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3A0D17"/>
          <w:sz w:val="54"/>
        </w:rPr>
        <w:t>UX Evaluation Survey</w:t>
      </w:r>
    </w:p>
    <w:p>
      <w:pPr>
        <w:spacing w:after="240"/>
      </w:pPr>
      <w:r>
        <w:rPr>
          <w:b/>
          <w:color w:val="7A1025"/>
          <w:sz w:val="36"/>
        </w:rPr>
        <w:t>Bayangan yang Tertinggal</w:t>
      </w:r>
    </w:p>
    <w:p>
      <w:pPr>
        <w:spacing w:after="280"/>
      </w:pPr>
      <w:r>
        <w:rPr>
          <w:i/>
        </w:rPr>
        <w:t>Comprehensive playtest questionnaire for a Malay horror visual novel prototype.</w:t>
      </w:r>
    </w:p>
    <w:tbl>
      <w:tblPr>
        <w:tblW w:type="auto" w:w="0"/>
        <w:jc w:val="center"/>
        <w:tblLayout w:type="fixed"/>
        <w:tblLook w:firstColumn="1" w:firstRow="1" w:lastColumn="0" w:lastRow="0" w:noHBand="0" w:noVBand="1" w:val="04A0"/>
      </w:tblPr>
      <w:tblGrid>
        <w:gridCol w:w="5162"/>
        <w:gridCol w:w="5162"/>
      </w:tblGrid>
      <w:tr>
        <w:trPr>
          <w:cantSplit/>
        </w:trPr>
        <w:tc>
          <w:tcPr>
            <w:tcW w:type="dxa" w:w="2232"/>
            <w:tcBorders>
              <w:top w:val="single" w:sz="4" w:space="0" w:color="E1CDD1"/>
              <w:left w:val="single" w:sz="4" w:space="0" w:color="E1CDD1"/>
              <w:bottom w:val="single" w:sz="4" w:space="0" w:color="E1CDD1"/>
              <w:right w:val="single" w:sz="4" w:space="0" w:color="E1CDD1"/>
              <w:insideH w:val="single" w:sz="4" w:space="0" w:color="E1CDD1"/>
              <w:insideV w:val="single" w:sz="4" w:space="0" w:color="E1CDD1"/>
            </w:tcBorders>
            <w:tcMar>
              <w:top w:w="100" w:type="dxa"/>
              <w:start w:w="110" w:type="dxa"/>
              <w:bottom w:w="100" w:type="dxa"/>
              <w:end w:w="110" w:type="dxa"/>
            </w:tcMar>
            <w:vAlign w:val="center"/>
            <w:shd w:fill="F7EDEF"/>
          </w:tcPr>
          <w:p>
            <w:r>
              <w:rPr>
                <w:b/>
              </w:rPr>
              <w:t>Participant ID</w:t>
            </w:r>
          </w:p>
        </w:tc>
        <w:tc>
          <w:tcPr>
            <w:tcW w:type="dxa" w:w="8280"/>
            <w:tcBorders>
              <w:top w:val="single" w:sz="4" w:space="0" w:color="E1CDD1"/>
              <w:left w:val="single" w:sz="4" w:space="0" w:color="E1CDD1"/>
              <w:bottom w:val="single" w:sz="4" w:space="0" w:color="E1CDD1"/>
              <w:right w:val="single" w:sz="4" w:space="0" w:color="E1CDD1"/>
              <w:insideH w:val="single" w:sz="4" w:space="0" w:color="E1CDD1"/>
              <w:insideV w:val="single" w:sz="4" w:space="0" w:color="E1CDD1"/>
            </w:tcBorders>
            <w:tcMar>
              <w:top w:w="100" w:type="dxa"/>
              <w:start w:w="110" w:type="dxa"/>
              <w:bottom w:w="100" w:type="dxa"/>
              <w:end w:w="110" w:type="dxa"/>
            </w:tcMar>
            <w:vAlign w:val="center"/>
          </w:tcPr>
          <w:p>
            <w:r>
              <w:t xml:space="preserve"> </w:t>
            </w:r>
          </w:p>
        </w:tc>
      </w:tr>
      <w:tr>
        <w:trPr>
          <w:cantSplit/>
        </w:trPr>
        <w:tc>
          <w:tcPr>
            <w:tcW w:type="dxa" w:w="2232"/>
            <w:tcBorders>
              <w:top w:val="single" w:sz="4" w:space="0" w:color="E1CDD1"/>
              <w:left w:val="single" w:sz="4" w:space="0" w:color="E1CDD1"/>
              <w:bottom w:val="single" w:sz="4" w:space="0" w:color="E1CDD1"/>
              <w:right w:val="single" w:sz="4" w:space="0" w:color="E1CDD1"/>
              <w:insideH w:val="single" w:sz="4" w:space="0" w:color="E1CDD1"/>
              <w:insideV w:val="single" w:sz="4" w:space="0" w:color="E1CDD1"/>
            </w:tcBorders>
            <w:tcMar>
              <w:top w:w="100" w:type="dxa"/>
              <w:start w:w="110" w:type="dxa"/>
              <w:bottom w:w="100" w:type="dxa"/>
              <w:end w:w="110" w:type="dxa"/>
            </w:tcMar>
            <w:vAlign w:val="center"/>
            <w:shd w:fill="F7EDEF"/>
          </w:tcPr>
          <w:p>
            <w:r>
              <w:rPr>
                <w:b/>
              </w:rPr>
              <w:t>Date</w:t>
            </w:r>
          </w:p>
        </w:tc>
        <w:tc>
          <w:tcPr>
            <w:tcW w:type="dxa" w:w="8280"/>
            <w:tcBorders>
              <w:top w:val="single" w:sz="4" w:space="0" w:color="E1CDD1"/>
              <w:left w:val="single" w:sz="4" w:space="0" w:color="E1CDD1"/>
              <w:bottom w:val="single" w:sz="4" w:space="0" w:color="E1CDD1"/>
              <w:right w:val="single" w:sz="4" w:space="0" w:color="E1CDD1"/>
              <w:insideH w:val="single" w:sz="4" w:space="0" w:color="E1CDD1"/>
              <w:insideV w:val="single" w:sz="4" w:space="0" w:color="E1CDD1"/>
            </w:tcBorders>
            <w:tcMar>
              <w:top w:w="100" w:type="dxa"/>
              <w:start w:w="110" w:type="dxa"/>
              <w:bottom w:w="100" w:type="dxa"/>
              <w:end w:w="110" w:type="dxa"/>
            </w:tcMar>
            <w:vAlign w:val="center"/>
          </w:tcPr>
          <w:p>
            <w:r>
              <w:t xml:space="preserve"> </w:t>
            </w:r>
          </w:p>
        </w:tc>
      </w:tr>
      <w:tr>
        <w:trPr>
          <w:cantSplit/>
        </w:trPr>
        <w:tc>
          <w:tcPr>
            <w:tcW w:type="dxa" w:w="2232"/>
            <w:tcBorders>
              <w:top w:val="single" w:sz="4" w:space="0" w:color="E1CDD1"/>
              <w:left w:val="single" w:sz="4" w:space="0" w:color="E1CDD1"/>
              <w:bottom w:val="single" w:sz="4" w:space="0" w:color="E1CDD1"/>
              <w:right w:val="single" w:sz="4" w:space="0" w:color="E1CDD1"/>
              <w:insideH w:val="single" w:sz="4" w:space="0" w:color="E1CDD1"/>
              <w:insideV w:val="single" w:sz="4" w:space="0" w:color="E1CDD1"/>
            </w:tcBorders>
            <w:tcMar>
              <w:top w:w="100" w:type="dxa"/>
              <w:start w:w="110" w:type="dxa"/>
              <w:bottom w:w="100" w:type="dxa"/>
              <w:end w:w="110" w:type="dxa"/>
            </w:tcMar>
            <w:vAlign w:val="center"/>
            <w:shd w:fill="F7EDEF"/>
          </w:tcPr>
          <w:p>
            <w:r>
              <w:rPr>
                <w:b/>
              </w:rPr>
              <w:t>Build / Version</w:t>
            </w:r>
          </w:p>
        </w:tc>
        <w:tc>
          <w:tcPr>
            <w:tcW w:type="dxa" w:w="8280"/>
            <w:tcBorders>
              <w:top w:val="single" w:sz="4" w:space="0" w:color="E1CDD1"/>
              <w:left w:val="single" w:sz="4" w:space="0" w:color="E1CDD1"/>
              <w:bottom w:val="single" w:sz="4" w:space="0" w:color="E1CDD1"/>
              <w:right w:val="single" w:sz="4" w:space="0" w:color="E1CDD1"/>
              <w:insideH w:val="single" w:sz="4" w:space="0" w:color="E1CDD1"/>
              <w:insideV w:val="single" w:sz="4" w:space="0" w:color="E1CDD1"/>
            </w:tcBorders>
            <w:tcMar>
              <w:top w:w="100" w:type="dxa"/>
              <w:start w:w="110" w:type="dxa"/>
              <w:bottom w:w="100" w:type="dxa"/>
              <w:end w:w="110" w:type="dxa"/>
            </w:tcMar>
            <w:vAlign w:val="center"/>
          </w:tcPr>
          <w:p>
            <w:r>
              <w:t xml:space="preserve"> </w:t>
            </w:r>
          </w:p>
        </w:tc>
      </w:tr>
      <w:tr>
        <w:trPr>
          <w:cantSplit/>
        </w:trPr>
        <w:tc>
          <w:tcPr>
            <w:tcW w:type="dxa" w:w="2232"/>
            <w:tcBorders>
              <w:top w:val="single" w:sz="4" w:space="0" w:color="E1CDD1"/>
              <w:left w:val="single" w:sz="4" w:space="0" w:color="E1CDD1"/>
              <w:bottom w:val="single" w:sz="4" w:space="0" w:color="E1CDD1"/>
              <w:right w:val="single" w:sz="4" w:space="0" w:color="E1CDD1"/>
              <w:insideH w:val="single" w:sz="4" w:space="0" w:color="E1CDD1"/>
              <w:insideV w:val="single" w:sz="4" w:space="0" w:color="E1CDD1"/>
            </w:tcBorders>
            <w:tcMar>
              <w:top w:w="100" w:type="dxa"/>
              <w:start w:w="110" w:type="dxa"/>
              <w:bottom w:w="100" w:type="dxa"/>
              <w:end w:w="110" w:type="dxa"/>
            </w:tcMar>
            <w:vAlign w:val="center"/>
            <w:shd w:fill="F7EDEF"/>
          </w:tcPr>
          <w:p>
            <w:r>
              <w:rPr>
                <w:b/>
              </w:rPr>
              <w:t>Device</w:t>
            </w:r>
          </w:p>
        </w:tc>
        <w:tc>
          <w:tcPr>
            <w:tcW w:type="dxa" w:w="8280"/>
            <w:tcBorders>
              <w:top w:val="single" w:sz="4" w:space="0" w:color="E1CDD1"/>
              <w:left w:val="single" w:sz="4" w:space="0" w:color="E1CDD1"/>
              <w:bottom w:val="single" w:sz="4" w:space="0" w:color="E1CDD1"/>
              <w:right w:val="single" w:sz="4" w:space="0" w:color="E1CDD1"/>
              <w:insideH w:val="single" w:sz="4" w:space="0" w:color="E1CDD1"/>
              <w:insideV w:val="single" w:sz="4" w:space="0" w:color="E1CDD1"/>
            </w:tcBorders>
            <w:tcMar>
              <w:top w:w="100" w:type="dxa"/>
              <w:start w:w="110" w:type="dxa"/>
              <w:bottom w:w="100" w:type="dxa"/>
              <w:end w:w="110" w:type="dxa"/>
            </w:tcMar>
            <w:vAlign w:val="center"/>
          </w:tcPr>
          <w:p>
            <w:r>
              <w:t xml:space="preserve"> </w:t>
            </w:r>
          </w:p>
        </w:tc>
      </w:tr>
      <w:tr>
        <w:trPr>
          <w:cantSplit/>
        </w:trPr>
        <w:tc>
          <w:tcPr>
            <w:tcW w:type="dxa" w:w="2232"/>
            <w:tcBorders>
              <w:top w:val="single" w:sz="4" w:space="0" w:color="E1CDD1"/>
              <w:left w:val="single" w:sz="4" w:space="0" w:color="E1CDD1"/>
              <w:bottom w:val="single" w:sz="4" w:space="0" w:color="E1CDD1"/>
              <w:right w:val="single" w:sz="4" w:space="0" w:color="E1CDD1"/>
              <w:insideH w:val="single" w:sz="4" w:space="0" w:color="E1CDD1"/>
              <w:insideV w:val="single" w:sz="4" w:space="0" w:color="E1CDD1"/>
            </w:tcBorders>
            <w:tcMar>
              <w:top w:w="100" w:type="dxa"/>
              <w:start w:w="110" w:type="dxa"/>
              <w:bottom w:w="100" w:type="dxa"/>
              <w:end w:w="110" w:type="dxa"/>
            </w:tcMar>
            <w:vAlign w:val="center"/>
            <w:shd w:fill="F7EDEF"/>
          </w:tcPr>
          <w:p>
            <w:r>
              <w:rPr>
                <w:b/>
              </w:rPr>
              <w:t>Playtest Duration</w:t>
            </w:r>
          </w:p>
        </w:tc>
        <w:tc>
          <w:tcPr>
            <w:tcW w:type="dxa" w:w="8280"/>
            <w:tcBorders>
              <w:top w:val="single" w:sz="4" w:space="0" w:color="E1CDD1"/>
              <w:left w:val="single" w:sz="4" w:space="0" w:color="E1CDD1"/>
              <w:bottom w:val="single" w:sz="4" w:space="0" w:color="E1CDD1"/>
              <w:right w:val="single" w:sz="4" w:space="0" w:color="E1CDD1"/>
              <w:insideH w:val="single" w:sz="4" w:space="0" w:color="E1CDD1"/>
              <w:insideV w:val="single" w:sz="4" w:space="0" w:color="E1CDD1"/>
            </w:tcBorders>
            <w:tcMar>
              <w:top w:w="100" w:type="dxa"/>
              <w:start w:w="110" w:type="dxa"/>
              <w:bottom w:w="100" w:type="dxa"/>
              <w:end w:w="110" w:type="dxa"/>
            </w:tcMar>
            <w:vAlign w:val="center"/>
          </w:tcPr>
          <w:p>
            <w:r>
              <w:t xml:space="preserve"> </w:t>
            </w:r>
          </w:p>
        </w:tc>
      </w:tr>
    </w:tbl>
    <w:p/>
    <w:p>
      <w:pPr>
        <w:pStyle w:val="Heading2"/>
        <w:spacing w:after="40" w:line="259" w:lineRule="auto"/>
        <w:keepNext w:val="1"/>
      </w:pPr>
      <w:r>
        <w:t>Response scale for all rating statements:</w:t>
      </w:r>
    </w:p>
    <w:tbl>
      <w:tblPr>
        <w:tblW w:type="auto" w:w="0"/>
        <w:jc w:val="center"/>
        <w:tblLayout w:type="fixed"/>
        <w:tblLook w:firstColumn="1" w:firstRow="1" w:lastColumn="0" w:lastRow="0" w:noHBand="0" w:noVBand="1" w:val="04A0"/>
      </w:tblPr>
      <w:tblGrid>
        <w:gridCol w:w="2065"/>
        <w:gridCol w:w="2065"/>
        <w:gridCol w:w="2065"/>
        <w:gridCol w:w="2065"/>
        <w:gridCol w:w="2065"/>
      </w:tblGrid>
      <w:tr>
        <w:tc>
          <w:tcPr>
            <w:tcW w:type="dxa" w:w="1987"/>
            <w:shd w:fill="F7EDEF"/>
            <w:tcBorders>
              <w:top w:val="single" w:sz="4" w:space="0" w:color="E7C8CF"/>
              <w:left w:val="single" w:sz="4" w:space="0" w:color="E7C8CF"/>
              <w:bottom w:val="single" w:sz="4" w:space="0" w:color="E7C8CF"/>
              <w:right w:val="single" w:sz="4" w:space="0" w:color="E7C8CF"/>
              <w:insideH w:val="single" w:sz="4" w:space="0" w:color="E7C8CF"/>
              <w:insideV w:val="single" w:sz="4" w:space="0" w:color="E7C8CF"/>
            </w:tcBorders>
            <w:tcMar>
              <w:top w:w="90" w:type="dxa"/>
              <w:start w:w="80" w:type="dxa"/>
              <w:bottom w:w="90" w:type="dxa"/>
              <w:end w:w="80" w:type="dxa"/>
            </w:tcMar>
          </w:tcPr>
          <w:p>
            <w:pPr>
              <w:jc w:val="center"/>
            </w:pPr>
            <w:r>
              <w:rPr>
                <w:b/>
                <w:color w:val="3A0D17"/>
                <w:sz w:val="17"/>
              </w:rPr>
              <w:t>1</w:t>
              <w:br/>
              <w:t>Strongly disagree</w:t>
            </w:r>
          </w:p>
        </w:tc>
        <w:tc>
          <w:tcPr>
            <w:tcW w:type="dxa" w:w="1987"/>
            <w:shd w:fill="FFFFFF"/>
            <w:tcBorders>
              <w:top w:val="single" w:sz="4" w:space="0" w:color="E7C8CF"/>
              <w:left w:val="single" w:sz="4" w:space="0" w:color="E7C8CF"/>
              <w:bottom w:val="single" w:sz="4" w:space="0" w:color="E7C8CF"/>
              <w:right w:val="single" w:sz="4" w:space="0" w:color="E7C8CF"/>
              <w:insideH w:val="single" w:sz="4" w:space="0" w:color="E7C8CF"/>
              <w:insideV w:val="single" w:sz="4" w:space="0" w:color="E7C8CF"/>
            </w:tcBorders>
            <w:tcMar>
              <w:top w:w="90" w:type="dxa"/>
              <w:start w:w="80" w:type="dxa"/>
              <w:bottom w:w="90" w:type="dxa"/>
              <w:end w:w="80" w:type="dxa"/>
            </w:tcMar>
          </w:tcPr>
          <w:p>
            <w:pPr>
              <w:jc w:val="center"/>
            </w:pPr>
            <w:r>
              <w:rPr>
                <w:b/>
                <w:color w:val="3A0D17"/>
                <w:sz w:val="17"/>
              </w:rPr>
              <w:t>2</w:t>
              <w:br/>
              <w:t>Disagree</w:t>
            </w:r>
          </w:p>
        </w:tc>
        <w:tc>
          <w:tcPr>
            <w:tcW w:type="dxa" w:w="1987"/>
            <w:shd w:fill="F7EDEF"/>
            <w:tcBorders>
              <w:top w:val="single" w:sz="4" w:space="0" w:color="E7C8CF"/>
              <w:left w:val="single" w:sz="4" w:space="0" w:color="E7C8CF"/>
              <w:bottom w:val="single" w:sz="4" w:space="0" w:color="E7C8CF"/>
              <w:right w:val="single" w:sz="4" w:space="0" w:color="E7C8CF"/>
              <w:insideH w:val="single" w:sz="4" w:space="0" w:color="E7C8CF"/>
              <w:insideV w:val="single" w:sz="4" w:space="0" w:color="E7C8CF"/>
            </w:tcBorders>
            <w:tcMar>
              <w:top w:w="90" w:type="dxa"/>
              <w:start w:w="80" w:type="dxa"/>
              <w:bottom w:w="90" w:type="dxa"/>
              <w:end w:w="80" w:type="dxa"/>
            </w:tcMar>
          </w:tcPr>
          <w:p>
            <w:pPr>
              <w:jc w:val="center"/>
            </w:pPr>
            <w:r>
              <w:rPr>
                <w:b/>
                <w:color w:val="3A0D17"/>
                <w:sz w:val="17"/>
              </w:rPr>
              <w:t>3</w:t>
              <w:br/>
              <w:t>Neutral / unsure</w:t>
            </w:r>
          </w:p>
        </w:tc>
        <w:tc>
          <w:tcPr>
            <w:tcW w:type="dxa" w:w="1987"/>
            <w:shd w:fill="FFFFFF"/>
            <w:tcBorders>
              <w:top w:val="single" w:sz="4" w:space="0" w:color="E7C8CF"/>
              <w:left w:val="single" w:sz="4" w:space="0" w:color="E7C8CF"/>
              <w:bottom w:val="single" w:sz="4" w:space="0" w:color="E7C8CF"/>
              <w:right w:val="single" w:sz="4" w:space="0" w:color="E7C8CF"/>
              <w:insideH w:val="single" w:sz="4" w:space="0" w:color="E7C8CF"/>
              <w:insideV w:val="single" w:sz="4" w:space="0" w:color="E7C8CF"/>
            </w:tcBorders>
            <w:tcMar>
              <w:top w:w="90" w:type="dxa"/>
              <w:start w:w="80" w:type="dxa"/>
              <w:bottom w:w="90" w:type="dxa"/>
              <w:end w:w="80" w:type="dxa"/>
            </w:tcMar>
          </w:tcPr>
          <w:p>
            <w:pPr>
              <w:jc w:val="center"/>
            </w:pPr>
            <w:r>
              <w:rPr>
                <w:b/>
                <w:color w:val="3A0D17"/>
                <w:sz w:val="17"/>
              </w:rPr>
              <w:t>4</w:t>
              <w:br/>
              <w:t>Agree</w:t>
            </w:r>
          </w:p>
        </w:tc>
        <w:tc>
          <w:tcPr>
            <w:tcW w:type="dxa" w:w="1987"/>
            <w:shd w:fill="F7EDEF"/>
            <w:tcBorders>
              <w:top w:val="single" w:sz="4" w:space="0" w:color="E7C8CF"/>
              <w:left w:val="single" w:sz="4" w:space="0" w:color="E7C8CF"/>
              <w:bottom w:val="single" w:sz="4" w:space="0" w:color="E7C8CF"/>
              <w:right w:val="single" w:sz="4" w:space="0" w:color="E7C8CF"/>
              <w:insideH w:val="single" w:sz="4" w:space="0" w:color="E7C8CF"/>
              <w:insideV w:val="single" w:sz="4" w:space="0" w:color="E7C8CF"/>
            </w:tcBorders>
            <w:tcMar>
              <w:top w:w="90" w:type="dxa"/>
              <w:start w:w="80" w:type="dxa"/>
              <w:bottom w:w="90" w:type="dxa"/>
              <w:end w:w="80" w:type="dxa"/>
            </w:tcMar>
          </w:tcPr>
          <w:p>
            <w:pPr>
              <w:jc w:val="center"/>
            </w:pPr>
            <w:r>
              <w:rPr>
                <w:b/>
                <w:color w:val="3A0D17"/>
                <w:sz w:val="17"/>
              </w:rPr>
              <w:t>5</w:t>
              <w:br/>
              <w:t>Strongly agree</w:t>
            </w:r>
          </w:p>
        </w:tc>
      </w:tr>
    </w:tbl>
    <w:p>
      <w:r>
        <w:br w:type="page"/>
      </w:r>
    </w:p>
    <w:p>
      <w:pPr>
        <w:pStyle w:val="Heading1"/>
      </w:pPr>
      <w:r>
        <w:t>Survey Setup</w:t>
      </w:r>
    </w:p>
    <w:p>
      <w:pPr>
        <w:spacing w:after="120" w:line="259" w:lineRule="auto"/>
      </w:pPr>
      <w:r>
        <w:rPr>
          <w:i/>
        </w:rPr>
        <w:t>Use this survey after a playtest session to evaluate the player experience of Bayangan yang Tertinggal, with emphasis on narrative comprehension, horror atmosphere, interaction clarity, usability, accessibility, and emotional impact.</w:t>
      </w:r>
    </w:p>
    <w:p>
      <w:pPr>
        <w:spacing w:after="160" w:line="259" w:lineRule="auto"/>
      </w:pPr>
      <w:r>
        <w:t>The survey is written for a playable prototype. If some art, audio, or effects are still placeholders, tell participants before they begin and ask them to rate the current experience while noting where placeholder assets affected their answer.</w:t>
      </w:r>
    </w:p>
    <w:p>
      <w:pPr>
        <w:pStyle w:val="ListBullet"/>
        <w:spacing w:after="40" w:line="252" w:lineRule="auto"/>
      </w:pPr>
      <w:r>
        <w:t>Target participants: 8 to 15 for early prototype testing, 20 or more for stronger trend confidence.</w:t>
      </w:r>
    </w:p>
    <w:p>
      <w:pPr>
        <w:pStyle w:val="ListBullet"/>
        <w:spacing w:after="40" w:line="252" w:lineRule="auto"/>
      </w:pPr>
      <w:r>
        <w:t>Session length: 20 to 45 minutes, or one full chapter/beat if time is limited.</w:t>
      </w:r>
    </w:p>
    <w:p>
      <w:pPr>
        <w:pStyle w:val="ListBullet"/>
        <w:spacing w:after="40" w:line="252" w:lineRule="auto"/>
      </w:pPr>
      <w:r>
        <w:t>Method: observe silently during play, then administer this survey immediately afterward.</w:t>
      </w:r>
    </w:p>
    <w:p>
      <w:pPr>
        <w:pStyle w:val="ListBullet"/>
        <w:spacing w:after="40" w:line="252" w:lineRule="auto"/>
      </w:pPr>
      <w:r>
        <w:t>Device notes: record whether the participant played on desktop, laptop, or phone-sized Ren'Py variant.</w:t>
      </w:r>
    </w:p>
    <w:p>
      <w:pPr>
        <w:pStyle w:val="ListBullet"/>
        <w:spacing w:after="40" w:line="252" w:lineRule="auto"/>
      </w:pPr>
      <w:r>
        <w:t>Response language: participants may answer open-ended questions in English or Malay.</w:t>
      </w:r>
    </w:p>
    <w:p>
      <w:pPr>
        <w:pStyle w:val="ListBullet"/>
        <w:spacing w:after="40" w:line="252" w:lineRule="auto"/>
      </w:pPr>
      <w:r>
        <w:t>Scale: use the same 5-point Likert scale throughout for consistency.</w:t>
      </w:r>
    </w:p>
    <w:p>
      <w:pPr>
        <w:pStyle w:val="Heading1"/>
      </w:pPr>
      <w:r>
        <w:t>Consent And Context</w:t>
      </w:r>
    </w:p>
    <w:p>
      <w:pPr>
        <w:spacing w:after="40"/>
      </w:pPr>
      <w:r>
        <w:rPr>
          <w:b/>
          <w:sz w:val="18"/>
        </w:rPr>
        <w:t>1. I understand this is a prototype playtest and some visuals, audio, or features may be unfinished.</w:t>
      </w:r>
    </w:p>
    <w:p>
      <w:pPr>
        <w:spacing w:after="100"/>
        <w:ind w:left="173"/>
      </w:pPr>
      <w:r>
        <w:rPr>
          <w:sz w:val="17"/>
        </w:rPr>
        <w:t>☐ Yes   ☐ No</w:t>
      </w:r>
    </w:p>
    <w:p>
      <w:pPr>
        <w:spacing w:after="40"/>
      </w:pPr>
      <w:r>
        <w:rPr>
          <w:b/>
          <w:sz w:val="18"/>
        </w:rPr>
        <w:t>2. I agree that my anonymous feedback may be used to improve the game.</w:t>
      </w:r>
    </w:p>
    <w:p>
      <w:pPr>
        <w:spacing w:after="100"/>
        <w:ind w:left="173"/>
      </w:pPr>
      <w:r>
        <w:rPr>
          <w:sz w:val="17"/>
        </w:rPr>
        <w:t>☐ Yes   ☐ No</w:t>
      </w:r>
    </w:p>
    <w:p>
      <w:pPr>
        <w:spacing w:after="40"/>
      </w:pPr>
      <w:r>
        <w:rPr>
          <w:b/>
          <w:sz w:val="18"/>
        </w:rPr>
        <w:t>3. Have you played visual novels before?</w:t>
      </w:r>
    </w:p>
    <w:p>
      <w:pPr>
        <w:spacing w:after="100"/>
        <w:ind w:left="173"/>
      </w:pPr>
      <w:r>
        <w:rPr>
          <w:sz w:val="17"/>
        </w:rPr>
        <w:t>☐ Never   ☐ A few times   ☐ Sometimes   ☐ Often   ☐ Very often</w:t>
      </w:r>
    </w:p>
    <w:p>
      <w:pPr>
        <w:spacing w:after="40"/>
      </w:pPr>
      <w:r>
        <w:rPr>
          <w:b/>
          <w:sz w:val="18"/>
        </w:rPr>
        <w:t>4. How often do you play horror games or horror visual novels?</w:t>
      </w:r>
    </w:p>
    <w:p>
      <w:pPr>
        <w:spacing w:after="100"/>
        <w:ind w:left="173"/>
      </w:pPr>
      <w:r>
        <w:rPr>
          <w:sz w:val="17"/>
        </w:rPr>
        <w:t>☐ Never   ☐ Rarely   ☐ Sometimes   ☐ Often   ☐ Very often</w:t>
      </w:r>
    </w:p>
    <w:p>
      <w:pPr>
        <w:spacing w:after="40"/>
      </w:pPr>
      <w:r>
        <w:rPr>
          <w:b/>
          <w:sz w:val="18"/>
        </w:rPr>
        <w:t>5. Which language did you mainly use to understand the game?</w:t>
      </w:r>
    </w:p>
    <w:p>
      <w:pPr>
        <w:spacing w:after="100"/>
        <w:ind w:left="173"/>
      </w:pPr>
      <w:r>
        <w:rPr>
          <w:sz w:val="17"/>
        </w:rPr>
        <w:t>☐ Malay   ☐ English   ☐ Both Malay and English   ☐ Other</w:t>
      </w:r>
    </w:p>
    <w:p>
      <w:pPr>
        <w:spacing w:after="40"/>
      </w:pPr>
      <w:r>
        <w:rPr>
          <w:b/>
          <w:sz w:val="18"/>
        </w:rPr>
        <w:t>6. What device did you use?</w:t>
      </w:r>
    </w:p>
    <w:p>
      <w:pPr>
        <w:spacing w:after="100"/>
        <w:ind w:left="173"/>
      </w:pPr>
      <w:r>
        <w:rPr>
          <w:sz w:val="17"/>
        </w:rPr>
        <w:t>☐ Desktop   ☐ Laptop   ☐ Tablet   ☐ Phone   ☐ Other</w:t>
      </w:r>
    </w:p>
    <w:p>
      <w:pPr>
        <w:spacing w:after="40"/>
      </w:pPr>
      <w:r>
        <w:rPr>
          <w:b/>
          <w:sz w:val="18"/>
        </w:rPr>
        <w:t>7. How much of the prototype did you play?</w:t>
      </w:r>
    </w:p>
    <w:p>
      <w:pPr>
        <w:spacing w:after="100"/>
        <w:ind w:left="173"/>
      </w:pPr>
      <w:r>
        <w:rPr>
          <w:sz w:val="17"/>
        </w:rPr>
        <w:t>☐ Beat 1 only   ☐ Beat 1 and Beat 2   ☐ Beat 1 to Beat 3   ☐ Beat 1 to Beat 4   ☐ Reached an ending / stopping point   ☐ Not sure</w:t>
      </w:r>
    </w:p>
    <w:p>
      <w:r>
        <w:br w:type="page"/>
      </w:r>
    </w:p>
    <w:p>
      <w:pPr>
        <w:pStyle w:val="Heading1"/>
        <w:keepNext w:val="1"/>
      </w:pPr>
      <w:r>
        <w:t>A. First Impression And Onboarding</w:t>
      </w:r>
    </w:p>
    <w:tbl>
      <w:tblPr>
        <w:tblW w:type="auto" w:w="0"/>
        <w:jc w:val="center"/>
        <w:tblLayout w:type="fixed"/>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490"/>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w:t>
            </w:r>
          </w:p>
        </w:tc>
        <w:tc>
          <w:tcPr>
            <w:tcW w:type="dxa" w:w="6509"/>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left"/>
            </w:pPr>
            <w:r>
              <w:rPr>
                <w:b/>
                <w:color w:val="FFFFFF"/>
                <w:sz w:val="16"/>
              </w:rPr>
              <w:t>Statement</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1</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2</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3</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4</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5</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1</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game made a strong first impression.</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2</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understood the setting of Kampung Batu Layar early in the experience.</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3</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opening scene created curiosity about what was happening.</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4</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transition from the cold open into the main story felt clear.</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5</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quickly understood who the main character was and what they wanted.</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6</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game gave me enough context without over-explaining.</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7</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felt motivated to continue playing after the first few minutes.</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bl>
    <w:p>
      <w:pPr>
        <w:spacing w:before="120" w:after="40"/>
        <w:keepNext w:val="1"/>
      </w:pPr>
      <w:r>
        <w:rPr>
          <w:b/>
          <w:color w:val="3A0D17"/>
          <w:sz w:val="19"/>
        </w:rPr>
        <w:t>Open-ended questions</w:t>
      </w:r>
    </w:p>
    <w:p>
      <w:pPr>
        <w:spacing w:after="20"/>
      </w:pPr>
      <w:r>
        <w:rPr>
          <w:b/>
          <w:sz w:val="17"/>
        </w:rPr>
        <w:t>1. What was your first impression of the game?</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2. At what moment did you first feel interested, tense, or confused?</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3. Was there anything in the opening that made you want to stop playing?</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r>
        <w:br w:type="page"/>
      </w:r>
    </w:p>
    <w:p>
      <w:pPr>
        <w:pStyle w:val="Heading1"/>
        <w:keepNext w:val="1"/>
      </w:pPr>
      <w:r>
        <w:t>B. Narrative Clarity And Story Engagement</w:t>
      </w:r>
    </w:p>
    <w:tbl>
      <w:tblPr>
        <w:tblW w:type="auto" w:w="0"/>
        <w:jc w:val="center"/>
        <w:tblLayout w:type="fixed"/>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490"/>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w:t>
            </w:r>
          </w:p>
        </w:tc>
        <w:tc>
          <w:tcPr>
            <w:tcW w:type="dxa" w:w="6509"/>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left"/>
            </w:pPr>
            <w:r>
              <w:rPr>
                <w:b/>
                <w:color w:val="FFFFFF"/>
                <w:sz w:val="16"/>
              </w:rPr>
              <w:t>Statement</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1</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2</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3</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4</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5</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1</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understood the main plot events as they happened.</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2</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mystery around the pocong was easy to follow.</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3</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story revealed information at a satisfying pace.</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4</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investigation scenes helped me understand the village's problem.</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5</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characters' motivations felt believable.</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6</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dialogue felt natural for the characters and setting.</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7</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Malay cultural horror elements felt meaningful rather than decorative.</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8</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could remember important story details after playing.</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9</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story made me care about what happened to the village.</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10</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ending or stopping point I reached felt emotionally appropriate.</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bl>
    <w:p>
      <w:pPr>
        <w:spacing w:before="120" w:after="40"/>
        <w:keepNext w:val="1"/>
      </w:pPr>
      <w:r>
        <w:rPr>
          <w:b/>
          <w:color w:val="3A0D17"/>
          <w:sz w:val="19"/>
        </w:rPr>
        <w:t>Open-ended questions</w:t>
      </w:r>
    </w:p>
    <w:p>
      <w:pPr>
        <w:spacing w:after="20"/>
      </w:pPr>
      <w:r>
        <w:rPr>
          <w:b/>
          <w:sz w:val="17"/>
        </w:rPr>
        <w:t>1. Which part of the story was most memorable?</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2. Was there any plot point, character, or event that confused you?</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3. Which character did you care about most, and why?</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4. Did any dialogue feel unnatural, too long, or unclear?</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r>
        <w:br w:type="page"/>
      </w:r>
    </w:p>
    <w:p>
      <w:pPr>
        <w:pStyle w:val="Heading1"/>
        <w:keepNext w:val="1"/>
      </w:pPr>
      <w:r>
        <w:t>C. Horror Atmosphere And Emotional Impact</w:t>
      </w:r>
    </w:p>
    <w:tbl>
      <w:tblPr>
        <w:tblW w:type="auto" w:w="0"/>
        <w:jc w:val="center"/>
        <w:tblLayout w:type="fixed"/>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490"/>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w:t>
            </w:r>
          </w:p>
        </w:tc>
        <w:tc>
          <w:tcPr>
            <w:tcW w:type="dxa" w:w="6509"/>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left"/>
            </w:pPr>
            <w:r>
              <w:rPr>
                <w:b/>
                <w:color w:val="FFFFFF"/>
                <w:sz w:val="16"/>
              </w:rPr>
              <w:t>Statement</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1</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2</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3</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4</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5</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1</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game successfully created a horror mood.</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2</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pacing of silence, pauses, and reveals increased tension.</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3</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pocong felt threatening before it was fully shown.</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4</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game balanced suspense and direct scares effectively.</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5</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felt nervous during confrontation scenes.</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6</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village setting supported the horror experience.</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7</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horror felt connected to the story, not just added for shock.</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8</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game gave me enough time to process scary moments.</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9</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scares felt fair and understandable.</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10</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wanted to learn more about the source of the haunting.</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bl>
    <w:p>
      <w:pPr>
        <w:spacing w:before="120" w:after="40"/>
        <w:keepNext w:val="1"/>
      </w:pPr>
      <w:r>
        <w:rPr>
          <w:b/>
          <w:color w:val="3A0D17"/>
          <w:sz w:val="19"/>
        </w:rPr>
        <w:t>Open-ended questions</w:t>
      </w:r>
    </w:p>
    <w:p>
      <w:pPr>
        <w:spacing w:after="20"/>
      </w:pPr>
      <w:r>
        <w:rPr>
          <w:b/>
          <w:sz w:val="17"/>
        </w:rPr>
        <w:t>1. What was the scariest or most tense moment?</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2. Did any scare feel too sudden, too weak, or unintentionally funny?</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3. What would make the horror stronger: visuals, audio, pacing, writing, choices, or something else?</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r>
        <w:br w:type="page"/>
      </w:r>
    </w:p>
    <w:p>
      <w:pPr>
        <w:pStyle w:val="Heading1"/>
        <w:keepNext w:val="1"/>
      </w:pPr>
      <w:r>
        <w:t>D. Choices, Agency, And Consequences</w:t>
      </w:r>
    </w:p>
    <w:tbl>
      <w:tblPr>
        <w:tblW w:type="auto" w:w="0"/>
        <w:jc w:val="center"/>
        <w:tblLayout w:type="fixed"/>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490"/>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w:t>
            </w:r>
          </w:p>
        </w:tc>
        <w:tc>
          <w:tcPr>
            <w:tcW w:type="dxa" w:w="6509"/>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left"/>
            </w:pPr>
            <w:r>
              <w:rPr>
                <w:b/>
                <w:color w:val="FFFFFF"/>
                <w:sz w:val="16"/>
              </w:rPr>
              <w:t>Statement</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1</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2</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3</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4</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5</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1</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choices were easy to understand.</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2</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choices felt meaningful in the moment.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3</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understood the likely risk or intention behind each choice.</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4</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felt responsible for the outcomes of my choices.</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5</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game made me think before choosing.</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6</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investigation choices felt different from one another.</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7</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confrontation choices felt tense and urgent.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8</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could tell when a choice affected the story or character state.</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9</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Failure or danger felt fair based on my decisions.</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10</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would replay the game to try different choices.</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bl>
    <w:p>
      <w:pPr>
        <w:spacing w:before="120" w:after="40"/>
        <w:keepNext w:val="1"/>
      </w:pPr>
      <w:r>
        <w:rPr>
          <w:b/>
          <w:color w:val="3A0D17"/>
          <w:sz w:val="19"/>
        </w:rPr>
        <w:t>Open-ended questions</w:t>
      </w:r>
    </w:p>
    <w:p>
      <w:pPr>
        <w:spacing w:after="20"/>
      </w:pPr>
      <w:r>
        <w:rPr>
          <w:b/>
          <w:sz w:val="17"/>
        </w:rPr>
        <w:t>1. Which choice was the most interesting or difficult?</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2. Was there any choice where you did not understand what the option meant?</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3. Did any consequence feel unfair, unclear, or too predictable?</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4. What kind of choices would you like to see more often?</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r>
        <w:br w:type="page"/>
      </w:r>
    </w:p>
    <w:p>
      <w:pPr>
        <w:pStyle w:val="Heading1"/>
        <w:keepNext w:val="1"/>
      </w:pPr>
      <w:r>
        <w:t>E. User Interface And Readability</w:t>
      </w:r>
    </w:p>
    <w:tbl>
      <w:tblPr>
        <w:tblW w:type="auto" w:w="0"/>
        <w:jc w:val="center"/>
        <w:tblLayout w:type="fixed"/>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490"/>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w:t>
            </w:r>
          </w:p>
        </w:tc>
        <w:tc>
          <w:tcPr>
            <w:tcW w:type="dxa" w:w="6509"/>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left"/>
            </w:pPr>
            <w:r>
              <w:rPr>
                <w:b/>
                <w:color w:val="FFFFFF"/>
                <w:sz w:val="16"/>
              </w:rPr>
              <w:t>Statement</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1</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2</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3</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4</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5</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1</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Dialogue text was easy to read.</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2</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Character names were easy to notice and understand.</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3</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text box placement worked well with the visuals.</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4</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Menu choices were easy to scan before selecting.</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5</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visual style of the UI matched the horror tone.</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6</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Buttons and interactive options looked clickable.</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7</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Hover or selected states were clear.</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8</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save, load, preferences, and navigation screens were easy to use.</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9</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game avoided visual clutter during important story moments.</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10</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UI helped me focus on the story.</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bl>
    <w:p>
      <w:pPr>
        <w:spacing w:before="120" w:after="40"/>
        <w:keepNext w:val="1"/>
      </w:pPr>
      <w:r>
        <w:rPr>
          <w:b/>
          <w:color w:val="3A0D17"/>
          <w:sz w:val="19"/>
        </w:rPr>
        <w:t>Open-ended questions</w:t>
      </w:r>
    </w:p>
    <w:p>
      <w:pPr>
        <w:spacing w:after="20"/>
      </w:pPr>
      <w:r>
        <w:rPr>
          <w:b/>
          <w:sz w:val="17"/>
        </w:rPr>
        <w:t>1. Was any text hard to read because of size, contrast, placement, speed, or wording?</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2. Did any menu, button, or interaction confuse you?</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3. What one UI improvement would make the game feel more polished?</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r>
        <w:br w:type="page"/>
      </w:r>
    </w:p>
    <w:p>
      <w:pPr>
        <w:pStyle w:val="Heading1"/>
        <w:keepNext w:val="1"/>
      </w:pPr>
      <w:r>
        <w:t>F. Visual Design, Art Direction, And Scene Composition</w:t>
      </w:r>
    </w:p>
    <w:tbl>
      <w:tblPr>
        <w:tblW w:type="auto" w:w="0"/>
        <w:jc w:val="center"/>
        <w:tblLayout w:type="fixed"/>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490"/>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w:t>
            </w:r>
          </w:p>
        </w:tc>
        <w:tc>
          <w:tcPr>
            <w:tcW w:type="dxa" w:w="6509"/>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left"/>
            </w:pPr>
            <w:r>
              <w:rPr>
                <w:b/>
                <w:color w:val="FFFFFF"/>
                <w:sz w:val="16"/>
              </w:rPr>
              <w:t>Statement</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1</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2</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3</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4</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5</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1</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scene backgrounds supported the mood of each location.</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2</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Character sprites were placed clearly on screen.</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3</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Character expressions helped communicate emotion.</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4</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Scene transitions felt appropriate for the story tone.</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5</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game used darkness and empty space effectively.</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6</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Visual changes helped me understand shifts in time, location, or danger.</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7</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current visuals made the game world feel coherent.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8</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pocong presentation felt visually memorable.</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9</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could tell what was happening during action or confrontation moments.</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10</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Placeholder assets, if noticed, did not prevent me from understanding the intended experience.</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bl>
    <w:p>
      <w:pPr>
        <w:spacing w:before="120" w:after="40"/>
        <w:keepNext w:val="1"/>
      </w:pPr>
      <w:r>
        <w:rPr>
          <w:b/>
          <w:color w:val="3A0D17"/>
          <w:sz w:val="19"/>
        </w:rPr>
        <w:t>Open-ended questions</w:t>
      </w:r>
    </w:p>
    <w:p>
      <w:pPr>
        <w:spacing w:after="20"/>
      </w:pPr>
      <w:r>
        <w:rPr>
          <w:b/>
          <w:sz w:val="17"/>
        </w:rPr>
        <w:t>1. Which visual moment worked best?</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2. Which scene most needs improved art, layout, or visual clarity?</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3. Were there any moments where the screen did not match what the story described?</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r>
        <w:br w:type="page"/>
      </w:r>
    </w:p>
    <w:p>
      <w:pPr>
        <w:pStyle w:val="Heading1"/>
        <w:keepNext w:val="1"/>
      </w:pPr>
      <w:r>
        <w:t>G. Audio, Silence, And Feedback</w:t>
      </w:r>
    </w:p>
    <w:tbl>
      <w:tblPr>
        <w:tblW w:type="auto" w:w="0"/>
        <w:jc w:val="center"/>
        <w:tblLayout w:type="fixed"/>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490"/>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w:t>
            </w:r>
          </w:p>
        </w:tc>
        <w:tc>
          <w:tcPr>
            <w:tcW w:type="dxa" w:w="6509"/>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left"/>
            </w:pPr>
            <w:r>
              <w:rPr>
                <w:b/>
                <w:color w:val="FFFFFF"/>
                <w:sz w:val="16"/>
              </w:rPr>
              <w:t>Statement</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1</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2</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3</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4</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5</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1</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Audio or silence helped build tension.</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2</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absence of sound was used effectively.</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3</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Sound cues, such as footsteps, cries, or shrieks, were understandable.</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4</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Audio feedback helped me understand danger or impact.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5</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Music, ambience, and sound effects matched the Malay horror tone.</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6</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Audio transitions felt smooth.</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7</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Loud moments felt intentional rather than uncomfortable.</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8</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could play comfortably with the available audio settings.</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bl>
    <w:p>
      <w:pPr>
        <w:spacing w:before="120" w:after="40"/>
        <w:keepNext w:val="1"/>
      </w:pPr>
      <w:r>
        <w:rPr>
          <w:b/>
          <w:color w:val="3A0D17"/>
          <w:sz w:val="19"/>
        </w:rPr>
        <w:t>Open-ended questions</w:t>
      </w:r>
    </w:p>
    <w:p>
      <w:pPr>
        <w:spacing w:after="20"/>
      </w:pPr>
      <w:r>
        <w:rPr>
          <w:b/>
          <w:sz w:val="17"/>
        </w:rPr>
        <w:t>1. Which sound or silence moment stood out most?</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2. Was any audio too loud, too quiet, repetitive, missing, or unclear?</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3. What sound would most improve the horror atmosphere?</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r>
        <w:br w:type="page"/>
      </w:r>
    </w:p>
    <w:p>
      <w:pPr>
        <w:pStyle w:val="Heading1"/>
        <w:keepNext w:val="1"/>
      </w:pPr>
      <w:r>
        <w:t>H. Pacing, Flow, And Session Comfort</w:t>
      </w:r>
    </w:p>
    <w:tbl>
      <w:tblPr>
        <w:tblW w:type="auto" w:w="0"/>
        <w:jc w:val="center"/>
        <w:tblLayout w:type="fixed"/>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490"/>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w:t>
            </w:r>
          </w:p>
        </w:tc>
        <w:tc>
          <w:tcPr>
            <w:tcW w:type="dxa" w:w="6509"/>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left"/>
            </w:pPr>
            <w:r>
              <w:rPr>
                <w:b/>
                <w:color w:val="FFFFFF"/>
                <w:sz w:val="16"/>
              </w:rPr>
              <w:t>Statement</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1</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2</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3</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4</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5</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1</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game moved at a good pace overall.</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2</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Dialogue scenes were the right length.</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3</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Investigation scenes gave me enough interaction.</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4</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Confrontation scenes felt intense without becoming frustrating.</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5</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Pauses and timing helped create mood.</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6</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rarely felt bored while playing.</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7</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rarely felt rushed while making choices.</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8</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game balanced story, investigation, and danger well.</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9</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knew when one scene or chapter ended and another began.</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10</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prototype length felt appropriate for a playtest.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bl>
    <w:p>
      <w:pPr>
        <w:spacing w:before="120" w:after="40"/>
        <w:keepNext w:val="1"/>
      </w:pPr>
      <w:r>
        <w:rPr>
          <w:b/>
          <w:color w:val="3A0D17"/>
          <w:sz w:val="19"/>
        </w:rPr>
        <w:t>Open-ended questions</w:t>
      </w:r>
    </w:p>
    <w:p>
      <w:pPr>
        <w:spacing w:after="20"/>
      </w:pPr>
      <w:r>
        <w:rPr>
          <w:b/>
          <w:sz w:val="17"/>
        </w:rPr>
        <w:t>1. Where did the game feel slow?</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2. Where did the game feel too fast or underdeveloped?</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3. If one scene had to be shortened or expanded, which one would it be?</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r>
        <w:br w:type="page"/>
      </w:r>
    </w:p>
    <w:p>
      <w:pPr>
        <w:pStyle w:val="Heading1"/>
        <w:keepNext w:val="1"/>
      </w:pPr>
      <w:r>
        <w:t>I. Accessibility And Player Comfort</w:t>
      </w:r>
    </w:p>
    <w:tbl>
      <w:tblPr>
        <w:tblW w:type="auto" w:w="0"/>
        <w:jc w:val="center"/>
        <w:tblLayout w:type="fixed"/>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490"/>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w:t>
            </w:r>
          </w:p>
        </w:tc>
        <w:tc>
          <w:tcPr>
            <w:tcW w:type="dxa" w:w="6509"/>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left"/>
            </w:pPr>
            <w:r>
              <w:rPr>
                <w:b/>
                <w:color w:val="FFFFFF"/>
                <w:sz w:val="16"/>
              </w:rPr>
              <w:t>Statement</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1</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2</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3</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4</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5</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1</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Text size was comfortable.</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2</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Text contrast was comfortable.</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3</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game was usable without fast reflexes.</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4</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had enough time to read and make choices.</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5</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preferences/settings screen gave me useful control.</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6</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Flashing, shaking, or sudden effects were comfortable enough for me.</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7</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Horror intensity felt manageable.</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8</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could understand the game even if I missed a line of dialogue.</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9</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game would benefit from content warnings or intensity settings.</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10</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would feel comfortable recommending this game to someone sensitive to horror content.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bl>
    <w:p>
      <w:pPr>
        <w:spacing w:before="120" w:after="40"/>
        <w:keepNext w:val="1"/>
      </w:pPr>
      <w:r>
        <w:rPr>
          <w:b/>
          <w:color w:val="3A0D17"/>
          <w:sz w:val="19"/>
        </w:rPr>
        <w:t>Open-ended questions</w:t>
      </w:r>
    </w:p>
    <w:p>
      <w:pPr>
        <w:spacing w:after="20"/>
      </w:pPr>
      <w:r>
        <w:rPr>
          <w:b/>
          <w:sz w:val="17"/>
        </w:rPr>
        <w:t>1. Did anything cause eye strain, discomfort, motion sensitivity, or audio discomfort?</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2. What accessibility option would be most useful? Examples: text size, contrast mode, reduced flashes, reduced shake, audio captions, content warning, skip scare option.</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3. Was there any Malay wording, slang, or cultural reference that may need clarification for some players?</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r>
        <w:br w:type="page"/>
      </w:r>
    </w:p>
    <w:p>
      <w:pPr>
        <w:pStyle w:val="Heading1"/>
        <w:keepNext w:val="1"/>
      </w:pPr>
      <w:r>
        <w:t>J. Overall Satisfaction And Product Direction</w:t>
      </w:r>
    </w:p>
    <w:tbl>
      <w:tblPr>
        <w:tblW w:type="auto" w:w="0"/>
        <w:jc w:val="center"/>
        <w:tblLayout w:type="fixed"/>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490"/>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w:t>
            </w:r>
          </w:p>
        </w:tc>
        <w:tc>
          <w:tcPr>
            <w:tcW w:type="dxa" w:w="6509"/>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left"/>
            </w:pPr>
            <w:r>
              <w:rPr>
                <w:b/>
                <w:color w:val="FFFFFF"/>
                <w:sz w:val="16"/>
              </w:rPr>
              <w:t>Statement</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1</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2</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3</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4</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5</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1</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enjoyed the prototype.</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2</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game has a clear identity.</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3</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game feels different from other horror visual novels I know.</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4</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strongest part of the game is its story.</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5</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strongest part of the game is its atmosphere.</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6</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strongest part of the game is its choices.</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7</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would play the next chapter or a more complete version.</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8</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would recommend the game to someone who enjoys horror stories.</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9</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prototype feels promising enough to continue development.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10</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Overall, the experience met my expectations.</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bl>
    <w:p>
      <w:pPr>
        <w:spacing w:before="120" w:after="40"/>
        <w:keepNext w:val="1"/>
      </w:pPr>
      <w:r>
        <w:rPr>
          <w:b/>
          <w:color w:val="3A0D17"/>
          <w:sz w:val="19"/>
        </w:rPr>
        <w:t>Open-ended questions</w:t>
      </w:r>
    </w:p>
    <w:p>
      <w:pPr>
        <w:spacing w:after="20"/>
      </w:pPr>
      <w:r>
        <w:rPr>
          <w:b/>
          <w:sz w:val="17"/>
        </w:rPr>
        <w:t>1. What are the three strongest parts of the game?</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2. What are the three most important things to improve?</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3. What should the team absolutely keep?</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4. What should the team consider removing or changing?</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5. In one sentence, how would you describe this game to another player?</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r>
        <w:br w:type="page"/>
      </w:r>
    </w:p>
    <w:p>
      <w:pPr>
        <w:pStyle w:val="Heading1"/>
      </w:pPr>
      <w:r>
        <w:t>K. Final Priority Ranking</w:t>
      </w:r>
    </w:p>
    <w:p>
      <w:pPr>
        <w:spacing w:after="100" w:line="259" w:lineRule="auto"/>
      </w:pPr>
      <w:r>
        <w:t>Rank these improvement areas from 1 (highest priority) to 10 (lowest priority).</w:t>
      </w:r>
    </w:p>
    <w:tbl>
      <w:tblPr>
        <w:tblW w:type="auto" w:w="0"/>
        <w:jc w:val="center"/>
        <w:tblLayout w:type="fixed"/>
        <w:tblLook w:firstColumn="1" w:firstRow="1" w:lastColumn="0" w:lastRow="0" w:noHBand="0" w:noVBand="1" w:val="04A0"/>
      </w:tblPr>
      <w:tblGrid>
        <w:gridCol w:w="3442"/>
        <w:gridCol w:w="3442"/>
        <w:gridCol w:w="3442"/>
      </w:tblGrid>
      <w:tr>
        <w:tc>
          <w:tcPr>
            <w:tcW w:type="dxa" w:w="936"/>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Rank</w:t>
            </w:r>
          </w:p>
        </w:tc>
        <w:tc>
          <w:tcPr>
            <w:tcW w:type="dxa" w:w="3240"/>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left"/>
            </w:pPr>
            <w:r>
              <w:rPr>
                <w:b/>
                <w:color w:val="FFFFFF"/>
                <w:sz w:val="16"/>
              </w:rPr>
              <w:t>Improvement Area</w:t>
            </w:r>
          </w:p>
        </w:tc>
        <w:tc>
          <w:tcPr>
            <w:tcW w:type="dxa" w:w="5832"/>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left"/>
            </w:pPr>
            <w:r>
              <w:rPr>
                <w:b/>
                <w:color w:val="FFFFFF"/>
                <w:sz w:val="16"/>
              </w:rPr>
              <w:t>Notes</w:t>
            </w:r>
          </w:p>
        </w:tc>
      </w:tr>
      <w:tr>
        <w:tc>
          <w:tcPr>
            <w:tcW w:type="dxa" w:w="936"/>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pPr>
              <w:jc w:val="center"/>
            </w:pPr>
            <w:r>
              <w:t>___</w:t>
            </w:r>
          </w:p>
        </w:tc>
        <w:tc>
          <w:tcPr>
            <w:tcW w:type="dxa" w:w="324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r>
              <w:rPr>
                <w:b/>
                <w:sz w:val="17"/>
              </w:rPr>
              <w:t>Story clarity</w:t>
            </w:r>
          </w:p>
        </w:tc>
        <w:tc>
          <w:tcPr>
            <w:tcW w:type="dxa" w:w="5832"/>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r>
              <w:t xml:space="preserve"> </w:t>
            </w:r>
          </w:p>
        </w:tc>
      </w:tr>
      <w:tr>
        <w:tc>
          <w:tcPr>
            <w:tcW w:type="dxa" w:w="936"/>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pPr>
              <w:jc w:val="center"/>
            </w:pPr>
            <w:r>
              <w:t>___</w:t>
            </w:r>
          </w:p>
        </w:tc>
        <w:tc>
          <w:tcPr>
            <w:tcW w:type="dxa" w:w="324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r>
              <w:rPr>
                <w:b/>
                <w:sz w:val="17"/>
              </w:rPr>
              <w:t>Character development</w:t>
            </w:r>
          </w:p>
        </w:tc>
        <w:tc>
          <w:tcPr>
            <w:tcW w:type="dxa" w:w="5832"/>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r>
              <w:t xml:space="preserve"> </w:t>
            </w:r>
          </w:p>
        </w:tc>
      </w:tr>
      <w:tr>
        <w:tc>
          <w:tcPr>
            <w:tcW w:type="dxa" w:w="936"/>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pPr>
              <w:jc w:val="center"/>
            </w:pPr>
            <w:r>
              <w:t>___</w:t>
            </w:r>
          </w:p>
        </w:tc>
        <w:tc>
          <w:tcPr>
            <w:tcW w:type="dxa" w:w="324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r>
              <w:rPr>
                <w:b/>
                <w:sz w:val="17"/>
              </w:rPr>
              <w:t>Choice design</w:t>
            </w:r>
          </w:p>
        </w:tc>
        <w:tc>
          <w:tcPr>
            <w:tcW w:type="dxa" w:w="5832"/>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r>
              <w:t xml:space="preserve"> </w:t>
            </w:r>
          </w:p>
        </w:tc>
      </w:tr>
      <w:tr>
        <w:tc>
          <w:tcPr>
            <w:tcW w:type="dxa" w:w="936"/>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pPr>
              <w:jc w:val="center"/>
            </w:pPr>
            <w:r>
              <w:t>___</w:t>
            </w:r>
          </w:p>
        </w:tc>
        <w:tc>
          <w:tcPr>
            <w:tcW w:type="dxa" w:w="324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r>
              <w:rPr>
                <w:b/>
                <w:sz w:val="17"/>
              </w:rPr>
              <w:t>Horror pacing</w:t>
            </w:r>
          </w:p>
        </w:tc>
        <w:tc>
          <w:tcPr>
            <w:tcW w:type="dxa" w:w="5832"/>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r>
              <w:t xml:space="preserve"> </w:t>
            </w:r>
          </w:p>
        </w:tc>
      </w:tr>
      <w:tr>
        <w:tc>
          <w:tcPr>
            <w:tcW w:type="dxa" w:w="936"/>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pPr>
              <w:jc w:val="center"/>
            </w:pPr>
            <w:r>
              <w:t>___</w:t>
            </w:r>
          </w:p>
        </w:tc>
        <w:tc>
          <w:tcPr>
            <w:tcW w:type="dxa" w:w="324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r>
              <w:rPr>
                <w:b/>
                <w:sz w:val="17"/>
              </w:rPr>
              <w:t>UI/readability</w:t>
            </w:r>
          </w:p>
        </w:tc>
        <w:tc>
          <w:tcPr>
            <w:tcW w:type="dxa" w:w="5832"/>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r>
              <w:t xml:space="preserve"> </w:t>
            </w:r>
          </w:p>
        </w:tc>
      </w:tr>
      <w:tr>
        <w:tc>
          <w:tcPr>
            <w:tcW w:type="dxa" w:w="936"/>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pPr>
              <w:jc w:val="center"/>
            </w:pPr>
            <w:r>
              <w:t>___</w:t>
            </w:r>
          </w:p>
        </w:tc>
        <w:tc>
          <w:tcPr>
            <w:tcW w:type="dxa" w:w="324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r>
              <w:rPr>
                <w:b/>
                <w:sz w:val="17"/>
              </w:rPr>
              <w:t>Visual art</w:t>
            </w:r>
          </w:p>
        </w:tc>
        <w:tc>
          <w:tcPr>
            <w:tcW w:type="dxa" w:w="5832"/>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r>
              <w:t xml:space="preserve"> </w:t>
            </w:r>
          </w:p>
        </w:tc>
      </w:tr>
      <w:tr>
        <w:tc>
          <w:tcPr>
            <w:tcW w:type="dxa" w:w="936"/>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pPr>
              <w:jc w:val="center"/>
            </w:pPr>
            <w:r>
              <w:t>___</w:t>
            </w:r>
          </w:p>
        </w:tc>
        <w:tc>
          <w:tcPr>
            <w:tcW w:type="dxa" w:w="324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r>
              <w:rPr>
                <w:b/>
                <w:sz w:val="17"/>
              </w:rPr>
              <w:t>Audio design</w:t>
            </w:r>
          </w:p>
        </w:tc>
        <w:tc>
          <w:tcPr>
            <w:tcW w:type="dxa" w:w="5832"/>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r>
              <w:t xml:space="preserve"> </w:t>
            </w:r>
          </w:p>
        </w:tc>
      </w:tr>
      <w:tr>
        <w:tc>
          <w:tcPr>
            <w:tcW w:type="dxa" w:w="936"/>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pPr>
              <w:jc w:val="center"/>
            </w:pPr>
            <w:r>
              <w:t>___</w:t>
            </w:r>
          </w:p>
        </w:tc>
        <w:tc>
          <w:tcPr>
            <w:tcW w:type="dxa" w:w="324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r>
              <w:rPr>
                <w:b/>
                <w:sz w:val="17"/>
              </w:rPr>
              <w:t>Accessibility options</w:t>
            </w:r>
          </w:p>
        </w:tc>
        <w:tc>
          <w:tcPr>
            <w:tcW w:type="dxa" w:w="5832"/>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r>
              <w:t xml:space="preserve"> </w:t>
            </w:r>
          </w:p>
        </w:tc>
      </w:tr>
      <w:tr>
        <w:tc>
          <w:tcPr>
            <w:tcW w:type="dxa" w:w="936"/>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pPr>
              <w:jc w:val="center"/>
            </w:pPr>
            <w:r>
              <w:t>___</w:t>
            </w:r>
          </w:p>
        </w:tc>
        <w:tc>
          <w:tcPr>
            <w:tcW w:type="dxa" w:w="324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r>
              <w:rPr>
                <w:b/>
                <w:sz w:val="17"/>
              </w:rPr>
              <w:t>Bug fixing/polish</w:t>
            </w:r>
          </w:p>
        </w:tc>
        <w:tc>
          <w:tcPr>
            <w:tcW w:type="dxa" w:w="5832"/>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r>
              <w:t xml:space="preserve"> </w:t>
            </w:r>
          </w:p>
        </w:tc>
      </w:tr>
      <w:tr>
        <w:tc>
          <w:tcPr>
            <w:tcW w:type="dxa" w:w="936"/>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pPr>
              <w:jc w:val="center"/>
            </w:pPr>
            <w:r>
              <w:t>___</w:t>
            </w:r>
          </w:p>
        </w:tc>
        <w:tc>
          <w:tcPr>
            <w:tcW w:type="dxa" w:w="324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r>
              <w:rPr>
                <w:b/>
                <w:sz w:val="17"/>
              </w:rPr>
              <w:t>More endings or replayability</w:t>
            </w:r>
          </w:p>
        </w:tc>
        <w:tc>
          <w:tcPr>
            <w:tcW w:type="dxa" w:w="5832"/>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vAlign w:val="center"/>
          </w:tcPr>
          <w:p>
            <w:r>
              <w:t xml:space="preserve"> </w:t>
            </w:r>
          </w:p>
        </w:tc>
      </w:tr>
    </w:tbl>
    <w:p>
      <w:pPr>
        <w:spacing w:before="120" w:after="40"/>
        <w:keepNext w:val="1"/>
      </w:pPr>
      <w:r>
        <w:rPr>
          <w:b/>
          <w:color w:val="3A0D17"/>
          <w:sz w:val="19"/>
        </w:rPr>
        <w:t>Open-ended questions</w:t>
      </w:r>
    </w:p>
    <w:p>
      <w:pPr>
        <w:spacing w:after="20"/>
      </w:pPr>
      <w:r>
        <w:rPr>
          <w:b/>
          <w:sz w:val="17"/>
        </w:rPr>
        <w:t>1. Why did you choose your top priority?</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2. Is there anything important this survey did not ask?</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r>
        <w:br w:type="page"/>
      </w:r>
    </w:p>
    <w:p>
      <w:pPr>
        <w:pStyle w:val="Heading1"/>
      </w:pPr>
      <w:r>
        <w:t>Post-Test Moderator Notes</w:t>
      </w:r>
    </w:p>
    <w:tbl>
      <w:tblPr>
        <w:tblW w:type="auto" w:w="0"/>
        <w:jc w:val="center"/>
        <w:tblLayout w:type="fixed"/>
        <w:tblLook w:firstColumn="1" w:firstRow="1" w:lastColumn="0" w:lastRow="0" w:noHBand="0" w:noVBand="1" w:val="04A0"/>
      </w:tblPr>
      <w:tblGrid>
        <w:gridCol w:w="5162"/>
        <w:gridCol w:w="5162"/>
      </w:tblGrid>
      <w:tr>
        <w:tc>
          <w:tcPr>
            <w:tcW w:type="dxa" w:w="2880"/>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r>
              <w:rPr>
                <w:b/>
                <w:color w:val="FFFFFF"/>
                <w:sz w:val="17"/>
              </w:rPr>
              <w:t>Field</w:t>
            </w:r>
          </w:p>
        </w:tc>
        <w:tc>
          <w:tcPr>
            <w:tcW w:type="dxa" w:w="7200"/>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r>
              <w:rPr>
                <w:b/>
                <w:color w:val="FFFFFF"/>
                <w:sz w:val="17"/>
              </w:rPr>
              <w:t>Notes</w:t>
            </w:r>
          </w:p>
        </w:tc>
      </w:tr>
      <w:tr>
        <w:tc>
          <w:tcPr>
            <w:tcW w:type="dxa" w:w="288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rPr>
                <w:b/>
              </w:rPr>
              <w:t>Participant ID</w:t>
            </w:r>
          </w:p>
        </w:tc>
        <w:tc>
          <w:tcPr>
            <w:tcW w:type="dxa" w:w="720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t xml:space="preserve"> </w:t>
            </w:r>
          </w:p>
        </w:tc>
      </w:tr>
      <w:tr>
        <w:tc>
          <w:tcPr>
            <w:tcW w:type="dxa" w:w="288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rPr>
                <w:b/>
              </w:rPr>
              <w:t>Date</w:t>
            </w:r>
          </w:p>
        </w:tc>
        <w:tc>
          <w:tcPr>
            <w:tcW w:type="dxa" w:w="720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t xml:space="preserve"> </w:t>
            </w:r>
          </w:p>
        </w:tc>
      </w:tr>
      <w:tr>
        <w:tc>
          <w:tcPr>
            <w:tcW w:type="dxa" w:w="288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rPr>
                <w:b/>
              </w:rPr>
              <w:t>Build/version</w:t>
            </w:r>
          </w:p>
        </w:tc>
        <w:tc>
          <w:tcPr>
            <w:tcW w:type="dxa" w:w="720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t xml:space="preserve"> </w:t>
            </w:r>
          </w:p>
        </w:tc>
      </w:tr>
      <w:tr>
        <w:tc>
          <w:tcPr>
            <w:tcW w:type="dxa" w:w="288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rPr>
                <w:b/>
              </w:rPr>
              <w:t>Device</w:t>
            </w:r>
          </w:p>
        </w:tc>
        <w:tc>
          <w:tcPr>
            <w:tcW w:type="dxa" w:w="720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t xml:space="preserve"> </w:t>
            </w:r>
          </w:p>
        </w:tc>
      </w:tr>
      <w:tr>
        <w:tc>
          <w:tcPr>
            <w:tcW w:type="dxa" w:w="288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rPr>
                <w:b/>
              </w:rPr>
              <w:t>Session duration</w:t>
            </w:r>
          </w:p>
        </w:tc>
        <w:tc>
          <w:tcPr>
            <w:tcW w:type="dxa" w:w="720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t xml:space="preserve"> </w:t>
            </w:r>
          </w:p>
        </w:tc>
      </w:tr>
      <w:tr>
        <w:tc>
          <w:tcPr>
            <w:tcW w:type="dxa" w:w="288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rPr>
                <w:b/>
              </w:rPr>
              <w:t>Completed section/beat</w:t>
            </w:r>
          </w:p>
        </w:tc>
        <w:tc>
          <w:tcPr>
            <w:tcW w:type="dxa" w:w="720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t xml:space="preserve"> </w:t>
            </w:r>
          </w:p>
        </w:tc>
      </w:tr>
      <w:tr>
        <w:tc>
          <w:tcPr>
            <w:tcW w:type="dxa" w:w="288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rPr>
                <w:b/>
              </w:rPr>
              <w:t>Major hesitation points</w:t>
            </w:r>
          </w:p>
        </w:tc>
        <w:tc>
          <w:tcPr>
            <w:tcW w:type="dxa" w:w="720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t xml:space="preserve"> </w:t>
            </w:r>
          </w:p>
        </w:tc>
      </w:tr>
      <w:tr>
        <w:tc>
          <w:tcPr>
            <w:tcW w:type="dxa" w:w="288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rPr>
                <w:b/>
              </w:rPr>
              <w:t>Major confusion points</w:t>
            </w:r>
          </w:p>
        </w:tc>
        <w:tc>
          <w:tcPr>
            <w:tcW w:type="dxa" w:w="720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t xml:space="preserve"> </w:t>
            </w:r>
          </w:p>
        </w:tc>
      </w:tr>
      <w:tr>
        <w:tc>
          <w:tcPr>
            <w:tcW w:type="dxa" w:w="288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rPr>
                <w:b/>
              </w:rPr>
              <w:t>Emotional reactions observed</w:t>
            </w:r>
          </w:p>
        </w:tc>
        <w:tc>
          <w:tcPr>
            <w:tcW w:type="dxa" w:w="720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t xml:space="preserve"> </w:t>
            </w:r>
          </w:p>
        </w:tc>
      </w:tr>
      <w:tr>
        <w:tc>
          <w:tcPr>
            <w:tcW w:type="dxa" w:w="288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rPr>
                <w:b/>
              </w:rPr>
              <w:t>UI issues observed</w:t>
            </w:r>
          </w:p>
        </w:tc>
        <w:tc>
          <w:tcPr>
            <w:tcW w:type="dxa" w:w="720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t xml:space="preserve"> </w:t>
            </w:r>
          </w:p>
        </w:tc>
      </w:tr>
      <w:tr>
        <w:tc>
          <w:tcPr>
            <w:tcW w:type="dxa" w:w="288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rPr>
                <w:b/>
              </w:rPr>
              <w:t>Bugs encountered</w:t>
            </w:r>
          </w:p>
        </w:tc>
        <w:tc>
          <w:tcPr>
            <w:tcW w:type="dxa" w:w="720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t xml:space="preserve"> </w:t>
            </w:r>
          </w:p>
        </w:tc>
      </w:tr>
      <w:tr>
        <w:tc>
          <w:tcPr>
            <w:tcW w:type="dxa" w:w="288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rPr>
                <w:b/>
              </w:rPr>
              <w:t>Quotes worth preserving</w:t>
            </w:r>
          </w:p>
        </w:tc>
        <w:tc>
          <w:tcPr>
            <w:tcW w:type="dxa" w:w="720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t xml:space="preserve"> </w:t>
            </w:r>
          </w:p>
        </w:tc>
      </w:tr>
      <w:tr>
        <w:tc>
          <w:tcPr>
            <w:tcW w:type="dxa" w:w="288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rPr>
                <w:b/>
              </w:rPr>
              <w:t>Follow-up questions to ask</w:t>
            </w:r>
          </w:p>
        </w:tc>
        <w:tc>
          <w:tcPr>
            <w:tcW w:type="dxa" w:w="7200"/>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80" w:type="dxa"/>
              <w:start w:w="80" w:type="dxa"/>
              <w:bottom w:w="80" w:type="dxa"/>
              <w:end w:w="80" w:type="dxa"/>
            </w:tcMar>
          </w:tcPr>
          <w:p>
            <w:r>
              <w:t xml:space="preserve"> </w:t>
            </w:r>
          </w:p>
        </w:tc>
      </w:tr>
    </w:tbl>
    <w:p>
      <w:r>
        <w:br w:type="page"/>
      </w:r>
    </w:p>
    <w:p>
      <w:pPr>
        <w:pStyle w:val="Heading1"/>
      </w:pPr>
      <w:r>
        <w:t>Scoring Guide</w:t>
      </w:r>
    </w:p>
    <w:p>
      <w:pPr>
        <w:pStyle w:val="ListBullet"/>
        <w:spacing w:after="40" w:line="252" w:lineRule="auto"/>
      </w:pPr>
      <w:r>
        <w:t>4.50 to 5.00: Excellent. Keep the direction and refine details.</w:t>
      </w:r>
    </w:p>
    <w:p>
      <w:pPr>
        <w:pStyle w:val="ListBullet"/>
        <w:spacing w:after="40" w:line="252" w:lineRule="auto"/>
      </w:pPr>
      <w:r>
        <w:t>4.00 to 4.49: Strong. Minor improvements needed.</w:t>
      </w:r>
    </w:p>
    <w:p>
      <w:pPr>
        <w:pStyle w:val="ListBullet"/>
        <w:spacing w:after="40" w:line="252" w:lineRule="auto"/>
      </w:pPr>
      <w:r>
        <w:t>3.50 to 3.99: Acceptable but uneven. Review open-ended comments.</w:t>
      </w:r>
    </w:p>
    <w:p>
      <w:pPr>
        <w:pStyle w:val="ListBullet"/>
        <w:spacing w:after="40" w:line="252" w:lineRule="auto"/>
      </w:pPr>
      <w:r>
        <w:t>3.00 to 3.49: Risk area. Prioritize design review.</w:t>
      </w:r>
    </w:p>
    <w:p>
      <w:pPr>
        <w:pStyle w:val="ListBullet"/>
        <w:spacing w:after="40" w:line="252" w:lineRule="auto"/>
      </w:pPr>
      <w:r>
        <w:t>Below 3.00: Critical issue. Investigate before expanding content.</w:t>
      </w:r>
    </w:p>
    <w:p>
      <w:pPr>
        <w:pStyle w:val="Heading2"/>
      </w:pPr>
      <w:r>
        <w:t>Suggested Key Performance Indicators</w:t>
      </w:r>
    </w:p>
    <w:p>
      <w:pPr>
        <w:pStyle w:val="ListBullet"/>
        <w:spacing w:after="40" w:line="252" w:lineRule="auto"/>
      </w:pPr>
      <w:r>
        <w:t>First impression: average of Section A.</w:t>
      </w:r>
    </w:p>
    <w:p>
      <w:pPr>
        <w:pStyle w:val="ListBullet"/>
        <w:spacing w:after="40" w:line="252" w:lineRule="auto"/>
      </w:pPr>
      <w:r>
        <w:t>Story comprehension: average of Section B questions 1, 2, 3, 4, and 8.</w:t>
      </w:r>
    </w:p>
    <w:p>
      <w:pPr>
        <w:pStyle w:val="ListBullet"/>
        <w:spacing w:after="40" w:line="252" w:lineRule="auto"/>
      </w:pPr>
      <w:r>
        <w:t>Horror effectiveness: average of Section C.</w:t>
      </w:r>
    </w:p>
    <w:p>
      <w:pPr>
        <w:pStyle w:val="ListBullet"/>
        <w:spacing w:after="40" w:line="252" w:lineRule="auto"/>
      </w:pPr>
      <w:r>
        <w:t>Agency clarity: average of Section D questions 1, 2, 3, 4, 8, and 9.</w:t>
      </w:r>
    </w:p>
    <w:p>
      <w:pPr>
        <w:pStyle w:val="ListBullet"/>
        <w:spacing w:after="40" w:line="252" w:lineRule="auto"/>
      </w:pPr>
      <w:r>
        <w:t>UI usability: average of Section E.</w:t>
      </w:r>
    </w:p>
    <w:p>
      <w:pPr>
        <w:pStyle w:val="ListBullet"/>
        <w:spacing w:after="40" w:line="252" w:lineRule="auto"/>
      </w:pPr>
      <w:r>
        <w:t>Accessibility comfort: average of Section I.</w:t>
      </w:r>
    </w:p>
    <w:p>
      <w:pPr>
        <w:pStyle w:val="ListBullet"/>
        <w:spacing w:after="40" w:line="252" w:lineRule="auto"/>
      </w:pPr>
      <w:r>
        <w:t>Overall product promise: average of Section J questions 1, 2, 7, 8, 9, and 10.</w:t>
      </w:r>
    </w:p>
    <w:p>
      <w:pPr>
        <w:pStyle w:val="Heading1"/>
      </w:pPr>
      <w:r>
        <w:t>Red Flag Criteria</w:t>
      </w:r>
    </w:p>
    <w:p>
      <w:pPr>
        <w:pStyle w:val="ListBullet"/>
        <w:spacing w:after="40" w:line="252" w:lineRule="auto"/>
      </w:pPr>
      <w:r>
        <w:t>More than 30 percent of participants rate dialogue readability below 4.</w:t>
      </w:r>
    </w:p>
    <w:p>
      <w:pPr>
        <w:pStyle w:val="ListBullet"/>
        <w:spacing w:after="40" w:line="252" w:lineRule="auto"/>
      </w:pPr>
      <w:r>
        <w:t>More than 30 percent of participants rate choice clarity below 4.</w:t>
      </w:r>
    </w:p>
    <w:p>
      <w:pPr>
        <w:pStyle w:val="ListBullet"/>
        <w:spacing w:after="40" w:line="252" w:lineRule="auto"/>
      </w:pPr>
      <w:r>
        <w:t>More than 25 percent of participants report confusion about the main plot.</w:t>
      </w:r>
    </w:p>
    <w:p>
      <w:pPr>
        <w:pStyle w:val="ListBullet"/>
        <w:spacing w:after="40" w:line="252" w:lineRule="auto"/>
      </w:pPr>
      <w:r>
        <w:t>More than 25 percent of participants say a scare felt unfair or unintentionally funny.</w:t>
      </w:r>
    </w:p>
    <w:p>
      <w:pPr>
        <w:pStyle w:val="ListBullet"/>
        <w:spacing w:after="40" w:line="252" w:lineRule="auto"/>
      </w:pPr>
      <w:r>
        <w:t>Any participant reports physical discomfort from flashes, shake, sound, or text presentation.</w:t>
      </w:r>
    </w:p>
    <w:p>
      <w:pPr>
        <w:pStyle w:val="ListBullet"/>
        <w:spacing w:after="40" w:line="252" w:lineRule="auto"/>
      </w:pPr>
      <w:r>
        <w:t>Multiple participants cannot explain why a major choice mattered.</w:t>
      </w:r>
    </w:p>
    <w:p>
      <w:pPr>
        <w:pStyle w:val="ListBullet"/>
        <w:spacing w:after="40" w:line="252" w:lineRule="auto"/>
      </w:pPr>
      <w:r>
        <w:t>Multiple participants stop playing before the first major hook without external interruption.</w:t>
      </w:r>
    </w:p>
    <w:p>
      <w:pPr>
        <w:pStyle w:val="Heading1"/>
      </w:pPr>
      <w:r>
        <w:t>Recommended Analysis Workflow</w:t>
      </w:r>
    </w:p>
    <w:p>
      <w:pPr>
        <w:pStyle w:val="ListNumber"/>
        <w:spacing w:after="40" w:line="252" w:lineRule="auto"/>
      </w:pPr>
      <w:r>
        <w:t>Separate ratings by participant familiarity with visual novels and horror games.</w:t>
      </w:r>
    </w:p>
    <w:p>
      <w:pPr>
        <w:pStyle w:val="ListNumber"/>
        <w:spacing w:after="40" w:line="252" w:lineRule="auto"/>
      </w:pPr>
      <w:r>
        <w:t>Compare new players against experienced players to find onboarding issues.</w:t>
      </w:r>
    </w:p>
    <w:p>
      <w:pPr>
        <w:pStyle w:val="ListNumber"/>
        <w:spacing w:after="40" w:line="252" w:lineRule="auto"/>
      </w:pPr>
      <w:r>
        <w:t>Read open-ended answers before interpreting averages.</w:t>
      </w:r>
    </w:p>
    <w:p>
      <w:pPr>
        <w:pStyle w:val="ListNumber"/>
        <w:spacing w:after="40" w:line="252" w:lineRule="auto"/>
      </w:pPr>
      <w:r>
        <w:t>Tag comments by theme: readability, pacing, story clarity, scares, agency, art, audio, accessibility, bugs.</w:t>
      </w:r>
    </w:p>
    <w:p>
      <w:pPr>
        <w:pStyle w:val="ListNumber"/>
        <w:spacing w:after="40" w:line="252" w:lineRule="auto"/>
      </w:pPr>
      <w:r>
        <w:t>Prioritize fixes that appear in both ratings and comments.</w:t>
      </w:r>
    </w:p>
    <w:p>
      <w:pPr>
        <w:pStyle w:val="ListNumber"/>
        <w:spacing w:after="40" w:line="252" w:lineRule="auto"/>
      </w:pPr>
      <w:r>
        <w:t>Re-test after major UI, pacing, or choice-design changes.</w:t>
      </w:r>
    </w:p>
    <w:p>
      <w:r>
        <w:br w:type="page"/>
      </w:r>
    </w:p>
    <w:p>
      <w:pPr>
        <w:pStyle w:val="Heading1"/>
      </w:pPr>
      <w:r>
        <w:t>Short Version For Fast Classroom Playtests</w:t>
      </w:r>
    </w:p>
    <w:p>
      <w:pPr>
        <w:spacing w:after="100" w:line="259" w:lineRule="auto"/>
      </w:pPr>
      <w:r>
        <w:t>Use this version when participants only have around five minutes after playing.</w:t>
      </w:r>
    </w:p>
    <w:tbl>
      <w:tblPr>
        <w:tblW w:type="auto" w:w="0"/>
        <w:jc w:val="center"/>
        <w:tblLayout w:type="fixed"/>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490"/>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w:t>
            </w:r>
          </w:p>
        </w:tc>
        <w:tc>
          <w:tcPr>
            <w:tcW w:type="dxa" w:w="6509"/>
            <w:shd w:fill="3A0D17"/>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left"/>
            </w:pPr>
            <w:r>
              <w:rPr>
                <w:b/>
                <w:color w:val="FFFFFF"/>
                <w:sz w:val="16"/>
              </w:rPr>
              <w:t>Statement</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1</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2</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3</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4</w:t>
            </w:r>
          </w:p>
        </w:tc>
        <w:tc>
          <w:tcPr>
            <w:tcW w:type="dxa" w:w="662"/>
            <w:shd w:fill="7A1025"/>
            <w:tcBorders>
              <w:top w:val="single" w:sz="4" w:space="0" w:color="3A0D17"/>
              <w:left w:val="single" w:sz="4" w:space="0" w:color="3A0D17"/>
              <w:bottom w:val="single" w:sz="4" w:space="0" w:color="3A0D17"/>
              <w:right w:val="single" w:sz="4" w:space="0" w:color="3A0D17"/>
              <w:insideH w:val="single" w:sz="4" w:space="0" w:color="3A0D17"/>
              <w:insideV w:val="single" w:sz="4" w:space="0" w:color="3A0D17"/>
            </w:tcBorders>
            <w:tcMar>
              <w:top w:w="80" w:type="dxa"/>
              <w:start w:w="80" w:type="dxa"/>
              <w:bottom w:w="80" w:type="dxa"/>
              <w:end w:w="80" w:type="dxa"/>
            </w:tcMar>
          </w:tcPr>
          <w:p>
            <w:pPr>
              <w:jc w:val="center"/>
            </w:pPr>
            <w:r>
              <w:rPr>
                <w:b/>
                <w:color w:val="FFFFFF"/>
                <w:sz w:val="16"/>
              </w:rPr>
              <w:t>5</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1</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opening made me want to continue playing.</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2</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understood the story and setting.</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3</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horror atmosphere was effective.</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4</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choices were clear.</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5</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choices felt meaningful.</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6</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Dialogue text was easy to read.</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7</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Menus and buttons were easy to use.</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8</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The pacing felt appropriate.</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9</w:t>
            </w:r>
          </w:p>
        </w:tc>
        <w:tc>
          <w:tcPr>
            <w:tcW w:type="dxa" w:w="6509"/>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felt emotionally engaged.</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FFFFF"/>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r>
        <w:trPr>
          <w:cantSplit/>
        </w:trPr>
        <w:tc>
          <w:tcPr>
            <w:tcW w:type="dxa" w:w="490"/>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sz w:val="16"/>
              </w:rPr>
              <w:t>10</w:t>
            </w:r>
          </w:p>
        </w:tc>
        <w:tc>
          <w:tcPr>
            <w:tcW w:type="dxa" w:w="6509"/>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r>
              <w:rPr>
                <w:sz w:val="16"/>
              </w:rPr>
              <w:t>I would play a more complete version.</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c>
          <w:tcPr>
            <w:tcW w:type="dxa" w:w="662"/>
            <w:shd w:fill="FCF7F8"/>
            <w:tcBorders>
              <w:top w:val="single" w:sz="4" w:space="0" w:color="E5D8DB"/>
              <w:left w:val="single" w:sz="4" w:space="0" w:color="E5D8DB"/>
              <w:bottom w:val="single" w:sz="4" w:space="0" w:color="E5D8DB"/>
              <w:right w:val="single" w:sz="4" w:space="0" w:color="E5D8DB"/>
              <w:insideH w:val="single" w:sz="4" w:space="0" w:color="E5D8DB"/>
              <w:insideV w:val="single" w:sz="4" w:space="0" w:color="E5D8DB"/>
            </w:tcBorders>
            <w:tcMar>
              <w:top w:w="75" w:type="dxa"/>
              <w:start w:w="75" w:type="dxa"/>
              <w:bottom w:w="75" w:type="dxa"/>
              <w:end w:w="75" w:type="dxa"/>
            </w:tcMar>
            <w:vAlign w:val="center"/>
          </w:tcPr>
          <w:p>
            <w:pPr>
              <w:jc w:val="center"/>
            </w:pPr>
            <w:r>
              <w:rPr>
                <w:color w:val="3A0D17"/>
                <w:sz w:val="24"/>
              </w:rPr>
              <w:t>☐</w:t>
            </w:r>
          </w:p>
        </w:tc>
      </w:tr>
    </w:tbl>
    <w:p>
      <w:pPr>
        <w:spacing w:before="120" w:after="40"/>
        <w:keepNext w:val="1"/>
      </w:pPr>
      <w:r>
        <w:rPr>
          <w:b/>
          <w:color w:val="3A0D17"/>
          <w:sz w:val="19"/>
        </w:rPr>
        <w:t>Open-ended questions</w:t>
      </w:r>
    </w:p>
    <w:p>
      <w:pPr>
        <w:spacing w:after="20"/>
      </w:pPr>
      <w:r>
        <w:rPr>
          <w:b/>
          <w:sz w:val="17"/>
        </w:rPr>
        <w:t>1. What worked best?</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2. What confused you?</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3. What should be improved first?</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4. What moment do you remember most?</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p>
      <w:pPr>
        <w:spacing w:after="20"/>
      </w:pPr>
      <w:r>
        <w:rPr>
          <w:b/>
          <w:sz w:val="17"/>
        </w:rPr>
        <w:t>5. Any other comments?</w:t>
      </w:r>
    </w:p>
    <w:tbl>
      <w:tblPr>
        <w:tblW w:type="auto" w:w="0"/>
        <w:jc w:val="center"/>
        <w:tblLook w:firstColumn="1" w:firstRow="1" w:lastColumn="0" w:lastRow="0" w:noHBand="0" w:noVBand="1" w:val="04A0"/>
      </w:tblPr>
      <w:tblGrid>
        <w:gridCol w:w="10325"/>
      </w:tblGrid>
      <w:tr>
        <w:tc>
          <w:tcPr>
            <w:tcW w:type="dxa" w:w="10080"/>
            <w:tcBorders>
              <w:top w:val="single" w:sz="4" w:space="0" w:color="E3D5D8"/>
              <w:left w:val="single" w:sz="4" w:space="0" w:color="E3D5D8"/>
              <w:bottom w:val="single" w:sz="4" w:space="0" w:color="E3D5D8"/>
              <w:right w:val="single" w:sz="4" w:space="0" w:color="E3D5D8"/>
              <w:insideH w:val="single" w:sz="4" w:space="0" w:color="E3D5D8"/>
              <w:insideV w:val="single" w:sz="4" w:space="0" w:color="E3D5D8"/>
            </w:tcBorders>
            <w:tcMar>
              <w:top w:w="90" w:type="dxa"/>
              <w:start w:w="90" w:type="dxa"/>
              <w:bottom w:w="90" w:type="dxa"/>
              <w:end w:w="90" w:type="dxa"/>
            </w:tcMar>
          </w:tcPr>
          <w:p>
            <w:pPr>
              <w:spacing w:after="240"/>
            </w:pPr>
            <w:r>
              <w:t xml:space="preserve"> </w:t>
            </w:r>
          </w:p>
        </w:tc>
      </w:tr>
    </w:tbl>
    <w:sectPr w:rsidR="00FC693F" w:rsidRPr="0006063C" w:rsidSect="00034616">
      <w:footerReference w:type="default" r:id="rId9"/>
      <w:pgSz w:w="11909" w:h="16834"/>
      <w:pgMar w:top="835" w:right="792" w:bottom="835"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5858"/>
        <w:sz w:val="16"/>
      </w:rPr>
      <w:t>Bayangan yang Tertinggal UX Evaluation Survey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323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7A102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A0D1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7A10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3A0D1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