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00001">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w:t>Kara Jíyué:</w:t>
      </w:r>
    </w:p>
    <w:p w14:paraId="20000002">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w:t>Kiel lot vidge de toki krif, kiel lotló afer est nun? Ya pens ke omni bon est.</w:t>
      </w:r>
    </w:p>
    <w:p w14:paraId="20000003">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w:t>Lot sci ke ya est tokin, ke povnai parlar. Omni foy, kiam ya en dialogus kun profesor, æ klasamiko, æ yaló ĝepatroj, ya at</w:t>
      </w:r>
      <w:bookmarkStart w:id="0" w:name="_GoBack"/>
      <w:bookmarkEnd w:id="0"/>
      <w:r>
        <w:rPr>
          <w:rFonts w:hint="default" w:ascii="Times New Roman" w:hAnsi="Times New Roman" w:cs="Times New Roman"/>
          <w:b w:val="0"/>
          <w:bCs w:val="0"/>
          <w:i/>
          <w:iCs/>
          <w:sz w:val="21"/>
          <w:szCs w:val="21"/>
        </w:rPr>
        <w:t>enduge, ke ífa tokin starte parlar. Nenia afer povom fari. Toki est yaló naska defekto. Tial ya emna toki metodon: panón krif loton.</w:t>
      </w:r>
    </w:p>
    <w:p w14:paraId="20000004">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En krif est kiel longa solilokuium sen limito. Ya lànge, en lonkæt eleuterili panón, kio ven en kapo. Tial toki krif est sen goal æ sen utíl. Æ panónnai enta tŭ ífa afer. 
        <w:t>&gt;En krif est kiel longa solilokuium sen limito. Ya làngli, en lonkæt eleuterili panón, kio ven en kapo. Tial toki krif est sen goal æ sen utíl. Æ panónnai enta tŭ ífa afer.</w:t>
      </w:r>
    </w:p>
    <w:p w14:paraId="20000005">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w:t>Panón toki krif — æ est yaló unilatera kaprico. Lot sóli daph-ta æ glem-ta. Teninaita en kordiæt.</w:t>
      </w:r>
    </w:p>
    <w:p w14:paraId="20000006">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De kie ya starte tŭ? Ya pens iom: ya vol tŭ multa. 
        <w:t>&gt;De kie ya starte tŭ? Ya pens iom: ya vol tŭ multa.</w:t>
      </w:r>
    </w:p>
    <w:p w14:paraId="20000007">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w:t>Lot vol sci, kiel ya amis lotgàlo? Ah, kiam ya memori — nostalĝia æ iom embarasa.</w:t>
      </w:r>
    </w:p>
    <w:p w14:paraId="20000008">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w:t>En somer, inter áta æ nía klaso, kár gradaçia proksimiçe, ĝepatroj yaon granda presiágàlo donçe. Kvankam somerhresto estçe, ya povçeom neniam eblogàlo hresta. Sorela — el est profesor — yaon presiá tre donçe.</w:t>
      </w:r>
    </w:p>
    <w:p w14:paraId="20000009">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w:t>Ya pensçe, ke post skola starte pli facila est, sed kontraue — en skola æ en kæn, presiá pli granda estçe.</w:t>
      </w:r>
    </w:p>
    <w:p w14:paraId="2000000A">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w:t>Ah, toki tempor! Sen ekagera, ya tiam wara fyarçeom, ke depresio ven. Æ nun ya pens, ke toki estçe terura tempor.</w:t>
      </w:r>
    </w:p>
    <w:p w14:paraId="2000000B">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Kiel ya tŭ — iom lita. Sed ya wara pensçe, kiel sinmortif sen dolor. Æ preskau ya seiløt mortigçerwom. Bon, ke toka tvá seil estnai sufiĉe fortika. Toki estçe en níamens, en 2025. 
        <w:t>&gt;Kiel ya tŭ — iom lita. Sed ya wara pensçe, kiel sinmortif sen dolor. Æ preskau ya seiløt mortigçerwom. Bon, ke toka tvá seil estnai sufiĉe fortika. Toki estçe en níamens, en 2025.</w:t>
      </w:r>
    </w:p>
    <w:p w14:paraId="2000000C">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Yaló patos stato tiam — kiel ya tŭ — eksotremus nihilismo. Se yaph komparar kun kant, ke ya tiam ofte boatnçe — toki estçe «Porçelana taso» de Shiléntasov. En fino, toki tempor estçe naimal plej bon. Sed nun ya povnai toka patosgàlo. Æ ya mem komprennai, kio ya tiam pensçe. 
        <w:t>&gt;Yaló patos stato tiam — kiel ya tŭ — eksotremi nihilismo. Se yaph komparar kun kant, ke ya tiam ofte boatnçe — toki estçe «Porçelana taso» de Shiléntasov. En fino, toki tempor estçe wara plej bon. Sed nun ya povnai toka patosgàlo. Æ ya mem komprennai, kio ya tiam pensçe.</w:t>
      </w:r>
    </w:p>
    <w:p w14:paraId="2000000D">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w:t>Poste yaph kambijiçe sideo. Æ dæs vençe, ke lot sidaçe apud yaló tabloshar. Tiam lot æ yaló tabloshar farçe kelka malgranda gateau de kreto. Ya apud sóli vidçe — kordi bon estçe. Kie toki turno? Ah, ya memoriçeom: ya iom preteraĝogàlo glemçeom.</w:t>
      </w:r>
    </w:p>
    <w:p w14:paraId="2000000E">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w:t>Ante sideo kambiji, en tíamensló fino, estçe yaló naskigtago. Kár ĝepatroj remarkçe, ke ya tranga est, monph fariçe yaon bon naskigtago, kiel kompenso. Æ yaló patos stato iom pli bon estçe.</w:t>
      </w:r>
    </w:p>
    <w:p w14:paraId="2000000F">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Ya povnai ekifa tŭ, sed ya pens, ke wara post toki lot ŭna aperçe en yaló mondo. Tiam ya éno foy starteçe vid loton, ne sóli kiel klasamiko. Lot estçe klaschefo. Yaga. Lot estçe historia reprezento. Yaga. Lot estçe matematik reprezento. Yaga. 
        <w:t>&gt;Ya povnai ekifa tŭ, sed ya pens, ke wara post toki lot subite aperçe en yaló mondo. Tiam ya éno foy starteçe vid loton, ne sóli kiel klasamiko. Lot estçe klaschefo. Yaga. Lot estçe historia reprezento. Yaga. Lot estçe matematik reprezento. Yaga.</w:t>
      </w:r>
    </w:p>
    <w:p w14:paraId="20000010">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Ya proksima estçe kun profesor Feng. El tŭçe yaon, ke lot est atenta æ responsabli puel. Ya æ fortøt fyarçe. Poste ya sciçe, ke lot est ĝentileka puel. En Kristnask, lot demandçe yaon pentri Kristnaskarbo kun mano. Æ lot glemçenai redonar lonkgruo yaon. Ya tiam pensçe, ke lot est bonpuel. Tial ya volçe, ke yaló am helpge loton, ke lot amge sin. Æ iom poste ya dæ amis loton. 
        <w:t>&gt;Ya proksima estçe kun profesor Feng. El tŭçe yaon, ke lot est atenta æ responsabli puel. Ya æ fortøt fyarçe. Poste ya sciçe, ke lot est ĝentileka puel. En Kristnask, lot demandçe yaon penteri Kristnaskarbo kun mano. Æ lot glemçenai redonar lonkgruo yaon. Ya tiam pensçe, ke lot est bonpuel. Tial ya volçe, ke yaló am helpge loton, ke lot amge sin. Æ iom poste ya dæ amis loton.</w:t>
      </w:r>
    </w:p>
    <w:p w14:paraId="20000011">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w:t>Ha, wara, se yaph kausa fortøt vind — kausa estnai tre ekifa. En juna tempor, patos interporetatio malfaçila. Sed memori — iom embarasa, æ iom nostalĝia. Omni preteraĝo sempre nostalĝia farar. Wara?</w:t>
      </w:r>
    </w:p>
    <w:p w14:paraId="20000012">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Ya sekretali amçe loton tre longe. Lot sci, kial ya tŭnaiçe ante? Kausa: tiam situaçia estçe iom malbona. Lot povnai sci, sed rumoro æ klaĉo de yaph tvá estçe iam en áta klaso. Se lot sci — glem-ta toki. Kiu starteçe primeronta — ya ekifa glemnai. 
        <w:t>&gt;Ya sekretali amçe loton tre longe. Lot sci, kial ya tŭnaiçe ante? Kausa: tiam situaçia estçe iom malbona. Lot povnai sci, sed rumoro æ klaĉo de yaph tvá estçe iam en áta klaso. Se lot sci — glem-ta toki. Kiu starteçe primeronta — ya ekifa glemnai.</w:t>
      </w:r>
    </w:p>
    <w:p w14:paraId="20000013">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ŭna sesarçe tŭ kune ya. Toki — glem-ta. Sóli kiam ya deçidge, ke omni stabila est — ya tŭçeom. Sed wara iom poste. 
        <w:t>&gt;Æ en éno semestro de nía klaso, ya fortøt vindçe kausa, enta yaló patos kresernai en toki vojo. Sed en hivér de nía klaso, ya perdiçeom. Post skola starte, ya sidaçe kune lot en sama sideo. Æ ya remarkçe, ke en tvá semestro de nía klaso, lot presiágàlo tre póra. Ya timiçe, ke se ya tŭ loton — sharĝo pli granda est. Tial ya povçenaiom tŭ. Æ yaph sida kune tre longe. En fino mensis, ya tŭnaiçe. Kár lot subite sesarçe tŭ kune ya. Toki — glem-ta. Sóli kiam ya deçidge, ke omni stabila est — ya tŭçeom. Sed wara iom poste.</w:t>
      </w:r>
    </w:p>
    <w:p w14:paraId="20000014">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 
        <w:t>&gt;Lot laca, daph en toki? Ya æ laca, panón. Yaph tŭ-ta pri alva afer. Yaló altaskola vivio tre bon est. Nova skola 2-ló kampuso tre granda — ilta 13 hektaro. Profesor æ etudianto atmosfera æ bon. Sed çaira malfaçila. En altaskola, kiel ya pens, omni malfaçila. Ya boatnçe, ke altaskola çaira tía oble pli granda, ke bazaskola! Toki iom terura. Wara? Æ kiel lotló altaskola? Toki est privata skola — komplet, kondiĉo pov est bon. Kelkafoy ya tre malkontenta kun skola mensa. Æ lotló mensa? Ya esper, ke gusto bon est.</w:t>
      </w:r>
    </w:p>
    <w:p w14:paraId="20000015">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 
        <w:t>&gt;Sen sci, ya multa tŭçeom. Kiam ya lonk ganta — ya povnai sesar, kiel kolpako de ix. Ya vol sci: kiam lot remark, ke ya amge loton? Æ kiam lot demandçe yaon, ke ya amgese loton? En éno semestro o en tvá semestro de nía klaso? Ah, kiam lernar malfaçila est — presiá farar, ke ya glem preteraĝogàlo, ke ya volnai glem. Lotló altaskola lernar malfaçila? Ke lot povi question — glemnai demand yaon! Æ kio fako lot vol emna? Ya vol emna fisika. Ĝepatroj subteno æ. Sed ya pens, ke fisika tre malfaçila. Sed komparar kun historia, ke ya omni komprennai — nenia alva eblo est. Lot est klaschefo nun? Se wa — bon. Laca, sed trejni etos, æ est sperto. Se nai — glem-ta toki.</w:t>
      </w:r>
    </w:p>
    <w:p w14:paraId="20000016">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En toki ya sesar. Povnai sempre en memori vivio. Ya dev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 
        <w:t>&gt;En toki ya sesar. Povnai sempre en memori vivio. Ya devai topi æ vid ĉirkau. Kár memori povnai retroven. Græses, ke lot daph en toki. Græses, ke lot boatn yaló senfina penso. Græses, ke lot tempor æ atento donçe en toki krif. Multa vol tŭ. Sed toka lonk povnai teni omni. En fino — ya sinçerli vol kune lot irar. Kvankam yaphnó vojo estnai sama, ya vol kune lot irar. Povom?</w:t>
      </w:r>
    </w:p>
    <w:p w14:paraId="20000017">
      <w:pPr>
        <w:jc w:val="left"/>
        <w:rPr>
          <w:rFonts w:hint="default" w:ascii="Times New Roman" w:hAnsi="Times New Roman" w:cs="Times New Roman"/>
          <w:b w:val="0"/>
          <w:bCs w:val="0"/>
          <w:i/>
          <w:iCs/>
          <w:sz w:val="21"/>
          <w:szCs w:val="21"/>
        </w:rPr>
      </w:pPr>
      <w:r>
        <w:rPr>
          <w:rFonts w:hint="default" w:ascii="Times New Roman" w:hAnsi="Times New Roman" w:cs="Times New Roman"/>
          <w:b w:val="0"/>
          <w:bCs w:val="0"/>
          <w:i/>
          <w:iCs/>
          <w:sz w:val="21"/>
          <w:szCs w:val="21"/>
        </w:rPr>
        <w:t>Zil_la princesse</w:t>
      </w:r>
    </w:p>
    <w:sectPr>
      <w:pgSz w:w="11906" w:h="16838"/>
      <w:pgMar w:top="1134" w:right="1418" w:bottom="1134"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102AF0"/>
    <w:rsid w:val="1D851D4F"/>
    <w:rsid w:val="4116699C"/>
    <w:rsid w:val="4BD73544"/>
    <w:rsid w:val="59D24CB7"/>
    <w:rsid w:val="6093549F"/>
    <w:rsid w:val="67D832D7"/>
    <w:rsid w:val="7C787C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pBdr>
        <w:bottom w:val="single" w:color="C9BFA6" w:sz="8" w:space="4"/>
      </w:pBdr>
      <w:spacing w:before="480" w:after="240" w:line="360" w:lineRule="auto"/>
      <w:jc w:val="left"/>
    </w:pPr>
    <w:rPr>
      <w:rFonts w:hint="eastAsia" w:ascii="宋体" w:hAnsi="宋体" w:eastAsia="宋体" w:cs="宋体"/>
      <w:b/>
      <w:bCs/>
      <w:color w:val="8C3D26"/>
      <w:kern w:val="44"/>
      <w:sz w:val="48"/>
      <w:szCs w:val="48"/>
      <w:lang w:val="en-US" w:eastAsia="zh-CN" w:bidi="ar"/>
    </w:rPr>
  </w:style>
  <w:style w:type="paragraph" w:styleId="3">
    <w:name w:val="heading 2"/>
    <w:basedOn w:val="1"/>
    <w:next w:val="1"/>
    <w:semiHidden/>
    <w:unhideWhenUsed/>
    <w:qFormat/>
    <w:uiPriority w:val="0"/>
    <w:pPr>
      <w:keepNext/>
      <w:keepLines/>
      <w:spacing w:before="360" w:after="200" w:line="360" w:lineRule="auto"/>
      <w:jc w:val="left"/>
    </w:pPr>
    <w:rPr>
      <w:rFonts w:hint="eastAsia" w:ascii="宋体" w:hAnsi="宋体" w:eastAsia="宋体" w:cs="宋体"/>
      <w:b/>
      <w:bCs/>
      <w:color w:val="8C3D26"/>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956</Words>
  <Characters>4274</Characters>
  <Lines>0</Lines>
  <Paragraphs>0</Paragraphs>
  <TotalTime>85</TotalTime>
  <ScaleCrop>false</ScaleCrop>
  <LinksUpToDate>false</LinksUpToDate>
  <CharactersWithSpaces>5207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2026-08-17T13:09:00Z</dcterms:created>
  <dc:creator>Administrator</dc:creator>
  <cp:lastModifiedBy>吴其珹</cp:lastModifiedBy>
  <dcterms:modified xsi:type="dcterms:W3CDTF">2026-08-26T14:05:02Z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eyJoZGlkIjoiODFmYTRjZjBlY2E2YzM4MmJjM2JhNDgyNDc2MzBkZGEiLCJ1c2VySWQiOiIxNDM5Mjg2MTg3In0=</vt:lpwstr>
  </property>
  <property fmtid="{D5CDD505-2E9C-101B-9397-08002B2CF9AE}" pid="4" name="ICV">
    <vt:lpwstr>0D5DF2B8524B4803A11756A5639756D3_12</vt:lpwstr>
  </property>
</Properties>
</file>