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gäller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mediamapp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E:\Bilder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) på en egen rad anger en mapp där filmer och bilder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mediamappar för </w:t>
      </w:r>
      <w:r>
        <w:rPr>
          <w:b/>
          <w:bCs/>
        </w:rPr>
        <w:t xml:space="preserve">just den filen</w:t>
      </w:r>
      <w:r>
        <w:t xml:space="preserve">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Mediafiler söks alltid rekursivt (inklusive undermappar), i ordningen: TV3-filens egen mapp, filens egna mediamappar,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Sparar diagrammen som PNG-filer i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</w:t>
            </w:r>
            <w:r>
              <w:t xml:space="preserve">-mappen, t.ex. för PowerPoint. Utan flaggan bäddas de bara in i Excel-filen.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ja|nej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  <w:r>
              <w:t xml:space="preserve"> för kartframställning i ArcMap (se avsnitt 7).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ja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diagram/*.png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du kör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  <w:r>
              <w:t xml:space="preserve">: 1_prioritetsklasser (inspekterad ledningslängd per prioritetsklass), 2_topplista (de N mest kritiska sträckorna, uppdelat på konstruktions- och driftskador), 3_observationer_per_kod (antal skadeobservationer per kod och grad) och 4_klass_per_material (prioritetsklass per material, andel av inspekterad längd).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prioritetsklass, index m.m.), schematisk översikt med skador och anslutningar, observationstabell färgad efter grad, inklinometerprofil med lutning och svacka, samt de fotografier som hittats i mediamapparna.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post per sträcka (brunnspar, bedömning, index, material) som ArcMap-skriptet läser för att skapa ett ledningslager. Stängs av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nej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två första diagrammen bäddas alltid in i fliken Sammanfattning.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--diagram</w:t>
      </w:r>
      <w:r>
        <w:t xml:space="preserve"> sparas alla fyra dessutom som PNG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Kartlager i ArcMap</w:t>
      </w:r>
    </w:p>
    <w:p>
      <w:pPr>
        <w:spacing w:after="120"/>
      </w:pPr>
      <w:r>
        <w:t xml:space="preserve">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 innehåller en verktygslåda för ArcMap 10.x. Lägg till den en gång: högerklicka i ArcToolbox-fönstret, välj </w:t>
      </w:r>
      <w:r>
        <w:rPr>
          <w:b/>
          <w:bCs/>
        </w:rPr>
        <w:t xml:space="preserve">Add Toolbox</w:t>
      </w:r>
      <w:r>
        <w:t xml:space="preserve"> och peka på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arcmap/tv3_verktyg.pyt</w:t>
      </w:r>
      <w:r>
        <w:t xml:space="preserve">. Verktygslådan </w:t>
      </w:r>
      <w:r>
        <w:rPr>
          <w:b/>
          <w:bCs/>
        </w:rPr>
        <w:t xml:space="preserve">tv3_analys</w:t>
      </w:r>
      <w:r>
        <w:t xml:space="preserve"> får två verktyg: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ledningslager</w:t>
      </w:r>
      <w:r>
        <w:t xml:space="preserve"> –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ledningslager, brunnslager, fältet med brunnsbeteckning (standard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EntityID</w:t>
      </w:r>
      <w:r>
        <w:t xml:space="preserve">) och var utdata ska sparas. Lagervalen är rullistor med kartans lager;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Ledning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Nedstign och övriga brunnar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Rensbrunn/tillsynsbrunn</w:t>
      </w:r>
      <w:r>
        <w:t xml:space="preserve"> är förifyllda när de finns. Ta med </w:t>
      </w:r>
      <w:r>
        <w:rPr>
          <w:b/>
          <w:bCs/>
        </w:rPr>
        <w:t xml:space="preserve">alla</w:t>
      </w:r>
      <w:r>
        <w:t xml:space="preserve"> lager där brunnar kan ligga – nedstigningsbrunnar och rens-/tillsynsbrunnar ligger i olika lager, och loggen visar hur många av inspektionens brunnar som hittades och vilka brunnstyper som saknas. Valfritt: ett polygonlager som begränsar sökningen,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 med symbologi och en CSV-rapport över brunnspar som inte hittades. Under </w:t>
      </w:r>
      <w:r>
        <w:rPr>
          <w:b/>
          <w:bCs/>
        </w:rPr>
        <w:t xml:space="preserve">Matchning</w:t>
      </w:r>
      <w:r>
        <w:t xml:space="preserve"> finns tolerans (2 m), max antal brunnar en sträcka får passera (2) och fält från ledningslagret som ska följa med.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Uppdatera bedömning</w:t>
      </w:r>
      <w:r>
        <w:t xml:space="preserve"> – välj lagret när du fyllt i manuella bedömningar, så räknas Gällande bedömning, Bedömningstyp och STIL om utan att geometrin rörs.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symbologi (.lyr)</w:t>
      </w:r>
      <w:r>
        <w:t xml:space="preserve"> – bygger symbologin (färg per klass, heldragen/streckad) och sparar den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, se 7.2.</w:t>
      </w:r>
    </w:p>
    <w:p>
      <w:pPr>
        <w:spacing w:after="120"/>
      </w:pPr>
      <w:r>
        <w:t xml:space="preserve">Verktyget läser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letar upp varje brunnspar i brunnslagret och klipper ut ledningen mellan brunnarna som ett eget objekt. Ledningar som passerar flera brunnar utan att vara uppdelade hanteras: varje vertexpunkt jämförs med närmaste brunn inom toleransen, och max-hopp styr hur många brunnar en sträcka får passera. Utdata i en filgeodatabas rekommenderas; en shapefil fungerar men visar inte fältalias.</w:t>
      </w:r>
    </w:p>
    <w:p>
      <w:pPr>
        <w:spacing w:after="120"/>
      </w:pPr>
      <w:r>
        <w:t xml:space="preserve">Samma sak går att köra utan dialog i ArcMaps Python-fönster, med inställningarna i KONFIG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skapa_ledningslager.py</w:t>
      </w:r>
      <w:r>
        <w:t xml:space="preserve">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execfile(r'H:\PY\tv3analys\arcmap\skapa_ledningslager.py')</w:t>
      </w:r>
    </w:p>
    <w:p>
      <w:pPr>
        <w:spacing w:after="120"/>
      </w:pPr>
    </w:p>
    <w:p>
      <w:pPr>
        <w:pStyle w:val="Heading2"/>
      </w:pPr>
      <w:r>
        <w:t xml:space="preserve">7.1 Bedömningsfälten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Fält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Maskinell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A–E från poängmodellen. Skrivs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Tomt från början. Fyll i A–E för hand i ArcMap när du gjort en egen bedömning.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BEDOMNING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Gällande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 om den är ifylld, annars den maskinella. Härleds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BED_TYP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Bedömningstyp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Maskinell</w:t>
            </w:r>
            <w:r>
              <w:t xml:space="preserve"> eller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Manuell</w:t>
            </w:r>
            <w:r>
              <w:t xml:space="preserve"> – styr om linjen ritas streckad eller heldragen.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STIL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Symbologi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Klass och typ i ett fält, t.ex.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 - Maskinell</w:t>
            </w:r>
            <w:r>
              <w:t xml:space="preserve">. Symbologin bygger på detta fält.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Fältnamn i ArcGIS får inte innehålla mellanslag eller åäö, därför heter fälten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MASK_BED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med alias </w:t>
      </w:r>
      <w:r>
        <w:rPr>
          <w:b/>
          <w:bCs/>
        </w:rPr>
        <w:t xml:space="preserve">Maskinell bedömning</w:t>
      </w:r>
      <w:r>
        <w:t xml:space="preserve"> och </w:t>
      </w:r>
      <w:r>
        <w:rPr>
          <w:b/>
          <w:bCs/>
        </w:rPr>
        <w:t xml:space="preserve">Manuell bedömning</w:t>
      </w:r>
      <w:r>
        <w:t xml:space="preserve">. Alias visas bara om utdata är en filgeodatabas; i en shapefil syns fältnamnen. I en filgeodatabas får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dessutom en värdelista med klasserna A–E.</w:t>
      </w:r>
    </w:p>
    <w:p>
      <w:pPr>
        <w:spacing w:after="120"/>
      </w:pPr>
      <w:r>
        <w:t xml:space="preserve">När du fyllt i manuella bedömningar: kör verktyget </w:t>
      </w:r>
      <w:r>
        <w:rPr>
          <w:b/>
          <w:bCs/>
        </w:rPr>
        <w:t xml:space="preserve">Uppdatera bedömning</w:t>
      </w:r>
      <w:r>
        <w:t xml:space="preserve"> (eller skriptet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BARA_UPPDATERA = True</w:t>
      </w:r>
      <w:r>
        <w:t xml:space="preserve">). Då räknas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BEDOMNING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BED_TYP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 om utan att geometrin byggs om. Vid en full omkörning läses befintliga manuella bedömningar in per brunnspar och återställs automatiskt.</w:t>
      </w:r>
    </w:p>
    <w:p>
      <w:pPr>
        <w:pStyle w:val="Heading2"/>
      </w:pPr>
      <w:r>
        <w:t xml:space="preserve">7.2 Symbologi</w:t>
      </w:r>
    </w:p>
    <w:p>
      <w:pPr>
        <w:spacing w:after="120"/>
      </w:pPr>
      <w:r>
        <w:t xml:space="preserve">Symbologin är färg efter prioritetsklass (rött A, orange B, gult C, grönt D, grått E – samma som i Excel och diagrammen), </w:t>
      </w:r>
      <w:r>
        <w:rPr>
          <w:b/>
          <w:bCs/>
        </w:rPr>
        <w:t xml:space="preserve">heldragen</w:t>
      </w:r>
      <w:r>
        <w:t xml:space="preserve"> linje för manuell bedömning och </w:t>
      </w:r>
      <w:r>
        <w:rPr>
          <w:b/>
          <w:bCs/>
        </w:rPr>
        <w:t xml:space="preserve">streckad</w:t>
      </w:r>
      <w:r>
        <w:t xml:space="preserve"> för maskinell. Den sparas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-fil, som verktyget Skapa ledningslager applicerar automatiskt om filen ligger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arcmap/bedomda_ledningar.lyr</w:t>
      </w:r>
      <w:r>
        <w:t xml:space="preserve"> eller anges i fältet Symbologi.</w:t>
      </w:r>
    </w:p>
    <w:p>
      <w:pPr>
        <w:spacing w:after="120"/>
      </w:pPr>
      <w:r>
        <w:t xml:space="preserve">Enklast är verktyget </w:t>
      </w:r>
      <w:r>
        <w:rPr>
          <w:b/>
          <w:bCs/>
        </w:rPr>
        <w:t xml:space="preserve">Skapa symbologi (.lyr)</w:t>
      </w:r>
      <w:r>
        <w:t xml:space="preserve">: välj ledningslagret i kartan och var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-filen ska sparas. Verktyget bygger renderaren, sätter den på lagret och sparar filen. Det använder Python-paketet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comtypes</w:t>
      </w:r>
      <w:r>
        <w:t xml:space="preserve">, som följer med i 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arcmap/lib</w:t>
      </w:r>
      <w:r>
        <w:t xml:space="preserve"> – ingen installation behövs. Första körningen tar en stund eftersom comtypes genererar kod för ArcObjects; därefter går det på några sekunder.</w:t>
      </w:r>
    </w:p>
    <w:p>
      <w:pPr>
        <w:spacing w:after="120"/>
      </w:pPr>
      <w:r>
        <w:t xml:space="preserve">Går inte det, sätt symbologin för hand en gång: i lagrets egenskaper </w:t>
      </w:r>
      <w:r>
        <w:rPr>
          <w:b/>
          <w:bCs/>
        </w:rPr>
        <w:t xml:space="preserve">Symbology &gt; Categories &gt; Unique values</w:t>
      </w:r>
      <w:r>
        <w:t xml:space="preserve">, Value Field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, </w:t>
      </w:r>
      <w:r>
        <w:rPr>
          <w:b/>
          <w:bCs/>
        </w:rPr>
        <w:t xml:space="preserve">Add All Values</w:t>
      </w:r>
      <w:r>
        <w:t xml:space="preserve">. Det ger tio kategorier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Manuell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Manuell</w:t>
      </w:r>
      <w:r>
        <w:t xml:space="preserve"> heldragna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Maskinell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Maskinell</w:t>
      </w:r>
      <w:r>
        <w:t xml:space="preserve"> streckade, i klassens färg. Spara sedan lagret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 (högerklicka på lagret &gt; Save As Layer File) på samma plats.</w:t>
      </w:r>
    </w:p>
    <w:p>
      <w:pPr>
        <w:pStyle w:val="Heading2"/>
      </w:pPr>
      <w:r>
        <w:t xml:space="preserve">7.3 Sträckor som inte hittas</w:t>
      </w:r>
    </w:p>
    <w:p>
      <w:pPr>
        <w:spacing w:after="120"/>
      </w:pPr>
      <w:r>
        <w:t xml:space="preserve">Brunnspar som inte gick att matcha mot en ledning skrivs till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omatchade_par.csv</w:t>
      </w:r>
      <w:r>
        <w:t xml:space="preserve"> med uppgift om vilka av brunnarna som finns i kartan. Vanliga orsaker: brunnsbeteckningen skiljer sig mellan TV3-filen och databasen, brunnen saknas i kartan, eller att ledningen passerar fler brunnar än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MAX_HOPP</w:t>
      </w:r>
      <w:r>
        <w:t xml:space="preserve"> tillåter. Beteckningar jämförs utan mellanslag, bindestreck och understreck, och utan hänsyn till versaler.</w:t>
      </w:r>
    </w:p>
    <w:p>
      <w:pPr>
        <w:pStyle w:val="Heading1"/>
      </w:pPr>
      <w:r>
        <w:t xml:space="preserve">8.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2026-09-18T13:50:20.872Z</dcterms:created>
  <dcterms:modified xsi:type="dcterms:W3CDTF">2026-09-18T13:50:20.872Z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