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D:\Filmning\Asbjörnens väg\Export\Project.xml ; rot: D:\Filmning\Asbjörnens väg   # WinCan, se 3.5</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(eller med </w:t>
      </w:r>
      <w:r>
        <w:rPr>
          <w:rFonts w:ascii="Consolas" w:cs="Consolas" w:eastAsia="Consolas" w:hAnsi="Consolas"/>
          <w:sz w:val="20"/>
          <w:szCs w:val="20"/>
          <w:shd w:fill="F2F2F2" w:val="clear"/>
        </w:rPr>
        <w:t xml:space="preserve">rot:</w:t>
      </w:r>
      <w:r>
        <w:t xml:space="preserve">)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rPr>
          <w:b/>
          <w:bCs/>
        </w:rPr>
        <w:t xml:space="preserve">Exakt fil + filmningens rotmapp.</w:t>
      </w:r>
      <w:r>
        <w:t xml:space="preserve"> Ligger flera TV3-filer i samma mapp, eller ligger exporten i en undermapp till filmningen, anger du den fil som ska gälla med hela sökvägen och filmningens rotmapp efter </w:t>
      </w:r>
      <w:r>
        <w:rPr>
          <w:rFonts w:ascii="Consolas" w:cs="Consolas" w:eastAsia="Consolas" w:hAnsi="Consolas"/>
          <w:sz w:val="20"/>
          <w:szCs w:val="20"/>
          <w:shd w:fill="F2F2F2" w:val="clear"/>
        </w:rPr>
        <w:t xml:space="preserve">;</w:t>
      </w:r>
      <w:r>
        <w:t xml:space="preserve"> – </w:t>
      </w:r>
      <w:r>
        <w:rPr>
          <w:rFonts w:ascii="Consolas" w:cs="Consolas" w:eastAsia="Consolas" w:hAnsi="Consolas"/>
          <w:sz w:val="20"/>
          <w:szCs w:val="20"/>
          <w:shd w:fill="F2F2F2" w:val="clear"/>
        </w:rPr>
        <w:t xml:space="preserve">…\DUF 701\Export\DUF 701 slutlig.TV3 ; rot: D:\Filmning\DUF 701</w:t>
      </w:r>
      <w:r>
        <w:t xml:space="preserve">. Bara den filen läses, och filmer, bilder och (för WinCan) .inc-filer söks i hela rotmappen med undermappar. </w:t>
      </w:r>
      <w:r>
        <w:rPr>
          <w:rFonts w:ascii="Consolas" w:cs="Consolas" w:eastAsia="Consolas" w:hAnsi="Consolas"/>
          <w:sz w:val="20"/>
          <w:szCs w:val="20"/>
          <w:shd w:fill="F2F2F2" w:val="clear"/>
        </w:rPr>
        <w:t xml:space="preserve">rot:</w:t>
      </w:r>
      <w:r>
        <w:t xml:space="preserve"> är samma sak som en filmmapp; ordet gör bara listfilen lättare att läsa. Ange en mapp i stället för en fil bara när alla TV3-filer i den ska med.</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hd w:fill="F2F2F2" w:val="clear"/>
        <w:spacing w:after="0"/>
        <w:ind w:left="280"/>
      </w:pPr>
      <w:r>
        <w:rPr>
          <w:rFonts w:ascii="Consolas" w:cs="Consolas" w:eastAsia="Consolas" w:hAnsi="Consolas"/>
          <w:sz w:val="19"/>
          <w:szCs w:val="19"/>
        </w:rPr>
        <w:t xml:space="preserve">python tv3_analys.py "D:\Uppdrag\13-62-245\Project.xml"   # WinCan-export (3.5)</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2"/>
      </w:pPr>
      <w:r>
        <w:t xml:space="preserve">3.5 WinCan-export utan TV3-fil (Project.xml och .inc)</w:t>
      </w:r>
    </w:p>
    <w:p>
      <w:pPr>
        <w:spacing w:after="120"/>
      </w:pPr>
      <w:r>
        <w:t xml:space="preserve">Ibland levereras ett uppdrag utan TV3-fil, bara med WinCans projektexport: </w:t>
      </w:r>
      <w:r>
        <w:rPr>
          <w:rFonts w:ascii="Consolas" w:cs="Consolas" w:eastAsia="Consolas" w:hAnsi="Consolas"/>
          <w:sz w:val="20"/>
          <w:szCs w:val="20"/>
          <w:shd w:fill="F2F2F2" w:val="clear"/>
        </w:rPr>
        <w:t xml:space="preserve">Project.xml</w:t>
      </w:r>
      <w:r>
        <w:t xml:space="preserve">, </w:t>
      </w:r>
      <w:r>
        <w:rPr>
          <w:rFonts w:ascii="Consolas" w:cs="Consolas" w:eastAsia="Consolas" w:hAnsi="Consolas"/>
          <w:sz w:val="20"/>
          <w:szCs w:val="20"/>
          <w:shd w:fill="F2F2F2" w:val="clear"/>
        </w:rPr>
        <w:t xml:space="preserve">DataBaseSchema.xsd</w:t>
      </w:r>
      <w:r>
        <w:t xml:space="preserve">, en databas (</w:t>
      </w:r>
      <w:r>
        <w:rPr>
          <w:rFonts w:ascii="Consolas" w:cs="Consolas" w:eastAsia="Consolas" w:hAnsi="Consolas"/>
          <w:sz w:val="20"/>
          <w:szCs w:val="20"/>
          <w:shd w:fill="F2F2F2" w:val="clear"/>
        </w:rPr>
        <w:t xml:space="preserve">…_Viewer.mdb</w:t>
      </w:r>
      <w:r>
        <w:t xml:space="preserve">) och en </w:t>
      </w:r>
      <w:r>
        <w:rPr>
          <w:rFonts w:ascii="Consolas" w:cs="Consolas" w:eastAsia="Consolas" w:hAnsi="Consolas"/>
          <w:sz w:val="20"/>
          <w:szCs w:val="20"/>
          <w:shd w:fill="F2F2F2" w:val="clear"/>
        </w:rPr>
        <w:t xml:space="preserve">.inc</w:t>
      </w:r>
      <w:r>
        <w:t xml:space="preserve">-fil per inspektion. Project.xml innehåller hela projektdatabasen och samma uppgifter som en TV3-fil, och analysen läser den direkt – ange </w:t>
      </w:r>
      <w:r>
        <w:rPr>
          <w:rFonts w:ascii="Consolas" w:cs="Consolas" w:eastAsia="Consolas" w:hAnsi="Consolas"/>
          <w:sz w:val="20"/>
          <w:szCs w:val="20"/>
          <w:shd w:fill="F2F2F2" w:val="clear"/>
        </w:rPr>
        <w:t xml:space="preserve">Project.xml</w:t>
      </w:r>
      <w:r>
        <w:t xml:space="preserve"> (eller mappen den ligger i) i listfilen eller på kommandoraden precis som en TV3-fil. Databasen och .xsd-filen behövs inte.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TV3-filen</w:t>
            </w:r>
          </w:p>
        </w:tc>
        <w:tc>
          <w:tcPr>
            <w:tcW w:type="dxa" w:w="6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Project.xml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TVADM (sträcka)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Tabellerna S_T (start-/slutbrunn, dimension, form, material, ledningstyp, område) och SI_T (riktning, datum, klockslag, operatör, väder, inklinometerfil)</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 (observationer)</w:t>
            </w:r>
          </w:p>
        </w:tc>
        <w:tc>
          <w:tcPr>
            <w:tcW w:type="dxa" w:w="6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Tabellen SO_T: position, tid i filmen, kod, grad (SO_Level), attribut, klockslag, vattennivå, foto A/B, videofil och anmärkning. Löpande skador B1…S1 blir A1…B1; anslutningens dimension (t.ex. 150 mm) och dimensionsförändringens nya dimension hamnar i kommentaren.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PROFILDAT (inklinometer)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w:t>
            </w:r>
            <w:r>
              <w:t xml:space="preserve">-filen som SI_InclinationFileName pekar på. Den innehåller ledningens lutning i procent längs kamerans väg – positivt värde är fall i flödesriktningen, oavsett om kameran kört med- eller motströms – som räknas om till en höjdprofil.</w:t>
            </w:r>
          </w:p>
        </w:tc>
      </w:tr>
    </w:tbl>
    <w:p>
      <w:pPr>
        <w:pStyle w:val="ListParagraph"/>
        <w:numPr>
          <w:ilvl w:val="0"/>
          <w:numId w:val="3"/>
        </w:numPr>
        <w:spacing w:after="80"/>
      </w:pPr>
      <w:r>
        <w:t xml:space="preserve">Filen heter i resultatet som projektet i WinCan plus </w:t>
      </w:r>
      <w:r>
        <w:rPr>
          <w:rFonts w:ascii="Consolas" w:cs="Consolas" w:eastAsia="Consolas" w:hAnsi="Consolas"/>
          <w:sz w:val="20"/>
          <w:szCs w:val="20"/>
          <w:shd w:fill="F2F2F2" w:val="clear"/>
        </w:rPr>
        <w:t xml:space="preserve">.xml</w:t>
      </w:r>
      <w:r>
        <w:t xml:space="preserve">, t.ex. *13-62-245 Asbjörnens väg 2013_04_12.xml*, och sträcknumret är WinCans sträcknummer. Använd det namnet i kolumnen </w:t>
      </w:r>
      <w:r>
        <w:rPr>
          <w:rFonts w:ascii="Consolas" w:cs="Consolas" w:eastAsia="Consolas" w:hAnsi="Consolas"/>
          <w:sz w:val="20"/>
          <w:szCs w:val="20"/>
          <w:shd w:fill="F2F2F2" w:val="clear"/>
        </w:rPr>
        <w:t xml:space="preserve">fil</w:t>
      </w:r>
      <w:r>
        <w:t xml:space="preserve"> i brunnslittera.csv.</w:t>
      </w:r>
    </w:p>
    <w:p>
      <w:pPr>
        <w:pStyle w:val="ListParagraph"/>
        <w:numPr>
          <w:ilvl w:val="0"/>
          <w:numId w:val="3"/>
        </w:numPr>
        <w:spacing w:after="80"/>
      </w:pPr>
      <w:r>
        <w:t xml:space="preserve">Kamerans startbrunn tas ur raden *Inspektionen börjar*, annars ur riktningen. Startbrunnen ska vara uppströms som i TV3-filen.</w:t>
      </w:r>
    </w:p>
    <w:p>
      <w:pPr>
        <w:pStyle w:val="ListParagraph"/>
        <w:numPr>
          <w:ilvl w:val="0"/>
          <w:numId w:val="3"/>
        </w:numPr>
        <w:spacing w:after="80"/>
      </w:pPr>
      <w:r>
        <w:t xml:space="preserve">Har WinCan själv slagit ihop två avbrutna filmer av samma sträcka till en *kombinerad* inspektion hoppas den över, och analysen slår ihop delfilmerna själv (se avsnitt 8) – WinCans kombinerade inspektion har felaktiga klockslag på den speglade delen.</w:t>
      </w:r>
    </w:p>
    <w:p>
      <w:pPr>
        <w:pStyle w:val="ListParagraph"/>
        <w:numPr>
          <w:ilvl w:val="0"/>
          <w:numId w:val="3"/>
        </w:numPr>
        <w:spacing w:after="80"/>
      </w:pPr>
      <w:r>
        <w:t xml:space="preserve">Inklinometerprofilen får ett eget nollplan (0 vid kamerans startbrunn) eftersom .inc-filerna oftast saknar brunnshöjder. Lutning och svackor beräknas som vanligt, och med GIS-data eller markprofil (7.5, 7.11) hängs profilen upp på vattengången i brunnarna. Saknas en .inc-fil skriver konsolen vilka, och sträckan får ingen profil.</w:t>
      </w:r>
    </w:p>
    <w:p>
      <w:pPr>
        <w:pStyle w:val="ListParagraph"/>
        <w:numPr>
          <w:ilvl w:val="0"/>
          <w:numId w:val="3"/>
        </w:numPr>
        <w:spacing w:after="80"/>
      </w:pPr>
      <w:r>
        <w:rPr>
          <w:b/>
          <w:bCs/>
        </w:rPr>
        <w:t xml:space="preserve">Var .inc-filerna söks.</w:t>
      </w:r>
      <w:r>
        <w:t xml:space="preserve"> Med undermappar, i ordningen: Project.xml:s egen mapp, filmmapparna för filen (</w:t>
      </w:r>
      <w:r>
        <w:rPr>
          <w:rFonts w:ascii="Consolas" w:cs="Consolas" w:eastAsia="Consolas" w:hAnsi="Consolas"/>
          <w:sz w:val="20"/>
          <w:szCs w:val="20"/>
          <w:shd w:fill="F2F2F2" w:val="clear"/>
        </w:rPr>
        <w:t xml:space="preserve">; rot: …</w:t>
      </w:r>
      <w:r>
        <w:t xml:space="preserve"> eller </w:t>
      </w:r>
      <w:r>
        <w:rPr>
          <w:rFonts w:ascii="Consolas" w:cs="Consolas" w:eastAsia="Consolas" w:hAnsi="Consolas"/>
          <w:sz w:val="20"/>
          <w:szCs w:val="20"/>
          <w:shd w:fill="F2F2F2" w:val="clear"/>
        </w:rPr>
        <w:t xml:space="preserve">; mapp</w:t>
      </w:r>
      <w:r>
        <w:t xml:space="preserve"> på raden, sedan </w:t>
      </w:r>
      <w:r>
        <w:rPr>
          <w:rFonts w:ascii="Consolas" w:cs="Consolas" w:eastAsia="Consolas" w:hAnsi="Consolas"/>
          <w:sz w:val="20"/>
          <w:szCs w:val="20"/>
          <w:shd w:fill="F2F2F2" w:val="clear"/>
        </w:rPr>
        <w:t xml:space="preserve">media:</w:t>
      </w:r>
      <w:r>
        <w:t xml:space="preserve">/</w:t>
      </w:r>
      <w:r>
        <w:rPr>
          <w:rFonts w:ascii="Consolas" w:cs="Consolas" w:eastAsia="Consolas" w:hAnsi="Consolas"/>
          <w:sz w:val="20"/>
          <w:szCs w:val="20"/>
          <w:shd w:fill="F2F2F2" w:val="clear"/>
        </w:rPr>
        <w:t xml:space="preserve">--media</w:t>
      </w:r>
      <w:r>
        <w:t xml:space="preserve">) och sist mappen ovanför Project.xml. Ligger exporten i en undermapp till filmningen och .inc-filerna i en annan undermapp hittas de alltså utan inställning; ligger de längre bort anger du filmningens rotmapp på raden: </w:t>
      </w:r>
      <w:r>
        <w:rPr>
          <w:rFonts w:ascii="Consolas" w:cs="Consolas" w:eastAsia="Consolas" w:hAnsi="Consolas"/>
          <w:sz w:val="20"/>
          <w:szCs w:val="20"/>
          <w:shd w:fill="F2F2F2" w:val="clear"/>
        </w:rPr>
        <w:t xml:space="preserve">D:\Filmning\Asbjörnens väg\Export\Project.xml ; rot: D:\Filmning\Asbjörnens väg</w:t>
      </w:r>
      <w:r>
        <w:t xml:space="preserve">. En .inc-fil med rätt namn men andra brunnar i huvudet (ett annat projekt under samma mapp) används inte. Hittas inte alla säger konsolen hur många och var den letat.</w:t>
      </w:r>
    </w:p>
    <w:p>
      <w:pPr>
        <w:pStyle w:val="ListParagraph"/>
        <w:numPr>
          <w:ilvl w:val="0"/>
          <w:numId w:val="3"/>
        </w:numPr>
        <w:spacing w:after="80"/>
      </w:pPr>
      <w:r>
        <w:t xml:space="preserve">Ligger både en TV3-fil och Project.xml i samma mapp används TV3-filen (de innehåller samma inspektioner) när du anger mappen; anger du Project.xml med hela sökvägen läses den.</w:t>
      </w:r>
    </w:p>
    <w:p>
      <w:pPr>
        <w:pStyle w:val="ListParagraph"/>
        <w:numPr>
          <w:ilvl w:val="0"/>
          <w:numId w:val="3"/>
        </w:numPr>
        <w:spacing w:after="80"/>
      </w:pPr>
      <w:r>
        <w:t xml:space="preserve">Koderna tolkas som P93. Är inspektionsnormen en annan eller finns okända koder säger konsolen det; de räknas inte som skador.</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GIS_BRUNN_AVSTAND_MAX_M</w:t>
            </w:r>
            <w:r>
              <w:t xml:space="preserve">, </w:t>
            </w:r>
            <w:r>
              <w:rPr>
                <w:rFonts w:ascii="Consolas" w:cs="Consolas" w:eastAsia="Consolas" w:hAnsi="Consolas"/>
                <w:sz w:val="20"/>
                <w:szCs w:val="20"/>
                <w:shd w:fill="F2F2F2" w:val="clear"/>
              </w:rPr>
              <w:t xml:space="preserve">GIS_BRUNN_AVSTAND_ANDEL</w:t>
            </w:r>
            <w:r>
              <w:t xml:space="preserve">, </w:t>
            </w:r>
            <w:r>
              <w:rPr>
                <w:rFonts w:ascii="Consolas" w:cs="Consolas" w:eastAsia="Consolas" w:hAnsi="Consolas"/>
                <w:sz w:val="20"/>
                <w:szCs w:val="20"/>
                <w:shd w:fill="F2F2F2" w:val="clear"/>
              </w:rPr>
              <w:t xml:space="preserve">GIS_BRUNN_OMRADE_M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Ligger sträckans två brunnar längre isär i GIS än så (eller längre än andelen × filmens längd + 50 m, utom för avbrutna filmer) och det finns ingen direkt ledning mellan dem, har en av dem troligen fel littera: GIS-flaggan säger *brunnarna ligger X m isär i GIS*, ingen kartlängd används. Ligger den ena brunnen mer än </w:t>
            </w:r>
            <w:r>
              <w:rPr>
                <w:rFonts w:ascii="Consolas" w:cs="Consolas" w:eastAsia="Consolas" w:hAnsi="Consolas"/>
                <w:sz w:val="20"/>
                <w:szCs w:val="20"/>
                <w:shd w:fill="F2F2F2" w:val="clear"/>
              </w:rPr>
              <w:t xml:space="preserve">GIS_BRUNN_OMRADE_M</w:t>
            </w:r>
            <w:r>
              <w:t xml:space="preserve"> (500 m) från närmaste andra brunn i samma TV3-fil men den andra inom området, pekas den ut som den felaktiga: bara den hamnar i littera_forslag.csv, och finns en granne till den andra brunnen med filmens längd fylls </w:t>
            </w:r>
            <w:r>
              <w:rPr>
                <w:rFonts w:ascii="Consolas" w:cs="Consolas" w:eastAsia="Consolas" w:hAnsi="Consolas"/>
                <w:sz w:val="20"/>
                <w:szCs w:val="20"/>
                <w:shd w:fill="F2F2F2" w:val="clear"/>
              </w:rPr>
              <w:t xml:space="preserve">ratt</w:t>
            </w:r>
            <w:r>
              <w:t xml:space="preserve"> i. Går det inte att avgöra hamnar båda brunnarna i filen. Samma gränser i Skapa ledningslager (</w:t>
            </w:r>
            <w:r>
              <w:rPr>
                <w:rFonts w:ascii="Consolas" w:cs="Consolas" w:eastAsia="Consolas" w:hAnsi="Consolas"/>
                <w:sz w:val="20"/>
                <w:szCs w:val="20"/>
                <w:shd w:fill="F2F2F2" w:val="clear"/>
              </w:rPr>
              <w:t xml:space="preserve">BRUNN_AVSTAND_MAX_M</w:t>
            </w:r>
            <w:r>
              <w:t xml:space="preserve">, </w:t>
            </w:r>
            <w:r>
              <w:rPr>
                <w:rFonts w:ascii="Consolas" w:cs="Consolas" w:eastAsia="Consolas" w:hAnsi="Consolas"/>
                <w:sz w:val="20"/>
                <w:szCs w:val="20"/>
                <w:shd w:fill="F2F2F2" w:val="clear"/>
              </w:rPr>
              <w:t xml:space="preserve">BRUNN_AVSTAND_ANDEL</w:t>
            </w:r>
            <w:r>
              <w:t xml:space="preserve">), där sträckan då inte matchas.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1000, 3,0, 500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INC_LUTNING_ENHET</w:t>
            </w:r>
            <w:r>
              <w:t xml:space="preserve">, </w:t>
            </w:r>
            <w:r>
              <w:rPr>
                <w:rFonts w:ascii="Consolas" w:cs="Consolas" w:eastAsia="Consolas" w:hAnsi="Consolas"/>
                <w:sz w:val="20"/>
                <w:szCs w:val="20"/>
                <w:shd w:fill="F2F2F2" w:val="clear"/>
              </w:rPr>
              <w:t xml:space="preserve">INC_POSITIV_FALL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Inklinometern i WinCans .inc-filer (3.5): enhet för värdena (0,01 = procent) och tecken (True = positivt värde är fall i flödesriktningen oavsett kamerans riktning, kontrollerat på sju filer – fyra medströms och tre motströms filmade; False = positivt är stigning i kamerans riktning). Får medströms filmade sträckor bakfall längs hela ledningen är tecknet fel för den leverantören.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0,01, 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SAMMANSLAGNING_MAX_DAGAR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Två avbrutna delfilmer av samma brunnspar, en från vardera brunnen, som ligger i olika TV3-filer slås ihop till en sträcka (som inom en fil) när de är filmade inom så många dagar från varandra. Ligger de längre isär räknas den nyare som en ny inspektion. </w:t>
            </w:r>
            <w:r>
              <w:rPr>
                <w:rFonts w:ascii="Consolas" w:cs="Consolas" w:eastAsia="Consolas" w:hAnsi="Consolas"/>
                <w:sz w:val="20"/>
                <w:szCs w:val="20"/>
                <w:shd w:fill="F2F2F2" w:val="clear"/>
              </w:rPr>
              <w:t xml:space="preserve">None</w:t>
            </w:r>
            <w:r>
              <w:t xml:space="preserve"> = aldrig över filgränser.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365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pStyle w:val="ListParagraph"/>
        <w:numPr>
          <w:ilvl w:val="0"/>
          <w:numId w:val="3"/>
        </w:numPr>
        <w:spacing w:after="80"/>
      </w:pPr>
      <w:r>
        <w:rPr>
          <w:b/>
          <w:bCs/>
        </w:rPr>
        <w:t xml:space="preserve">Exportera område</w:t>
      </w:r>
      <w:r>
        <w:t xml:space="preserve"> – kopierar allt VA-nät inom valda polygoner till en lokal filgeodatabas (avsnitt 7.13); första steget i ledningsinventeringen.</w:t>
      </w:r>
    </w:p>
    <w:p>
      <w:pPr>
        <w:pStyle w:val="ListParagraph"/>
        <w:numPr>
          <w:ilvl w:val="0"/>
          <w:numId w:val="3"/>
        </w:numPr>
        <w:spacing w:after="80"/>
      </w:pPr>
      <w:r>
        <w:rPr>
          <w:b/>
          <w:bCs/>
        </w:rPr>
        <w:t xml:space="preserve">Ledningsinventering</w:t>
      </w:r>
      <w:r>
        <w:t xml:space="preserve"> – en post per ledningssträcka med alla fält, lutning, djup, serviser, parallella ledningar och korsningar till </w:t>
      </w:r>
      <w:r>
        <w:rPr>
          <w:rFonts w:ascii="Consolas" w:cs="Consolas" w:eastAsia="Consolas" w:hAnsi="Consolas"/>
          <w:sz w:val="20"/>
          <w:szCs w:val="20"/>
          <w:shd w:fill="F2F2F2" w:val="clear"/>
        </w:rPr>
        <w:t xml:space="preserve">ledningsdata.json</w:t>
      </w:r>
      <w:r>
        <w:t xml:space="preserve"> + CSV (avsnitt 7.14); andra steget i ledningsinventeringen.</w:t>
      </w:r>
    </w:p>
    <w:p>
      <w:pPr>
        <w:spacing w:after="120"/>
      </w:pPr>
      <w:r>
        <w:t xml:space="preserve">Excel-boken och kostnadsjämförelsen strumpa mot omläggning görs utanför ArcMap med </w:t>
      </w:r>
      <w:r>
        <w:rPr>
          <w:rFonts w:ascii="Consolas" w:cs="Consolas" w:eastAsia="Consolas" w:hAnsi="Consolas"/>
          <w:sz w:val="20"/>
          <w:szCs w:val="20"/>
          <w:shd w:fill="F2F2F2" w:val="clear"/>
        </w:rPr>
        <w:t xml:space="preserve">ledning_analys.py</w:t>
      </w:r>
      <w:r>
        <w:t xml:space="preserve"> (avsnitt 7.15).</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sträckans brunnar orimligt långt isär – mer än 1 000 m, eller mer än tre gånger filmens längd + 50 m för en film som inte är avbruten – matchas sträckan inte, och diagnosen säger *brunnarna ligger X m isär i kartan – troligen fel littera*; rätta litterat i brunnslittera.csv. Ligger två brunnar närmare varandra än toleransen räknas en brunn bara till de ledningar den faktiskt ligger på: en ledning som går ut från den ena brunnen och passerar förbi den andra delas inte vid den andra.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2"/>
      </w:pPr>
      <w:r>
        <w:t xml:space="preserve">7.13 Exportera område – lokala lager att arbeta med</w:t>
      </w:r>
    </w:p>
    <w:p>
      <w:pPr>
        <w:spacing w:after="120"/>
      </w:pPr>
      <w:r>
        <w:t xml:space="preserve">Första steget i ledningsinventeringen (</w:t>
      </w:r>
      <w:r>
        <w:rPr>
          <w:rFonts w:ascii="Consolas" w:cs="Consolas" w:eastAsia="Consolas" w:hAnsi="Consolas"/>
          <w:sz w:val="20"/>
          <w:szCs w:val="20"/>
          <w:shd w:fill="F2F2F2" w:val="clear"/>
        </w:rPr>
        <w:t xml:space="preserve">PLAN_ledningsinventering.md</w:t>
      </w:r>
      <w:r>
        <w:t xml:space="preserve">). Verktyget </w:t>
      </w:r>
      <w:r>
        <w:rPr>
          <w:b/>
          <w:bCs/>
        </w:rPr>
        <w:t xml:space="preserve">Exportera område</w:t>
      </w:r>
      <w:r>
        <w:t xml:space="preserve"> kopierar alla VA-objekt som berör ett eller flera områden till en lokal filgeodatabas, så att inventering, profiler och kartor kan köras utan kontakt med databasen. Dialogen: områdeslager (polygoner – är några polygoner valda i kartan används bara de), fältet med områdets namn (gissas: NAMN, OMRADE, DUF …), lagren att exportera (förvalt: alla featurelager under grupperna *Avlopp* och *Vatten*), utdatamapp, geodatabasens namn, buffert i meter och om de lokala lagren ska läggas i kartan.</w:t>
      </w:r>
    </w:p>
    <w:p>
      <w:pPr>
        <w:pStyle w:val="ListParagraph"/>
        <w:numPr>
          <w:ilvl w:val="0"/>
          <w:numId w:val="3"/>
        </w:numPr>
        <w:spacing w:after="80"/>
      </w:pPr>
      <w:r>
        <w:rPr>
          <w:b/>
          <w:bCs/>
        </w:rPr>
        <w:t xml:space="preserve">Hela objekt kopieras, inte klippta</w:t>
      </w:r>
      <w:r>
        <w:t xml:space="preserve"> (utom vattenledningarna, se nedan). Längder, vattengångar och brunnspar förblir riktiga. Varje objekt får fälten </w:t>
      </w:r>
      <w:r>
        <w:rPr>
          <w:rFonts w:ascii="Consolas" w:cs="Consolas" w:eastAsia="Consolas" w:hAnsi="Consolas"/>
          <w:sz w:val="20"/>
          <w:szCs w:val="20"/>
          <w:shd w:fill="F2F2F2" w:val="clear"/>
        </w:rPr>
        <w:t xml:space="preserve">OMRADE</w:t>
      </w:r>
      <w:r>
        <w:t xml:space="preserve"> (polygonens namn, flera med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KORSAR_GRANS</w:t>
      </w:r>
      <w:r>
        <w:t xml:space="preserve"> (1 när objektet sticker ut ur området) och </w:t>
      </w:r>
      <w:r>
        <w:rPr>
          <w:rFonts w:ascii="Consolas" w:cs="Consolas" w:eastAsia="Consolas" w:hAnsi="Consolas"/>
          <w:sz w:val="20"/>
          <w:szCs w:val="20"/>
          <w:shd w:fill="F2F2F2" w:val="clear"/>
        </w:rPr>
        <w:t xml:space="preserve">KALLAGER</w:t>
      </w:r>
      <w:r>
        <w:t xml:space="preserve"> (källagrets namn) utöver alla originalfält. Brunnar och ledningsändar i avloppet som ligger högst 2 m från en exporterad avloppsledning tas med även utanför området, så att ledningar som korsar gränsen går brunn till brunn (</w:t>
      </w:r>
      <w:r>
        <w:rPr>
          <w:rFonts w:ascii="Consolas" w:cs="Consolas" w:eastAsia="Consolas" w:hAnsi="Consolas"/>
          <w:sz w:val="20"/>
          <w:szCs w:val="20"/>
          <w:shd w:fill="F2F2F2" w:val="clear"/>
        </w:rPr>
        <w:t xml:space="preserve">ANDBRUNN_AVSTAND_M</w:t>
      </w:r>
      <w:r>
        <w:t xml:space="preserve">). SVOA:s featureklasser har ett klasstillägg som följer med kopian; då fylls de tre fälten i en redigeringssession, och går inte heller det blir fälten tomma (det står i loggen) medan själva exporten blir klar. Lager med en koppling (join) i kartan, som *A Platsgjutenbrunn*, har en definitionsfråga med tabellprefix; då provas frågan utan prefix och sist lagret med sin koppling. Ett lager som ändå inte går att exportera hoppas över med en OBS-rad, och de övriga exporteras.</w:t>
      </w:r>
    </w:p>
    <w:p>
      <w:pPr>
        <w:pStyle w:val="ListParagraph"/>
        <w:numPr>
          <w:ilvl w:val="0"/>
          <w:numId w:val="3"/>
        </w:numPr>
        <w:spacing w:after="80"/>
      </w:pPr>
      <w:r>
        <w:rPr>
          <w:b/>
          <w:bCs/>
        </w:rPr>
        <w:t xml:space="preserve">Vattenledningar klipps vid områdesgränsen</w:t>
      </w:r>
      <w:r>
        <w:t xml:space="preserve"> (kryssrutan *Klipp vattenledningarna vid områdesgränsen*, förvald). Vattenledningar (lager under gruppen Vatten eller med namn som börjar på *V*) kan sträcka sig hundratals meter utanför området; de kortas vid gränsen (plus bufferten) och fältet </w:t>
      </w:r>
      <w:r>
        <w:rPr>
          <w:rFonts w:ascii="Consolas" w:cs="Consolas" w:eastAsia="Consolas" w:hAnsi="Consolas"/>
          <w:sz w:val="20"/>
          <w:szCs w:val="20"/>
          <w:shd w:fill="F2F2F2" w:val="clear"/>
        </w:rPr>
        <w:t xml:space="preserve">KLIPPT_M</w:t>
      </w:r>
      <w:r>
        <w:t xml:space="preserve"> anger hur många meter av objektet som togs bort. En ledning som går ut och in igen blir en flerdelad ledning med bara delarna inom området. Avloppet klipps aldrig – det ska gå brunn till brunn. I loggen och i </w:t>
      </w:r>
      <w:r>
        <w:rPr>
          <w:rFonts w:ascii="Consolas" w:cs="Consolas" w:eastAsia="Consolas" w:hAnsi="Consolas"/>
          <w:sz w:val="20"/>
          <w:szCs w:val="20"/>
          <w:shd w:fill="F2F2F2" w:val="clear"/>
        </w:rPr>
        <w:t xml:space="preserve">export_info.json</w:t>
      </w:r>
      <w:r>
        <w:t xml:space="preserve"> står hur många ledningar som klipptes och hur många meter som togs bort; Excel-kolumnen *Klippt vid områdesgränsen* i ledning_analys visar värdet.</w:t>
      </w:r>
    </w:p>
    <w:p>
      <w:pPr>
        <w:pStyle w:val="ListParagraph"/>
        <w:numPr>
          <w:ilvl w:val="0"/>
          <w:numId w:val="3"/>
        </w:numPr>
        <w:spacing w:after="80"/>
      </w:pPr>
      <w:r>
        <w:rPr>
          <w:b/>
          <w:bCs/>
        </w:rPr>
        <w:t xml:space="preserve">Buffert.</w:t>
      </w:r>
      <w:r>
        <w:t xml:space="preserve"> Med t.ex. 5 m tas även objekt strax utanför området med, så att nätet hänger ihop vid gränsen (serviser och parallella ledningar till en gränsledning). Objekt som bara ligger i bufferten får tomt </w:t>
      </w:r>
      <w:r>
        <w:rPr>
          <w:rFonts w:ascii="Consolas" w:cs="Consolas" w:eastAsia="Consolas" w:hAnsi="Consolas"/>
          <w:sz w:val="20"/>
          <w:szCs w:val="20"/>
          <w:shd w:fill="F2F2F2" w:val="clear"/>
        </w:rPr>
        <w:t xml:space="preserve">OMRADE</w:t>
      </w:r>
      <w:r>
        <w:t xml:space="preserve"> och </w:t>
      </w:r>
      <w:r>
        <w:rPr>
          <w:rFonts w:ascii="Consolas" w:cs="Consolas" w:eastAsia="Consolas" w:hAnsi="Consolas"/>
          <w:sz w:val="20"/>
          <w:szCs w:val="20"/>
          <w:shd w:fill="F2F2F2" w:val="clear"/>
        </w:rPr>
        <w:t xml:space="preserve">KORSAR_GRANS</w:t>
      </w:r>
      <w:r>
        <w:t xml:space="preserve"> = 1.</w:t>
      </w:r>
    </w:p>
    <w:p>
      <w:pPr>
        <w:pStyle w:val="ListParagraph"/>
        <w:numPr>
          <w:ilvl w:val="0"/>
          <w:numId w:val="3"/>
        </w:numPr>
        <w:spacing w:after="80"/>
      </w:pPr>
      <w:r>
        <w:t xml:space="preserve">Lagren får källagrets namn med tillägget *(lokal)* i kartan och källagrets symbologi. Lagrens definitionsfrågor följer med i urvalet. Befintliga lager med samma namn i geodatabasen skrivs över, och det gamla lagret tas bort ur kartan först.</w:t>
      </w:r>
    </w:p>
    <w:p>
      <w:pPr>
        <w:pStyle w:val="ListParagraph"/>
        <w:numPr>
          <w:ilvl w:val="0"/>
          <w:numId w:val="3"/>
        </w:numPr>
        <w:spacing w:after="80"/>
      </w:pPr>
      <w:r>
        <w:rPr>
          <w:rFonts w:ascii="Consolas" w:cs="Consolas" w:eastAsia="Consolas" w:hAnsi="Consolas"/>
          <w:sz w:val="20"/>
          <w:szCs w:val="20"/>
          <w:shd w:fill="F2F2F2" w:val="clear"/>
        </w:rPr>
        <w:t xml:space="preserve">export_info.json</w:t>
      </w:r>
      <w:r>
        <w:t xml:space="preserve"> i mappen anger datum, områden, lager, antal objekt per lager, hur många som korsar gränsen och koordinatsystemet – de senare verktygen läser den.</w:t>
      </w:r>
    </w:p>
    <w:p>
      <w:pPr>
        <w:pStyle w:val="Heading2"/>
      </w:pPr>
      <w:r>
        <w:t xml:space="preserve">7.14 Ledningsinventering – ledningsdata.json</w:t>
      </w:r>
    </w:p>
    <w:p>
      <w:pPr>
        <w:spacing w:after="120"/>
      </w:pPr>
      <w:r>
        <w:t xml:space="preserve">Andra steget i ledningsinventeringen. Verktyget </w:t>
      </w:r>
      <w:r>
        <w:rPr>
          <w:b/>
          <w:bCs/>
        </w:rPr>
        <w:t xml:space="preserve">Ledningsinventering</w:t>
      </w:r>
      <w:r>
        <w:t xml:space="preserve"> går igenom ledningsnätet (helst de lokala lagren från Exportera område, som förväljs i dialogen – lagren med *(lokal)* i namnet) och skriver </w:t>
      </w:r>
      <w:r>
        <w:rPr>
          <w:rFonts w:ascii="Consolas" w:cs="Consolas" w:eastAsia="Consolas" w:hAnsi="Consolas"/>
          <w:sz w:val="20"/>
          <w:szCs w:val="20"/>
          <w:shd w:fill="F2F2F2" w:val="clear"/>
        </w:rPr>
        <w:t xml:space="preserve">ledningsdata.json</w:t>
      </w:r>
      <w:r>
        <w:t xml:space="preserve"> med en post per ledningssträcka brunn → brunn (eller till en ledningsände utan brunn), samt </w:t>
      </w:r>
      <w:r>
        <w:rPr>
          <w:rFonts w:ascii="Consolas" w:cs="Consolas" w:eastAsia="Consolas" w:hAnsi="Consolas"/>
          <w:sz w:val="20"/>
          <w:szCs w:val="20"/>
          <w:shd w:fill="F2F2F2" w:val="clear"/>
        </w:rPr>
        <w:t xml:space="preserve">ledningsdata_ledningar.csv</w:t>
      </w:r>
      <w:r>
        <w:t xml:space="preserve">, </w:t>
      </w:r>
      <w:r>
        <w:rPr>
          <w:rFonts w:ascii="Consolas" w:cs="Consolas" w:eastAsia="Consolas" w:hAnsi="Consolas"/>
          <w:sz w:val="20"/>
          <w:szCs w:val="20"/>
          <w:shd w:fill="F2F2F2" w:val="clear"/>
        </w:rPr>
        <w:t xml:space="preserve">_brunnar.csv</w:t>
      </w:r>
      <w:r>
        <w:t xml:space="preserve">, </w:t>
      </w:r>
      <w:r>
        <w:rPr>
          <w:rFonts w:ascii="Consolas" w:cs="Consolas" w:eastAsia="Consolas" w:hAnsi="Consolas"/>
          <w:sz w:val="20"/>
          <w:szCs w:val="20"/>
          <w:shd w:fill="F2F2F2" w:val="clear"/>
        </w:rPr>
        <w:t xml:space="preserve">_serviser.csv</w:t>
      </w:r>
      <w:r>
        <w:t xml:space="preserve">, </w:t>
      </w:r>
      <w:r>
        <w:rPr>
          <w:rFonts w:ascii="Consolas" w:cs="Consolas" w:eastAsia="Consolas" w:hAnsi="Consolas"/>
          <w:sz w:val="20"/>
          <w:szCs w:val="20"/>
          <w:shd w:fill="F2F2F2" w:val="clear"/>
        </w:rPr>
        <w:t xml:space="preserve">_parallella.csv</w:t>
      </w:r>
      <w:r>
        <w:t xml:space="preserve">, </w:t>
      </w:r>
      <w:r>
        <w:rPr>
          <w:rFonts w:ascii="Consolas" w:cs="Consolas" w:eastAsia="Consolas" w:hAnsi="Consolas"/>
          <w:sz w:val="20"/>
          <w:szCs w:val="20"/>
          <w:shd w:fill="F2F2F2" w:val="clear"/>
        </w:rPr>
        <w:t xml:space="preserve">_korsningar.csv</w:t>
      </w:r>
      <w:r>
        <w:t xml:space="preserve"> och </w:t>
      </w:r>
      <w:r>
        <w:rPr>
          <w:rFonts w:ascii="Consolas" w:cs="Consolas" w:eastAsia="Consolas" w:hAnsi="Consolas"/>
          <w:sz w:val="20"/>
          <w:szCs w:val="20"/>
          <w:shd w:fill="F2F2F2" w:val="clear"/>
        </w:rPr>
        <w:t xml:space="preserve">_anordningar.csv</w:t>
      </w:r>
      <w:r>
        <w:t xml:space="preserve"> för en snabb titt i Excel (semikolon, decimalkomma). Filen har samma uppbyggnad som </w:t>
      </w:r>
      <w:r>
        <w:rPr>
          <w:rFonts w:ascii="Consolas" w:cs="Consolas" w:eastAsia="Consolas" w:hAnsi="Consolas"/>
          <w:sz w:val="20"/>
          <w:szCs w:val="20"/>
          <w:shd w:fill="F2F2F2" w:val="clear"/>
        </w:rPr>
        <w:t xml:space="preserve">gisdata.json</w:t>
      </w:r>
      <w:r>
        <w:t xml:space="preserve">, så </w:t>
      </w:r>
      <w:r>
        <w:rPr>
          <w:rFonts w:ascii="Consolas" w:cs="Consolas" w:eastAsia="Consolas" w:hAnsi="Consolas"/>
          <w:sz w:val="20"/>
          <w:szCs w:val="20"/>
          <w:shd w:fill="F2F2F2" w:val="clear"/>
        </w:rPr>
        <w:t xml:space="preserve">tv3_analys.py</w:t>
      </w:r>
      <w:r>
        <w:t xml:space="preserve"> kan läsa den som </w:t>
      </w:r>
      <w:r>
        <w:rPr>
          <w:rFonts w:ascii="Consolas" w:cs="Consolas" w:eastAsia="Consolas" w:hAnsi="Consolas"/>
          <w:sz w:val="20"/>
          <w:szCs w:val="20"/>
          <w:shd w:fill="F2F2F2" w:val="clear"/>
        </w:rPr>
        <w:t xml:space="preserve">gis:</w:t>
      </w:r>
      <w:r>
        <w:t xml:space="preserve"> också, och är underlaget för Excel- och kostnadsverktyget i nästa steg. Dialogen: ledningslager (avlopp), vattenledningar, brunnslager, servislager, brunnsfält, utdata, anordningar (ventiler, brandposter m.m.); under *Fält* gissas SVOA:s fältnamn (LevelFrom/LevelTo, PipeDimension, PipeMaterial, PipeType, ConstructionYear, RestorationYear, Slope, EntityID; CoverLevel, BottomLevel, WellFunction); under *Markhöjd* väljs höjdmodellen (ett eller flera raster – t.ex. fyra geotif-rutor som lagts in i kartan, de behöver inte slås ihop först) eller ett punktlager med höjder; under *Inställningar* tolerans, parallellavstånd, andel för samschakt, provtäthet, vattenledningarnas schablondjup, område och höjdsystem.</w:t>
      </w:r>
    </w:p>
    <w:p>
      <w:pPr>
        <w:pStyle w:val="ListParagraph"/>
        <w:numPr>
          <w:ilvl w:val="0"/>
          <w:numId w:val="3"/>
        </w:numPr>
        <w:spacing w:after="80"/>
      </w:pPr>
      <w:r>
        <w:rPr>
          <w:b/>
          <w:bCs/>
        </w:rPr>
        <w:t xml:space="preserve">Ledningens namn</w:t>
      </w:r>
      <w:r>
        <w:t xml:space="preserve"> är id-fältet (EntityID), med </w:t>
      </w:r>
      <w:r>
        <w:rPr>
          <w:rFonts w:ascii="Consolas" w:cs="Consolas" w:eastAsia="Consolas" w:hAnsi="Consolas"/>
          <w:sz w:val="20"/>
          <w:szCs w:val="20"/>
          <w:shd w:fill="F2F2F2" w:val="clear"/>
        </w:rPr>
        <w:t xml:space="preserve">/1</w:t>
      </w:r>
      <w:r>
        <w:t xml:space="preserve">, </w:t>
      </w:r>
      <w:r>
        <w:rPr>
          <w:rFonts w:ascii="Consolas" w:cs="Consolas" w:eastAsia="Consolas" w:hAnsi="Consolas"/>
          <w:sz w:val="20"/>
          <w:szCs w:val="20"/>
          <w:shd w:fill="F2F2F2" w:val="clear"/>
        </w:rPr>
        <w:t xml:space="preserve">/2</w:t>
      </w:r>
      <w:r>
        <w:t xml:space="preserve"> … när en ledning i kartan passerar flera brunnar och delas per brunnspar. Alla originalfält följer med under </w:t>
      </w: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system</w:t>
      </w:r>
      <w:r>
        <w:t xml:space="preserve"> är V för vattenlagren, annars första bokstaven i ledningstypen (S, D, K).</w:t>
      </w:r>
    </w:p>
    <w:p>
      <w:pPr>
        <w:pStyle w:val="ListParagraph"/>
        <w:numPr>
          <w:ilvl w:val="0"/>
          <w:numId w:val="3"/>
        </w:numPr>
        <w:spacing w:after="80"/>
      </w:pPr>
      <w:r>
        <w:rPr>
          <w:b/>
          <w:bCs/>
        </w:rPr>
        <w:t xml:space="preserve">Lutning</w:t>
      </w:r>
      <w:r>
        <w:t xml:space="preserve"> räknas ur vattengångarna och längden (promille, positiv = fall i ritad riktning) och jämförs med GIS-fältet (</w:t>
      </w:r>
      <w:r>
        <w:rPr>
          <w:rFonts w:ascii="Consolas" w:cs="Consolas" w:eastAsia="Consolas" w:hAnsi="Consolas"/>
          <w:sz w:val="20"/>
          <w:szCs w:val="20"/>
          <w:shd w:fill="F2F2F2" w:val="clear"/>
        </w:rPr>
        <w:t xml:space="preserve">lutning_gis</w:t>
      </w:r>
      <w:r>
        <w:t xml:space="preserve">). Flaggor: *bakfall* (vattengången stiger), *flack* (under 2 ‰), *vg saknas*, *vg orimlig* (över 200 ‰ – fel nivå i GIS). Vattenledningar får ingen lutning.</w:t>
      </w:r>
    </w:p>
    <w:p>
      <w:pPr>
        <w:pStyle w:val="ListParagraph"/>
        <w:numPr>
          <w:ilvl w:val="0"/>
          <w:numId w:val="3"/>
        </w:numPr>
        <w:spacing w:after="80"/>
      </w:pPr>
      <w:r>
        <w:rPr>
          <w:b/>
          <w:bCs/>
        </w:rPr>
        <w:t xml:space="preserve">Djup</w:t>
      </w:r>
      <w:r>
        <w:t xml:space="preserve"> = markhöjd minus vattengång i provpunkter var 1 m (</w:t>
      </w:r>
      <w:r>
        <w:rPr>
          <w:rFonts w:ascii="Consolas" w:cs="Consolas" w:eastAsia="Consolas" w:hAnsi="Consolas"/>
          <w:sz w:val="20"/>
          <w:szCs w:val="20"/>
          <w:shd w:fill="F2F2F2" w:val="clear"/>
        </w:rPr>
        <w:t xml:space="preserve">profil</w:t>
      </w:r>
      <w:r>
        <w:t xml:space="preserve"> i filen: meter, mark, vattengång): medel, min, max, djupklass (0–2, 2–3, 3–4, &gt; 4 m) och minsta täckning (djup minus dimension). </w:t>
      </w:r>
      <w:r>
        <w:rPr>
          <w:rFonts w:ascii="Consolas" w:cs="Consolas" w:eastAsia="Consolas" w:hAnsi="Consolas"/>
          <w:sz w:val="20"/>
          <w:szCs w:val="20"/>
          <w:shd w:fill="F2F2F2" w:val="clear"/>
        </w:rPr>
        <w:t xml:space="preserve">djup_kalla</w:t>
      </w:r>
      <w:r>
        <w:t xml:space="preserve"> anger varifrån markhöjden kommer: *markmodell* (raster eller punktlager), *lockniva* (ingen markhöjd – locknivåerna i ändbrunnarna som rät linje) eller *schablon* (vattenledningar: 1,7 m till rörets centrum; djupet och djupklassen räknas som för avloppet till rörets botten, alltså 1,7 m + halva dimensionen – DN 1000 ligger på 2,2 m och hamnar i klass 2–3). Dessutom </w:t>
      </w:r>
      <w:r>
        <w:rPr>
          <w:rFonts w:ascii="Consolas" w:cs="Consolas" w:eastAsia="Consolas" w:hAnsi="Consolas"/>
          <w:sz w:val="20"/>
          <w:szCs w:val="20"/>
          <w:shd w:fill="F2F2F2" w:val="clear"/>
        </w:rPr>
        <w:t xml:space="preserve">djup_start</w:t>
      </w:r>
      <w:r>
        <w:t xml:space="preserve">/</w:t>
      </w:r>
      <w:r>
        <w:rPr>
          <w:rFonts w:ascii="Consolas" w:cs="Consolas" w:eastAsia="Consolas" w:hAnsi="Consolas"/>
          <w:sz w:val="20"/>
          <w:szCs w:val="20"/>
          <w:shd w:fill="F2F2F2" w:val="clear"/>
        </w:rPr>
        <w:t xml:space="preserve">djup_slut</w:t>
      </w:r>
      <w:r>
        <w:t xml:space="preserve"> ur locknivå minus vattengång i brunnarna. Negativ täckning flaggas *ledning över mark*.</w:t>
      </w:r>
    </w:p>
    <w:p>
      <w:pPr>
        <w:pStyle w:val="ListParagraph"/>
        <w:numPr>
          <w:ilvl w:val="0"/>
          <w:numId w:val="3"/>
        </w:numPr>
        <w:spacing w:after="80"/>
      </w:pPr>
      <w:r>
        <w:rPr>
          <w:b/>
          <w:bCs/>
        </w:rPr>
        <w:t xml:space="preserve">Serviser</w:t>
      </w:r>
      <w:r>
        <w:t xml:space="preserve"> kopplas till den huvudledning som ligger närmast någon av servisens ändar (inom toleransen). Per ledning: antal, summerad längd och lista; per servis: huvudledning, läge längs den, vattengång och djup vid anslutningen. Serviser utan huvudledning inom toleransen listas under </w:t>
      </w:r>
      <w:r>
        <w:rPr>
          <w:rFonts w:ascii="Consolas" w:cs="Consolas" w:eastAsia="Consolas" w:hAnsi="Consolas"/>
          <w:sz w:val="20"/>
          <w:szCs w:val="20"/>
          <w:shd w:fill="F2F2F2" w:val="clear"/>
        </w:rPr>
        <w:t xml:space="preserve">datakvalitet</w:t>
      </w:r>
      <w:r>
        <w:t xml:space="preserve">.</w:t>
      </w:r>
    </w:p>
    <w:p>
      <w:pPr>
        <w:pStyle w:val="ListParagraph"/>
        <w:numPr>
          <w:ilvl w:val="0"/>
          <w:numId w:val="3"/>
        </w:numPr>
        <w:spacing w:after="80"/>
      </w:pPr>
      <w:r>
        <w:rPr>
          <w:b/>
          <w:bCs/>
        </w:rPr>
        <w:t xml:space="preserve">Vattenledningar klipps vid områdesgränsen</w:t>
      </w:r>
      <w:r>
        <w:t xml:space="preserve"> när ett områdeslager är valt (Inställningar – förvalt ur </w:t>
      </w:r>
      <w:r>
        <w:rPr>
          <w:rFonts w:ascii="Consolas" w:cs="Consolas" w:eastAsia="Consolas" w:hAnsi="Consolas"/>
          <w:sz w:val="20"/>
          <w:szCs w:val="20"/>
          <w:shd w:fill="F2F2F2" w:val="clear"/>
        </w:rPr>
        <w:t xml:space="preserve">export_info.json</w:t>
      </w:r>
      <w:r>
        <w:t xml:space="preserve"> från Exportera område) och rutan *Klipp vattenledningarna* är ikryssad (standard). Bara delen inom området räknas; hur många meter som klipptes bort står i </w:t>
      </w:r>
      <w:r>
        <w:rPr>
          <w:rFonts w:ascii="Consolas" w:cs="Consolas" w:eastAsia="Consolas" w:hAnsi="Consolas"/>
          <w:sz w:val="20"/>
          <w:szCs w:val="20"/>
          <w:shd w:fill="F2F2F2" w:val="clear"/>
        </w:rPr>
        <w:t xml:space="preserve">klippt_m</w:t>
      </w:r>
      <w:r>
        <w:t xml:space="preserve"> (Excel: dold kolumn *Klippt vid områdesgränsen*). Avloppsledningarna behålls hela, brunn till brunn, med brunnar och serviser även utanför området. Vattenserviser och vattenanordningar utanför området tas inte med.</w:t>
      </w:r>
    </w:p>
    <w:p>
      <w:pPr>
        <w:pStyle w:val="ListParagraph"/>
        <w:numPr>
          <w:ilvl w:val="0"/>
          <w:numId w:val="3"/>
        </w:numPr>
        <w:spacing w:after="80"/>
      </w:pPr>
      <w:r>
        <w:rPr>
          <w:b/>
          <w:bCs/>
        </w:rPr>
        <w:t xml:space="preserve">Anordningar</w:t>
      </w:r>
      <w:r>
        <w:t xml:space="preserve"> – ventiler, servisventiler, brandposter, övriga anordningar (t.ex. förgreningar och reduktioner) och ledningsändar ur punktlagren. Kategorin tas ur lagernamnet (*V Ventil (ej servisventil)*, *V Servisventil*, *V Brandpost*, *V Anordning*, *V Ledningsände* …) och typkoden ur ValveFunction/HydrantType/ApplianceType/PipeEndType. Varje anordning kopplas till närmaste ledning av rätt slag inom 3 m (lager i gruppen Vatten eller med V-prefix till vattenledningar, A-lager till avlopp); servisventiler och brandposter kopplas via servisen eller brandpostledningen när den ligger närmare. Per ledning: antal per kategori. Samma objekt i två lager (t.ex. *V Brandpost* och *V Brandpost Avstängningskarta*) räknas en gång; anordningar utan ledning listas under </w:t>
      </w:r>
      <w:r>
        <w:rPr>
          <w:rFonts w:ascii="Consolas" w:cs="Consolas" w:eastAsia="Consolas" w:hAnsi="Consolas"/>
          <w:sz w:val="20"/>
          <w:szCs w:val="20"/>
          <w:shd w:fill="F2F2F2" w:val="clear"/>
        </w:rPr>
        <w:t xml:space="preserve">datakvalitet</w:t>
      </w:r>
      <w:r>
        <w:t xml:space="preserve">. I dialogen förväljs de lokala punktlagren med ventil, brandpost, anordning eller ledningsände i namnet.</w:t>
      </w:r>
    </w:p>
    <w:p>
      <w:pPr>
        <w:pStyle w:val="ListParagraph"/>
        <w:numPr>
          <w:ilvl w:val="0"/>
          <w:numId w:val="3"/>
        </w:numPr>
        <w:spacing w:after="80"/>
      </w:pPr>
      <w:r>
        <w:rPr>
          <w:b/>
          <w:bCs/>
        </w:rPr>
        <w:t xml:space="preserve">Parallella ledningar och samschakt.</w:t>
      </w:r>
      <w:r>
        <w:t xml:space="preserve"> Varje ledning provas var 1 m mot alla andra ledningar inom parallellavståndet (3,0 m c–c). Per par: andel av vardera ledningens längd med den andra inom avståndet, medelavstånd och gemensam längd. Har någon av de två minst 60 % (</w:t>
      </w:r>
      <w:r>
        <w:rPr>
          <w:rFonts w:ascii="Consolas" w:cs="Consolas" w:eastAsia="Consolas" w:hAnsi="Consolas"/>
          <w:sz w:val="20"/>
          <w:szCs w:val="20"/>
          <w:shd w:fill="F2F2F2" w:val="clear"/>
        </w:rPr>
        <w:t xml:space="preserve">parallell_andel</w:t>
      </w:r>
      <w:r>
        <w:t xml:space="preserve">) räknas paret som samschakt, och sammanhängande par bildar en </w:t>
      </w:r>
      <w:r>
        <w:rPr>
          <w:b/>
          <w:bCs/>
        </w:rPr>
        <w:t xml:space="preserve">schaktgrupp</w:t>
      </w:r>
      <w:r>
        <w:t xml:space="preserve"> (</w:t>
      </w:r>
      <w:r>
        <w:rPr>
          <w:rFonts w:ascii="Consolas" w:cs="Consolas" w:eastAsia="Consolas" w:hAnsi="Consolas"/>
          <w:sz w:val="20"/>
          <w:szCs w:val="20"/>
          <w:shd w:fill="F2F2F2" w:val="clear"/>
        </w:rPr>
        <w:t xml:space="preserve">schaktgrupp</w:t>
      </w:r>
      <w:r>
        <w:t xml:space="preserve">, </w:t>
      </w:r>
      <w:r>
        <w:rPr>
          <w:rFonts w:ascii="Consolas" w:cs="Consolas" w:eastAsia="Consolas" w:hAnsi="Consolas"/>
          <w:sz w:val="20"/>
          <w:szCs w:val="20"/>
          <w:shd w:fill="F2F2F2" w:val="clear"/>
        </w:rPr>
        <w:t xml:space="preserve">schakt_system</w:t>
      </w:r>
      <w:r>
        <w:t xml:space="preserve"> t.ex. *D+S+V*, </w:t>
      </w:r>
      <w:r>
        <w:rPr>
          <w:rFonts w:ascii="Consolas" w:cs="Consolas" w:eastAsia="Consolas" w:hAnsi="Consolas"/>
          <w:sz w:val="20"/>
          <w:szCs w:val="20"/>
          <w:shd w:fill="F2F2F2" w:val="clear"/>
        </w:rPr>
        <w:t xml:space="preserve">schakt_antal</w:t>
      </w:r>
      <w:r>
        <w:t xml:space="preserve">, </w:t>
      </w:r>
      <w:r>
        <w:rPr>
          <w:rFonts w:ascii="Consolas" w:cs="Consolas" w:eastAsia="Consolas" w:hAnsi="Consolas"/>
          <w:sz w:val="20"/>
          <w:szCs w:val="20"/>
          <w:shd w:fill="F2F2F2" w:val="clear"/>
        </w:rPr>
        <w:t xml:space="preserve">schakt_ledningar</w:t>
      </w:r>
      <w:r>
        <w:t xml:space="preserve">) – det som kostnadsdatabasen behöver för 1, 2 eller 3 ledningar i samma grav. Anslutningar i gemensam brunn och korsningar räknas inte som parallella (par under 20 % listas inte).</w:t>
      </w:r>
    </w:p>
    <w:p>
      <w:pPr>
        <w:pStyle w:val="ListParagraph"/>
        <w:numPr>
          <w:ilvl w:val="0"/>
          <w:numId w:val="3"/>
        </w:numPr>
        <w:spacing w:after="80"/>
      </w:pPr>
      <w:r>
        <w:rPr>
          <w:b/>
          <w:bCs/>
        </w:rPr>
        <w:t xml:space="preserve">Korsningar</w:t>
      </w:r>
      <w:r>
        <w:t xml:space="preserve"> med andra ledningar (geometrisk skärning, inte i gemensam brunn eller ände): läge längs båda ledningarna, nivå på båda (vattengång, för vatten markhöjd minus schablondjup) och höjdskillnaden – styr schaktdjupet vid en omläggning.</w:t>
      </w:r>
    </w:p>
    <w:p>
      <w:pPr>
        <w:pStyle w:val="ListParagraph"/>
        <w:numPr>
          <w:ilvl w:val="0"/>
          <w:numId w:val="3"/>
        </w:numPr>
        <w:spacing w:after="80"/>
      </w:pPr>
      <w:r>
        <w:rPr>
          <w:b/>
          <w:bCs/>
        </w:rPr>
        <w:t xml:space="preserve">Brunnar</w:t>
      </w:r>
      <w:r>
        <w:t xml:space="preserve">: locknivå, bottennivå, antal anslutna ledningar, lägsta vattengång och djup (lock minus lägsta vattengång, annars lock minus botten) samt alla fält. Brunnar utan ledning och utan locknivå listas under </w:t>
      </w:r>
      <w:r>
        <w:rPr>
          <w:rFonts w:ascii="Consolas" w:cs="Consolas" w:eastAsia="Consolas" w:hAnsi="Consolas"/>
          <w:sz w:val="20"/>
          <w:szCs w:val="20"/>
          <w:shd w:fill="F2F2F2" w:val="clear"/>
        </w:rPr>
        <w:t xml:space="preserve">datakvalitet</w:t>
      </w:r>
      <w:r>
        <w:t xml:space="preserve">, liksom ledningarnas flaggor.</w:t>
      </w:r>
    </w:p>
    <w:p>
      <w:pPr>
        <w:pStyle w:val="ListParagraph"/>
        <w:numPr>
          <w:ilvl w:val="0"/>
          <w:numId w:val="3"/>
        </w:numPr>
        <w:spacing w:after="80"/>
      </w:pPr>
      <w:r>
        <w:t xml:space="preserve">Grunderna sitter överst i </w:t>
      </w:r>
      <w:r>
        <w:rPr>
          <w:rFonts w:ascii="Consolas" w:cs="Consolas" w:eastAsia="Consolas" w:hAnsi="Consolas"/>
          <w:sz w:val="20"/>
          <w:szCs w:val="20"/>
          <w:shd w:fill="F2F2F2" w:val="clear"/>
        </w:rPr>
        <w:t xml:space="preserve">arcmap/moduler/inventering.py</w:t>
      </w:r>
      <w:r>
        <w:t xml:space="preserve">: </w:t>
      </w:r>
      <w:r>
        <w:rPr>
          <w:rFonts w:ascii="Consolas" w:cs="Consolas" w:eastAsia="Consolas" w:hAnsi="Consolas"/>
          <w:sz w:val="20"/>
          <w:szCs w:val="20"/>
          <w:shd w:fill="F2F2F2" w:val="clear"/>
        </w:rPr>
        <w:t xml:space="preserve">FLACK_PROMILLE</w:t>
      </w:r>
      <w:r>
        <w:t xml:space="preserve"> 2, </w:t>
      </w:r>
      <w:r>
        <w:rPr>
          <w:rFonts w:ascii="Consolas" w:cs="Consolas" w:eastAsia="Consolas" w:hAnsi="Consolas"/>
          <w:sz w:val="20"/>
          <w:szCs w:val="20"/>
          <w:shd w:fill="F2F2F2" w:val="clear"/>
        </w:rPr>
        <w:t xml:space="preserve">ORIMLIG_PROMILLE</w:t>
      </w:r>
      <w:r>
        <w:t xml:space="preserve"> 200, </w:t>
      </w:r>
      <w:r>
        <w:rPr>
          <w:rFonts w:ascii="Consolas" w:cs="Consolas" w:eastAsia="Consolas" w:hAnsi="Consolas"/>
          <w:sz w:val="20"/>
          <w:szCs w:val="20"/>
          <w:shd w:fill="F2F2F2" w:val="clear"/>
        </w:rPr>
        <w:t xml:space="preserve">DJUPKLASSER</w:t>
      </w:r>
      <w:r>
        <w:t xml:space="preserve"> (2, 3, 4) och </w:t>
      </w:r>
      <w:r>
        <w:rPr>
          <w:rFonts w:ascii="Consolas" w:cs="Consolas" w:eastAsia="Consolas" w:hAnsi="Consolas"/>
          <w:sz w:val="20"/>
          <w:szCs w:val="20"/>
          <w:shd w:fill="F2F2F2" w:val="clear"/>
        </w:rPr>
        <w:t xml:space="preserve">PARALLELL_MIN_ANDEL</w:t>
      </w:r>
      <w:r>
        <w:t xml:space="preserve"> 0,2. Sammanfattningen i filen (</w:t>
      </w:r>
      <w:r>
        <w:rPr>
          <w:rFonts w:ascii="Consolas" w:cs="Consolas" w:eastAsia="Consolas" w:hAnsi="Consolas"/>
          <w:sz w:val="20"/>
          <w:szCs w:val="20"/>
          <w:shd w:fill="F2F2F2" w:val="clear"/>
        </w:rPr>
        <w:t xml:space="preserve">sammanfattning</w:t>
      </w:r>
      <w:r>
        <w:t xml:space="preserve">) och verktygets sista rad anger antal ledningar, brunnar, kopplade serviser, samschakt-par, schaktgrupper och korsningar.</w:t>
      </w:r>
    </w:p>
    <w:p>
      <w:pPr>
        <w:pStyle w:val="Heading2"/>
      </w:pPr>
      <w:r>
        <w:t xml:space="preserve">7.15 Inventeringsbok och kostnad – ledning_analys.py</w:t>
      </w:r>
    </w:p>
    <w:p>
      <w:pPr>
        <w:spacing w:after="120"/>
      </w:pPr>
      <w:r>
        <w:t xml:space="preserve">Tredje steget i ledningsinventeringen körs på din dator, inte i ArcMap. Skriptet läser </w:t>
      </w:r>
      <w:r>
        <w:rPr>
          <w:rFonts w:ascii="Consolas" w:cs="Consolas" w:eastAsia="Consolas" w:hAnsi="Consolas"/>
          <w:sz w:val="20"/>
          <w:szCs w:val="20"/>
          <w:shd w:fill="F2F2F2" w:val="clear"/>
        </w:rPr>
        <w:t xml:space="preserve">ledningsdata.json</w:t>
      </w:r>
      <w:r>
        <w:t xml:space="preserve"> från Ledningsinventering och räknar vad det kostar att lägga om hela nätet jämfört med att strumpinfodra det, med priserna ur SVOA:s kalkylverktyg i </w:t>
      </w:r>
      <w:r>
        <w:rPr>
          <w:rFonts w:ascii="Consolas" w:cs="Consolas" w:eastAsia="Consolas" w:hAnsi="Consolas"/>
          <w:sz w:val="20"/>
          <w:szCs w:val="20"/>
          <w:shd w:fill="F2F2F2" w:val="clear"/>
        </w:rPr>
        <w:t xml:space="preserve">kostnader_inventering.csv</w:t>
      </w:r>
      <w:r>
        <w:t xml:space="preserve">. Resultatet blir </w:t>
      </w:r>
      <w:r>
        <w:rPr>
          <w:rFonts w:ascii="Consolas" w:cs="Consolas" w:eastAsia="Consolas" w:hAnsi="Consolas"/>
          <w:sz w:val="20"/>
          <w:szCs w:val="20"/>
          <w:shd w:fill="F2F2F2" w:val="clear"/>
        </w:rPr>
        <w:t xml:space="preserve">ledningsinventering.xlsx</w:t>
      </w:r>
      <w:r>
        <w:t xml:space="preserve"> och </w:t>
      </w:r>
      <w:r>
        <w:rPr>
          <w:rFonts w:ascii="Consolas" w:cs="Consolas" w:eastAsia="Consolas" w:hAnsi="Consolas"/>
          <w:sz w:val="20"/>
          <w:szCs w:val="20"/>
          <w:shd w:fill="F2F2F2" w:val="clear"/>
        </w:rPr>
        <w:t xml:space="preserve">ledningsresultat.json</w:t>
      </w:r>
      <w:r>
        <w:t xml:space="preserve"> i samma mapp (eller i mappen efter </w:t>
      </w:r>
      <w:r>
        <w:rPr>
          <w:rFonts w:ascii="Consolas" w:cs="Consolas" w:eastAsia="Consolas" w:hAnsi="Consolas"/>
          <w:sz w:val="20"/>
          <w:szCs w:val="20"/>
          <w:shd w:fill="F2F2F2" w:val="clear"/>
        </w:rPr>
        <w:t xml:space="preserve">-o</w:t>
      </w:r>
      <w:r>
        <w:t xml:space="preserve">). Skriptet ger inga rekommendationer – bara beräkningar.</w:t>
      </w:r>
    </w:p>
    <w:p>
      <w:pPr>
        <w:shd w:fill="F2F2F2" w:val="clear"/>
        <w:spacing w:after="0"/>
        <w:ind w:left="280"/>
      </w:pPr>
      <w:r>
        <w:rPr>
          <w:rFonts w:ascii="Consolas" w:cs="Consolas" w:eastAsia="Consolas" w:hAnsi="Consolas"/>
          <w:sz w:val="19"/>
          <w:szCs w:val="19"/>
        </w:rPr>
        <w:t xml:space="preserve">python ledning_analys.py ledningsdata.json</w:t>
      </w:r>
    </w:p>
    <w:p>
      <w:pPr>
        <w:shd w:fill="F2F2F2" w:val="clear"/>
        <w:spacing w:after="0"/>
        <w:ind w:left="280"/>
      </w:pPr>
      <w:r>
        <w:rPr>
          <w:rFonts w:ascii="Consolas" w:cs="Consolas" w:eastAsia="Consolas" w:hAnsi="Consolas"/>
          <w:sz w:val="19"/>
          <w:szCs w:val="19"/>
        </w:rPr>
        <w:t xml:space="preserve">python ledning_analys.py ledningsdata.json -o utdata --schakttyp bergschakt</w:t>
      </w:r>
    </w:p>
    <w:p>
      <w:pPr>
        <w:pStyle w:val="ListParagraph"/>
        <w:numPr>
          <w:ilvl w:val="0"/>
          <w:numId w:val="3"/>
        </w:numPr>
        <w:spacing w:after="80"/>
      </w:pPr>
      <w:r>
        <w:rPr>
          <w:b/>
          <w:bCs/>
        </w:rPr>
        <w:t xml:space="preserve">Alt. lägg om</w:t>
      </w:r>
      <w:r>
        <w:t xml:space="preserve"> – alla ledningar läggs om i helschakt. Ledningar som ligger i samma grav (samschakt) delar graven: priset per meter grav tas efter antal ledningar i graven (1–3), hur många av dem som är större än 400 mm och den största dimensionen, och delas lika mellan ledningarna. Schaktpriset gäller till 2,5 m djup; därunder tillkommer djuptillägget per påbörjade 1,5 m (3 750 kr/m upp till Ø 600, 7 500 kr/m över), räknat punkt för punkt längs profilen. Dessutom en halv ny brunn per brunnsände (schablon) och serviserna i helschakt. Standard är schakttypen </w:t>
      </w:r>
      <w:r>
        <w:rPr>
          <w:b/>
          <w:bCs/>
        </w:rPr>
        <w:t xml:space="preserve">efter djup</w:t>
      </w:r>
      <w:r>
        <w:t xml:space="preserve">: gravens medeldjup (den djupaste ledningen i graven) avgör schaktsättet – under 2 m ledningschakt, 2–3 m spontlåda (priset med spontsläde), från 3 m ledningschakt plus slagen spont. Slagen spont räknas på båda sidor av graven med höjden medeldjup + 3 m: 2 × (medeldjup + 3 m) × längd × 3 500 kr/m² (post </w:t>
      </w:r>
      <w:r>
        <w:rPr>
          <w:rFonts w:ascii="Consolas" w:cs="Consolas" w:eastAsia="Consolas" w:hAnsi="Consolas"/>
          <w:sz w:val="20"/>
          <w:szCs w:val="20"/>
          <w:shd w:fill="F2F2F2" w:val="clear"/>
        </w:rPr>
        <w:t xml:space="preserve">slagen_spont</w:t>
      </w:r>
      <w:r>
        <w:t xml:space="preserve">, delas mellan ledningarna i graven). Serviserna får spontslädetillägget vid spontlåda. Saknas djupet räknas ledningschakt utan spont och det står i anmärkningen. Gränserna står i KONFIG (</w:t>
      </w:r>
      <w:r>
        <w:rPr>
          <w:rFonts w:ascii="Consolas" w:cs="Consolas" w:eastAsia="Consolas" w:hAnsi="Consolas"/>
          <w:sz w:val="20"/>
          <w:szCs w:val="20"/>
          <w:shd w:fill="F2F2F2" w:val="clear"/>
        </w:rPr>
        <w:t xml:space="preserve">SPONTLADA_FRAN_M</w:t>
      </w:r>
      <w:r>
        <w:t xml:space="preserve">, </w:t>
      </w:r>
      <w:r>
        <w:rPr>
          <w:rFonts w:ascii="Consolas" w:cs="Consolas" w:eastAsia="Consolas" w:hAnsi="Consolas"/>
          <w:sz w:val="20"/>
          <w:szCs w:val="20"/>
          <w:shd w:fill="F2F2F2" w:val="clear"/>
        </w:rPr>
        <w:t xml:space="preserve">SLAGEN_SPONT_FRAN_M</w:t>
      </w:r>
      <w:r>
        <w:t xml:space="preserve">, </w:t>
      </w:r>
      <w:r>
        <w:rPr>
          <w:rFonts w:ascii="Consolas" w:cs="Consolas" w:eastAsia="Consolas" w:hAnsi="Consolas"/>
          <w:sz w:val="20"/>
          <w:szCs w:val="20"/>
          <w:shd w:fill="F2F2F2" w:val="clear"/>
        </w:rPr>
        <w:t xml:space="preserve">SPONT_NEDSLAGNING_M</w:t>
      </w:r>
      <w:r>
        <w:t xml:space="preserve">, </w:t>
      </w:r>
      <w:r>
        <w:rPr>
          <w:rFonts w:ascii="Consolas" w:cs="Consolas" w:eastAsia="Consolas" w:hAnsi="Consolas"/>
          <w:sz w:val="20"/>
          <w:szCs w:val="20"/>
          <w:shd w:fill="F2F2F2" w:val="clear"/>
        </w:rPr>
        <w:t xml:space="preserve">SPONT_SIDOR</w:t>
      </w:r>
      <w:r>
        <w:t xml:space="preserve">). Alternativet räknas också för de fyra fasta schakttyperna – ledningschakt, med spontsläde, bergschakt och KC-förstärkning – och sammanfattningen visar alla fem samt ett block med längd, kvadratmeter spont och kostnad per schaktsätt; </w:t>
      </w:r>
      <w:r>
        <w:rPr>
          <w:rFonts w:ascii="Consolas" w:cs="Consolas" w:eastAsia="Consolas" w:hAnsi="Consolas"/>
          <w:sz w:val="20"/>
          <w:szCs w:val="20"/>
          <w:shd w:fill="F2F2F2" w:val="clear"/>
        </w:rPr>
        <w:t xml:space="preserve">--schakttyp</w:t>
      </w:r>
      <w:r>
        <w:t xml:space="preserve"> väljer vilken som används i jämförelsen (standard </w:t>
      </w:r>
      <w:r>
        <w:rPr>
          <w:rFonts w:ascii="Consolas" w:cs="Consolas" w:eastAsia="Consolas" w:hAnsi="Consolas"/>
          <w:sz w:val="20"/>
          <w:szCs w:val="20"/>
          <w:shd w:fill="F2F2F2" w:val="clear"/>
        </w:rPr>
        <w:t xml:space="preserve">djup</w:t>
      </w:r>
      <w:r>
        <w:t xml:space="preserve">). Fliken Ledningar visar schaktsättet per ledning (gravdjup, spont i m² och kr finns bland de dolda kolumnerna).</w:t>
      </w:r>
    </w:p>
    <w:p>
      <w:pPr>
        <w:pStyle w:val="ListParagraph"/>
        <w:numPr>
          <w:ilvl w:val="0"/>
          <w:numId w:val="3"/>
        </w:numPr>
        <w:spacing w:after="80"/>
      </w:pPr>
      <w:r>
        <w:rPr>
          <w:b/>
          <w:bCs/>
        </w:rPr>
        <w:t xml:space="preserve">Alt. strumpa</w:t>
      </w:r>
      <w:r>
        <w:t xml:space="preserve"> – spill-, dag- och kombinerade ledningar infodras (från 100 mm, så långt prislistan räcker – i dag Ø 900). Går infodring inte rörspräcks ledningen om den är högst 400 mm, annars läggs den om. Vattenledningar infodras inte: de rörspräcks (högst 400 mm), men bara när avloppsledningarna i samma grav också klaras utan schakt. Läggs någon avloppsledning i graven om, läggs vattenledningen om i samma grav. Ledningar som läggs om i alternativet delar grav med varandra, inte med dem som infodras.</w:t>
      </w:r>
    </w:p>
    <w:p>
      <w:pPr>
        <w:pStyle w:val="ListParagraph"/>
        <w:numPr>
          <w:ilvl w:val="0"/>
          <w:numId w:val="3"/>
        </w:numPr>
        <w:spacing w:after="80"/>
      </w:pPr>
      <w:r>
        <w:rPr>
          <w:b/>
          <w:bCs/>
        </w:rPr>
        <w:t xml:space="preserve">Rörspräckning</w:t>
      </w:r>
      <w:r>
        <w:t xml:space="preserve"> = pris per meter efter DN (Ø 100–400) + en införingsgrop och en maskingrop per påbörjade 50 m ledning + en servisgrop per servis + en ventilgrop per ventil och brandpost på ledningen (ur inventeringens anordningar; servisventiler ligger i servisgropen). Byte av ventiler och brandposter vid omläggning ingår inte – det finns inget pris för det i kalkylverktyget.</w:t>
      </w:r>
    </w:p>
    <w:p>
      <w:pPr>
        <w:pStyle w:val="ListParagraph"/>
        <w:numPr>
          <w:ilvl w:val="0"/>
          <w:numId w:val="3"/>
        </w:numPr>
        <w:spacing w:after="80"/>
      </w:pPr>
      <w:r>
        <w:rPr>
          <w:b/>
          <w:bCs/>
        </w:rPr>
        <w:t xml:space="preserve">Serviser</w:t>
      </w:r>
      <w:r>
        <w:t xml:space="preserve"> förnyas i båda alternativen, per meter servisledning. I helschakt delar serviser till samma fastighet servisgrav (båda ändarna inom 3 m från varandra): en ensam dricksvattenservis kostar som dricksvattenservis helschakt, en ensam spill- eller dagvattenservis som komplett servis (spillen ligger oftast djupast), två eller tre i samma grav som komplett servis, delat lika. Raderna för en större ledning ”Ø 700” gäller över 400 till och med Ø 800, raderna för två och tre större ledningar Ø 700–1000. Bergschakt och spontsläde ger servistillägget per meter. Schaktfritt infodras servisen (dricksvatten respektive spill-/dagvattenservis per meter).</w:t>
      </w:r>
    </w:p>
    <w:p>
      <w:pPr>
        <w:pStyle w:val="ListParagraph"/>
        <w:numPr>
          <w:ilvl w:val="0"/>
          <w:numId w:val="3"/>
        </w:numPr>
        <w:spacing w:after="80"/>
      </w:pPr>
      <w:r>
        <w:rPr>
          <w:b/>
          <w:bCs/>
        </w:rPr>
        <w:t xml:space="preserve">Flikar.</w:t>
      </w:r>
      <w:r>
        <w:t xml:space="preserve"> *Sammanfattning* (de två alternativen per system med infodrad, rörspräckt och omlagd längd; alt. lägg om per schakttyp; nätets längd, serviser, medeldjup och andel i samschakt; längd per material, dimension, anläggningsdecennium och djupklass; datakvalitet), *Ledningar* (per ledning kostnad i alt. lägg om, metod och kostnad i alt. strumpa och en anmärkning – kostnaden per schakttyp, detaljposterna och alla GIS-fält är dolda och fälls ut med plustecknet), *Kostnad per schaktgrupp*, *Serviser* (med antal serviser i samma servisgrav), *Anordningar* (när inventeringen har anordningar), *Parallella*, *Korsningar*, *Brunnar*, *Datakvalitet* och *Kostnadsposter* (beloppen som använts).</w:t>
      </w:r>
    </w:p>
    <w:p>
      <w:pPr>
        <w:pStyle w:val="ListParagraph"/>
        <w:numPr>
          <w:ilvl w:val="0"/>
          <w:numId w:val="3"/>
        </w:numPr>
        <w:spacing w:after="80"/>
      </w:pPr>
      <w:r>
        <w:rPr>
          <w:b/>
          <w:bCs/>
        </w:rPr>
        <w:t xml:space="preserve">Saknad dimension.</w:t>
      </w:r>
      <w:r>
        <w:t xml:space="preserve"> Saknar en ledning dimension i GIS antas den ha samma dimension som ledningen uppströms av samma system (spill, dag, kombinerat eller vatten) – den som ansluter i ledningens uppströms ände. Flödesriktningen tas ur vattengången, annars ritriktningen. Flyter flera ledningar in tas den största. En kedja av ledningar utan dimension fylls steg för steg uppifrån. Finns ingen ledning uppströms med dimension tas ledningen nedströms. Dimension 0 i GIS räknas som saknad. Kolumnen *Dimension antagen från* bredvid Dimension och anmärkningen säger vilken ledning dimensionen kommer från (t.ex. *Ø 225 antagen från uppströms ledning SSL123*), fliken Datakvalitet listar dem och </w:t>
      </w:r>
      <w:r>
        <w:rPr>
          <w:rFonts w:ascii="Consolas" w:cs="Consolas" w:eastAsia="Consolas" w:hAnsi="Consolas"/>
          <w:sz w:val="20"/>
          <w:szCs w:val="20"/>
          <w:shd w:fill="F2F2F2" w:val="clear"/>
        </w:rPr>
        <w:t xml:space="preserve">ledningsresultat.json</w:t>
      </w:r>
      <w:r>
        <w:t xml:space="preserve"> har både den använda dimensionen och GIS-värdet (</w:t>
      </w:r>
      <w:r>
        <w:rPr>
          <w:rFonts w:ascii="Consolas" w:cs="Consolas" w:eastAsia="Consolas" w:hAnsi="Consolas"/>
          <w:sz w:val="20"/>
          <w:szCs w:val="20"/>
          <w:shd w:fill="F2F2F2" w:val="clear"/>
        </w:rPr>
        <w:t xml:space="preserve">dimension_gis</w:t>
      </w:r>
      <w:r>
        <w:t xml:space="preserve">). Stäng av med </w:t>
      </w:r>
      <w:r>
        <w:rPr>
          <w:rFonts w:ascii="Consolas" w:cs="Consolas" w:eastAsia="Consolas" w:hAnsi="Consolas"/>
          <w:sz w:val="20"/>
          <w:szCs w:val="20"/>
          <w:shd w:fill="F2F2F2" w:val="clear"/>
        </w:rPr>
        <w:t xml:space="preserve">DIMENSION_UR_GRANNE = False</w:t>
      </w:r>
      <w:r>
        <w:t xml:space="preserve"> (bara nedströms-reserven: </w:t>
      </w:r>
      <w:r>
        <w:rPr>
          <w:rFonts w:ascii="Consolas" w:cs="Consolas" w:eastAsia="Consolas" w:hAnsi="Consolas"/>
          <w:sz w:val="20"/>
          <w:szCs w:val="20"/>
          <w:shd w:fill="F2F2F2" w:val="clear"/>
        </w:rPr>
        <w:t xml:space="preserve">DIMENSION_NEDSTROMS_RESERV = False</w:t>
      </w:r>
      <w:r>
        <w:t xml:space="preserve">) i KONFIG.</w:t>
      </w:r>
    </w:p>
    <w:p>
      <w:pPr>
        <w:pStyle w:val="ListParagraph"/>
        <w:numPr>
          <w:ilvl w:val="0"/>
          <w:numId w:val="3"/>
        </w:numPr>
        <w:spacing w:after="80"/>
      </w:pPr>
      <w:r>
        <w:t xml:space="preserve">Summorna omfattar bara ledningar som har kostnad i båda alternativen, så att de går att jämföra. Ledningar där dimensionen saknas eller prislistan inte räcker räknas under *Utan kostnad* och listas i fliken Datakvalitet. Saknas djupet räknas omläggningen utan djuptillägg och det står i anmärkningen.</w:t>
      </w:r>
    </w:p>
    <w:p>
      <w:pPr>
        <w:pStyle w:val="ListParagraph"/>
        <w:numPr>
          <w:ilvl w:val="0"/>
          <w:numId w:val="3"/>
        </w:numPr>
        <w:spacing w:after="80"/>
      </w:pPr>
      <w:r>
        <w:rPr>
          <w:b/>
          <w:bCs/>
        </w:rPr>
        <w:t xml:space="preserve">Kostnadsfilen `kostnader_inventering.csv`</w:t>
      </w:r>
      <w:r>
        <w:t xml:space="preserve"> har kolumnerna post, schakttyp, ledningar, storre (antal större än 400 mm i graven), system, dimension från/till, enhet, kr och kommentar; rubrikraden styr ordningen och en tom cell gäller alla. Posterna är infodring, servis_infodring, schakt, djuptillagg, servis_helschakt, servis_tillagg, rorsprackning, inforingsgrop, maskingrop, servisgrop, brunn_ny, aterstallning, slagen_spont (kr/m²), framschaktning och ny_brunn. Belopp som inte finns i kalkylverktyget är märkta ANTAGET eller SCHABLON i kommentaren, och sammanfattningen listar dem.</w:t>
      </w:r>
    </w:p>
    <w:p>
      <w:pPr>
        <w:pStyle w:val="ListParagraph"/>
        <w:numPr>
          <w:ilvl w:val="0"/>
          <w:numId w:val="3"/>
        </w:numPr>
        <w:spacing w:after="80"/>
      </w:pPr>
      <w:r>
        <w:rPr>
          <w:rFonts w:ascii="Consolas" w:cs="Consolas" w:eastAsia="Consolas" w:hAnsi="Consolas"/>
          <w:sz w:val="20"/>
          <w:szCs w:val="20"/>
          <w:shd w:fill="F2F2F2" w:val="clear"/>
        </w:rPr>
        <w:t xml:space="preserve">ledningsresultat.json</w:t>
      </w:r>
      <w:r>
        <w:t xml:space="preserve"> har djup, serviser, schaktgrupp och kostnaderna per ledning (lager, OID, del), även alt. lägg om per schakttyp – underlaget för att fylla fält i kartan i ett senare steg.</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En sträcka filmad från två håll med avbrott i mitten, men filmerna ligger i olika TV3-filer</w:t>
      </w:r>
      <w:r>
        <w:t xml:space="preserve"> (t.ex. *DUF 700 Del 4* och *DUF 700 Ålsten Del 5*). Är båda filmerna avbrutna, den ena från startbrunnen och den andra från slutbrunnen, och filmade inom ett år från varandra (</w:t>
      </w:r>
      <w:r>
        <w:rPr>
          <w:rFonts w:ascii="Consolas" w:cs="Consolas" w:eastAsia="Consolas" w:hAnsi="Consolas"/>
          <w:sz w:val="20"/>
          <w:szCs w:val="20"/>
          <w:shd w:fill="F2F2F2" w:val="clear"/>
        </w:rPr>
        <w:t xml:space="preserve">SAMMANSLAGNING_MAX_DAGAR</w:t>
      </w:r>
      <w:r>
        <w:t xml:space="preserve">, 365 dagar) slås de ihop precis som två delfilmer i samma fil. Den sammanslagna sträckan hamnar i filen med filmen från startbrunnen och får ett nytt nummer där. Filmstatus, observationernas kommentar och översiktsritningen anger vilken fil varje delfilm kommer från, och protokollets rad TV3-fil visar båda filerna. Ligger filmerna mer än ett år isär räknas den nyare som en ny inspektion (frågan ovan). Konsolen listar de brunnspar som slagits ihop över filgränser.</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r>
    <w:r>
      <w:rPr>
        <w:color w:val="898781"/>
        <w:sz w:val="18"/>
        <w:szCs w:val="18"/>
      </w:rPr>
      <w:fldChar w:fldCharType="begin"/>
    </w:r>
    <w:r>
      <w:rPr>
        <w:color w:val="898781"/>
        <w:sz w:val="18"/>
        <w:szCs w:val="18"/>
      </w:rPr>
      <w:instrText xml:space="preserve">PAGE</w:instrText>
    </w:r>
    <w:r>
      <w:rPr>
        <w:color w:val="898781"/>
        <w:sz w:val="18"/>
        <w:szCs w:val="18"/>
      </w:rPr>
      <w:fldChar w:fldCharType="separate"/>
    </w:r>
    <w:r>
      <w:rPr>
        <w:color w:val="898781"/>
        <w:sz w:val="18"/>
        <w:szCs w:val="18"/>
      </w:rPr>
      <w:fldChar w:fldCharType="end"/>
    </w:r>
    <w:r>
      <w:rPr>
        <w:color w:val="898781"/>
        <w:sz w:val="18"/>
        <w:szCs w:val="18"/>
      </w:rPr>
      <w:t xml:space="preserve"> av </w:t>
    </w:r>
    <w:r>
      <w:rPr>
        <w:color w:val="898781"/>
        <w:sz w:val="18"/>
        <w:szCs w:val="18"/>
      </w:rPr>
      <w:fldChar w:fldCharType="begin"/>
    </w:r>
    <w:r>
      <w:rPr>
        <w:color w:val="898781"/>
        <w:sz w:val="18"/>
        <w:szCs w:val="18"/>
      </w:rPr>
      <w:instrText xml:space="preserve">NUMPAGES</w:instrText>
    </w:r>
    <w:r>
      <w:rPr>
        <w:color w:val="898781"/>
        <w:sz w:val="18"/>
        <w:szCs w:val="18"/>
      </w:rPr>
      <w:fldChar w:fldCharType="separate"/>
    </w:r>
    <w:r>
      <w:rPr>
        <w:color w:val="898781"/>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2026-10-22T16:56:11.680Z</dcterms:created>
  <dcterms:modified xsi:type="dcterms:W3CDTF">2026-10-22T16:56:11.681Z</dcterms:modified>
</cp:coreProperties>
</file>

<file path=docProps/custom.xml><?xml version="1.0" encoding="utf-8"?>
<Properties xmlns="http://schemas.openxmlformats.org/officeDocument/2006/custom-properties" xmlns:vt="http://schemas.openxmlformats.org/officeDocument/2006/docPropsVTypes"/>
</file>