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biblioteken som behövs (</w:t>
      </w:r>
      <w:r>
        <w:rPr>
          <w:rFonts w:ascii="Consolas" w:cs="Consolas" w:eastAsia="Consolas" w:hAnsi="Consolas"/>
          <w:sz w:val="20"/>
          <w:szCs w:val="20"/>
          <w:shd w:fill="F2F2F2" w:val="clear"/>
        </w:rPr>
        <w:t xml:space="preserve">python-pptx</w:t>
      </w:r>
      <w:r>
        <w:t xml:space="preserve"> bara om PowerPoint ska skrivas med </w:t>
      </w:r>
      <w:r>
        <w:rPr>
          <w:rFonts w:ascii="Consolas" w:cs="Consolas" w:eastAsia="Consolas" w:hAnsi="Consolas"/>
          <w:sz w:val="20"/>
          <w:szCs w:val="20"/>
          <w:shd w:fill="F2F2F2" w:val="clear"/>
        </w:rPr>
        <w:t xml:space="preserve">--pptx</w:t>
      </w:r>
      <w:r>
        <w:t xml:space="preserve">):</w:t>
      </w:r>
    </w:p>
    <w:p>
      <w:pPr>
        <w:shd w:fill="F2F2F2" w:val="clear"/>
        <w:spacing w:after="0"/>
        <w:ind w:left="280"/>
      </w:pPr>
      <w:r>
        <w:rPr>
          <w:rFonts w:ascii="Consolas" w:cs="Consolas" w:eastAsia="Consolas" w:hAnsi="Consolas"/>
          <w:sz w:val="19"/>
          <w:szCs w:val="19"/>
        </w:rPr>
        <w:t xml:space="preserve">pip install openpyxl matplotlib reportlab python-pptx</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 tillsammans med </w:t>
      </w:r>
      <w:r>
        <w:rPr>
          <w:rFonts w:ascii="Consolas" w:cs="Consolas" w:eastAsia="Consolas" w:hAnsi="Consolas"/>
          <w:sz w:val="20"/>
          <w:szCs w:val="20"/>
          <w:shd w:fill="F2F2F2" w:val="clear"/>
        </w:rPr>
        <w:t xml:space="preserve">kostnader.csv</w:t>
      </w:r>
      <w:r>
        <w:t xml:space="preserve"> (åtgärdspaketet), </w:t>
      </w:r>
      <w:r>
        <w:rPr>
          <w:rFonts w:ascii="Consolas" w:cs="Consolas" w:eastAsia="Consolas" w:hAnsi="Consolas"/>
          <w:sz w:val="20"/>
          <w:szCs w:val="20"/>
          <w:shd w:fill="F2F2F2" w:val="clear"/>
        </w:rPr>
        <w:t xml:space="preserve">tv3_pptx.py</w:t>
      </w:r>
      <w:r>
        <w:t xml:space="preserve"> och </w:t>
      </w:r>
      <w:r>
        <w:rPr>
          <w:rFonts w:ascii="Consolas" w:cs="Consolas" w:eastAsia="Consolas" w:hAnsi="Consolas"/>
          <w:sz w:val="20"/>
          <w:szCs w:val="20"/>
          <w:shd w:fill="F2F2F2" w:val="clear"/>
        </w:rPr>
        <w:t xml:space="preserve">mall.pptx</w:t>
      </w:r>
      <w:r>
        <w:t xml:space="preserve"> (PowerPoint) samt </w:t>
      </w:r>
      <w:r>
        <w:rPr>
          <w:rFonts w:ascii="Consolas" w:cs="Consolas" w:eastAsia="Consolas" w:hAnsi="Consolas"/>
          <w:sz w:val="20"/>
          <w:szCs w:val="20"/>
          <w:shd w:fill="F2F2F2" w:val="clear"/>
        </w:rPr>
        <w:t xml:space="preserve">brunnslittera.csv</w:t>
      </w:r>
      <w:r>
        <w:t xml:space="preserve"> om ni har litterarättningar.</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 se 3.3 för --bilder)</w:t>
      </w:r>
    </w:p>
    <w:p>
      <w:pPr>
        <w:shd w:fill="F2F2F2" w:val="clear"/>
        <w:spacing w:after="0"/>
        <w:ind w:left="280"/>
      </w:pPr>
      <w:r>
        <w:rPr>
          <w:rFonts w:ascii="Consolas" w:cs="Consolas" w:eastAsia="Consolas" w:hAnsi="Consolas"/>
          <w:sz w:val="19"/>
          <w:szCs w:val="19"/>
        </w:rPr>
        <w:t xml:space="preserve">littera: brunnslittera.csv                # ersättningslittera, se 3.4</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--bilder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Egen mapp för bilderna (kan anges flera gånger). Anges ingen bildmapp, vare sig här eller i listfilen, söks bilderna i filmmapparna.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3.4).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--markprofil FIL.JSON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markprofil.json från ArcMap-verktyget Markprofil (se 7.5): höjdläge, täckning och höjdflaggor.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3.4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rPr>
          <w:b/>
          <w:bCs/>
        </w:rPr>
        <w:t xml:space="preserve">Ände utan brunn: grenrör, servis eller propp.</w:t>
      </w:r>
      <w:r>
        <w:t xml:space="preserve"> Slutar filmen i ett påstick på en annan ledning, i en servisanslutning eller i en ledningsände utan brunn finns ingen brunn att matcha. Littera som AG, AAG1, AAG2 … (mönstret </w:t>
      </w:r>
      <w:r>
        <w:rPr>
          <w:rFonts w:ascii="Consolas" w:cs="Consolas" w:eastAsia="Consolas" w:hAnsi="Consolas"/>
          <w:sz w:val="20"/>
          <w:szCs w:val="20"/>
          <w:shd w:fill="F2F2F2" w:val="clear"/>
        </w:rPr>
        <w:t xml:space="preserve">GRENROR_LITTERA</w:t>
      </w:r>
      <w:r>
        <w:t xml:space="preserve"> i KONFIG) tolkas automatiskt som grenrör och ÄND 35, ÄNDE1 … (</w:t>
      </w:r>
      <w:r>
        <w:rPr>
          <w:rFonts w:ascii="Consolas" w:cs="Consolas" w:eastAsia="Consolas" w:hAnsi="Consolas"/>
          <w:sz w:val="20"/>
          <w:szCs w:val="20"/>
          <w:shd w:fill="F2F2F2" w:val="clear"/>
        </w:rPr>
        <w:t xml:space="preserve">ANDE_LITTERA</w:t>
      </w:r>
      <w:r>
        <w:t xml:space="preserve">) som ände utan brunn; andra littera markerar du i kolumnen </w:t>
      </w:r>
      <w:r>
        <w:rPr>
          <w:rFonts w:ascii="Consolas" w:cs="Consolas" w:eastAsia="Consolas" w:hAnsi="Consolas"/>
          <w:sz w:val="20"/>
          <w:szCs w:val="20"/>
          <w:shd w:fill="F2F2F2" w:val="clear"/>
        </w:rPr>
        <w:t xml:space="preserve">ratt</w:t>
      </w:r>
      <w:r>
        <w:t xml:space="preserve"> med </w:t>
      </w:r>
      <w:r>
        <w:rPr>
          <w:rFonts w:ascii="Consolas" w:cs="Consolas" w:eastAsia="Consolas" w:hAnsi="Consolas"/>
          <w:sz w:val="20"/>
          <w:szCs w:val="20"/>
          <w:shd w:fill="F2F2F2" w:val="clear"/>
        </w:rPr>
        <w:t xml:space="preserve">grenrör</w:t>
      </w:r>
      <w:r>
        <w:t xml:space="preserve">, </w:t>
      </w:r>
      <w:r>
        <w:rPr>
          <w:rFonts w:ascii="Consolas" w:cs="Consolas" w:eastAsia="Consolas" w:hAnsi="Consolas"/>
          <w:sz w:val="20"/>
          <w:szCs w:val="20"/>
          <w:shd w:fill="F2F2F2" w:val="clear"/>
        </w:rPr>
        <w:t xml:space="preserve">servis</w:t>
      </w:r>
      <w:r>
        <w:t xml:space="preserve"> eller </w:t>
      </w:r>
      <w:r>
        <w:rPr>
          <w:rFonts w:ascii="Consolas" w:cs="Consolas" w:eastAsia="Consolas" w:hAnsi="Consolas"/>
          <w:sz w:val="20"/>
          <w:szCs w:val="20"/>
          <w:shd w:fill="F2F2F2" w:val="clear"/>
        </w:rPr>
        <w:t xml:space="preserve">ände</w:t>
      </w:r>
      <w:r>
        <w:t xml:space="preserve"> (även </w:t>
      </w:r>
      <w:r>
        <w:rPr>
          <w:rFonts w:ascii="Consolas" w:cs="Consolas" w:eastAsia="Consolas" w:hAnsi="Consolas"/>
          <w:sz w:val="20"/>
          <w:szCs w:val="20"/>
          <w:shd w:fill="F2F2F2" w:val="clear"/>
        </w:rPr>
        <w:t xml:space="preserve">påstick</w:t>
      </w:r>
      <w:r>
        <w:t xml:space="preserve">, </w:t>
      </w:r>
      <w:r>
        <w:rPr>
          <w:rFonts w:ascii="Consolas" w:cs="Consolas" w:eastAsia="Consolas" w:hAnsi="Consolas"/>
          <w:sz w:val="20"/>
          <w:szCs w:val="20"/>
          <w:shd w:fill="F2F2F2" w:val="clear"/>
        </w:rPr>
        <w:t xml:space="preserve">propp</w:t>
      </w:r>
      <w:r>
        <w:t xml:space="preserve">, </w:t>
      </w:r>
      <w:r>
        <w:rPr>
          <w:rFonts w:ascii="Consolas" w:cs="Consolas" w:eastAsia="Consolas" w:hAnsi="Consolas"/>
          <w:sz w:val="20"/>
          <w:szCs w:val="20"/>
          <w:shd w:fill="F2F2F2" w:val="clear"/>
        </w:rPr>
        <w:t xml:space="preserve">fri ände</w:t>
      </w:r>
      <w:r>
        <w:t xml:space="preserve">), t.ex. </w:t>
      </w:r>
      <w:r>
        <w:rPr>
          <w:rFonts w:ascii="Consolas" w:cs="Consolas" w:eastAsia="Consolas" w:hAnsi="Consolas"/>
          <w:sz w:val="20"/>
          <w:szCs w:val="20"/>
          <w:shd w:fill="F2F2F2" w:val="clear"/>
        </w:rPr>
        <w:t xml:space="preserve">KRB62323;servis;;55;;</w:t>
      </w:r>
      <w:r>
        <w:t xml:space="preserve"> – litterat behålls men änden behandlas som en ände utan brunn, och ordet visas i GIS-flaggan. Hanteringen är densamma för alla tre: med GIS-data (7.11) kopplas sträckan till den ledning i kartan som går från den kända brunnen och slutar i en fri ände, och kartverktyget klipper ut den ledningen fram till änden. Det förutsätter att ledningen i kartan slutar utan brunn i den änden (serviskopplingspunkter och ledningsändar ligger i egna lager och räknas inte som brunnar).</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samt Inspektionsgrad och Ej inspekterat när GIS-data finns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littera_forslag.csv</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med GIS-data (7.11) och bara när filmen har brunnar som inte finns i kartan: förslag på rätt littera i samma format som </w:t>
            </w:r>
            <w:r>
              <w:rPr>
                <w:rFonts w:ascii="Consolas" w:cs="Consolas" w:eastAsia="Consolas" w:hAnsi="Consolas"/>
                <w:sz w:val="20"/>
                <w:szCs w:val="20"/>
                <w:shd w:fill="F2F2F2" w:val="clear"/>
              </w:rPr>
              <w:t xml:space="preserve">brunnslittera.csv</w:t>
            </w:r>
            <w:r>
              <w:t xml:space="preserve">, att granska och ange med </w:t>
            </w:r>
            <w:r>
              <w:rPr>
                <w:rFonts w:ascii="Consolas" w:cs="Consolas" w:eastAsia="Consolas" w:hAnsi="Consolas"/>
                <w:sz w:val="20"/>
                <w:szCs w:val="20"/>
                <w:shd w:fill="F2F2F2" w:val="clear"/>
              </w:rPr>
              <w:t xml:space="preserve">littera:</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(*Ja* vid koden KAM, *Ja (kortare än kartan)* när filmen är under 85 % av kartlängden utan KAM), Inspekterad flera ggr, Filmstatus (ersatt av nyare film, sammanslagen av två delfilmer – se avsnitt 8), Tidigare inspektion (klass och index vid förra inspektionen när samma sträcka finns i en äldre TV3-fil)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Anläggningsår, Renoveringsår GIS och Driftområde.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8 om länken inte fungerar). En sträcka som slagits ihop av två delfilmer har den andra filmen i kolumnen </w:t>
            </w:r>
            <w:r>
              <w:rPr>
                <w:b/>
                <w:bCs/>
              </w:rPr>
              <w:t xml:space="preserve">Videofil 2</w:t>
            </w:r>
            <w:r>
              <w:t xml:space="preserve">, med egen länk; i fliken Observationer länkar varje observation till den film den kommer från.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(vid avbruten film räknas taket från brunnarnas avstånd, eftersom filmen är kortare än ledningen).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8, 2,0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GIS_DIM_TOL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Finns flera ledningar mellan samma brunnar i GIS (spill och dag parallellt, bräddbrunnar) väljs den med filmens ledningstyp, sedan den vars dimension ligger inom denna andel av filmens, sist den med längd närmast filmens.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0,1</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SVACKA_MAX_M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Större beräknat svackdjup (m) än så är en inklinometerartefakt: svackan sätts till okänd och profilen markeras osäker.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BAKFALL_MIN_PROMILLE</w:t>
            </w:r>
            <w:r>
              <w:t xml:space="preserve">, </w:t>
            </w:r>
            <w:r>
              <w:rPr>
                <w:rFonts w:ascii="Consolas" w:cs="Consolas" w:eastAsia="Consolas" w:hAnsi="Consolas"/>
                <w:sz w:val="20"/>
                <w:szCs w:val="20"/>
                <w:shd w:fill="F2F2F2" w:val="clear"/>
              </w:rPr>
              <w:t xml:space="preserve">BAKFALL_SEGMENT_MIN_M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Lutning mot flödet (‰) som räknas som bakfall, och kortaste bakfallssegment (m) som redovisas i kartan.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5; 1</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GIS_SAKNAS_UNDER</w:t>
            </w:r>
            <w:r>
              <w:t xml:space="preserve">, </w:t>
            </w:r>
            <w:r>
              <w:rPr>
                <w:rFonts w:ascii="Consolas" w:cs="Consolas" w:eastAsia="Consolas" w:hAnsi="Consolas"/>
                <w:sz w:val="20"/>
                <w:szCs w:val="20"/>
                <w:shd w:fill="F2F2F2" w:val="clear"/>
              </w:rPr>
              <w:t xml:space="preserve">GIS_FALL_ORIMLIGT_M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Vattengång/locknivå i GIS under det första räknas som saknad (SVOA skriver −9999); större fall mellan brunnarna i GIS än det andra (m) flaggas som orimligt i stället för att jämföras med filmen.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GIS_PLATSHALLARE</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Littera i TV3-filen som inte är riktiga brunnar och därför inte kontrolleras mot GIS.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AG, STBEXTRA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GRENROR_LITTERA</w:t>
            </w:r>
            <w:r>
              <w:t xml:space="preserve">, </w:t>
            </w:r>
            <w:r>
              <w:rPr>
                <w:rFonts w:ascii="Consolas" w:cs="Consolas" w:eastAsia="Consolas" w:hAnsi="Consolas"/>
                <w:sz w:val="20"/>
                <w:szCs w:val="20"/>
                <w:shd w:fill="F2F2F2" w:val="clear"/>
              </w:rPr>
              <w:t xml:space="preserve">ANDE_LITTERA</w:t>
            </w:r>
            <w:r>
              <w:t xml:space="preserve">, </w:t>
            </w:r>
            <w:r>
              <w:rPr>
                <w:rFonts w:ascii="Consolas" w:cs="Consolas" w:eastAsia="Consolas" w:hAnsi="Consolas"/>
                <w:sz w:val="20"/>
                <w:szCs w:val="20"/>
                <w:shd w:fill="F2F2F2" w:val="clear"/>
              </w:rPr>
              <w:t xml:space="preserve">GIS_GRENROR_LANGD_TOL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Reguljära uttryck för littera som betyder anslutning till grenrör respektive ledningsände utan brunn, och hur mycket GIS-ledningen med fri ände får avvika från filmens längd (andel, + 3 m) för att kopplas.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^A{1,2}G\d*$</w:t>
            </w:r>
            <w:r>
              <w:t xml:space="preserve">, </w:t>
            </w:r>
            <w:r>
              <w:rPr>
                <w:rFonts w:ascii="Consolas" w:cs="Consolas" w:eastAsia="Consolas" w:hAnsi="Consolas"/>
                <w:sz w:val="20"/>
                <w:szCs w:val="20"/>
                <w:shd w:fill="F2F2F2" w:val="clear"/>
              </w:rPr>
              <w:t xml:space="preserve">^[ÄA]NDE?\d*$</w:t>
            </w:r>
            <w:r>
              <w:t xml:space="preserve">, 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RELINAD_SOM_MATERIAL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Relinade sträckor redovisas som eget material i fliken Material och diagram 4.</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BEHALL_RAPPORTER</w:t>
            </w:r>
            <w:r>
              <w:t xml:space="preserve">, </w:t>
            </w:r>
            <w:r>
              <w:rPr>
                <w:rFonts w:ascii="Consolas" w:cs="Consolas" w:eastAsia="Consolas" w:hAnsi="Consolas"/>
                <w:sz w:val="20"/>
                <w:szCs w:val="20"/>
                <w:shd w:fill="F2F2F2" w:val="clear"/>
              </w:rPr>
              <w:t xml:space="preserve">SPARA_DIAGRAM</w:t>
            </w:r>
            <w:r>
              <w:t xml:space="preserve">, </w:t>
            </w:r>
            <w:r>
              <w:rPr>
                <w:rFonts w:ascii="Consolas" w:cs="Consolas" w:eastAsia="Consolas" w:hAnsi="Consolas"/>
                <w:sz w:val="20"/>
                <w:szCs w:val="20"/>
                <w:shd w:fill="F2F2F2" w:val="clear"/>
              </w:rPr>
              <w:t xml:space="preserve">SKRIV_KARTUNDERLAG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Standardvärden för </w:t>
            </w:r>
            <w:r>
              <w:rPr>
                <w:rFonts w:ascii="Consolas" w:cs="Consolas" w:eastAsia="Consolas" w:hAnsi="Consolas"/>
                <w:sz w:val="20"/>
                <w:szCs w:val="20"/>
                <w:shd w:fill="F2F2F2" w:val="clear"/>
              </w:rPr>
              <w:t xml:space="preserve">--behall-rapporter</w:t>
            </w:r>
            <w:r>
              <w:t xml:space="preserve">, </w:t>
            </w:r>
            <w:r>
              <w:rPr>
                <w:rFonts w:ascii="Consolas" w:cs="Consolas" w:eastAsia="Consolas" w:hAnsi="Consolas"/>
                <w:sz w:val="20"/>
                <w:szCs w:val="20"/>
                <w:shd w:fill="F2F2F2" w:val="clear"/>
              </w:rPr>
              <w:t xml:space="preserve">--diagram</w:t>
            </w:r>
            <w:r>
              <w:t xml:space="preserve"> och </w:t>
            </w:r>
            <w:r>
              <w:rPr>
                <w:rFonts w:ascii="Consolas" w:cs="Consolas" w:eastAsia="Consolas" w:hAnsi="Consolas"/>
                <w:sz w:val="20"/>
                <w:szCs w:val="20"/>
                <w:shd w:fill="F2F2F2" w:val="clear"/>
              </w:rPr>
              <w:t xml:space="preserve">--karta</w:t>
            </w:r>
            <w:r>
              <w:t xml:space="preserv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w:t>
      </w:r>
      <w:r>
        <w:rPr>
          <w:b/>
          <w:bCs/>
        </w:rPr>
        <w:t xml:space="preserve">tv3_analys</w:t>
      </w:r>
      <w:r>
        <w:t xml:space="preserve"> innehåller följande verktyg (dialogerna kommer ihåg de värden du valde senast, i </w:t>
      </w:r>
      <w:r>
        <w:rPr>
          <w:rFonts w:ascii="Consolas" w:cs="Consolas" w:eastAsia="Consolas" w:hAnsi="Consolas"/>
          <w:sz w:val="20"/>
          <w:szCs w:val="20"/>
          <w:shd w:fill="F2F2F2" w:val="clear"/>
        </w:rPr>
        <w:t xml:space="preserve">arcmap/senaste_val.json</w:t>
      </w:r>
      <w:r>
        <w:t xml:space="preserve">):</w:t>
      </w:r>
    </w:p>
    <w:p>
      <w:pPr>
        <w:pStyle w:val="ListParagraph"/>
        <w:numPr>
          <w:ilvl w:val="0"/>
          <w:numId w:val="3"/>
        </w:numPr>
        <w:spacing w:after="80"/>
      </w:pPr>
      <w:r>
        <w:rPr>
          <w:b/>
          <w:bCs/>
        </w:rPr>
        <w:t xml:space="preserve">Lista fält</w:t>
      </w:r>
      <w:r>
        <w:t xml:space="preserve"> – skriver en textfil med kartans lager, deras fält och exempelvärden, så att rätt fält kan väljas i de andra verktygen (avsnitt 7.11).</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 Under </w:t>
      </w:r>
      <w:r>
        <w:rPr>
          <w:b/>
          <w:bCs/>
        </w:rPr>
        <w:t xml:space="preserve">Parallella ledningar</w:t>
      </w:r>
      <w:r>
        <w:t xml:space="preserve"> anges fälten med ledningstyp och dimension i ledningslagret (gissas: </w:t>
      </w:r>
      <w:r>
        <w:rPr>
          <w:rFonts w:ascii="Consolas" w:cs="Consolas" w:eastAsia="Consolas" w:hAnsi="Consolas"/>
          <w:sz w:val="20"/>
          <w:szCs w:val="20"/>
          <w:shd w:fill="F2F2F2" w:val="clear"/>
        </w:rPr>
        <w:t xml:space="preserve">PipeType</w:t>
      </w:r>
      <w:r>
        <w:t xml:space="preserve">, </w:t>
      </w:r>
      <w:r>
        <w:rPr>
          <w:rFonts w:ascii="Consolas" w:cs="Consolas" w:eastAsia="Consolas" w:hAnsi="Consolas"/>
          <w:sz w:val="20"/>
          <w:szCs w:val="20"/>
          <w:shd w:fill="F2F2F2" w:val="clear"/>
        </w:rPr>
        <w:t xml:space="preserve">PipeDimension</w:t>
      </w:r>
      <w:r>
        <w:t xml:space="preserve">), se nedan. Under </w:t>
      </w:r>
      <w:r>
        <w:rPr>
          <w:b/>
          <w:bCs/>
        </w:rPr>
        <w:t xml:space="preserve">Avbrutna inspektioner</w:t>
      </w:r>
      <w:r>
        <w:t xml:space="preserve"> styrs om avbrutna filmer ritas bara så långt kameran kom (förval ja).</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pStyle w:val="ListParagraph"/>
        <w:numPr>
          <w:ilvl w:val="0"/>
          <w:numId w:val="3"/>
        </w:numPr>
        <w:spacing w:after="80"/>
      </w:pPr>
      <w:r>
        <w:rPr>
          <w:b/>
          <w:bCs/>
        </w:rPr>
        <w:t xml:space="preserve">Etapplager (åtgärdspaket)</w:t>
      </w:r>
      <w:r>
        <w:t xml:space="preserve"> – en linje per etapp ur det bedömda lagret, med etappnummer, metod, kostnad och brunnar att schakta fram (avsnitt 7.12).</w:t>
      </w:r>
    </w:p>
    <w:p>
      <w:pPr>
        <w:pStyle w:val="ListParagraph"/>
        <w:numPr>
          <w:ilvl w:val="0"/>
          <w:numId w:val="3"/>
        </w:numPr>
        <w:spacing w:after="80"/>
      </w:pPr>
      <w:r>
        <w:rPr>
          <w:b/>
          <w:bCs/>
        </w:rPr>
        <w:t xml:space="preserve">Markprofil</w:t>
      </w:r>
      <w:r>
        <w:t xml:space="preserve"> – markhöjd längs sträckorna och vattengång i brunnarna till </w:t>
      </w:r>
      <w:r>
        <w:rPr>
          <w:rFonts w:ascii="Consolas" w:cs="Consolas" w:eastAsia="Consolas" w:hAnsi="Consolas"/>
          <w:sz w:val="20"/>
          <w:szCs w:val="20"/>
          <w:shd w:fill="F2F2F2" w:val="clear"/>
        </w:rPr>
        <w:t xml:space="preserve">markprofil.json</w:t>
      </w:r>
      <w:r>
        <w:t xml:space="preserve"> (avsnitt 7.5).</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GIS-data</w:t>
      </w:r>
      <w:r>
        <w:t xml:space="preserve"> – brunnar och ledningar ur kartan till </w:t>
      </w:r>
      <w:r>
        <w:rPr>
          <w:rFonts w:ascii="Consolas" w:cs="Consolas" w:eastAsia="Consolas" w:hAnsi="Consolas"/>
          <w:sz w:val="20"/>
          <w:szCs w:val="20"/>
          <w:shd w:fill="F2F2F2" w:val="clear"/>
        </w:rPr>
        <w:t xml:space="preserve">gisdata.json</w:t>
      </w:r>
      <w:r>
        <w:t xml:space="preserve">, som analysen kontrollerar filmerna mot (avsnitt 7.11).</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Skapa projekteringslager</w:t>
      </w:r>
      <w:r>
        <w:t xml:space="preserve"> och </w:t>
      </w:r>
      <w:r>
        <w:rPr>
          <w:b/>
          <w:bCs/>
        </w:rPr>
        <w:t xml:space="preserve">Projekteringsprofil</w:t>
      </w:r>
      <w:r>
        <w:t xml:space="preserve"> – rita ett nytt VA-stråk och få ut profilen (avsnitt 7.6); fristående från TV-inspektionerna.</w:t>
      </w:r>
    </w:p>
    <w:p>
      <w:pPr>
        <w:spacing w:after="120"/>
      </w:pPr>
      <w:r>
        <w:t xml:space="preserve">Skapa ledningslager läser </w:t>
      </w:r>
      <w:r>
        <w:rPr>
          <w:rFonts w:ascii="Consolas" w:cs="Consolas" w:eastAsia="Consolas" w:hAnsi="Consolas"/>
          <w:sz w:val="20"/>
          <w:szCs w:val="20"/>
          <w:shd w:fill="F2F2F2" w:val="clear"/>
        </w:rPr>
        <w:t xml:space="preserve">kartunderlag.json</w:t>
      </w:r>
      <w:r>
        <w:t xml:space="preserve">, letar upp varje brunnspar i brunnslagren och klipper ut ledningen mellan brunnarna som ett eget objekt. Matchningen bygger ett nätverk av kartans ledningar: varje ledning delas där en av inspektionens brunnar ligger inom toleransen från linjen (även mitt på ett segment, utan egen brytpunkt), fria ledningsändar inom toleransen kopplas ihop, och vägen brunn till brunn söks genom nätet. Så hittas också sträckor som i kartan består av flera ledningsobjekt eller passerar brunnar utan att vara uppdelade; max-hopp styr hur många andra brunnar en sträcka får passera. Utdata i en filgeodatabas rekommenderas; en shapefil fungerar men visar inte fältalias.</w:t>
      </w:r>
    </w:p>
    <w:p>
      <w:pPr>
        <w:spacing w:after="120"/>
      </w:pPr>
      <w:r>
        <w:rPr>
          <w:b/>
          <w:bCs/>
        </w:rPr>
        <w:t xml:space="preserve">Parallella ledningar.</w:t>
      </w:r>
      <w:r>
        <w:t xml:space="preserve"> Vid bräddbrunnar och i gemensamma schakt går spill- och dagvattenledningen ofta mellan samma brunnar (i var sin kammare), och utan mer information väljer verktyget den ledning som råkar komma först. När fälten för ledningstyp och dimension är ifyllda jämförs varje möjlig väg med filmens ledningstyp (första bokstaven: S spillvatten, D dagvatten, K kombinerat; </w:t>
      </w:r>
      <w:r>
        <w:rPr>
          <w:rFonts w:ascii="Consolas" w:cs="Consolas" w:eastAsia="Consolas" w:hAnsi="Consolas"/>
          <w:sz w:val="20"/>
          <w:szCs w:val="20"/>
          <w:shd w:fill="F2F2F2" w:val="clear"/>
        </w:rPr>
        <w:t xml:space="preserve">SSL</w:t>
      </w:r>
      <w:r>
        <w:t xml:space="preserve">/</w:t>
      </w:r>
      <w:r>
        <w:rPr>
          <w:rFonts w:ascii="Consolas" w:cs="Consolas" w:eastAsia="Consolas" w:hAnsi="Consolas"/>
          <w:sz w:val="20"/>
          <w:szCs w:val="20"/>
          <w:shd w:fill="F2F2F2" w:val="clear"/>
        </w:rPr>
        <w:t xml:space="preserve">DSL</w:t>
      </w:r>
      <w:r>
        <w:t xml:space="preserve">/</w:t>
      </w:r>
      <w:r>
        <w:rPr>
          <w:rFonts w:ascii="Consolas" w:cs="Consolas" w:eastAsia="Consolas" w:hAnsi="Consolas"/>
          <w:sz w:val="20"/>
          <w:szCs w:val="20"/>
          <w:shd w:fill="F2F2F2" w:val="clear"/>
        </w:rPr>
        <w:t xml:space="preserve">KSL</w:t>
      </w:r>
      <w:r>
        <w:t xml:space="preserve"> i SVOA:s karta) och dimension (inom 10 %), och vägen med minst avvikelse tas – annan typ väger tyngre än annan dimension. Ligger sträckan ändå på en ledning med annan typ eller dimension (ingen bättre finns) skrivs avvikelsen i fältet </w:t>
      </w:r>
      <w:r>
        <w:rPr>
          <w:rFonts w:ascii="Consolas" w:cs="Consolas" w:eastAsia="Consolas" w:hAnsi="Consolas"/>
          <w:sz w:val="20"/>
          <w:szCs w:val="20"/>
          <w:shd w:fill="F2F2F2" w:val="clear"/>
        </w:rPr>
        <w:t xml:space="preserve">GIS_AVVIK</w:t>
      </w:r>
      <w:r>
        <w:t xml:space="preserve">, och loggen listar sträckorna – oftast fel littera i filmen eller fel attribut i kartan.</w:t>
      </w:r>
    </w:p>
    <w:p>
      <w:pPr>
        <w:spacing w:after="120"/>
      </w:pPr>
      <w:r>
        <w:rPr>
          <w:b/>
          <w:bCs/>
        </w:rPr>
        <w:t xml:space="preserve">Avbrutna inspektioner.</w:t>
      </w:r>
      <w:r>
        <w:t xml:space="preserve"> En avbruten film (eller en film klart kortare än kartans ledning) ritas bara så långt kameran kom: från kamerans brunn och den filmade längden längs kartlinjen. Fältet </w:t>
      </w:r>
      <w:r>
        <w:rPr>
          <w:rFonts w:ascii="Consolas" w:cs="Consolas" w:eastAsia="Consolas" w:hAnsi="Consolas"/>
          <w:sz w:val="20"/>
          <w:szCs w:val="20"/>
          <w:shd w:fill="F2F2F2" w:val="clear"/>
        </w:rPr>
        <w:t xml:space="preserve">KLIPPT</w:t>
      </w:r>
      <w:r>
        <w:t xml:space="preserve"> säger t.ex. *94,6 av 127,2 m från BdNB1015633*; svackor och bakfall läggs ut längs den filmade delen. Har analysen hittat GIS-vägen via andra brunnar (filmen gick förbi brunnar utan att stanna, se 7.11) får sträckan passera just de brunnarna även om max hopp är lägre, och loggen räknar dem.</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7.3).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VIDEO2</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Videofil 2</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Den andra filmen när sträckan är sammanslagen av två delfilmer; annars tomt.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GIS_AVVIK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Avvikelse mot GIS-ledningen</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Annan ledningstyp eller dimension i kartan än i filmen, t.ex. *typ S i filmen, DSL i GIS*. Fylls bara när fälten för ledningstyp/dimension angetts.</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KLIPPT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 film: ritad del</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Avbruten/ofullständig film ritad bara så långt kameran kom, t.ex. *94,6 av 127,2 m från BdNB1015633*; annars tomt.</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 oavsett orsak – hinder, annan orsak eller utan attribut –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Verktyget växlar själv till layoutvyn om datavyn är aktiv.</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grenrör: GIS-ledningen från KTB1000824 med fri ände (23,4 m) antagen</w:t>
      </w:r>
      <w:r>
        <w:t xml:space="preserve"> (eller *servis:* / *ände utan brunn:*) – sträckan slutar (eller börjar) i ett påstick på en annan ledning, en servisanslutning eller en propp (littera AG/AAG…, eller markerat med </w:t>
      </w:r>
      <w:r>
        <w:rPr>
          <w:rFonts w:ascii="Consolas" w:cs="Consolas" w:eastAsia="Consolas" w:hAnsi="Consolas"/>
          <w:sz w:val="20"/>
          <w:szCs w:val="20"/>
          <w:shd w:fill="F2F2F2" w:val="clear"/>
        </w:rPr>
        <w:t xml:space="preserve">grenrör</w:t>
      </w:r>
      <w:r>
        <w:t xml:space="preserve">/</w:t>
      </w:r>
      <w:r>
        <w:rPr>
          <w:rFonts w:ascii="Consolas" w:cs="Consolas" w:eastAsia="Consolas" w:hAnsi="Consolas"/>
          <w:sz w:val="20"/>
          <w:szCs w:val="20"/>
          <w:shd w:fill="F2F2F2" w:val="clear"/>
        </w:rPr>
        <w:t xml:space="preserve">servis</w:t>
      </w:r>
      <w:r>
        <w:t xml:space="preserve">/</w:t>
      </w:r>
      <w:r>
        <w:rPr>
          <w:rFonts w:ascii="Consolas" w:cs="Consolas" w:eastAsia="Consolas" w:hAnsi="Consolas"/>
          <w:sz w:val="20"/>
          <w:szCs w:val="20"/>
          <w:shd w:fill="F2F2F2" w:val="clear"/>
        </w:rPr>
        <w:t xml:space="preserve">ände</w:t>
      </w:r>
      <w:r>
        <w:t xml:space="preserve"> i litterafilen, se 3.4). Analysen tar den ledning i GIS som utgår från den kända brunnen och slutar i en fri ände, den vars längd ligger inom 30 % (</w:t>
      </w:r>
      <w:r>
        <w:rPr>
          <w:rFonts w:ascii="Consolas" w:cs="Consolas" w:eastAsia="Consolas" w:hAnsi="Consolas"/>
          <w:sz w:val="20"/>
          <w:szCs w:val="20"/>
          <w:shd w:fill="F2F2F2" w:val="clear"/>
        </w:rPr>
        <w:t xml:space="preserve">GIS_GRENROR_LANGD_TOL</w:t>
      </w:r>
      <w:r>
        <w:t xml:space="preserve">) + 3 m av filmens. Finns bara en sådan ledning men med avvikande längd kopplas den inte (fel kartlängd skulle göra sträckan *avbruten*); flaggan säger *inte kopplad (längden avviker)* med båda längderna, men koordinaten skickas ändå till kartunderlaget så att kartverktyget kan klippa ut den. Är ledningen delad vid en skarv (materialbyte) fogas delarna ihop fram till den fria änden. Den kopplade ledningen räknas som filmad i inspektionsgraden, ger kartlängd och vattengång i brunnsänden, och kartunderlaget får den fria ändens koordinat så att Skapa ledningslager kan klippa ut ledningen från brunnen till påsticket (loggen anger antal grenrörsanslutningar; omatchade får diagnosen *grenror: …*). Finns ingen sådan ledning: *grenrör: ingen ledning med fri ände från KTB1000824 i GIS*. Grenrörslittera hamnar inte i littera_forslag.csv.</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för en avbruten film räknas taket från brunnarnas avstånd) och använder dess längd och vattengång i ändarna som kartlängd och GIS-nivåer. Vägen går i första hand över ledningar med filmens ledningstyp. Mellanbrunnarna skrivs i kartunderlaget (</w:t>
      </w:r>
      <w:r>
        <w:rPr>
          <w:rFonts w:ascii="Consolas" w:cs="Consolas" w:eastAsia="Consolas" w:hAnsi="Consolas"/>
          <w:sz w:val="20"/>
          <w:szCs w:val="20"/>
          <w:shd w:fill="F2F2F2" w:val="clear"/>
        </w:rPr>
        <w:t xml:space="preserve">gis_via</w:t>
      </w:r>
      <w:r>
        <w:t xml:space="preserve">), så att Skapa ledningslager kan klippa ut sträckan även när den passerar fler brunnar än max hopp – typiskt en avbruten film som gått förbi flera brunnar utan att stanna.</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Ledningar som slutar i en fri ände (grenrör, servis, propp) ingår i nätets längd; bara lösa bitar utan brunn i någon ände hoppas över.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bara bilder som hittats tas med, och terminalen anger hur många filmer och bilder som hittades.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länkar till just den filmen i fliken Observationer), kolumnen Videofil 2 i Prioritering länkar till den andra filmen,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2026-10-06T18:58:13.474Z</dcterms:created>
  <dcterms:modified xsi:type="dcterms:W3CDTF">2026-10-06T18:58:13.474Z</dcterms:modified>
</cp:coreProperties>
</file>

<file path=docProps/custom.xml><?xml version="1.0" encoding="utf-8"?>
<Properties xmlns="http://schemas.openxmlformats.org/officeDocument/2006/custom-properties" xmlns:vt="http://schemas.openxmlformats.org/officeDocument/2006/docPropsVTypes"/>
</file>