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Reguljärt uttryck för littera som betyder anslutning till grenrör (ingen brunn), och hur mycket GIS-ledningen med fri ände får avvika från filmens längd (andel, + 3 m) för att väljas utan anmärkning.</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2026-10-06T15:34:24.176Z</dcterms:created>
  <dcterms:modified xsi:type="dcterms:W3CDTF">2026-10-06T15:34:24.176Z</dcterms:modified>
</cp:coreProperties>
</file>

<file path=docProps/custom.xml><?xml version="1.0" encoding="utf-8"?>
<Properties xmlns="http://schemas.openxmlformats.org/officeDocument/2006/custom-properties" xmlns:vt="http://schemas.openxmlformats.org/officeDocument/2006/docPropsVTypes"/>
</file>