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Du_bao_gia_doi_thu_va_luong_hoa_do_bat"/>
      <w:pPr>
        <w:pStyle w:val="Heading1"/>
      </w:pPr>
      <w:r>
        <w:rPr>
          <w:rFonts w:ascii="Times New Roman" w:hAnsi="Times New Roman" w:eastAsia="Times New Roman" w:cs="Times New Roman"/>
          <w:b w:val="0"/>
          <w:i w:val="0"/>
          <w:color w:val="0072B2"/>
          <w:sz w:val="36"/>
        </w:rPr>
        <w:t>Dự báo giá đối thủ và lượng hoá độ bất định cho bài toán định giá gọi xe</w:t>
      </w:r>
      <w:bookmarkEnd w:id="1"/>
    </w:p>
    <w:p>
      <w:pPr>
        <w:jc w:val="both"/>
      </w:pPr>
      <w:r>
        <w:rPr>
          <w:rFonts w:ascii="Times New Roman" w:hAnsi="Times New Roman" w:eastAsia="Times New Roman" w:cs="Times New Roman"/>
          <w:b/>
          <w:i w:val="0"/>
        </w:rPr>
        <w:t>Nhóm R&amp;D — GSM/XanhSM · Bộ dữ liệu TP.HCM</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Phạm vi:</w:t>
      </w:r>
      <w:r>
        <w:rPr>
          <w:rFonts w:ascii="Times New Roman" w:hAnsi="Times New Roman" w:eastAsia="Times New Roman" w:cs="Times New Roman"/>
          <w:b w:val="0"/>
          <w:i w:val="0"/>
        </w:rPr>
        <w:t xml:space="preserve"> 01/01–31/03/2026 · 1.724.714 lần báo giá · dữ liệu mô phỏng </w:t>
      </w:r>
      <w:r>
        <w:rPr>
          <w:rFonts w:ascii="Times New Roman" w:hAnsi="Times New Roman" w:eastAsia="Times New Roman" w:cs="Times New Roman"/>
          <w:b/>
          <w:i w:val="0"/>
        </w:rPr>
        <w:t>Phiên bản:</w:t>
      </w:r>
      <w:r>
        <w:rPr>
          <w:rFonts w:ascii="Times New Roman" w:hAnsi="Times New Roman" w:eastAsia="Times New Roman" w:cs="Times New Roman"/>
          <w:b w:val="0"/>
          <w:i w:val="0"/>
        </w:rPr>
        <w:t xml:space="preserve"> 1.0 — 17/08/2026</w:t>
      </w:r>
    </w:p>
    <w:p>
      <w:pPr>
        <w:pBdr>
          <w:bottom w:val="single" w:sz="6" w:color="BFBFBF"/>
        </w:pBdr>
      </w:pPr>
    </w:p>
    <w:p>
      <w:bookmarkStart w:id="2" w:name="m_Tom_tat"/>
      <w:pPr>
        <w:pStyle w:val="Heading2"/>
      </w:pPr>
      <w:r>
        <w:rPr>
          <w:rFonts w:ascii="Times New Roman" w:hAnsi="Times New Roman" w:eastAsia="Times New Roman" w:cs="Times New Roman"/>
          <w:b w:val="0"/>
          <w:i w:val="0"/>
          <w:color w:val="222222"/>
          <w:sz w:val="31"/>
        </w:rPr>
        <w:t>Tóm tắt</w:t>
      </w:r>
      <w:bookmarkEnd w:id="2"/>
    </w:p>
    <w:p>
      <w:pPr>
        <w:jc w:val="both"/>
      </w:pPr>
      <w:r>
        <w:rPr>
          <w:rFonts w:ascii="Times New Roman" w:hAnsi="Times New Roman" w:eastAsia="Times New Roman" w:cs="Times New Roman"/>
          <w:b w:val="0"/>
          <w:i w:val="0"/>
        </w:rPr>
        <w:t>Bài báo này trình bày một hệ thống dự báo mức giá mà đối thủ sẽ hiển thị cho một yêu cầu chuyến đi, tại thời điểm chỉ quan sát được giá đối thủ trễ 5–30 phút, kèm một khoảng tin cậy cho từng dự báo.</w:t>
      </w:r>
    </w:p>
    <w:p>
      <w:pPr>
        <w:jc w:val="both"/>
      </w:pPr>
      <w:r>
        <w:rPr>
          <w:rFonts w:ascii="Times New Roman" w:hAnsi="Times New Roman" w:eastAsia="Times New Roman" w:cs="Times New Roman"/>
          <w:b w:val="0"/>
          <w:i w:val="0"/>
        </w:rPr>
        <w:t>Hệ thống dựa trên quan sát rằng giá đối thủ có cấu trúc tích hai tầng — một mức giá nền theo cấu trúc chuyến, nhân với một hệ số phản ánh trạng thái thị trường. Chúng tôi học riêng từng tầng rồi nhân lại. Trên tập test tách theo thời gian, hệ thống đạt MAE 18.048đ và MAPE 14,74%, vượt baseline persistence 47,4%. Khoảng tin cậy dựng bằng conformal chuẩn hoá đạt coverage 89,81% ở mức danh mục 90%, với độ rộng trung bình 72.637đ.</w:t>
      </w:r>
    </w:p>
    <w:p>
      <w:pPr>
        <w:jc w:val="both"/>
      </w:pPr>
      <w:r>
        <w:rPr>
          <w:rFonts w:ascii="Times New Roman" w:hAnsi="Times New Roman" w:eastAsia="Times New Roman" w:cs="Times New Roman"/>
          <w:b w:val="0"/>
          <w:i w:val="0"/>
        </w:rPr>
        <w:t>Ngoài kết quả dự báo, chúng tôi báo cáo bốn phân tích:</w:t>
      </w:r>
    </w:p>
    <w:p>
      <w:pPr>
        <w:jc w:val="both"/>
      </w:pPr>
      <w:r>
        <w:rPr>
          <w:rFonts w:ascii="Times New Roman" w:hAnsi="Times New Roman" w:eastAsia="Times New Roman" w:cs="Times New Roman"/>
          <w:b w:val="0"/>
          <w:i w:val="0"/>
        </w:rPr>
        <w:t xml:space="preserve">Thứ nhất, </w:t>
      </w:r>
      <w:r>
        <w:rPr>
          <w:rFonts w:ascii="Times New Roman" w:hAnsi="Times New Roman" w:eastAsia="Times New Roman" w:cs="Times New Roman"/>
          <w:b/>
          <w:i w:val="0"/>
        </w:rPr>
        <w:t>phân rã sai số theo tầng</w:t>
      </w:r>
      <w:r>
        <w:rPr>
          <w:rFonts w:ascii="Times New Roman" w:hAnsi="Times New Roman" w:eastAsia="Times New Roman" w:cs="Times New Roman"/>
          <w:b w:val="0"/>
          <w:i w:val="0"/>
        </w:rPr>
        <w:t>: 98,9% phương sai sai số nằm ở tầng giá cơ bản, trong khi tầng hệ số nhân đã đạt MAPE 1,42%. Điều này định vị lại toàn bộ nỗ lực cải thiện.</w:t>
      </w:r>
    </w:p>
    <w:p>
      <w:pPr>
        <w:jc w:val="both"/>
      </w:pPr>
      <w:r>
        <w:rPr>
          <w:rFonts w:ascii="Times New Roman" w:hAnsi="Times New Roman" w:eastAsia="Times New Roman" w:cs="Times New Roman"/>
          <w:b w:val="0"/>
          <w:i w:val="0"/>
        </w:rPr>
        <w:t xml:space="preserve">Thứ hai, </w:t>
      </w:r>
      <w:r>
        <w:rPr>
          <w:rFonts w:ascii="Times New Roman" w:hAnsi="Times New Roman" w:eastAsia="Times New Roman" w:cs="Times New Roman"/>
          <w:b/>
          <w:i w:val="0"/>
        </w:rPr>
        <w:t>chẩn đoán theo chiều</w:t>
      </w:r>
      <w:r>
        <w:rPr>
          <w:rFonts w:ascii="Times New Roman" w:hAnsi="Times New Roman" w:eastAsia="Times New Roman" w:cs="Times New Roman"/>
          <w:b w:val="0"/>
          <w:i w:val="0"/>
        </w:rPr>
        <w:t>: quãng đường là chiều giải thích sai số mạnh nhất (η² = 0,0106), mạnh hơn khoảng 100 lần so với thời điểm trong ngày (η² ≈ 0,0001) — đi ngược trực giác thông thường rằng giờ cao điểm là chỗ khó.</w:t>
      </w:r>
    </w:p>
    <w:p>
      <w:pPr>
        <w:jc w:val="both"/>
      </w:pPr>
      <w:r>
        <w:rPr>
          <w:rFonts w:ascii="Times New Roman" w:hAnsi="Times New Roman" w:eastAsia="Times New Roman" w:cs="Times New Roman"/>
          <w:b w:val="0"/>
          <w:i w:val="0"/>
        </w:rPr>
        <w:t xml:space="preserve">Thứ ba, </w:t>
      </w:r>
      <w:r>
        <w:rPr>
          <w:rFonts w:ascii="Times New Roman" w:hAnsi="Times New Roman" w:eastAsia="Times New Roman" w:cs="Times New Roman"/>
          <w:b/>
          <w:i w:val="0"/>
        </w:rPr>
        <w:t>so sánh model trên nhóm cố định</w:t>
      </w:r>
      <w:r>
        <w:rPr>
          <w:rFonts w:ascii="Times New Roman" w:hAnsi="Times New Roman" w:eastAsia="Times New Roman" w:cs="Times New Roman"/>
          <w:b w:val="0"/>
          <w:i w:val="0"/>
        </w:rPr>
        <w:t>: khi mỗi model tự chia nhóm theo giá chính nó dự đoán, lợi thế của GAM ở nhóm giá cao bị phóng đại từ +1,65 lên +4,02 điểm. Chúng tôi trình bày cả hai con số và giải thích cơ chế tạo ra chênh lệch.</w:t>
      </w:r>
    </w:p>
    <w:p>
      <w:pPr>
        <w:jc w:val="both"/>
      </w:pPr>
      <w:r>
        <w:rPr>
          <w:rFonts w:ascii="Times New Roman" w:hAnsi="Times New Roman" w:eastAsia="Times New Roman" w:cs="Times New Roman"/>
          <w:b w:val="0"/>
          <w:i w:val="0"/>
        </w:rPr>
        <w:t xml:space="preserve">Thứ tư, </w:t>
      </w:r>
      <w:r>
        <w:rPr>
          <w:rFonts w:ascii="Times New Roman" w:hAnsi="Times New Roman" w:eastAsia="Times New Roman" w:cs="Times New Roman"/>
          <w:b/>
          <w:i w:val="0"/>
        </w:rPr>
        <w:t>cơ chế phản ứng giá</w:t>
      </w:r>
      <w:r>
        <w:rPr>
          <w:rFonts w:ascii="Times New Roman" w:hAnsi="Times New Roman" w:eastAsia="Times New Roman" w:cs="Times New Roman"/>
          <w:b w:val="0"/>
          <w:i w:val="0"/>
        </w:rPr>
        <w:t>: đo bằng đối chứng ghép cặp trên 1,72 triệu chuyến, cung–cầu là yếu tố mạnh nhất (+35,08%), và 80–96% tác động của các yếu tố thị trường đi qua tầng hệ số nhân.</w:t>
      </w:r>
    </w:p>
    <w:p>
      <w:pPr>
        <w:pBdr>
          <w:bottom w:val="single" w:sz="6" w:color="BFBFBF"/>
        </w:pBdr>
      </w:pPr>
    </w:p>
    <w:p>
      <w:bookmarkStart w:id="3" w:name="m_Muc_luc"/>
      <w:pPr>
        <w:pStyle w:val="Heading2"/>
      </w:pPr>
      <w:r>
        <w:rPr>
          <w:rFonts w:ascii="Times New Roman" w:hAnsi="Times New Roman" w:eastAsia="Times New Roman" w:cs="Times New Roman"/>
          <w:b w:val="0"/>
          <w:i w:val="0"/>
          <w:color w:val="222222"/>
          <w:sz w:val="31"/>
        </w:rPr>
        <w:t>Mục lục</w:t>
      </w:r>
      <w:bookmarkEnd w:id="3"/>
    </w:p>
    <w:p>
      <w:pPr>
        <w:ind w:left="360"/>
        <w:jc w:val="both"/>
      </w:pPr>
      <w:r>
        <w:rPr>
          <w:rFonts w:ascii="Times New Roman" w:hAnsi="Times New Roman" w:eastAsia="Times New Roman" w:cs="Times New Roman"/>
          <w:b w:val="0"/>
          <w:i/>
          <w:color w:val="666666"/>
        </w:rPr>
        <w:t xml:space="preserve">Bấm vào mục để nhảy tới phần tương ứng. Trong Word/WPS còn có thanh điều hướng bên trái: </w:t>
      </w:r>
      <w:r>
        <w:rPr>
          <w:rFonts w:ascii="Times New Roman" w:hAnsi="Times New Roman" w:eastAsia="Times New Roman" w:cs="Times New Roman"/>
          <w:b/>
          <w:i/>
          <w:color w:val="666666"/>
        </w:rPr>
        <w:t>View → Navigation Pane</w:t>
      </w:r>
      <w:r>
        <w:rPr>
          <w:rFonts w:ascii="Times New Roman" w:hAnsi="Times New Roman" w:eastAsia="Times New Roman" w:cs="Times New Roman"/>
          <w:b w:val="0"/>
          <w:i/>
          <w:color w:val="666666"/>
        </w:rPr>
        <w:t>.</w:t>
      </w:r>
    </w:p>
    <w:p>
      <w:pPr>
        <w:pStyle w:val="ListBullet"/>
        <w:ind w:left="360"/>
      </w:pPr>
      <w:hyperlink w:anchor="m_1_Bai_toan">
        <w:r>
          <w:rPr>
            <w:rFonts w:ascii="Times New Roman" w:hAnsi="Times New Roman" w:eastAsia="Times New Roman" w:cs="Times New Roman"/>
            <w:b/>
            <w:color w:val="0072B2"/>
            <w:u w:val="none"/>
          </w:rPr>
          <w:t xml:space="preserve">1. Bài toán</w:t>
        </w:r>
      </w:hyperlink>
    </w:p>
    <w:p>
      <w:pPr>
        <w:pStyle w:val="ListBullet"/>
        <w:ind w:left="920"/>
      </w:pPr>
      <w:hyperlink w:anchor="m_1_1_Phat_bieu">
        <w:r>
          <w:rPr>
            <w:rFonts w:ascii="Times New Roman" w:hAnsi="Times New Roman" w:eastAsia="Times New Roman" w:cs="Times New Roman"/>
            <w:color w:val="0072B2"/>
            <w:u w:val="none"/>
          </w:rPr>
          <w:t xml:space="preserve">1.1 Phát biểu</w:t>
        </w:r>
      </w:hyperlink>
    </w:p>
    <w:p>
      <w:pPr>
        <w:pStyle w:val="ListBullet"/>
        <w:ind w:left="920"/>
      </w:pPr>
      <w:hyperlink w:anchor="m_1_2_Ba_cau_phan">
        <w:r>
          <w:rPr>
            <w:rFonts w:ascii="Times New Roman" w:hAnsi="Times New Roman" w:eastAsia="Times New Roman" w:cs="Times New Roman"/>
            <w:color w:val="0072B2"/>
            <w:u w:val="none"/>
          </w:rPr>
          <w:t xml:space="preserve">1.2 Ba cấu phần</w:t>
        </w:r>
      </w:hyperlink>
    </w:p>
    <w:p>
      <w:pPr>
        <w:pStyle w:val="ListBullet"/>
        <w:ind w:left="920"/>
      </w:pPr>
      <w:hyperlink w:anchor="m_1_3_Don_vi_quan_sat">
        <w:r>
          <w:rPr>
            <w:rFonts w:ascii="Times New Roman" w:hAnsi="Times New Roman" w:eastAsia="Times New Roman" w:cs="Times New Roman"/>
            <w:color w:val="0072B2"/>
            <w:u w:val="none"/>
          </w:rPr>
          <w:t xml:space="preserve">1.3 Đơn vị quan sát</w:t>
        </w:r>
      </w:hyperlink>
    </w:p>
    <w:p>
      <w:pPr>
        <w:pStyle w:val="ListBullet"/>
        <w:ind w:left="920"/>
      </w:pPr>
      <w:hyperlink w:anchor="m_1_4_Tieu_chi_va_baseline">
        <w:r>
          <w:rPr>
            <w:rFonts w:ascii="Times New Roman" w:hAnsi="Times New Roman" w:eastAsia="Times New Roman" w:cs="Times New Roman"/>
            <w:color w:val="0072B2"/>
            <w:u w:val="none"/>
          </w:rPr>
          <w:t xml:space="preserve">1.4 Tiêu chí và baseline</w:t>
        </w:r>
      </w:hyperlink>
    </w:p>
    <w:p>
      <w:pPr>
        <w:pStyle w:val="ListBullet"/>
        <w:ind w:left="360"/>
      </w:pPr>
      <w:hyperlink w:anchor="m_2_Du_lieu">
        <w:r>
          <w:rPr>
            <w:rFonts w:ascii="Times New Roman" w:hAnsi="Times New Roman" w:eastAsia="Times New Roman" w:cs="Times New Roman"/>
            <w:b/>
            <w:color w:val="0072B2"/>
            <w:u w:val="none"/>
          </w:rPr>
          <w:t xml:space="preserve">2. Dữ liệu</w:t>
        </w:r>
      </w:hyperlink>
    </w:p>
    <w:p>
      <w:pPr>
        <w:pStyle w:val="ListBullet"/>
        <w:ind w:left="920"/>
      </w:pPr>
      <w:hyperlink w:anchor="m_2_1_Pham_vi">
        <w:r>
          <w:rPr>
            <w:rFonts w:ascii="Times New Roman" w:hAnsi="Times New Roman" w:eastAsia="Times New Roman" w:cs="Times New Roman"/>
            <w:color w:val="0072B2"/>
            <w:u w:val="none"/>
          </w:rPr>
          <w:t xml:space="preserve">2.1 Phạm vi</w:t>
        </w:r>
      </w:hyperlink>
    </w:p>
    <w:p>
      <w:pPr>
        <w:pStyle w:val="ListBullet"/>
        <w:ind w:left="920"/>
      </w:pPr>
      <w:hyperlink w:anchor="m_2_2_Ban_chat_du_lieu_va_bon_he_qua">
        <w:r>
          <w:rPr>
            <w:rFonts w:ascii="Times New Roman" w:hAnsi="Times New Roman" w:eastAsia="Times New Roman" w:cs="Times New Roman"/>
            <w:color w:val="0072B2"/>
            <w:u w:val="none"/>
          </w:rPr>
          <w:t xml:space="preserve">2.2 Bản chất dữ liệu và bốn hệ quả</w:t>
        </w:r>
      </w:hyperlink>
    </w:p>
    <w:p>
      <w:pPr>
        <w:pStyle w:val="ListBullet"/>
        <w:ind w:left="920"/>
      </w:pPr>
      <w:hyperlink w:anchor="m_2_3_Chia_tap_theo_thoi_gian">
        <w:r>
          <w:rPr>
            <w:rFonts w:ascii="Times New Roman" w:hAnsi="Times New Roman" w:eastAsia="Times New Roman" w:cs="Times New Roman"/>
            <w:color w:val="0072B2"/>
            <w:u w:val="none"/>
          </w:rPr>
          <w:t xml:space="preserve">2.3 Chia tập theo thời gian</w:t>
        </w:r>
      </w:hyperlink>
    </w:p>
    <w:p>
      <w:pPr>
        <w:pStyle w:val="ListBullet"/>
        <w:ind w:left="360"/>
      </w:pPr>
      <w:hyperlink w:anchor="m_3_Cau_phan_i_Yeu_to_cau_thanh_gia">
        <w:r>
          <w:rPr>
            <w:rFonts w:ascii="Times New Roman" w:hAnsi="Times New Roman" w:eastAsia="Times New Roman" w:cs="Times New Roman"/>
            <w:b/>
            <w:color w:val="0072B2"/>
            <w:u w:val="none"/>
          </w:rPr>
          <w:t xml:space="preserve">3. Cấu phần (i) — Yếu tố cấu thành giá</w:t>
        </w:r>
      </w:hyperlink>
    </w:p>
    <w:p>
      <w:pPr>
        <w:pStyle w:val="ListBullet"/>
        <w:ind w:left="920"/>
      </w:pPr>
      <w:hyperlink w:anchor="m_3_1_Cau_truc_hai_tang">
        <w:r>
          <w:rPr>
            <w:rFonts w:ascii="Times New Roman" w:hAnsi="Times New Roman" w:eastAsia="Times New Roman" w:cs="Times New Roman"/>
            <w:color w:val="0072B2"/>
            <w:u w:val="none"/>
          </w:rPr>
          <w:t xml:space="preserve">3.1 Cấu trúc hai tầng</w:t>
        </w:r>
      </w:hyperlink>
    </w:p>
    <w:p>
      <w:pPr>
        <w:pStyle w:val="ListBullet"/>
        <w:ind w:left="920"/>
      </w:pPr>
      <w:hyperlink w:anchor="m_3_2_Phuong_phap_doi_chung_ghep_cap">
        <w:r>
          <w:rPr>
            <w:rFonts w:ascii="Times New Roman" w:hAnsi="Times New Roman" w:eastAsia="Times New Roman" w:cs="Times New Roman"/>
            <w:color w:val="0072B2"/>
            <w:u w:val="none"/>
          </w:rPr>
          <w:t xml:space="preserve">3.2 Phương pháp — đối chứng ghép cặp</w:t>
        </w:r>
      </w:hyperlink>
    </w:p>
    <w:p>
      <w:pPr>
        <w:pStyle w:val="ListBullet"/>
        <w:ind w:left="920"/>
      </w:pPr>
      <w:hyperlink w:anchor="m_3_3_Bang_phan_ung_gia">
        <w:r>
          <w:rPr>
            <w:rFonts w:ascii="Times New Roman" w:hAnsi="Times New Roman" w:eastAsia="Times New Roman" w:cs="Times New Roman"/>
            <w:color w:val="0072B2"/>
            <w:u w:val="none"/>
          </w:rPr>
          <w:t xml:space="preserve">3.3 Bảng phản ứng giá</w:t>
        </w:r>
      </w:hyperlink>
    </w:p>
    <w:p>
      <w:pPr>
        <w:pStyle w:val="ListBullet"/>
        <w:ind w:left="920"/>
      </w:pPr>
      <w:hyperlink w:anchor="m_3_4_Ngay_le_thieu_ca_cot_lan_hien_tuon">
        <w:r>
          <w:rPr>
            <w:rFonts w:ascii="Times New Roman" w:hAnsi="Times New Roman" w:eastAsia="Times New Roman" w:cs="Times New Roman"/>
            <w:color w:val="0072B2"/>
            <w:u w:val="none"/>
          </w:rPr>
          <w:t xml:space="preserve">3.4 Ngày lễ — thiếu cả cột lẫn hiện tượng</w:t>
        </w:r>
      </w:hyperlink>
    </w:p>
    <w:p>
      <w:pPr>
        <w:pStyle w:val="ListBullet"/>
        <w:ind w:left="360"/>
      </w:pPr>
      <w:hyperlink w:anchor="m_4_Cau_phan_ii_Kien_truc_model">
        <w:r>
          <w:rPr>
            <w:rFonts w:ascii="Times New Roman" w:hAnsi="Times New Roman" w:eastAsia="Times New Roman" w:cs="Times New Roman"/>
            <w:b/>
            <w:color w:val="0072B2"/>
            <w:u w:val="none"/>
          </w:rPr>
          <w:t xml:space="preserve">4. Cấu phần (ii) — Kiến trúc model</w:t>
        </w:r>
      </w:hyperlink>
    </w:p>
    <w:p>
      <w:pPr>
        <w:pStyle w:val="ListBullet"/>
        <w:ind w:left="920"/>
      </w:pPr>
      <w:hyperlink w:anchor="m_4_1_Vi_sao_hybrid_hai_tang">
        <w:r>
          <w:rPr>
            <w:rFonts w:ascii="Times New Roman" w:hAnsi="Times New Roman" w:eastAsia="Times New Roman" w:cs="Times New Roman"/>
            <w:color w:val="0072B2"/>
            <w:u w:val="none"/>
          </w:rPr>
          <w:t xml:space="preserve">4.1 Vì sao hybrid hai tầng</w:t>
        </w:r>
      </w:hyperlink>
    </w:p>
    <w:p>
      <w:pPr>
        <w:pStyle w:val="ListBullet"/>
        <w:ind w:left="920"/>
      </w:pPr>
      <w:hyperlink w:anchor="m_4_2_Dac_trung">
        <w:r>
          <w:rPr>
            <w:rFonts w:ascii="Times New Roman" w:hAnsi="Times New Roman" w:eastAsia="Times New Roman" w:cs="Times New Roman"/>
            <w:color w:val="0072B2"/>
            <w:u w:val="none"/>
          </w:rPr>
          <w:t xml:space="preserve">4.2 Đặc trưng</w:t>
        </w:r>
      </w:hyperlink>
    </w:p>
    <w:p>
      <w:pPr>
        <w:pStyle w:val="ListBullet"/>
        <w:ind w:left="920"/>
      </w:pPr>
      <w:hyperlink w:anchor="m_4_3_Huan_luyen">
        <w:r>
          <w:rPr>
            <w:rFonts w:ascii="Times New Roman" w:hAnsi="Times New Roman" w:eastAsia="Times New Roman" w:cs="Times New Roman"/>
            <w:color w:val="0072B2"/>
            <w:u w:val="none"/>
          </w:rPr>
          <w:t xml:space="preserve">4.3 Huấn luyện</w:t>
        </w:r>
      </w:hyperlink>
    </w:p>
    <w:p>
      <w:pPr>
        <w:pStyle w:val="ListBullet"/>
        <w:ind w:left="360"/>
      </w:pPr>
      <w:hyperlink w:anchor="m_5_Ket_qua_du_bao">
        <w:r>
          <w:rPr>
            <w:rFonts w:ascii="Times New Roman" w:hAnsi="Times New Roman" w:eastAsia="Times New Roman" w:cs="Times New Roman"/>
            <w:b/>
            <w:color w:val="0072B2"/>
            <w:u w:val="none"/>
          </w:rPr>
          <w:t xml:space="preserve">5. Kết quả dự báo</w:t>
        </w:r>
      </w:hyperlink>
    </w:p>
    <w:p>
      <w:pPr>
        <w:pStyle w:val="ListBullet"/>
        <w:ind w:left="920"/>
      </w:pPr>
      <w:hyperlink w:anchor="m_5_1_Ket_qua_tong">
        <w:r>
          <w:rPr>
            <w:rFonts w:ascii="Times New Roman" w:hAnsi="Times New Roman" w:eastAsia="Times New Roman" w:cs="Times New Roman"/>
            <w:color w:val="0072B2"/>
            <w:u w:val="none"/>
          </w:rPr>
          <w:t xml:space="preserve">5.1 Kết quả tổng</w:t>
        </w:r>
      </w:hyperlink>
    </w:p>
    <w:p>
      <w:pPr>
        <w:pStyle w:val="ListBullet"/>
        <w:ind w:left="920"/>
      </w:pPr>
      <w:hyperlink w:anchor="m_5_2_Kien_truc_neural">
        <w:r>
          <w:rPr>
            <w:rFonts w:ascii="Times New Roman" w:hAnsi="Times New Roman" w:eastAsia="Times New Roman" w:cs="Times New Roman"/>
            <w:color w:val="0072B2"/>
            <w:u w:val="none"/>
          </w:rPr>
          <w:t xml:space="preserve">5.2 Kiến trúc neural</w:t>
        </w:r>
      </w:hyperlink>
    </w:p>
    <w:p>
      <w:pPr>
        <w:pStyle w:val="ListBullet"/>
        <w:ind w:left="920"/>
      </w:pPr>
      <w:hyperlink w:anchor="m_5_3_Sai_so_nam_o_tang_nao">
        <w:r>
          <w:rPr>
            <w:rFonts w:ascii="Times New Roman" w:hAnsi="Times New Roman" w:eastAsia="Times New Roman" w:cs="Times New Roman"/>
            <w:color w:val="0072B2"/>
            <w:u w:val="none"/>
          </w:rPr>
          <w:t xml:space="preserve">5.3 Sai số nằm ở tầng nào</w:t>
        </w:r>
      </w:hyperlink>
    </w:p>
    <w:p>
      <w:pPr>
        <w:pStyle w:val="ListBullet"/>
        <w:ind w:left="360"/>
      </w:pPr>
      <w:hyperlink w:anchor="m_6_Chan_doan_model_kho_o_dau">
        <w:r>
          <w:rPr>
            <w:rFonts w:ascii="Times New Roman" w:hAnsi="Times New Roman" w:eastAsia="Times New Roman" w:cs="Times New Roman"/>
            <w:b/>
            <w:color w:val="0072B2"/>
            <w:u w:val="none"/>
          </w:rPr>
          <w:t xml:space="preserve">6. Chẩn đoán — model khó ở đâu</w:t>
        </w:r>
      </w:hyperlink>
    </w:p>
    <w:p>
      <w:pPr>
        <w:pStyle w:val="ListBullet"/>
        <w:ind w:left="920"/>
      </w:pPr>
      <w:hyperlink w:anchor="m_6_1_Xep_hang_cac_chieu">
        <w:r>
          <w:rPr>
            <w:rFonts w:ascii="Times New Roman" w:hAnsi="Times New Roman" w:eastAsia="Times New Roman" w:cs="Times New Roman"/>
            <w:color w:val="0072B2"/>
            <w:u w:val="none"/>
          </w:rPr>
          <w:t xml:space="preserve">6.1 Xếp hạng các chiều</w:t>
        </w:r>
      </w:hyperlink>
    </w:p>
    <w:p>
      <w:pPr>
        <w:pStyle w:val="ListBullet"/>
        <w:ind w:left="920"/>
      </w:pPr>
      <w:hyperlink w:anchor="m_6_2_Chuyen_dai_kho_nhung_khong_phai_mo">
        <w:r>
          <w:rPr>
            <w:rFonts w:ascii="Times New Roman" w:hAnsi="Times New Roman" w:eastAsia="Times New Roman" w:cs="Times New Roman"/>
            <w:color w:val="0072B2"/>
            <w:u w:val="none"/>
          </w:rPr>
          <w:t xml:space="preserve">6.2 Chuyến dài khó, nhưng không phải model làm ẩu</w:t>
        </w:r>
      </w:hyperlink>
    </w:p>
    <w:p>
      <w:pPr>
        <w:pStyle w:val="ListBullet"/>
        <w:ind w:left="920"/>
      </w:pPr>
      <w:hyperlink w:anchor="m_6_3_Khong_co_phim_tat">
        <w:r>
          <w:rPr>
            <w:rFonts w:ascii="Times New Roman" w:hAnsi="Times New Roman" w:eastAsia="Times New Roman" w:cs="Times New Roman"/>
            <w:color w:val="0072B2"/>
            <w:u w:val="none"/>
          </w:rPr>
          <w:t xml:space="preserve">6.3 Không có phím tắt</w:t>
        </w:r>
      </w:hyperlink>
    </w:p>
    <w:p>
      <w:pPr>
        <w:pStyle w:val="ListBullet"/>
        <w:ind w:left="920"/>
      </w:pPr>
      <w:hyperlink w:anchor="m_6_4_Gioi_han_thong_tin_cua_bo_feature">
        <w:r>
          <w:rPr>
            <w:rFonts w:ascii="Times New Roman" w:hAnsi="Times New Roman" w:eastAsia="Times New Roman" w:cs="Times New Roman"/>
            <w:color w:val="0072B2"/>
            <w:u w:val="none"/>
          </w:rPr>
          <w:t xml:space="preserve">6.4 Giới hạn thông tin của bộ feature</w:t>
        </w:r>
      </w:hyperlink>
    </w:p>
    <w:p>
      <w:pPr>
        <w:pStyle w:val="ListBullet"/>
        <w:ind w:left="920"/>
      </w:pPr>
      <w:hyperlink w:anchor="m_6_5_So_sanh_model_tren_nhom_co_dinh">
        <w:r>
          <w:rPr>
            <w:rFonts w:ascii="Times New Roman" w:hAnsi="Times New Roman" w:eastAsia="Times New Roman" w:cs="Times New Roman"/>
            <w:color w:val="0072B2"/>
            <w:u w:val="none"/>
          </w:rPr>
          <w:t xml:space="preserve">6.5 So sánh model trên nhóm cố định</w:t>
        </w:r>
      </w:hyperlink>
    </w:p>
    <w:p>
      <w:pPr>
        <w:pStyle w:val="ListBullet"/>
        <w:ind w:left="360"/>
      </w:pPr>
      <w:hyperlink w:anchor="m_7_Cau_phan_iii_Luong_hoa_do_bat_dinh">
        <w:r>
          <w:rPr>
            <w:rFonts w:ascii="Times New Roman" w:hAnsi="Times New Roman" w:eastAsia="Times New Roman" w:cs="Times New Roman"/>
            <w:b/>
            <w:color w:val="0072B2"/>
            <w:u w:val="none"/>
          </w:rPr>
          <w:t xml:space="preserve">7. Cấu phần (iii) — Lượng hoá độ bất định</w:t>
        </w:r>
      </w:hyperlink>
    </w:p>
    <w:p>
      <w:pPr>
        <w:pStyle w:val="ListBullet"/>
        <w:ind w:left="920"/>
      </w:pPr>
      <w:hyperlink w:anchor="m_7_1_Ba_phuong_phap">
        <w:r>
          <w:rPr>
            <w:rFonts w:ascii="Times New Roman" w:hAnsi="Times New Roman" w:eastAsia="Times New Roman" w:cs="Times New Roman"/>
            <w:color w:val="0072B2"/>
            <w:u w:val="none"/>
          </w:rPr>
          <w:t xml:space="preserve">7.1 Ba phương pháp</w:t>
        </w:r>
      </w:hyperlink>
    </w:p>
    <w:p>
      <w:pPr>
        <w:pStyle w:val="ListBullet"/>
        <w:ind w:left="920"/>
      </w:pPr>
      <w:hyperlink w:anchor="m_7_2_Coverage_dieu_kien">
        <w:r>
          <w:rPr>
            <w:rFonts w:ascii="Times New Roman" w:hAnsi="Times New Roman" w:eastAsia="Times New Roman" w:cs="Times New Roman"/>
            <w:color w:val="0072B2"/>
            <w:u w:val="none"/>
          </w:rPr>
          <w:t xml:space="preserve">7.2 Coverage điều kiện</w:t>
        </w:r>
      </w:hyperlink>
    </w:p>
    <w:p>
      <w:pPr>
        <w:pStyle w:val="ListBullet"/>
        <w:ind w:left="920"/>
      </w:pPr>
      <w:hyperlink w:anchor="m_7_3_Hieu_chinh_Mondrian">
        <w:r>
          <w:rPr>
            <w:rFonts w:ascii="Times New Roman" w:hAnsi="Times New Roman" w:eastAsia="Times New Roman" w:cs="Times New Roman"/>
            <w:color w:val="0072B2"/>
            <w:u w:val="none"/>
          </w:rPr>
          <w:t xml:space="preserve">7.3 Hiệu chỉnh Mondrian</w:t>
        </w:r>
      </w:hyperlink>
    </w:p>
    <w:p>
      <w:pPr>
        <w:pStyle w:val="ListBullet"/>
        <w:ind w:left="920"/>
      </w:pPr>
      <w:hyperlink w:anchor="m_7_4_Ba_kich_ban_phan_bo_do_rong">
        <w:r>
          <w:rPr>
            <w:rFonts w:ascii="Times New Roman" w:hAnsi="Times New Roman" w:eastAsia="Times New Roman" w:cs="Times New Roman"/>
            <w:color w:val="0072B2"/>
            <w:u w:val="none"/>
          </w:rPr>
          <w:t xml:space="preserve">7.4 Ba kịch bản phân bổ độ rộng</w:t>
        </w:r>
      </w:hyperlink>
    </w:p>
    <w:p>
      <w:pPr>
        <w:pStyle w:val="ListBullet"/>
        <w:ind w:left="920"/>
      </w:pPr>
      <w:hyperlink w:anchor="m_7_5_Sai_lech_bat_doi_xung">
        <w:r>
          <w:rPr>
            <w:rFonts w:ascii="Times New Roman" w:hAnsi="Times New Roman" w:eastAsia="Times New Roman" w:cs="Times New Roman"/>
            <w:color w:val="0072B2"/>
            <w:u w:val="none"/>
          </w:rPr>
          <w:t xml:space="preserve">7.5 Sai lệch bất đối xứng</w:t>
        </w:r>
      </w:hyperlink>
    </w:p>
    <w:p>
      <w:pPr>
        <w:pStyle w:val="ListBullet"/>
        <w:ind w:left="920"/>
      </w:pPr>
      <w:hyperlink w:anchor="m_7_6_Vi_sao_khoang_khong_hep_lai_duoc">
        <w:r>
          <w:rPr>
            <w:rFonts w:ascii="Times New Roman" w:hAnsi="Times New Roman" w:eastAsia="Times New Roman" w:cs="Times New Roman"/>
            <w:color w:val="0072B2"/>
            <w:u w:val="none"/>
          </w:rPr>
          <w:t xml:space="preserve">7.6 Vì sao khoảng không hẹp lại được</w:t>
        </w:r>
      </w:hyperlink>
    </w:p>
    <w:p>
      <w:pPr>
        <w:pStyle w:val="ListBullet"/>
        <w:ind w:left="360"/>
      </w:pPr>
      <w:hyperlink w:anchor="m_8_Model_co_hoc_dung_co_che_gia_khong">
        <w:r>
          <w:rPr>
            <w:rFonts w:ascii="Times New Roman" w:hAnsi="Times New Roman" w:eastAsia="Times New Roman" w:cs="Times New Roman"/>
            <w:b/>
            <w:color w:val="0072B2"/>
            <w:u w:val="none"/>
          </w:rPr>
          <w:t xml:space="preserve">8. Model có học đúng cơ chế giá không</w:t>
        </w:r>
      </w:hyperlink>
    </w:p>
    <w:p>
      <w:pPr>
        <w:pStyle w:val="ListBullet"/>
        <w:ind w:left="920"/>
      </w:pPr>
      <w:hyperlink w:anchor="m_8_1_Van_de">
        <w:r>
          <w:rPr>
            <w:rFonts w:ascii="Times New Roman" w:hAnsi="Times New Roman" w:eastAsia="Times New Roman" w:cs="Times New Roman"/>
            <w:color w:val="0072B2"/>
            <w:u w:val="none"/>
          </w:rPr>
          <w:t xml:space="preserve">8.1 Vấn đề</w:t>
        </w:r>
      </w:hyperlink>
    </w:p>
    <w:p>
      <w:pPr>
        <w:pStyle w:val="ListBullet"/>
        <w:ind w:left="920"/>
      </w:pPr>
      <w:hyperlink w:anchor="m_8_2_Hieu_ung_truc_tiep_va_hieu_ung_ton">
        <w:r>
          <w:rPr>
            <w:rFonts w:ascii="Times New Roman" w:hAnsi="Times New Roman" w:eastAsia="Times New Roman" w:cs="Times New Roman"/>
            <w:color w:val="0072B2"/>
            <w:u w:val="none"/>
          </w:rPr>
          <w:t xml:space="preserve">8.2 Hiệu ứng trực tiếp và hiệu ứng tổng</w:t>
        </w:r>
      </w:hyperlink>
    </w:p>
    <w:p>
      <w:pPr>
        <w:pStyle w:val="ListBullet"/>
        <w:ind w:left="920"/>
      </w:pPr>
      <w:hyperlink w:anchor="m_8_3_Kiem_chung_bang_cach_cat_tung_kenh">
        <w:r>
          <w:rPr>
            <w:rFonts w:ascii="Times New Roman" w:hAnsi="Times New Roman" w:eastAsia="Times New Roman" w:cs="Times New Roman"/>
            <w:color w:val="0072B2"/>
            <w:u w:val="none"/>
          </w:rPr>
          <w:t xml:space="preserve">8.3 Kiểm chứng bằng cách cắt từng kênh</w:t>
        </w:r>
      </w:hyperlink>
    </w:p>
    <w:p>
      <w:pPr>
        <w:pStyle w:val="ListBullet"/>
        <w:ind w:left="360"/>
      </w:pPr>
      <w:hyperlink w:anchor="m_9_He_thong_demo">
        <w:r>
          <w:rPr>
            <w:rFonts w:ascii="Times New Roman" w:hAnsi="Times New Roman" w:eastAsia="Times New Roman" w:cs="Times New Roman"/>
            <w:b/>
            <w:color w:val="0072B2"/>
            <w:u w:val="none"/>
          </w:rPr>
          <w:t xml:space="preserve">9. Hệ thống demo</w:t>
        </w:r>
      </w:hyperlink>
    </w:p>
    <w:p>
      <w:pPr>
        <w:pStyle w:val="ListBullet"/>
        <w:ind w:left="360"/>
      </w:pPr>
      <w:hyperlink w:anchor="m_10_Gioi_han">
        <w:r>
          <w:rPr>
            <w:rFonts w:ascii="Times New Roman" w:hAnsi="Times New Roman" w:eastAsia="Times New Roman" w:cs="Times New Roman"/>
            <w:b/>
            <w:color w:val="0072B2"/>
            <w:u w:val="none"/>
          </w:rPr>
          <w:t xml:space="preserve">10. Giới hạn</w:t>
        </w:r>
      </w:hyperlink>
    </w:p>
    <w:p>
      <w:pPr>
        <w:pStyle w:val="ListBullet"/>
        <w:ind w:left="360"/>
      </w:pPr>
      <w:hyperlink w:anchor="m_11_Huong_tiep_theo">
        <w:r>
          <w:rPr>
            <w:rFonts w:ascii="Times New Roman" w:hAnsi="Times New Roman" w:eastAsia="Times New Roman" w:cs="Times New Roman"/>
            <w:b/>
            <w:color w:val="0072B2"/>
            <w:u w:val="none"/>
          </w:rPr>
          <w:t xml:space="preserve">11. Hướng tiếp theo</w:t>
        </w:r>
      </w:hyperlink>
    </w:p>
    <w:p>
      <w:pPr>
        <w:pStyle w:val="ListBullet"/>
        <w:ind w:left="360"/>
      </w:pPr>
      <w:hyperlink w:anchor="m_Phu_luc_A_Quy_uoc_tai_lap">
        <w:r>
          <w:rPr>
            <w:rFonts w:ascii="Times New Roman" w:hAnsi="Times New Roman" w:eastAsia="Times New Roman" w:cs="Times New Roman"/>
            <w:b/>
            <w:color w:val="0072B2"/>
            <w:u w:val="none"/>
          </w:rPr>
          <w:t xml:space="preserve">Phụ lục A — Quy ước tái lập</w:t>
        </w:r>
      </w:hyperlink>
    </w:p>
    <w:p>
      <w:pPr>
        <w:pStyle w:val="ListBullet"/>
        <w:ind w:left="360"/>
      </w:pPr>
      <w:hyperlink w:anchor="m_Phu_luc_B_Nhat_ky_dinh_chinh">
        <w:r>
          <w:rPr>
            <w:rFonts w:ascii="Times New Roman" w:hAnsi="Times New Roman" w:eastAsia="Times New Roman" w:cs="Times New Roman"/>
            <w:b/>
            <w:color w:val="0072B2"/>
            <w:u w:val="none"/>
          </w:rPr>
          <w:t xml:space="preserve">Phụ lục B — Nhật ký đính chính</w:t>
        </w:r>
      </w:hyperlink>
    </w:p>
    <w:p>
      <w:pPr>
        <w:pBdr>
          <w:bottom w:val="single" w:sz="6" w:color="BFBFBF"/>
        </w:pBdr>
      </w:pPr>
    </w:p>
    <w:p>
      <w:bookmarkStart w:id="4" w:name="m_1_Bai_toan"/>
      <w:pPr>
        <w:pStyle w:val="Heading1"/>
      </w:pPr>
      <w:r>
        <w:rPr>
          <w:rFonts w:ascii="Times New Roman" w:hAnsi="Times New Roman" w:eastAsia="Times New Roman" w:cs="Times New Roman"/>
          <w:b w:val="0"/>
          <w:i w:val="0"/>
          <w:color w:val="0072B2"/>
          <w:sz w:val="36"/>
        </w:rPr>
        <w:t>1. Bài toán</w:t>
      </w:r>
      <w:bookmarkEnd w:id="4"/>
    </w:p>
    <w:p>
      <w:bookmarkStart w:id="5" w:name="m_1_1_Phat_bieu"/>
      <w:pPr>
        <w:pStyle w:val="Heading2"/>
      </w:pPr>
      <w:r>
        <w:rPr>
          <w:rFonts w:ascii="Times New Roman" w:hAnsi="Times New Roman" w:eastAsia="Times New Roman" w:cs="Times New Roman"/>
          <w:b w:val="0"/>
          <w:i w:val="0"/>
          <w:color w:val="222222"/>
          <w:sz w:val="31"/>
        </w:rPr>
        <w:t>1.1 Phát biểu</w:t>
      </w:r>
      <w:bookmarkEnd w:id="5"/>
    </w:p>
    <w:p>
      <w:pPr>
        <w:jc w:val="both"/>
      </w:pPr>
      <w:r>
        <w:rPr>
          <w:rFonts w:ascii="Times New Roman" w:hAnsi="Times New Roman" w:eastAsia="Times New Roman" w:cs="Times New Roman"/>
          <w:b w:val="0"/>
          <w:i w:val="0"/>
        </w:rPr>
        <w:t xml:space="preserve">Tại thời điểm </w:t>
      </w:r>
      <w:r>
        <w:rPr>
          <w:rFonts w:ascii="Times New Roman" w:hAnsi="Times New Roman" w:eastAsia="Times New Roman" w:cs="Times New Roman"/>
          <w:b w:val="0"/>
          <w:i/>
        </w:rPr>
        <w:t>t</w:t>
      </w:r>
      <w:r>
        <w:rPr>
          <w:rFonts w:ascii="Times New Roman" w:hAnsi="Times New Roman" w:eastAsia="Times New Roman" w:cs="Times New Roman"/>
          <w:b w:val="0"/>
          <w:i w:val="0"/>
        </w:rPr>
        <w:t xml:space="preserve">, cho một yêu cầu chuyến đi với đặc trưng </w:t>
      </w:r>
      <w:r>
        <w:rPr>
          <w:rFonts w:ascii="Times New Roman" w:hAnsi="Times New Roman" w:eastAsia="Times New Roman" w:cs="Times New Roman"/>
          <w:b w:val="0"/>
          <w:i/>
        </w:rPr>
        <w:t>x</w:t>
      </w:r>
      <w:r>
        <w:rPr>
          <w:rFonts w:ascii="Times New Roman" w:hAnsi="Times New Roman" w:eastAsia="Times New Roman" w:cs="Times New Roman"/>
          <w:b w:val="0"/>
          <w:i w:val="0"/>
        </w:rPr>
        <w:t xml:space="preserve"> (quãng đường, thời lượng, tuyến, dịch vụ, thời tiết, giờ), và lịch sử giá đối thủ quan sát được đến </w:t>
      </w:r>
      <w:r>
        <w:rPr>
          <w:rFonts w:ascii="Times New Roman" w:hAnsi="Times New Roman" w:eastAsia="Times New Roman" w:cs="Times New Roman"/>
          <w:b w:val="0"/>
          <w:i/>
        </w:rPr>
        <w:t>t − Δ</w:t>
      </w:r>
      <w:r>
        <w:rPr>
          <w:rFonts w:ascii="Times New Roman" w:hAnsi="Times New Roman" w:eastAsia="Times New Roman" w:cs="Times New Roman"/>
          <w:b w:val="0"/>
          <w:i w:val="0"/>
        </w:rPr>
        <w:t>, cần dự báo mức giá đối thủ sẽ hiển thị:</w:t>
      </w:r>
    </w:p>
    <w:p>
      <w:pPr>
        <w:spacing w:before="160" w:after="160"/>
        <w:jc w:val="center"/>
      </w:pPr>
      <w:r>
        <w:rPr>
          <w:rFonts w:ascii="Times New Roman" w:hAnsi="Times New Roman" w:eastAsia="Times New Roman" w:cs="Times New Roman"/>
          <w:b w:val="0"/>
          <w:i/>
          <w:sz w:val="27"/>
        </w:rPr>
        <w:t>p̂ = 𝔼[ p | x, ℋ</w:t>
      </w:r>
      <w:r>
        <w:rPr>
          <w:rFonts w:ascii="Times New Roman" w:hAnsi="Times New Roman" w:eastAsia="Times New Roman" w:cs="Times New Roman"/>
          <w:b w:val="0"/>
          <w:i/>
          <w:sz w:val="27"/>
          <w:vertAlign w:val="subscript"/>
        </w:rPr>
        <w:t>t−Δ</w:t>
      </w:r>
      <w:r>
        <w:rPr>
          <w:rFonts w:ascii="Times New Roman" w:hAnsi="Times New Roman" w:eastAsia="Times New Roman" w:cs="Times New Roman"/>
          <w:b w:val="0"/>
          <w:i/>
          <w:sz w:val="27"/>
        </w:rPr>
        <w:t xml:space="preserve"> ],      Δ ∈ {5, 10, 15, 30} phút</w:t>
      </w:r>
    </w:p>
    <w:p>
      <w:pPr>
        <w:jc w:val="both"/>
      </w:pPr>
      <w:r>
        <w:rPr>
          <w:rFonts w:ascii="Times New Roman" w:hAnsi="Times New Roman" w:eastAsia="Times New Roman" w:cs="Times New Roman"/>
          <w:b w:val="0"/>
          <w:i w:val="0"/>
        </w:rPr>
        <w:t xml:space="preserve">trong đó </w:t>
      </w:r>
      <w:r>
        <w:rPr>
          <w:rFonts w:ascii="Times New Roman" w:hAnsi="Times New Roman" w:eastAsia="Times New Roman" w:cs="Times New Roman"/>
          <w:b w:val="0"/>
          <w:i/>
        </w:rPr>
        <w:t>p</w:t>
      </w:r>
      <w:r>
        <w:rPr>
          <w:rFonts w:ascii="Times New Roman" w:hAnsi="Times New Roman" w:eastAsia="Times New Roman" w:cs="Times New Roman"/>
          <w:b w:val="0"/>
          <w:i w:val="0"/>
        </w:rPr>
        <w:t xml:space="preserve"> là </w:t>
      </w:r>
      <w:r>
        <w:rPr>
          <w:rFonts w:ascii="Times New Roman" w:hAnsi="Times New Roman" w:eastAsia="Times New Roman" w:cs="Times New Roman"/>
          <w:b w:val="0"/>
          <w:i w:val="0"/>
          <w:color w:val="0072B2"/>
        </w:rPr>
        <w:t>target_shown_price</w:t>
      </w:r>
      <w:r>
        <w:rPr>
          <w:rFonts w:ascii="Times New Roman" w:hAnsi="Times New Roman" w:eastAsia="Times New Roman" w:cs="Times New Roman"/>
          <w:b w:val="0"/>
          <w:i w:val="0"/>
        </w:rPr>
        <w:t xml:space="preserve">. Đồng thời dựng khoảng </w:t>
      </w:r>
      <w:r>
        <w:rPr>
          <w:rFonts w:ascii="Times New Roman" w:hAnsi="Times New Roman" w:eastAsia="Times New Roman" w:cs="Times New Roman"/>
          <w:b w:val="0"/>
          <w:i/>
        </w:rPr>
        <w:t>[ℓ, u]</w:t>
      </w:r>
      <w:r>
        <w:rPr>
          <w:rFonts w:ascii="Times New Roman" w:hAnsi="Times New Roman" w:eastAsia="Times New Roman" w:cs="Times New Roman"/>
          <w:b w:val="0"/>
          <w:i w:val="0"/>
        </w:rPr>
        <w:t xml:space="preserve"> sao cho </w:t>
      </w:r>
      <w:r>
        <w:rPr>
          <w:rFonts w:ascii="Times New Roman" w:hAnsi="Times New Roman" w:eastAsia="Times New Roman" w:cs="Times New Roman"/>
          <w:b w:val="0"/>
          <w:i/>
        </w:rPr>
        <w:t>ℙ(p ∈ [ℓ, u]) ≥ 1 − α</w:t>
      </w:r>
      <w:r>
        <w:rPr>
          <w:rFonts w:ascii="Times New Roman" w:hAnsi="Times New Roman" w:eastAsia="Times New Roman" w:cs="Times New Roman"/>
          <w:b w:val="0"/>
          <w:i w:val="0"/>
        </w:rPr>
        <w:t xml:space="preserve"> với </w:t>
      </w:r>
      <w:r>
        <w:rPr>
          <w:rFonts w:ascii="Times New Roman" w:hAnsi="Times New Roman" w:eastAsia="Times New Roman" w:cs="Times New Roman"/>
          <w:b w:val="0"/>
          <w:i/>
        </w:rPr>
        <w:t>α = 0,10</w:t>
      </w:r>
      <w:r>
        <w:rPr>
          <w:rFonts w:ascii="Times New Roman" w:hAnsi="Times New Roman" w:eastAsia="Times New Roman" w:cs="Times New Roman"/>
          <w:b w:val="0"/>
          <w:i w:val="0"/>
        </w:rPr>
        <w:t>.</w:t>
      </w:r>
    </w:p>
    <w:p>
      <w:pPr>
        <w:jc w:val="both"/>
      </w:pPr>
      <w:r>
        <w:rPr>
          <w:rFonts w:ascii="Times New Roman" w:hAnsi="Times New Roman" w:eastAsia="Times New Roman" w:cs="Times New Roman"/>
          <w:b w:val="0"/>
          <w:i w:val="0"/>
        </w:rPr>
        <w:t xml:space="preserve">Độ trễ </w:t>
      </w:r>
      <w:r>
        <w:rPr>
          <w:rFonts w:ascii="Times New Roman" w:hAnsi="Times New Roman" w:eastAsia="Times New Roman" w:cs="Times New Roman"/>
          <w:b w:val="0"/>
          <w:i/>
        </w:rPr>
        <w:t>Δ</w:t>
      </w:r>
      <w:r>
        <w:rPr>
          <w:rFonts w:ascii="Times New Roman" w:hAnsi="Times New Roman" w:eastAsia="Times New Roman" w:cs="Times New Roman"/>
          <w:b w:val="0"/>
          <w:i w:val="0"/>
        </w:rPr>
        <w:t xml:space="preserve"> là thứ khiến bài toán không tầm thường. Nếu quan sát được giá đối thủ ngay tại thời điểm cần ra quyết định thì chỉ cần đọc giá, không cần model. Dataset mô phỏng đúng ràng buộc thực tế: giá đối thủ luôn đến muộn.</w:t>
      </w:r>
    </w:p>
    <w:p>
      <w:bookmarkStart w:id="6" w:name="m_1_2_Ba_cau_phan"/>
      <w:pPr>
        <w:pStyle w:val="Heading2"/>
      </w:pPr>
      <w:r>
        <w:rPr>
          <w:rFonts w:ascii="Times New Roman" w:hAnsi="Times New Roman" w:eastAsia="Times New Roman" w:cs="Times New Roman"/>
          <w:b w:val="0"/>
          <w:i w:val="0"/>
          <w:color w:val="222222"/>
          <w:sz w:val="31"/>
        </w:rPr>
        <w:t>1.2 Ba cấu phần</w:t>
      </w:r>
      <w:bookmarkEnd w:id="6"/>
    </w:p>
    <w:p>
      <w:pPr>
        <w:jc w:val="both"/>
      </w:pPr>
      <w:r>
        <w:rPr>
          <w:rFonts w:ascii="Times New Roman" w:hAnsi="Times New Roman" w:eastAsia="Times New Roman" w:cs="Times New Roman"/>
          <w:b w:val="0"/>
          <w:i w:val="0"/>
        </w:rPr>
        <w:t>Đề bài được chia thành ba cấu phần, và bài báo trình bày kết quả theo đúng thứ tự này:</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Cấu phần</w:t>
            </w:r>
          </w:p>
        </w:tc>
        <w:tc>
          <w:tcPr>
            <w:tcW w:type="dxa" w:w="3249"/>
          </w:tcPr>
          <w:p>
            <w:pPr>
              <w:jc w:val="left"/>
            </w:pPr>
            <w:r>
              <w:rPr>
                <w:b/>
                <w:sz w:val="22"/>
              </w:rPr>
            </w:r>
            <w:r>
              <w:rPr>
                <w:rFonts w:ascii="Times New Roman" w:hAnsi="Times New Roman" w:eastAsia="Times New Roman" w:cs="Times New Roman"/>
                <w:b/>
                <w:i w:val="0"/>
                <w:sz w:val="22"/>
              </w:rPr>
              <w:t>Câu hỏi</w:t>
            </w:r>
          </w:p>
        </w:tc>
        <w:tc>
          <w:tcPr>
            <w:tcW w:type="dxa" w:w="3249"/>
          </w:tcPr>
          <w:p>
            <w:pPr>
              <w:jc w:val="left"/>
            </w:pPr>
            <w:r>
              <w:rPr>
                <w:b/>
                <w:sz w:val="22"/>
              </w:rPr>
            </w:r>
            <w:r>
              <w:rPr>
                <w:rFonts w:ascii="Times New Roman" w:hAnsi="Times New Roman" w:eastAsia="Times New Roman" w:cs="Times New Roman"/>
                <w:b/>
                <w:i w:val="0"/>
                <w:sz w:val="22"/>
              </w:rPr>
              <w:t>Trình bày ở</w:t>
            </w:r>
          </w:p>
        </w:tc>
      </w:tr>
      <w:tr>
        <w:tc>
          <w:tcPr>
            <w:tcW w:type="dxa" w:w="3249"/>
          </w:tcPr>
          <w:p>
            <w:pPr>
              <w:jc w:val="left"/>
            </w:pPr>
            <w:r>
              <w:rPr>
                <w:sz w:val="22"/>
              </w:rPr>
            </w:r>
            <w:r>
              <w:rPr>
                <w:rFonts w:ascii="Times New Roman" w:hAnsi="Times New Roman" w:eastAsia="Times New Roman" w:cs="Times New Roman"/>
                <w:b w:val="0"/>
                <w:i w:val="0"/>
                <w:sz w:val="22"/>
              </w:rPr>
              <w:t>(i)</w:t>
            </w:r>
          </w:p>
        </w:tc>
        <w:tc>
          <w:tcPr>
            <w:tcW w:type="dxa" w:w="3249"/>
          </w:tcPr>
          <w:p>
            <w:pPr>
              <w:jc w:val="left"/>
            </w:pPr>
            <w:r>
              <w:rPr>
                <w:sz w:val="22"/>
              </w:rPr>
            </w:r>
            <w:r>
              <w:rPr>
                <w:rFonts w:ascii="Times New Roman" w:hAnsi="Times New Roman" w:eastAsia="Times New Roman" w:cs="Times New Roman"/>
                <w:b w:val="0"/>
                <w:i w:val="0"/>
                <w:sz w:val="22"/>
              </w:rPr>
              <w:t>Yếu tố nào cấu thành một mức giá, và đổi một yếu tố thì giá đổi bao nhiêu</w:t>
            </w:r>
          </w:p>
        </w:tc>
        <w:tc>
          <w:tcPr>
            <w:tcW w:type="dxa" w:w="3249"/>
          </w:tcPr>
          <w:p>
            <w:pPr>
              <w:jc w:val="left"/>
            </w:pPr>
            <w:r>
              <w:rPr>
                <w:sz w:val="22"/>
              </w:rPr>
            </w:r>
            <w:r>
              <w:rPr>
                <w:rFonts w:ascii="Times New Roman" w:hAnsi="Times New Roman" w:eastAsia="Times New Roman" w:cs="Times New Roman"/>
                <w:b w:val="0"/>
                <w:i w:val="0"/>
                <w:sz w:val="22"/>
              </w:rPr>
              <w:t>§3</w:t>
            </w:r>
          </w:p>
        </w:tc>
      </w:tr>
      <w:tr>
        <w:tc>
          <w:tcPr>
            <w:tcW w:type="dxa" w:w="3249"/>
          </w:tcPr>
          <w:p>
            <w:pPr>
              <w:jc w:val="left"/>
            </w:pPr>
            <w:r>
              <w:rPr>
                <w:sz w:val="22"/>
              </w:rPr>
            </w:r>
            <w:r>
              <w:rPr>
                <w:rFonts w:ascii="Times New Roman" w:hAnsi="Times New Roman" w:eastAsia="Times New Roman" w:cs="Times New Roman"/>
                <w:b w:val="0"/>
                <w:i w:val="0"/>
                <w:sz w:val="22"/>
              </w:rPr>
              <w:t>(ii)</w:t>
            </w:r>
          </w:p>
        </w:tc>
        <w:tc>
          <w:tcPr>
            <w:tcW w:type="dxa" w:w="3249"/>
          </w:tcPr>
          <w:p>
            <w:pPr>
              <w:jc w:val="left"/>
            </w:pPr>
            <w:r>
              <w:rPr>
                <w:sz w:val="22"/>
              </w:rPr>
            </w:r>
            <w:r>
              <w:rPr>
                <w:rFonts w:ascii="Times New Roman" w:hAnsi="Times New Roman" w:eastAsia="Times New Roman" w:cs="Times New Roman"/>
                <w:b w:val="0"/>
                <w:i w:val="0"/>
                <w:sz w:val="22"/>
              </w:rPr>
              <w:t>Dự báo giá đối thủ chính xác đến đâu</w:t>
            </w:r>
          </w:p>
        </w:tc>
        <w:tc>
          <w:tcPr>
            <w:tcW w:type="dxa" w:w="3249"/>
          </w:tcPr>
          <w:p>
            <w:pPr>
              <w:jc w:val="left"/>
            </w:pPr>
            <w:r>
              <w:rPr>
                <w:sz w:val="22"/>
              </w:rPr>
            </w:r>
            <w:r>
              <w:rPr>
                <w:rFonts w:ascii="Times New Roman" w:hAnsi="Times New Roman" w:eastAsia="Times New Roman" w:cs="Times New Roman"/>
                <w:b w:val="0"/>
                <w:i w:val="0"/>
                <w:sz w:val="22"/>
              </w:rPr>
              <w:t>§4, §5</w:t>
            </w:r>
          </w:p>
        </w:tc>
      </w:tr>
      <w:tr>
        <w:tc>
          <w:tcPr>
            <w:tcW w:type="dxa" w:w="3249"/>
          </w:tcPr>
          <w:p>
            <w:pPr>
              <w:jc w:val="left"/>
            </w:pPr>
            <w:r>
              <w:rPr>
                <w:sz w:val="22"/>
              </w:rPr>
            </w:r>
            <w:r>
              <w:rPr>
                <w:rFonts w:ascii="Times New Roman" w:hAnsi="Times New Roman" w:eastAsia="Times New Roman" w:cs="Times New Roman"/>
                <w:b w:val="0"/>
                <w:i w:val="0"/>
                <w:sz w:val="22"/>
              </w:rPr>
              <w:t>(iii)</w:t>
            </w:r>
          </w:p>
        </w:tc>
        <w:tc>
          <w:tcPr>
            <w:tcW w:type="dxa" w:w="3249"/>
          </w:tcPr>
          <w:p>
            <w:pPr>
              <w:jc w:val="left"/>
            </w:pPr>
            <w:r>
              <w:rPr>
                <w:sz w:val="22"/>
              </w:rPr>
            </w:r>
            <w:r>
              <w:rPr>
                <w:rFonts w:ascii="Times New Roman" w:hAnsi="Times New Roman" w:eastAsia="Times New Roman" w:cs="Times New Roman"/>
                <w:b w:val="0"/>
                <w:i w:val="0"/>
                <w:sz w:val="22"/>
              </w:rPr>
              <w:t>Mỗi dự báo đáng tin đến mức nào</w:t>
            </w:r>
          </w:p>
        </w:tc>
        <w:tc>
          <w:tcPr>
            <w:tcW w:type="dxa" w:w="3249"/>
          </w:tcPr>
          <w:p>
            <w:pPr>
              <w:jc w:val="left"/>
            </w:pPr>
            <w:r>
              <w:rPr>
                <w:sz w:val="22"/>
              </w:rPr>
            </w:r>
            <w:r>
              <w:rPr>
                <w:rFonts w:ascii="Times New Roman" w:hAnsi="Times New Roman" w:eastAsia="Times New Roman" w:cs="Times New Roman"/>
                <w:b w:val="0"/>
                <w:i w:val="0"/>
                <w:sz w:val="22"/>
              </w:rPr>
              <w:t>§7</w:t>
            </w:r>
          </w:p>
        </w:tc>
      </w:tr>
    </w:tbl>
    <w:p/>
    <w:p>
      <w:pPr>
        <w:jc w:val="both"/>
      </w:pPr>
      <w:r>
        <w:rPr>
          <w:rFonts w:ascii="Times New Roman" w:hAnsi="Times New Roman" w:eastAsia="Times New Roman" w:cs="Times New Roman"/>
          <w:b w:val="0"/>
          <w:i w:val="0"/>
        </w:rPr>
        <w:t>Cấu phần (i) không chỉ là phân tích mô tả. Nó quyết định kiến trúc model ở §4 và cho phép kiểm định xem model đã học đúng cơ chế hay chưa ở §8.</w:t>
      </w:r>
    </w:p>
    <w:p>
      <w:bookmarkStart w:id="7" w:name="m_1_3_Don_vi_quan_sat"/>
      <w:pPr>
        <w:pStyle w:val="Heading2"/>
      </w:pPr>
      <w:r>
        <w:rPr>
          <w:rFonts w:ascii="Times New Roman" w:hAnsi="Times New Roman" w:eastAsia="Times New Roman" w:cs="Times New Roman"/>
          <w:b w:val="0"/>
          <w:i w:val="0"/>
          <w:color w:val="222222"/>
          <w:sz w:val="31"/>
        </w:rPr>
        <w:t>1.3 Đơn vị quan sát</w:t>
      </w:r>
      <w:bookmarkEnd w:id="7"/>
    </w:p>
    <w:p>
      <w:pPr>
        <w:jc w:val="both"/>
      </w:pPr>
      <w:r>
        <w:rPr>
          <w:rFonts w:ascii="Times New Roman" w:hAnsi="Times New Roman" w:eastAsia="Times New Roman" w:cs="Times New Roman"/>
          <w:b w:val="0"/>
          <w:i w:val="0"/>
        </w:rPr>
        <w:t xml:space="preserve">Dataset có </w:t>
      </w:r>
      <w:r>
        <w:rPr>
          <w:rFonts w:ascii="Times New Roman" w:hAnsi="Times New Roman" w:eastAsia="Times New Roman" w:cs="Times New Roman"/>
          <w:b/>
          <w:i w:val="0"/>
        </w:rPr>
        <w:t>hai mức hạt</w:t>
      </w:r>
      <w:r>
        <w:rPr>
          <w:rFonts w:ascii="Times New Roman" w:hAnsi="Times New Roman" w:eastAsia="Times New Roman" w:cs="Times New Roman"/>
          <w:b w:val="0"/>
          <w:i w:val="0"/>
        </w:rPr>
        <w:t>, và lẫn lộn hai mức này là lỗi phổ biến nhất khi đọc số:</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Mức</w:t>
            </w:r>
          </w:p>
        </w:tc>
        <w:tc>
          <w:tcPr>
            <w:tcW w:type="dxa" w:w="2436"/>
          </w:tcPr>
          <w:p>
            <w:pPr>
              <w:jc w:val="left"/>
            </w:pPr>
            <w:r>
              <w:rPr>
                <w:b/>
                <w:sz w:val="22"/>
              </w:rPr>
            </w:r>
            <w:r>
              <w:rPr>
                <w:rFonts w:ascii="Times New Roman" w:hAnsi="Times New Roman" w:eastAsia="Times New Roman" w:cs="Times New Roman"/>
                <w:b/>
                <w:i w:val="0"/>
                <w:sz w:val="22"/>
              </w:rPr>
              <w:t>Khoá</w:t>
            </w:r>
          </w:p>
        </w:tc>
        <w:tc>
          <w:tcPr>
            <w:tcW w:type="dxa" w:w="2436"/>
          </w:tcPr>
          <w:p>
            <w:pPr>
              <w:jc w:val="right"/>
            </w:pPr>
            <w:r>
              <w:rPr>
                <w:b/>
                <w:sz w:val="22"/>
              </w:rPr>
            </w:r>
            <w:r>
              <w:rPr>
                <w:rFonts w:ascii="Times New Roman" w:hAnsi="Times New Roman" w:eastAsia="Times New Roman" w:cs="Times New Roman"/>
                <w:b/>
                <w:i w:val="0"/>
                <w:sz w:val="22"/>
              </w:rPr>
              <w:t>Số dòng</w:t>
            </w:r>
          </w:p>
        </w:tc>
        <w:tc>
          <w:tcPr>
            <w:tcW w:type="dxa" w:w="2436"/>
          </w:tcPr>
          <w:p>
            <w:pPr>
              <w:jc w:val="left"/>
            </w:pPr>
            <w:r>
              <w:rPr>
                <w:b/>
                <w:sz w:val="22"/>
              </w:rPr>
            </w:r>
            <w:r>
              <w:rPr>
                <w:rFonts w:ascii="Times New Roman" w:hAnsi="Times New Roman" w:eastAsia="Times New Roman" w:cs="Times New Roman"/>
                <w:b/>
                <w:i w:val="0"/>
                <w:sz w:val="22"/>
              </w:rPr>
              <w:t>Dùng khi</w:t>
            </w:r>
          </w:p>
        </w:tc>
      </w:tr>
      <w:tr>
        <w:tc>
          <w:tcPr>
            <w:tcW w:type="dxa" w:w="2436"/>
          </w:tcPr>
          <w:p>
            <w:pPr>
              <w:jc w:val="left"/>
            </w:pPr>
            <w:r>
              <w:rPr>
                <w:sz w:val="22"/>
              </w:rPr>
            </w:r>
            <w:r>
              <w:rPr>
                <w:rFonts w:ascii="Times New Roman" w:hAnsi="Times New Roman" w:eastAsia="Times New Roman" w:cs="Times New Roman"/>
                <w:b w:val="0"/>
                <w:i w:val="0"/>
                <w:sz w:val="22"/>
              </w:rPr>
              <w:t>Forecast example</w:t>
            </w:r>
          </w:p>
        </w:tc>
        <w:tc>
          <w:tcPr>
            <w:tcW w:type="dxa" w:w="2436"/>
          </w:tcPr>
          <w:p>
            <w:pPr>
              <w:jc w:val="left"/>
            </w:pPr>
            <w:r>
              <w:rPr>
                <w:sz w:val="22"/>
              </w:rPr>
            </w:r>
            <w:r>
              <w:rPr>
                <w:rFonts w:ascii="Times New Roman" w:hAnsi="Times New Roman" w:eastAsia="Times New Roman" w:cs="Times New Roman"/>
                <w:b w:val="0"/>
                <w:i w:val="0"/>
                <w:color w:val="0072B2"/>
                <w:sz w:val="22"/>
              </w:rPr>
              <w:t>forecast_example_id</w:t>
            </w:r>
          </w:p>
        </w:tc>
        <w:tc>
          <w:tcPr>
            <w:tcW w:type="dxa" w:w="2436"/>
          </w:tcPr>
          <w:p>
            <w:pPr>
              <w:jc w:val="right"/>
            </w:pPr>
            <w:r>
              <w:rPr>
                <w:sz w:val="22"/>
              </w:rPr>
            </w:r>
            <w:r>
              <w:rPr>
                <w:rFonts w:ascii="Times New Roman" w:hAnsi="Times New Roman" w:eastAsia="Times New Roman" w:cs="Times New Roman"/>
                <w:b w:val="0"/>
                <w:i w:val="0"/>
                <w:sz w:val="22"/>
              </w:rPr>
              <w:t>6.897.051</w:t>
            </w:r>
          </w:p>
        </w:tc>
        <w:tc>
          <w:tcPr>
            <w:tcW w:type="dxa" w:w="2436"/>
          </w:tcPr>
          <w:p>
            <w:pPr>
              <w:jc w:val="left"/>
            </w:pPr>
            <w:r>
              <w:rPr>
                <w:sz w:val="22"/>
              </w:rPr>
            </w:r>
            <w:r>
              <w:rPr>
                <w:rFonts w:ascii="Times New Roman" w:hAnsi="Times New Roman" w:eastAsia="Times New Roman" w:cs="Times New Roman"/>
                <w:b w:val="0"/>
                <w:i w:val="0"/>
                <w:sz w:val="22"/>
              </w:rPr>
              <w:t>Huấn luyện và đánh giá model</w:t>
            </w:r>
          </w:p>
        </w:tc>
      </w:tr>
      <w:tr>
        <w:tc>
          <w:tcPr>
            <w:tcW w:type="dxa" w:w="2436"/>
          </w:tcPr>
          <w:p>
            <w:pPr>
              <w:jc w:val="left"/>
            </w:pPr>
            <w:r>
              <w:rPr>
                <w:sz w:val="22"/>
              </w:rPr>
            </w:r>
            <w:r>
              <w:rPr>
                <w:rFonts w:ascii="Times New Roman" w:hAnsi="Times New Roman" w:eastAsia="Times New Roman" w:cs="Times New Roman"/>
                <w:b w:val="0"/>
                <w:i w:val="0"/>
                <w:sz w:val="22"/>
              </w:rPr>
              <w:t>Target request</w:t>
            </w:r>
          </w:p>
        </w:tc>
        <w:tc>
          <w:tcPr>
            <w:tcW w:type="dxa" w:w="2436"/>
          </w:tcPr>
          <w:p>
            <w:pPr>
              <w:jc w:val="left"/>
            </w:pPr>
            <w:r>
              <w:rPr>
                <w:sz w:val="22"/>
              </w:rPr>
            </w:r>
            <w:r>
              <w:rPr>
                <w:rFonts w:ascii="Times New Roman" w:hAnsi="Times New Roman" w:eastAsia="Times New Roman" w:cs="Times New Roman"/>
                <w:b w:val="0"/>
                <w:i w:val="0"/>
                <w:color w:val="0072B2"/>
                <w:sz w:val="22"/>
              </w:rPr>
              <w:t>target_request_id</w:t>
            </w:r>
          </w:p>
        </w:tc>
        <w:tc>
          <w:tcPr>
            <w:tcW w:type="dxa" w:w="2436"/>
          </w:tcPr>
          <w:p>
            <w:pPr>
              <w:jc w:val="right"/>
            </w:pPr>
            <w:r>
              <w:rPr>
                <w:sz w:val="22"/>
              </w:rPr>
            </w:r>
            <w:r>
              <w:rPr>
                <w:rFonts w:ascii="Times New Roman" w:hAnsi="Times New Roman" w:eastAsia="Times New Roman" w:cs="Times New Roman"/>
                <w:b w:val="0"/>
                <w:i w:val="0"/>
                <w:sz w:val="22"/>
              </w:rPr>
              <w:t>1.724.714</w:t>
            </w:r>
          </w:p>
        </w:tc>
        <w:tc>
          <w:tcPr>
            <w:tcW w:type="dxa" w:w="2436"/>
          </w:tcPr>
          <w:p>
            <w:pPr>
              <w:jc w:val="left"/>
            </w:pPr>
            <w:r>
              <w:rPr>
                <w:sz w:val="22"/>
              </w:rPr>
            </w:r>
            <w:r>
              <w:rPr>
                <w:rFonts w:ascii="Times New Roman" w:hAnsi="Times New Roman" w:eastAsia="Times New Roman" w:cs="Times New Roman"/>
                <w:b w:val="0"/>
                <w:i w:val="0"/>
                <w:sz w:val="22"/>
              </w:rPr>
              <w:t>Phân tích cấu thành giá</w:t>
            </w:r>
          </w:p>
        </w:tc>
      </w:tr>
    </w:tbl>
    <w:p/>
    <w:p>
      <w:pPr>
        <w:jc w:val="both"/>
      </w:pPr>
      <w:r>
        <w:rPr>
          <w:rFonts w:ascii="Times New Roman" w:hAnsi="Times New Roman" w:eastAsia="Times New Roman" w:cs="Times New Roman"/>
          <w:b w:val="0"/>
          <w:i w:val="0"/>
        </w:rPr>
        <w:t xml:space="preserve">Mỗi </w:t>
      </w:r>
      <w:r>
        <w:rPr>
          <w:rFonts w:ascii="Times New Roman" w:hAnsi="Times New Roman" w:eastAsia="Times New Roman" w:cs="Times New Roman"/>
          <w:b w:val="0"/>
          <w:i w:val="0"/>
          <w:color w:val="0072B2"/>
        </w:rPr>
        <w:t>target_request</w:t>
      </w:r>
      <w:r>
        <w:rPr>
          <w:rFonts w:ascii="Times New Roman" w:hAnsi="Times New Roman" w:eastAsia="Times New Roman" w:cs="Times New Roman"/>
          <w:b w:val="0"/>
          <w:i w:val="0"/>
        </w:rPr>
        <w:t xml:space="preserve"> xuất hiện </w:t>
      </w:r>
      <w:r>
        <w:rPr>
          <w:rFonts w:ascii="Times New Roman" w:hAnsi="Times New Roman" w:eastAsia="Times New Roman" w:cs="Times New Roman"/>
          <w:b/>
          <w:i w:val="0"/>
        </w:rPr>
        <w:t>4 lần</w:t>
      </w:r>
      <w:r>
        <w:rPr>
          <w:rFonts w:ascii="Times New Roman" w:hAnsi="Times New Roman" w:eastAsia="Times New Roman" w:cs="Times New Roman"/>
          <w:b w:val="0"/>
          <w:i w:val="0"/>
        </w:rPr>
        <w:t xml:space="preserve">, một lần cho mỗi mức độ trễ. Nghĩa là khi phân tích yếu tố cấu thành giá, phải khử trùng theo </w:t>
      </w:r>
      <w:r>
        <w:rPr>
          <w:rFonts w:ascii="Times New Roman" w:hAnsi="Times New Roman" w:eastAsia="Times New Roman" w:cs="Times New Roman"/>
          <w:b w:val="0"/>
          <w:i w:val="0"/>
          <w:color w:val="0072B2"/>
        </w:rPr>
        <w:t>target_request_id</w:t>
      </w:r>
      <w:r>
        <w:rPr>
          <w:rFonts w:ascii="Times New Roman" w:hAnsi="Times New Roman" w:eastAsia="Times New Roman" w:cs="Times New Roman"/>
          <w:b w:val="0"/>
          <w:i w:val="0"/>
        </w:rPr>
        <w:t xml:space="preserve"> trước — nếu không, mỗi chuyến được đếm bốn lần và mọi kiểm định thống kê đều sai mức ý nghĩa.</w:t>
      </w:r>
    </w:p>
    <w:p>
      <w:bookmarkStart w:id="8" w:name="m_1_4_Tieu_chi_va_baseline"/>
      <w:pPr>
        <w:pStyle w:val="Heading2"/>
      </w:pPr>
      <w:r>
        <w:rPr>
          <w:rFonts w:ascii="Times New Roman" w:hAnsi="Times New Roman" w:eastAsia="Times New Roman" w:cs="Times New Roman"/>
          <w:b w:val="0"/>
          <w:i w:val="0"/>
          <w:color w:val="222222"/>
          <w:sz w:val="31"/>
        </w:rPr>
        <w:t>1.4 Tiêu chí và baseline</w:t>
      </w:r>
      <w:bookmarkEnd w:id="8"/>
    </w:p>
    <w:p>
      <w:pPr>
        <w:jc w:val="both"/>
      </w:pPr>
      <w:r>
        <w:rPr>
          <w:rFonts w:ascii="Times New Roman" w:hAnsi="Times New Roman" w:eastAsia="Times New Roman" w:cs="Times New Roman"/>
          <w:b w:val="0"/>
          <w:i w:val="0"/>
        </w:rPr>
        <w:t xml:space="preserve">Baseline là </w:t>
      </w:r>
      <w:r>
        <w:rPr>
          <w:rFonts w:ascii="Times New Roman" w:hAnsi="Times New Roman" w:eastAsia="Times New Roman" w:cs="Times New Roman"/>
          <w:b/>
          <w:i w:val="0"/>
        </w:rPr>
        <w:t>persistence</w:t>
      </w:r>
      <w:r>
        <w:rPr>
          <w:rFonts w:ascii="Times New Roman" w:hAnsi="Times New Roman" w:eastAsia="Times New Roman" w:cs="Times New Roman"/>
          <w:b w:val="0"/>
          <w:i w:val="0"/>
        </w:rPr>
        <w:t>: lấy luôn giá quan sát được gần nhất làm dự báo. Đây là cách làm ngây thơ nhất và là ngưỡng tối thiểu — một model không vượt được persistence thì không đáng vận hành.</w:t>
      </w:r>
    </w:p>
    <w:p>
      <w:pPr>
        <w:jc w:val="both"/>
      </w:pPr>
      <w:r>
        <w:rPr>
          <w:rFonts w:ascii="Times New Roman" w:hAnsi="Times New Roman" w:eastAsia="Times New Roman" w:cs="Times New Roman"/>
          <w:b w:val="0"/>
          <w:i w:val="0"/>
        </w:rPr>
        <w:t>Metric chính là MAPE, chia cho giá thật. Chúng tôi cũng báo cáo MAE và R². Với khoảng tin cậy, hai metric là coverage (tỷ lệ giá thật rơi trong khoảng) và độ rộng trung bình. Hai metric này phải đọc cùng nhau: nới khoảng ra vô hạn thì coverage đạt 100% mà vô dụng.</w:t>
      </w:r>
    </w:p>
    <w:p>
      <w:pPr>
        <w:pBdr>
          <w:bottom w:val="single" w:sz="6" w:color="BFBFBF"/>
        </w:pBdr>
      </w:pPr>
    </w:p>
    <w:p>
      <w:bookmarkStart w:id="9" w:name="m_2_Du_lieu"/>
      <w:pPr>
        <w:pStyle w:val="Heading1"/>
      </w:pPr>
      <w:r>
        <w:rPr>
          <w:rFonts w:ascii="Times New Roman" w:hAnsi="Times New Roman" w:eastAsia="Times New Roman" w:cs="Times New Roman"/>
          <w:b w:val="0"/>
          <w:i w:val="0"/>
          <w:color w:val="0072B2"/>
          <w:sz w:val="36"/>
        </w:rPr>
        <w:t>2. Dữ liệu</w:t>
      </w:r>
      <w:bookmarkEnd w:id="9"/>
    </w:p>
    <w:p>
      <w:bookmarkStart w:id="10" w:name="m_2_1_Pham_vi"/>
      <w:pPr>
        <w:pStyle w:val="Heading2"/>
      </w:pPr>
      <w:r>
        <w:rPr>
          <w:rFonts w:ascii="Times New Roman" w:hAnsi="Times New Roman" w:eastAsia="Times New Roman" w:cs="Times New Roman"/>
          <w:b w:val="0"/>
          <w:i w:val="0"/>
          <w:color w:val="222222"/>
          <w:sz w:val="31"/>
        </w:rPr>
        <w:t>2.1 Phạm vi</w:t>
      </w:r>
      <w:bookmarkEnd w:id="1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Kỳ dữ liệu</w:t>
            </w:r>
          </w:p>
        </w:tc>
        <w:tc>
          <w:tcPr>
            <w:tcW w:type="dxa" w:w="4873"/>
          </w:tcPr>
          <w:p>
            <w:pPr>
              <w:jc w:val="left"/>
            </w:pPr>
            <w:r>
              <w:rPr>
                <w:sz w:val="22"/>
              </w:rPr>
            </w:r>
            <w:r>
              <w:rPr>
                <w:rFonts w:ascii="Times New Roman" w:hAnsi="Times New Roman" w:eastAsia="Times New Roman" w:cs="Times New Roman"/>
                <w:b w:val="0"/>
                <w:i w:val="0"/>
                <w:sz w:val="22"/>
              </w:rPr>
              <w:t>01/01/2026 – 31/03/2026 (90 ngày)</w:t>
            </w:r>
          </w:p>
        </w:tc>
      </w:tr>
      <w:tr>
        <w:tc>
          <w:tcPr>
            <w:tcW w:type="dxa" w:w="4873"/>
          </w:tcPr>
          <w:p>
            <w:pPr>
              <w:jc w:val="left"/>
            </w:pPr>
            <w:r>
              <w:rPr>
                <w:sz w:val="22"/>
              </w:rPr>
            </w:r>
            <w:r>
              <w:rPr>
                <w:rFonts w:ascii="Times New Roman" w:hAnsi="Times New Roman" w:eastAsia="Times New Roman" w:cs="Times New Roman"/>
                <w:b w:val="0"/>
                <w:i w:val="0"/>
                <w:sz w:val="22"/>
              </w:rPr>
              <w:t>Số lần báo giá</w:t>
            </w:r>
          </w:p>
        </w:tc>
        <w:tc>
          <w:tcPr>
            <w:tcW w:type="dxa" w:w="4873"/>
          </w:tcPr>
          <w:p>
            <w:pPr>
              <w:jc w:val="left"/>
            </w:pPr>
            <w:r>
              <w:rPr>
                <w:sz w:val="22"/>
              </w:rPr>
            </w:r>
            <w:r>
              <w:rPr>
                <w:rFonts w:ascii="Times New Roman" w:hAnsi="Times New Roman" w:eastAsia="Times New Roman" w:cs="Times New Roman"/>
                <w:b w:val="0"/>
                <w:i w:val="0"/>
                <w:sz w:val="22"/>
              </w:rPr>
              <w:t>1.724.714</w:t>
            </w:r>
          </w:p>
        </w:tc>
      </w:tr>
      <w:tr>
        <w:tc>
          <w:tcPr>
            <w:tcW w:type="dxa" w:w="4873"/>
          </w:tcPr>
          <w:p>
            <w:pPr>
              <w:jc w:val="left"/>
            </w:pPr>
            <w:r>
              <w:rPr>
                <w:sz w:val="22"/>
              </w:rPr>
            </w:r>
            <w:r>
              <w:rPr>
                <w:rFonts w:ascii="Times New Roman" w:hAnsi="Times New Roman" w:eastAsia="Times New Roman" w:cs="Times New Roman"/>
                <w:b w:val="0"/>
                <w:i w:val="0"/>
                <w:sz w:val="22"/>
              </w:rPr>
              <w:t>Số forecast example</w:t>
            </w:r>
          </w:p>
        </w:tc>
        <w:tc>
          <w:tcPr>
            <w:tcW w:type="dxa" w:w="4873"/>
          </w:tcPr>
          <w:p>
            <w:pPr>
              <w:jc w:val="left"/>
            </w:pPr>
            <w:r>
              <w:rPr>
                <w:sz w:val="22"/>
              </w:rPr>
            </w:r>
            <w:r>
              <w:rPr>
                <w:rFonts w:ascii="Times New Roman" w:hAnsi="Times New Roman" w:eastAsia="Times New Roman" w:cs="Times New Roman"/>
                <w:b w:val="0"/>
                <w:i w:val="0"/>
                <w:sz w:val="22"/>
              </w:rPr>
              <w:t>6.897.051</w:t>
            </w:r>
          </w:p>
        </w:tc>
      </w:tr>
      <w:tr>
        <w:tc>
          <w:tcPr>
            <w:tcW w:type="dxa" w:w="4873"/>
          </w:tcPr>
          <w:p>
            <w:pPr>
              <w:jc w:val="left"/>
            </w:pPr>
            <w:r>
              <w:rPr>
                <w:sz w:val="22"/>
              </w:rPr>
            </w:r>
            <w:r>
              <w:rPr>
                <w:rFonts w:ascii="Times New Roman" w:hAnsi="Times New Roman" w:eastAsia="Times New Roman" w:cs="Times New Roman"/>
                <w:b w:val="0"/>
                <w:i w:val="0"/>
                <w:sz w:val="22"/>
              </w:rPr>
              <w:t>Số trường</w:t>
            </w:r>
          </w:p>
        </w:tc>
        <w:tc>
          <w:tcPr>
            <w:tcW w:type="dxa" w:w="4873"/>
          </w:tcPr>
          <w:p>
            <w:pPr>
              <w:jc w:val="left"/>
            </w:pPr>
            <w:r>
              <w:rPr>
                <w:sz w:val="22"/>
              </w:rPr>
            </w:r>
            <w:r>
              <w:rPr>
                <w:rFonts w:ascii="Times New Roman" w:hAnsi="Times New Roman" w:eastAsia="Times New Roman" w:cs="Times New Roman"/>
                <w:b w:val="0"/>
                <w:i w:val="0"/>
                <w:sz w:val="22"/>
              </w:rPr>
              <w:t>72</w:t>
            </w:r>
          </w:p>
        </w:tc>
      </w:tr>
      <w:tr>
        <w:tc>
          <w:tcPr>
            <w:tcW w:type="dxa" w:w="4873"/>
          </w:tcPr>
          <w:p>
            <w:pPr>
              <w:jc w:val="left"/>
            </w:pPr>
            <w:r>
              <w:rPr>
                <w:sz w:val="22"/>
              </w:rPr>
            </w:r>
            <w:r>
              <w:rPr>
                <w:rFonts w:ascii="Times New Roman" w:hAnsi="Times New Roman" w:eastAsia="Times New Roman" w:cs="Times New Roman"/>
                <w:b w:val="0"/>
                <w:i w:val="0"/>
                <w:sz w:val="22"/>
              </w:rPr>
              <w:t>Khu vực</w:t>
            </w:r>
          </w:p>
        </w:tc>
        <w:tc>
          <w:tcPr>
            <w:tcW w:type="dxa" w:w="4873"/>
          </w:tcPr>
          <w:p>
            <w:pPr>
              <w:jc w:val="left"/>
            </w:pPr>
            <w:r>
              <w:rPr>
                <w:sz w:val="22"/>
              </w:rPr>
            </w:r>
            <w:r>
              <w:rPr>
                <w:rFonts w:ascii="Times New Roman" w:hAnsi="Times New Roman" w:eastAsia="Times New Roman" w:cs="Times New Roman"/>
                <w:b w:val="0"/>
                <w:i w:val="0"/>
                <w:sz w:val="22"/>
              </w:rPr>
              <w:t>3 điểm quanh Phú Mỹ Hưng, Quận 7</w:t>
            </w:r>
          </w:p>
        </w:tc>
      </w:tr>
      <w:tr>
        <w:tc>
          <w:tcPr>
            <w:tcW w:type="dxa" w:w="4873"/>
          </w:tcPr>
          <w:p>
            <w:pPr>
              <w:jc w:val="left"/>
            </w:pPr>
            <w:r>
              <w:rPr>
                <w:sz w:val="22"/>
              </w:rPr>
            </w:r>
            <w:r>
              <w:rPr>
                <w:rFonts w:ascii="Times New Roman" w:hAnsi="Times New Roman" w:eastAsia="Times New Roman" w:cs="Times New Roman"/>
                <w:b w:val="0"/>
                <w:i w:val="0"/>
                <w:sz w:val="22"/>
              </w:rPr>
              <w:t>Dịch vụ</w:t>
            </w:r>
          </w:p>
        </w:tc>
        <w:tc>
          <w:tcPr>
            <w:tcW w:type="dxa" w:w="4873"/>
          </w:tcPr>
          <w:p>
            <w:pPr>
              <w:jc w:val="left"/>
            </w:pPr>
            <w:r>
              <w:rPr>
                <w:sz w:val="22"/>
              </w:rPr>
            </w:r>
            <w:r>
              <w:rPr>
                <w:rFonts w:ascii="Times New Roman" w:hAnsi="Times New Roman" w:eastAsia="Times New Roman" w:cs="Times New Roman"/>
                <w:b w:val="0"/>
                <w:i w:val="0"/>
                <w:sz w:val="22"/>
              </w:rPr>
              <w:t>2 (Standard, Premium)</w:t>
            </w:r>
          </w:p>
        </w:tc>
      </w:tr>
      <w:tr>
        <w:tc>
          <w:tcPr>
            <w:tcW w:type="dxa" w:w="4873"/>
          </w:tcPr>
          <w:p>
            <w:pPr>
              <w:jc w:val="left"/>
            </w:pPr>
            <w:r>
              <w:rPr>
                <w:sz w:val="22"/>
              </w:rPr>
            </w:r>
            <w:r>
              <w:rPr>
                <w:rFonts w:ascii="Times New Roman" w:hAnsi="Times New Roman" w:eastAsia="Times New Roman" w:cs="Times New Roman"/>
                <w:b w:val="0"/>
                <w:i w:val="0"/>
                <w:sz w:val="22"/>
              </w:rPr>
              <w:t>Nền tảng đối thủ</w:t>
            </w:r>
          </w:p>
        </w:tc>
        <w:tc>
          <w:tcPr>
            <w:tcW w:type="dxa" w:w="4873"/>
          </w:tcPr>
          <w:p>
            <w:pPr>
              <w:jc w:val="left"/>
            </w:pPr>
            <w:r>
              <w:rPr>
                <w:sz w:val="22"/>
              </w:rPr>
            </w:r>
            <w:r>
              <w:rPr>
                <w:rFonts w:ascii="Times New Roman" w:hAnsi="Times New Roman" w:eastAsia="Times New Roman" w:cs="Times New Roman"/>
                <w:b w:val="0"/>
                <w:i w:val="0"/>
                <w:sz w:val="22"/>
              </w:rPr>
              <w:t>1</w:t>
            </w:r>
          </w:p>
        </w:tc>
      </w:tr>
    </w:tbl>
    <w:p/>
    <w:p>
      <w:bookmarkStart w:id="11" w:name="m_2_2_Ban_chat_du_lieu_va_bon_he_qua"/>
      <w:pPr>
        <w:pStyle w:val="Heading2"/>
      </w:pPr>
      <w:r>
        <w:rPr>
          <w:rFonts w:ascii="Times New Roman" w:hAnsi="Times New Roman" w:eastAsia="Times New Roman" w:cs="Times New Roman"/>
          <w:b w:val="0"/>
          <w:i w:val="0"/>
          <w:color w:val="222222"/>
          <w:sz w:val="31"/>
        </w:rPr>
        <w:t>2.2 Bản chất dữ liệu và bốn hệ quả</w:t>
      </w:r>
      <w:bookmarkEnd w:id="11"/>
    </w:p>
    <w:p>
      <w:pPr>
        <w:jc w:val="both"/>
      </w:pPr>
      <w:r>
        <w:rPr>
          <w:rFonts w:ascii="Times New Roman" w:hAnsi="Times New Roman" w:eastAsia="Times New Roman" w:cs="Times New Roman"/>
          <w:b w:val="0"/>
          <w:i w:val="0"/>
        </w:rPr>
        <w:t xml:space="preserve">Toàn bộ dữ liệu có </w:t>
      </w:r>
      <w:r>
        <w:rPr>
          <w:rFonts w:ascii="Times New Roman" w:hAnsi="Times New Roman" w:eastAsia="Times New Roman" w:cs="Times New Roman"/>
          <w:b w:val="0"/>
          <w:i w:val="0"/>
          <w:color w:val="0072B2"/>
        </w:rPr>
        <w:t>is_synthetic = True</w:t>
      </w:r>
      <w:r>
        <w:rPr>
          <w:rFonts w:ascii="Times New Roman" w:hAnsi="Times New Roman" w:eastAsia="Times New Roman" w:cs="Times New Roman"/>
          <w:b w:val="0"/>
          <w:i w:val="0"/>
        </w:rPr>
        <w:t>. Đây không phải chi tiết phụ mà là ràng buộc định hình cách đọc mọi kết quả trong bài báo:</w:t>
      </w:r>
    </w:p>
    <w:p>
      <w:pPr>
        <w:pStyle w:val="ListNumber"/>
        <w:ind w:left="360"/>
      </w:pPr>
      <w:r>
        <w:rPr>
          <w:rFonts w:ascii="Times New Roman" w:hAnsi="Times New Roman" w:eastAsia="Times New Roman" w:cs="Times New Roman"/>
          <w:b/>
          <w:i w:val="0"/>
        </w:rPr>
        <w:t>Mọi con số mô tả hành vi của bộ sinh dữ liệu</w:t>
      </w:r>
      <w:r>
        <w:rPr>
          <w:rFonts w:ascii="Times New Roman" w:hAnsi="Times New Roman" w:eastAsia="Times New Roman" w:cs="Times New Roman"/>
          <w:b w:val="0"/>
          <w:i w:val="0"/>
        </w:rPr>
        <w:t>, không phải bằng chứng về thị trường TP.HCM</w:t>
      </w:r>
    </w:p>
    <w:p>
      <w:pPr>
        <w:jc w:val="both"/>
      </w:pPr>
      <w:r>
        <w:rPr>
          <w:rFonts w:ascii="Times New Roman" w:hAnsi="Times New Roman" w:eastAsia="Times New Roman" w:cs="Times New Roman"/>
          <w:b w:val="0"/>
          <w:i w:val="0"/>
        </w:rPr>
        <w:t>thật. Khi chúng tôi viết "mưa làm giá tăng 9,70%", phát biểu đúng là "bộ sinh dữ liệu đặt hệ số mưa tương đương 9,70%".</w:t>
      </w:r>
    </w:p>
    <w:p>
      <w:pPr>
        <w:pStyle w:val="ListNumber"/>
        <w:ind w:left="360"/>
      </w:pPr>
      <w:r>
        <w:rPr>
          <w:rFonts w:ascii="Times New Roman" w:hAnsi="Times New Roman" w:eastAsia="Times New Roman" w:cs="Times New Roman"/>
          <w:b/>
          <w:i w:val="0"/>
        </w:rPr>
        <w:t>Cấu trúc sinh dữ liệu có thể đơn giản hơn thực tế</w:t>
      </w:r>
      <w:r>
        <w:rPr>
          <w:rFonts w:ascii="Times New Roman" w:hAnsi="Times New Roman" w:eastAsia="Times New Roman" w:cs="Times New Roman"/>
          <w:b w:val="0"/>
          <w:i w:val="0"/>
        </w:rPr>
        <w:t>, nên độ chính xác đạt được ở đây là cận</w:t>
      </w:r>
    </w:p>
    <w:p>
      <w:pPr>
        <w:jc w:val="both"/>
      </w:pPr>
      <w:r>
        <w:rPr>
          <w:rFonts w:ascii="Times New Roman" w:hAnsi="Times New Roman" w:eastAsia="Times New Roman" w:cs="Times New Roman"/>
          <w:b w:val="0"/>
          <w:i w:val="0"/>
        </w:rPr>
        <w:t>trên lạc quan cho dữ liệu thật.</w:t>
      </w:r>
    </w:p>
    <w:p>
      <w:pPr>
        <w:pStyle w:val="ListNumber"/>
        <w:ind w:left="360"/>
      </w:pPr>
      <w:r>
        <w:rPr>
          <w:rFonts w:ascii="Times New Roman" w:hAnsi="Times New Roman" w:eastAsia="Times New Roman" w:cs="Times New Roman"/>
          <w:b/>
          <w:i w:val="0"/>
        </w:rPr>
        <w:t>Một số hiện tượng thực tế không tồn tại trong dữ liệu.</w:t>
      </w:r>
      <w:r>
        <w:rPr>
          <w:rFonts w:ascii="Times New Roman" w:hAnsi="Times New Roman" w:eastAsia="Times New Roman" w:cs="Times New Roman"/>
          <w:b w:val="0"/>
          <w:i w:val="0"/>
        </w:rPr>
        <w:t xml:space="preserve"> §3.4 chỉ ra rằng ngày lễ không được mô</w:t>
      </w:r>
    </w:p>
    <w:p>
      <w:pPr>
        <w:jc w:val="both"/>
      </w:pPr>
      <w:r>
        <w:rPr>
          <w:rFonts w:ascii="Times New Roman" w:hAnsi="Times New Roman" w:eastAsia="Times New Roman" w:cs="Times New Roman"/>
          <w:b w:val="0"/>
          <w:i w:val="0"/>
        </w:rPr>
        <w:t>hình hoá.</w:t>
      </w:r>
    </w:p>
    <w:p>
      <w:pPr>
        <w:pStyle w:val="ListNumber"/>
        <w:ind w:left="360"/>
      </w:pPr>
      <w:r>
        <w:rPr>
          <w:rFonts w:ascii="Times New Roman" w:hAnsi="Times New Roman" w:eastAsia="Times New Roman" w:cs="Times New Roman"/>
          <w:b/>
          <w:i w:val="0"/>
        </w:rPr>
        <w:t>Không có nhãn chấp nhận/từ chối giá</w:t>
      </w:r>
      <w:r>
        <w:rPr>
          <w:rFonts w:ascii="Times New Roman" w:hAnsi="Times New Roman" w:eastAsia="Times New Roman" w:cs="Times New Roman"/>
          <w:b w:val="0"/>
          <w:i w:val="0"/>
        </w:rPr>
        <w:t>, nên mọi phân tích về hành vi khách hàng chỉ dừng ở mô</w:t>
      </w:r>
    </w:p>
    <w:p>
      <w:pPr>
        <w:jc w:val="both"/>
      </w:pPr>
      <w:r>
        <w:rPr>
          <w:rFonts w:ascii="Times New Roman" w:hAnsi="Times New Roman" w:eastAsia="Times New Roman" w:cs="Times New Roman"/>
          <w:b w:val="0"/>
          <w:i w:val="0"/>
        </w:rPr>
        <w:t>hình cấu trúc có giả định, không train được.</w:t>
      </w:r>
    </w:p>
    <w:p>
      <w:bookmarkStart w:id="12" w:name="m_2_3_Chia_tap_theo_thoi_gian"/>
      <w:pPr>
        <w:pStyle w:val="Heading2"/>
      </w:pPr>
      <w:r>
        <w:rPr>
          <w:rFonts w:ascii="Times New Roman" w:hAnsi="Times New Roman" w:eastAsia="Times New Roman" w:cs="Times New Roman"/>
          <w:b w:val="0"/>
          <w:i w:val="0"/>
          <w:color w:val="222222"/>
          <w:sz w:val="31"/>
        </w:rPr>
        <w:t>2.3 Chia tập theo thời gian</w:t>
      </w:r>
      <w:bookmarkEnd w:id="12"/>
    </w:p>
    <w:p>
      <w:pPr>
        <w:jc w:val="both"/>
      </w:pPr>
      <w:r>
        <w:rPr>
          <w:rFonts w:ascii="Times New Roman" w:hAnsi="Times New Roman" w:eastAsia="Times New Roman" w:cs="Times New Roman"/>
          <w:b w:val="0"/>
          <w:i w:val="0"/>
        </w:rPr>
        <w:t>Chia theo thời gian, không chia ngẫu nhiên. Chia ngẫu nhiên sẽ để chuyến của cùng một khoảng thời gian rơi vào cả train lẫn test, và vì các chuyến gần nhau về thời gian có giá tương quan mạnh, kết quả sẽ lạc quan giả.</w:t>
      </w:r>
    </w:p>
    <w:p>
      <w:pPr>
        <w:jc w:val="both"/>
      </w:pPr>
      <w:r>
        <w:rPr>
          <w:rFonts w:ascii="Times New Roman" w:hAnsi="Times New Roman" w:eastAsia="Times New Roman" w:cs="Times New Roman"/>
          <w:b w:val="0"/>
          <w:i w:val="0"/>
        </w:rPr>
        <w:t>Hai quy ước tập test cùng tồn tại trong dự án và cần nói rõ khi trích dẫn: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Tập</w:t>
            </w:r>
          </w:p>
        </w:tc>
        <w:tc>
          <w:tcPr>
            <w:tcW w:type="dxa" w:w="2436"/>
          </w:tcPr>
          <w:p>
            <w:pPr>
              <w:jc w:val="right"/>
            </w:pPr>
            <w:r>
              <w:rPr>
                <w:b/>
                <w:sz w:val="22"/>
              </w:rPr>
            </w:r>
            <w:r>
              <w:rPr>
                <w:rFonts w:ascii="Times New Roman" w:hAnsi="Times New Roman" w:eastAsia="Times New Roman" w:cs="Times New Roman"/>
                <w:b/>
                <w:i w:val="0"/>
                <w:sz w:val="22"/>
              </w:rPr>
              <w:t>Số dòng</w:t>
            </w:r>
          </w:p>
        </w:tc>
        <w:tc>
          <w:tcPr>
            <w:tcW w:type="dxa" w:w="2436"/>
          </w:tcPr>
          <w:p>
            <w:pPr>
              <w:jc w:val="right"/>
            </w:pPr>
            <w:r>
              <w:rPr>
                <w:b/>
                <w:sz w:val="22"/>
              </w:rPr>
            </w:r>
            <w:r>
              <w:rPr>
                <w:rFonts w:ascii="Times New Roman" w:hAnsi="Times New Roman" w:eastAsia="Times New Roman" w:cs="Times New Roman"/>
                <w:b/>
                <w:i w:val="0"/>
                <w:sz w:val="22"/>
              </w:rPr>
              <w:t>MAPE Hybrid</w:t>
            </w:r>
          </w:p>
        </w:tc>
        <w:tc>
          <w:tcPr>
            <w:tcW w:type="dxa" w:w="2436"/>
          </w:tcPr>
          <w:p>
            <w:pPr>
              <w:jc w:val="right"/>
            </w:pPr>
            <w:r>
              <w:rPr>
                <w:b/>
                <w:sz w:val="22"/>
              </w:rPr>
            </w:r>
            <w:r>
              <w:rPr>
                <w:rFonts w:ascii="Times New Roman" w:hAnsi="Times New Roman" w:eastAsia="Times New Roman" w:cs="Times New Roman"/>
                <w:b/>
                <w:i w:val="0"/>
                <w:sz w:val="22"/>
              </w:rPr>
              <w:t>MAPE persistence</w:t>
            </w:r>
          </w:p>
        </w:tc>
      </w:tr>
      <w:tr>
        <w:tc>
          <w:tcPr>
            <w:tcW w:type="dxa" w:w="2436"/>
          </w:tcPr>
          <w:p>
            <w:pPr>
              <w:jc w:val="left"/>
            </w:pPr>
            <w:r>
              <w:rPr>
                <w:sz w:val="22"/>
              </w:rPr>
            </w:r>
            <w:r>
              <w:rPr>
                <w:rFonts w:ascii="Times New Roman" w:hAnsi="Times New Roman" w:eastAsia="Times New Roman" w:cs="Times New Roman"/>
                <w:b w:val="0"/>
                <w:i w:val="0"/>
                <w:sz w:val="22"/>
              </w:rPr>
              <w:t>Test đầy đủ (4 độ trễ)</w:t>
            </w:r>
          </w:p>
        </w:tc>
        <w:tc>
          <w:tcPr>
            <w:tcW w:type="dxa" w:w="2436"/>
          </w:tcPr>
          <w:p>
            <w:pPr>
              <w:jc w:val="right"/>
            </w:pPr>
            <w:r>
              <w:rPr>
                <w:sz w:val="22"/>
              </w:rPr>
            </w:r>
            <w:r>
              <w:rPr>
                <w:rFonts w:ascii="Times New Roman" w:hAnsi="Times New Roman" w:eastAsia="Times New Roman" w:cs="Times New Roman"/>
                <w:b w:val="0"/>
                <w:i w:val="0"/>
                <w:sz w:val="22"/>
              </w:rPr>
              <w:t>864.360</w:t>
            </w:r>
          </w:p>
        </w:tc>
        <w:tc>
          <w:tcPr>
            <w:tcW w:type="dxa" w:w="2436"/>
          </w:tcPr>
          <w:p>
            <w:pPr>
              <w:jc w:val="right"/>
            </w:pPr>
            <w:r>
              <w:rPr>
                <w:sz w:val="22"/>
              </w:rPr>
            </w:r>
            <w:r>
              <w:rPr>
                <w:rFonts w:ascii="Times New Roman" w:hAnsi="Times New Roman" w:eastAsia="Times New Roman" w:cs="Times New Roman"/>
                <w:b w:val="0"/>
                <w:i w:val="0"/>
                <w:sz w:val="22"/>
              </w:rPr>
              <w:t>14,74%</w:t>
            </w:r>
          </w:p>
        </w:tc>
        <w:tc>
          <w:tcPr>
            <w:tcW w:type="dxa" w:w="2436"/>
          </w:tcPr>
          <w:p>
            <w:pPr>
              <w:jc w:val="right"/>
            </w:pPr>
            <w:r>
              <w:rPr>
                <w:sz w:val="22"/>
              </w:rPr>
            </w:r>
            <w:r>
              <w:rPr>
                <w:rFonts w:ascii="Times New Roman" w:hAnsi="Times New Roman" w:eastAsia="Times New Roman" w:cs="Times New Roman"/>
                <w:b w:val="0"/>
                <w:i w:val="0"/>
                <w:sz w:val="22"/>
              </w:rPr>
              <w:t>28,18%</w:t>
            </w:r>
          </w:p>
        </w:tc>
      </w:tr>
      <w:tr>
        <w:tc>
          <w:tcPr>
            <w:tcW w:type="dxa" w:w="2436"/>
          </w:tcPr>
          <w:p>
            <w:pPr>
              <w:jc w:val="left"/>
            </w:pPr>
            <w:r>
              <w:rPr>
                <w:sz w:val="22"/>
              </w:rPr>
            </w:r>
            <w:r>
              <w:rPr>
                <w:rFonts w:ascii="Times New Roman" w:hAnsi="Times New Roman" w:eastAsia="Times New Roman" w:cs="Times New Roman"/>
                <w:b w:val="0"/>
                <w:i w:val="0"/>
                <w:sz w:val="22"/>
              </w:rPr>
              <w:t>Test độ trễ 5 phút</w:t>
            </w:r>
          </w:p>
        </w:tc>
        <w:tc>
          <w:tcPr>
            <w:tcW w:type="dxa" w:w="2436"/>
          </w:tcPr>
          <w:p>
            <w:pPr>
              <w:jc w:val="right"/>
            </w:pPr>
            <w:r>
              <w:rPr>
                <w:sz w:val="22"/>
              </w:rPr>
            </w:r>
            <w:r>
              <w:rPr>
                <w:rFonts w:ascii="Times New Roman" w:hAnsi="Times New Roman" w:eastAsia="Times New Roman" w:cs="Times New Roman"/>
                <w:b w:val="0"/>
                <w:i w:val="0"/>
                <w:sz w:val="22"/>
              </w:rPr>
              <w:t>216.090</w:t>
            </w:r>
          </w:p>
        </w:tc>
        <w:tc>
          <w:tcPr>
            <w:tcW w:type="dxa" w:w="2436"/>
          </w:tcPr>
          <w:p>
            <w:pPr>
              <w:jc w:val="right"/>
            </w:pPr>
            <w:r>
              <w:rPr>
                <w:sz w:val="22"/>
              </w:rPr>
            </w:r>
            <w:r>
              <w:rPr>
                <w:rFonts w:ascii="Times New Roman" w:hAnsi="Times New Roman" w:eastAsia="Times New Roman" w:cs="Times New Roman"/>
                <w:b w:val="0"/>
                <w:i w:val="0"/>
                <w:sz w:val="22"/>
              </w:rPr>
              <w:t>14,65%</w:t>
            </w:r>
          </w:p>
        </w:tc>
        <w:tc>
          <w:tcPr>
            <w:tcW w:type="dxa" w:w="2436"/>
          </w:tcPr>
          <w:p>
            <w:pPr>
              <w:jc w:val="right"/>
            </w:pPr>
            <w:r>
              <w:rPr>
                <w:sz w:val="22"/>
              </w:rPr>
            </w:r>
            <w:r>
              <w:rPr>
                <w:rFonts w:ascii="Times New Roman" w:hAnsi="Times New Roman" w:eastAsia="Times New Roman" w:cs="Times New Roman"/>
                <w:b w:val="0"/>
                <w:i w:val="0"/>
                <w:sz w:val="22"/>
              </w:rPr>
              <w:t>27,84%</w:t>
            </w:r>
          </w:p>
        </w:tc>
      </w:tr>
    </w:tbl>
    <w:p/>
    <w:p>
      <w:pPr>
        <w:jc w:val="both"/>
      </w:pPr>
      <w:r>
        <w:rPr>
          <w:rFonts w:ascii="Times New Roman" w:hAnsi="Times New Roman" w:eastAsia="Times New Roman" w:cs="Times New Roman"/>
          <w:b w:val="0"/>
          <w:i w:val="0"/>
        </w:rPr>
        <w:t>Tập calibration dùng để hiệu chỉnh khoảng tin cậy gồm 615.908 chuyến (153.977 ở độ trễ 5 phút), tách riêng và model chưa từng thấy.</w:t>
      </w:r>
    </w:p>
    <w:p>
      <w:pPr>
        <w:pBdr>
          <w:bottom w:val="single" w:sz="6" w:color="BFBFBF"/>
        </w:pBdr>
      </w:pPr>
    </w:p>
    <w:p>
      <w:bookmarkStart w:id="13" w:name="m_3_Cau_phan_i_Yeu_to_cau_thanh_gia"/>
      <w:pPr>
        <w:pStyle w:val="Heading1"/>
      </w:pPr>
      <w:r>
        <w:rPr>
          <w:rFonts w:ascii="Times New Roman" w:hAnsi="Times New Roman" w:eastAsia="Times New Roman" w:cs="Times New Roman"/>
          <w:b w:val="0"/>
          <w:i w:val="0"/>
          <w:color w:val="0072B2"/>
          <w:sz w:val="36"/>
        </w:rPr>
        <w:t>3. Cấu phần (i) — Yếu tố cấu thành giá</w:t>
      </w:r>
      <w:bookmarkEnd w:id="13"/>
    </w:p>
    <w:p>
      <w:bookmarkStart w:id="14" w:name="m_3_1_Cau_truc_hai_tang"/>
      <w:pPr>
        <w:pStyle w:val="Heading2"/>
      </w:pPr>
      <w:r>
        <w:rPr>
          <w:rFonts w:ascii="Times New Roman" w:hAnsi="Times New Roman" w:eastAsia="Times New Roman" w:cs="Times New Roman"/>
          <w:b w:val="0"/>
          <w:i w:val="0"/>
          <w:color w:val="222222"/>
          <w:sz w:val="31"/>
        </w:rPr>
        <w:t>3.1 Cấu trúc hai tầng</w:t>
      </w:r>
      <w:bookmarkEnd w:id="14"/>
    </w:p>
    <w:p>
      <w:pPr>
        <w:jc w:val="both"/>
      </w:pPr>
      <w:r>
        <w:rPr>
          <w:rFonts w:ascii="Times New Roman" w:hAnsi="Times New Roman" w:eastAsia="Times New Roman" w:cs="Times New Roman"/>
          <w:b w:val="0"/>
          <w:i w:val="0"/>
        </w:rPr>
        <w:t>Phân tích dữ liệu cho thấy giá đối thủ có dạng tích:</w:t>
      </w:r>
    </w:p>
    <w:p>
      <w:pPr>
        <w:spacing w:before="160" w:after="160"/>
        <w:jc w:val="center"/>
      </w:pPr>
      <w:r>
        <w:rPr>
          <w:rFonts w:ascii="Times New Roman" w:hAnsi="Times New Roman" w:eastAsia="Times New Roman" w:cs="Times New Roman"/>
          <w:b w:val="0"/>
          <w:i/>
          <w:sz w:val="27"/>
        </w:rPr>
        <w:t>giá = giá cơ bản × hệ số nhân</w:t>
      </w:r>
    </w:p>
    <w:p>
      <w:pPr>
        <w:jc w:val="both"/>
      </w:pPr>
      <w:r>
        <w:rPr>
          <w:rFonts w:ascii="Times New Roman" w:hAnsi="Times New Roman" w:eastAsia="Times New Roman" w:cs="Times New Roman"/>
          <w:b w:val="0"/>
          <w:i w:val="0"/>
        </w:rPr>
        <w:t>Giá cơ bản trung bình 103.642đ, hệ số nhân trung bình 1,165, cho giá cuối trung bình 121.367đ.</w:t>
      </w:r>
    </w:p>
    <w:p>
      <w:pPr>
        <w:jc w:val="both"/>
      </w:pPr>
      <w:r>
        <w:rPr>
          <w:rFonts w:ascii="Times New Roman" w:hAnsi="Times New Roman" w:eastAsia="Times New Roman" w:cs="Times New Roman"/>
          <w:b w:val="0"/>
          <w:i w:val="0"/>
        </w:rPr>
        <w:t>Phân biệt hai tầng có ý nghĩa vận hành trực tiếp, vì mỗi tầng đòi hỏi một loại phản ứng khác nhau: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Tầng</w:t>
            </w:r>
          </w:p>
        </w:tc>
        <w:tc>
          <w:tcPr>
            <w:tcW w:type="dxa" w:w="3249"/>
          </w:tcPr>
          <w:p>
            <w:pPr>
              <w:jc w:val="left"/>
            </w:pPr>
            <w:r>
              <w:rPr>
                <w:b/>
                <w:sz w:val="22"/>
              </w:rPr>
            </w:r>
            <w:r>
              <w:rPr>
                <w:rFonts w:ascii="Times New Roman" w:hAnsi="Times New Roman" w:eastAsia="Times New Roman" w:cs="Times New Roman"/>
                <w:b/>
                <w:i w:val="0"/>
                <w:sz w:val="22"/>
              </w:rPr>
              <w:t>Phản ánh</w:t>
            </w:r>
          </w:p>
        </w:tc>
        <w:tc>
          <w:tcPr>
            <w:tcW w:type="dxa" w:w="3249"/>
          </w:tcPr>
          <w:p>
            <w:pPr>
              <w:jc w:val="left"/>
            </w:pPr>
            <w:r>
              <w:rPr>
                <w:b/>
                <w:sz w:val="22"/>
              </w:rPr>
            </w:r>
            <w:r>
              <w:rPr>
                <w:rFonts w:ascii="Times New Roman" w:hAnsi="Times New Roman" w:eastAsia="Times New Roman" w:cs="Times New Roman"/>
                <w:b/>
                <w:i w:val="0"/>
                <w:sz w:val="22"/>
              </w:rPr>
              <w:t>Bài toán tương ứng</w:t>
            </w:r>
          </w:p>
        </w:tc>
      </w:tr>
      <w:tr>
        <w:tc>
          <w:tcPr>
            <w:tcW w:type="dxa" w:w="3249"/>
          </w:tcPr>
          <w:p>
            <w:pPr>
              <w:jc w:val="left"/>
            </w:pPr>
            <w:r>
              <w:rPr>
                <w:sz w:val="22"/>
              </w:rPr>
            </w:r>
            <w:r>
              <w:rPr>
                <w:rFonts w:ascii="Times New Roman" w:hAnsi="Times New Roman" w:eastAsia="Times New Roman" w:cs="Times New Roman"/>
                <w:b w:val="0"/>
                <w:i w:val="0"/>
                <w:sz w:val="22"/>
              </w:rPr>
              <w:t>Giá cơ bản</w:t>
            </w:r>
          </w:p>
        </w:tc>
        <w:tc>
          <w:tcPr>
            <w:tcW w:type="dxa" w:w="3249"/>
          </w:tcPr>
          <w:p>
            <w:pPr>
              <w:jc w:val="left"/>
            </w:pPr>
            <w:r>
              <w:rPr>
                <w:sz w:val="22"/>
              </w:rPr>
            </w:r>
            <w:r>
              <w:rPr>
                <w:rFonts w:ascii="Times New Roman" w:hAnsi="Times New Roman" w:eastAsia="Times New Roman" w:cs="Times New Roman"/>
                <w:b w:val="0"/>
                <w:i w:val="0"/>
                <w:sz w:val="22"/>
              </w:rPr>
              <w:t>Cấu trúc chuyến — dài hơn, lâu hơn, tuyến khác</w:t>
            </w:r>
          </w:p>
        </w:tc>
        <w:tc>
          <w:tcPr>
            <w:tcW w:type="dxa" w:w="3249"/>
          </w:tcPr>
          <w:p>
            <w:pPr>
              <w:jc w:val="left"/>
            </w:pPr>
            <w:r>
              <w:rPr>
                <w:sz w:val="22"/>
              </w:rPr>
            </w:r>
            <w:r>
              <w:rPr>
                <w:rFonts w:ascii="Times New Roman" w:hAnsi="Times New Roman" w:eastAsia="Times New Roman" w:cs="Times New Roman"/>
                <w:b w:val="0"/>
                <w:i w:val="0"/>
                <w:sz w:val="22"/>
              </w:rPr>
              <w:t>Ước lượng thời lượng, quy hoạch tuyến</w:t>
            </w:r>
          </w:p>
        </w:tc>
      </w:tr>
      <w:tr>
        <w:tc>
          <w:tcPr>
            <w:tcW w:type="dxa" w:w="3249"/>
          </w:tcPr>
          <w:p>
            <w:pPr>
              <w:jc w:val="left"/>
            </w:pPr>
            <w:r>
              <w:rPr>
                <w:sz w:val="22"/>
              </w:rPr>
            </w:r>
            <w:r>
              <w:rPr>
                <w:rFonts w:ascii="Times New Roman" w:hAnsi="Times New Roman" w:eastAsia="Times New Roman" w:cs="Times New Roman"/>
                <w:b w:val="0"/>
                <w:i w:val="0"/>
                <w:sz w:val="22"/>
              </w:rPr>
              <w:t>Hệ số nhân</w:t>
            </w:r>
          </w:p>
        </w:tc>
        <w:tc>
          <w:tcPr>
            <w:tcW w:type="dxa" w:w="3249"/>
          </w:tcPr>
          <w:p>
            <w:pPr>
              <w:jc w:val="left"/>
            </w:pPr>
            <w:r>
              <w:rPr>
                <w:sz w:val="22"/>
              </w:rPr>
            </w:r>
            <w:r>
              <w:rPr>
                <w:rFonts w:ascii="Times New Roman" w:hAnsi="Times New Roman" w:eastAsia="Times New Roman" w:cs="Times New Roman"/>
                <w:b w:val="0"/>
                <w:i w:val="0"/>
                <w:sz w:val="22"/>
              </w:rPr>
              <w:t>Trạng thái thị trường — cung cầu lệch</w:t>
            </w:r>
          </w:p>
        </w:tc>
        <w:tc>
          <w:tcPr>
            <w:tcW w:type="dxa" w:w="3249"/>
          </w:tcPr>
          <w:p>
            <w:pPr>
              <w:jc w:val="left"/>
            </w:pPr>
            <w:r>
              <w:rPr>
                <w:sz w:val="22"/>
              </w:rPr>
            </w:r>
            <w:r>
              <w:rPr>
                <w:rFonts w:ascii="Times New Roman" w:hAnsi="Times New Roman" w:eastAsia="Times New Roman" w:cs="Times New Roman"/>
                <w:b w:val="0"/>
                <w:i w:val="0"/>
                <w:sz w:val="22"/>
              </w:rPr>
              <w:t>Điều phối cung</w:t>
            </w:r>
          </w:p>
        </w:tc>
      </w:tr>
    </w:tbl>
    <w:p/>
    <w:p>
      <w:bookmarkStart w:id="15" w:name="m_3_2_Phuong_phap_doi_chung_ghep_cap"/>
      <w:pPr>
        <w:pStyle w:val="Heading2"/>
      </w:pPr>
      <w:r>
        <w:rPr>
          <w:rFonts w:ascii="Times New Roman" w:hAnsi="Times New Roman" w:eastAsia="Times New Roman" w:cs="Times New Roman"/>
          <w:b w:val="0"/>
          <w:i w:val="0"/>
          <w:color w:val="222222"/>
          <w:sz w:val="31"/>
        </w:rPr>
        <w:t>3.2 Phương pháp — đối chứng ghép cặp</w:t>
      </w:r>
      <w:bookmarkEnd w:id="15"/>
    </w:p>
    <w:p>
      <w:pPr>
        <w:jc w:val="both"/>
      </w:pPr>
      <w:r>
        <w:rPr>
          <w:rFonts w:ascii="Times New Roman" w:hAnsi="Times New Roman" w:eastAsia="Times New Roman" w:cs="Times New Roman"/>
          <w:b w:val="0"/>
          <w:i w:val="0"/>
        </w:rPr>
        <w:t>Không chạy được thí nghiệm thật (không ai bật tắt mưa được), nên chúng tôi dùng đối chứng ghép cặp:</w:t>
      </w:r>
    </w:p>
    <w:p>
      <w:pPr>
        <w:pStyle w:val="ListNumber"/>
        <w:ind w:left="360"/>
      </w:pPr>
      <w:r>
        <w:rPr>
          <w:rFonts w:ascii="Times New Roman" w:hAnsi="Times New Roman" w:eastAsia="Times New Roman" w:cs="Times New Roman"/>
          <w:b w:val="0"/>
          <w:i w:val="0"/>
        </w:rPr>
        <w:t xml:space="preserve">Chia dữ liệu thành các </w:t>
      </w:r>
      <w:r>
        <w:rPr>
          <w:rFonts w:ascii="Times New Roman" w:hAnsi="Times New Roman" w:eastAsia="Times New Roman" w:cs="Times New Roman"/>
          <w:b/>
          <w:i w:val="0"/>
        </w:rPr>
        <w:t>ô</w:t>
      </w:r>
      <w:r>
        <w:rPr>
          <w:rFonts w:ascii="Times New Roman" w:hAnsi="Times New Roman" w:eastAsia="Times New Roman" w:cs="Times New Roman"/>
          <w:b w:val="0"/>
          <w:i w:val="0"/>
        </w:rPr>
        <w:t xml:space="preserve"> giống nhau ở mọi yếu tố khống chế.</w:t>
      </w:r>
    </w:p>
    <w:p>
      <w:pPr>
        <w:pStyle w:val="ListNumber"/>
        <w:ind w:left="360"/>
      </w:pPr>
      <w:r>
        <w:rPr>
          <w:rFonts w:ascii="Times New Roman" w:hAnsi="Times New Roman" w:eastAsia="Times New Roman" w:cs="Times New Roman"/>
          <w:b w:val="0"/>
          <w:i w:val="0"/>
        </w:rPr>
        <w:t>Trong từng ô, so hai nhóm chỉ khác nhau ở đúng yếu tố đang xét.</w:t>
      </w:r>
    </w:p>
    <w:p>
      <w:pPr>
        <w:pStyle w:val="ListNumber"/>
        <w:ind w:left="360"/>
      </w:pPr>
      <w:r>
        <w:rPr>
          <w:rFonts w:ascii="Times New Roman" w:hAnsi="Times New Roman" w:eastAsia="Times New Roman" w:cs="Times New Roman"/>
          <w:b w:val="0"/>
          <w:i w:val="0"/>
        </w:rPr>
        <w:t>Bình quân các ô theo số chuyến.</w:t>
      </w:r>
    </w:p>
    <w:p>
      <w:pPr>
        <w:jc w:val="both"/>
      </w:pPr>
      <w:r>
        <w:rPr>
          <w:rFonts w:ascii="Times New Roman" w:hAnsi="Times New Roman" w:eastAsia="Times New Roman" w:cs="Times New Roman"/>
          <w:b w:val="0"/>
          <w:i w:val="0"/>
        </w:rPr>
        <w:t>Mỗi yếu tố có bộ khống chế riêng, chọn để chặn đúng đường nhiễu đặc thù của nó:</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Yếu tố xét</w:t>
            </w:r>
          </w:p>
        </w:tc>
        <w:tc>
          <w:tcPr>
            <w:tcW w:type="dxa" w:w="3249"/>
          </w:tcPr>
          <w:p>
            <w:pPr>
              <w:jc w:val="left"/>
            </w:pPr>
            <w:r>
              <w:rPr>
                <w:b/>
                <w:sz w:val="22"/>
              </w:rPr>
            </w:r>
            <w:r>
              <w:rPr>
                <w:rFonts w:ascii="Times New Roman" w:hAnsi="Times New Roman" w:eastAsia="Times New Roman" w:cs="Times New Roman"/>
                <w:b/>
                <w:i w:val="0"/>
                <w:sz w:val="22"/>
              </w:rPr>
              <w:t>Khống chế</w:t>
            </w:r>
          </w:p>
        </w:tc>
        <w:tc>
          <w:tcPr>
            <w:tcW w:type="dxa" w:w="3249"/>
          </w:tcPr>
          <w:p>
            <w:pPr>
              <w:jc w:val="left"/>
            </w:pPr>
            <w:r>
              <w:rPr>
                <w:b/>
                <w:sz w:val="22"/>
              </w:rPr>
            </w:r>
            <w:r>
              <w:rPr>
                <w:rFonts w:ascii="Times New Roman" w:hAnsi="Times New Roman" w:eastAsia="Times New Roman" w:cs="Times New Roman"/>
                <w:b/>
                <w:i w:val="0"/>
                <w:sz w:val="22"/>
              </w:rPr>
              <w:t>Vì sao</w:t>
            </w:r>
          </w:p>
        </w:tc>
      </w:tr>
      <w:tr>
        <w:tc>
          <w:tcPr>
            <w:tcW w:type="dxa" w:w="3249"/>
          </w:tcPr>
          <w:p>
            <w:pPr>
              <w:jc w:val="left"/>
            </w:pPr>
            <w:r>
              <w:rPr>
                <w:sz w:val="22"/>
              </w:rPr>
            </w:r>
            <w:r>
              <w:rPr>
                <w:rFonts w:ascii="Times New Roman" w:hAnsi="Times New Roman" w:eastAsia="Times New Roman" w:cs="Times New Roman"/>
                <w:b w:val="0"/>
                <w:i w:val="0"/>
                <w:sz w:val="22"/>
              </w:rPr>
              <w:t>Trời mưa</w:t>
            </w:r>
          </w:p>
        </w:tc>
        <w:tc>
          <w:tcPr>
            <w:tcW w:type="dxa" w:w="3249"/>
          </w:tcPr>
          <w:p>
            <w:pPr>
              <w:jc w:val="left"/>
            </w:pPr>
            <w:r>
              <w:rPr>
                <w:sz w:val="22"/>
              </w:rPr>
            </w:r>
            <w:r>
              <w:rPr>
                <w:rFonts w:ascii="Times New Roman" w:hAnsi="Times New Roman" w:eastAsia="Times New Roman" w:cs="Times New Roman"/>
                <w:b w:val="0"/>
                <w:i w:val="0"/>
                <w:sz w:val="22"/>
              </w:rPr>
              <w:t>quãng đường · giờ · cuối tuần</w:t>
            </w:r>
          </w:p>
        </w:tc>
        <w:tc>
          <w:tcPr>
            <w:tcW w:type="dxa" w:w="3249"/>
          </w:tcPr>
          <w:p>
            <w:pPr>
              <w:jc w:val="left"/>
            </w:pPr>
            <w:r>
              <w:rPr>
                <w:sz w:val="22"/>
              </w:rPr>
            </w:r>
            <w:r>
              <w:rPr>
                <w:rFonts w:ascii="Times New Roman" w:hAnsi="Times New Roman" w:eastAsia="Times New Roman" w:cs="Times New Roman"/>
                <w:b w:val="0"/>
                <w:i w:val="0"/>
                <w:sz w:val="22"/>
              </w:rPr>
              <w:t>Mưa hay rơi buổi chiều — không khống chế giờ sẽ tính nhầm hiệu ứng cao điểm thành hiệu ứng mưa</w:t>
            </w:r>
          </w:p>
        </w:tc>
      </w:tr>
      <w:tr>
        <w:tc>
          <w:tcPr>
            <w:tcW w:type="dxa" w:w="3249"/>
          </w:tcPr>
          <w:p>
            <w:pPr>
              <w:jc w:val="left"/>
            </w:pPr>
            <w:r>
              <w:rPr>
                <w:sz w:val="22"/>
              </w:rPr>
            </w:r>
            <w:r>
              <w:rPr>
                <w:rFonts w:ascii="Times New Roman" w:hAnsi="Times New Roman" w:eastAsia="Times New Roman" w:cs="Times New Roman"/>
                <w:b w:val="0"/>
                <w:i w:val="0"/>
                <w:sz w:val="22"/>
              </w:rPr>
              <w:t>Giờ cao điểm</w:t>
            </w:r>
          </w:p>
        </w:tc>
        <w:tc>
          <w:tcPr>
            <w:tcW w:type="dxa" w:w="3249"/>
          </w:tcPr>
          <w:p>
            <w:pPr>
              <w:jc w:val="left"/>
            </w:pPr>
            <w:r>
              <w:rPr>
                <w:sz w:val="22"/>
              </w:rPr>
            </w:r>
            <w:r>
              <w:rPr>
                <w:rFonts w:ascii="Times New Roman" w:hAnsi="Times New Roman" w:eastAsia="Times New Roman" w:cs="Times New Roman"/>
                <w:b w:val="0"/>
                <w:i w:val="0"/>
                <w:sz w:val="22"/>
              </w:rPr>
              <w:t>quãng đường · thời tiết · cuối tuần</w:t>
            </w:r>
          </w:p>
        </w:tc>
        <w:tc>
          <w:tcPr>
            <w:tcW w:type="dxa" w:w="3249"/>
          </w:tcPr>
          <w:p>
            <w:pPr>
              <w:jc w:val="left"/>
            </w:pPr>
            <w:r>
              <w:rPr>
                <w:sz w:val="22"/>
              </w:rPr>
            </w:r>
            <w:r>
              <w:rPr>
                <w:rFonts w:ascii="Times New Roman" w:hAnsi="Times New Roman" w:eastAsia="Times New Roman" w:cs="Times New Roman"/>
                <w:b w:val="0"/>
                <w:i w:val="0"/>
                <w:sz w:val="22"/>
              </w:rPr>
              <w:t>Cao điểm chỉ có ngày thường</w:t>
            </w:r>
          </w:p>
        </w:tc>
      </w:tr>
      <w:tr>
        <w:tc>
          <w:tcPr>
            <w:tcW w:type="dxa" w:w="3249"/>
          </w:tcPr>
          <w:p>
            <w:pPr>
              <w:jc w:val="left"/>
            </w:pPr>
            <w:r>
              <w:rPr>
                <w:sz w:val="22"/>
              </w:rPr>
            </w:r>
            <w:r>
              <w:rPr>
                <w:rFonts w:ascii="Times New Roman" w:hAnsi="Times New Roman" w:eastAsia="Times New Roman" w:cs="Times New Roman"/>
                <w:b w:val="0"/>
                <w:i w:val="0"/>
                <w:sz w:val="22"/>
              </w:rPr>
              <w:t>Cung–cầu</w:t>
            </w:r>
          </w:p>
        </w:tc>
        <w:tc>
          <w:tcPr>
            <w:tcW w:type="dxa" w:w="3249"/>
          </w:tcPr>
          <w:p>
            <w:pPr>
              <w:jc w:val="left"/>
            </w:pPr>
            <w:r>
              <w:rPr>
                <w:sz w:val="22"/>
              </w:rPr>
            </w:r>
            <w:r>
              <w:rPr>
                <w:rFonts w:ascii="Times New Roman" w:hAnsi="Times New Roman" w:eastAsia="Times New Roman" w:cs="Times New Roman"/>
                <w:b w:val="0"/>
                <w:i w:val="0"/>
                <w:sz w:val="22"/>
              </w:rPr>
              <w:t>quãng đường · giờ · thời tiết</w:t>
            </w:r>
          </w:p>
        </w:tc>
        <w:tc>
          <w:tcPr>
            <w:tcW w:type="dxa" w:w="3249"/>
          </w:tcPr>
          <w:p>
            <w:pPr>
              <w:jc w:val="left"/>
            </w:pPr>
            <w:r>
              <w:rPr>
                <w:sz w:val="22"/>
              </w:rPr>
            </w:r>
            <w:r>
              <w:rPr>
                <w:rFonts w:ascii="Times New Roman" w:hAnsi="Times New Roman" w:eastAsia="Times New Roman" w:cs="Times New Roman"/>
                <w:b w:val="0"/>
                <w:i w:val="0"/>
                <w:sz w:val="22"/>
              </w:rPr>
              <w:t>Cung–cầu tương quan mạnh với giờ</w:t>
            </w:r>
          </w:p>
        </w:tc>
      </w:tr>
    </w:tbl>
    <w:p/>
    <w:p>
      <w:pPr>
        <w:jc w:val="both"/>
      </w:pPr>
      <w:r>
        <w:rPr>
          <w:rFonts w:ascii="Times New Roman" w:hAnsi="Times New Roman" w:eastAsia="Times New Roman" w:cs="Times New Roman"/>
          <w:b w:val="0"/>
          <w:i w:val="0"/>
        </w:rPr>
        <w:t>Điểm mấu chốt: cùng một hàm chạy trên giá cuối, giá cơ bản và hệ số nhân. Nhờ vậy ba con số so sánh trực tiếp được với nhau, và cho biết yếu tố đó đi vào tầng nào.</w:t>
      </w:r>
    </w:p>
    <w:p>
      <w:bookmarkStart w:id="16" w:name="m_3_3_Bang_phan_ung_gia"/>
      <w:pPr>
        <w:pStyle w:val="Heading2"/>
      </w:pPr>
      <w:r>
        <w:rPr>
          <w:rFonts w:ascii="Times New Roman" w:hAnsi="Times New Roman" w:eastAsia="Times New Roman" w:cs="Times New Roman"/>
          <w:b w:val="0"/>
          <w:i w:val="0"/>
          <w:color w:val="222222"/>
          <w:sz w:val="31"/>
        </w:rPr>
        <w:t>3.3 Bảng phản ứng giá</w:t>
      </w:r>
      <w:bookmarkEnd w:id="16"/>
    </w:p>
    <w:p>
      <w:pPr>
        <w:jc w:val="both"/>
      </w:pPr>
      <w:r>
        <w:rPr>
          <w:rFonts w:ascii="Times New Roman" w:hAnsi="Times New Roman" w:eastAsia="Times New Roman" w:cs="Times New Roman"/>
          <w:b w:val="0"/>
          <w:i w:val="0"/>
        </w:rPr>
        <w:t xml:space="preserve">Đo trên 1.724.714 chuyến độc lập (đã khử trùng theo </w:t>
      </w:r>
      <w:r>
        <w:rPr>
          <w:rFonts w:ascii="Times New Roman" w:hAnsi="Times New Roman" w:eastAsia="Times New Roman" w:cs="Times New Roman"/>
          <w:b w:val="0"/>
          <w:i w:val="0"/>
          <w:color w:val="0072B2"/>
        </w:rPr>
        <w:t>target_request_id</w:t>
      </w:r>
      <w:r>
        <w:rPr>
          <w:rFonts w:ascii="Times New Roman" w:hAnsi="Times New Roman" w:eastAsia="Times New Roman" w:cs="Times New Roman"/>
          <w:b w:val="0"/>
          <w:i w:val="0"/>
        </w:rPr>
        <w: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Yếu tố</w:t>
            </w:r>
          </w:p>
        </w:tc>
        <w:tc>
          <w:tcPr>
            <w:tcW w:type="dxa" w:w="1949"/>
          </w:tcPr>
          <w:p>
            <w:pPr>
              <w:jc w:val="right"/>
            </w:pPr>
            <w:r>
              <w:rPr>
                <w:b/>
                <w:sz w:val="22"/>
              </w:rPr>
            </w:r>
            <w:r>
              <w:rPr>
                <w:rFonts w:ascii="Times New Roman" w:hAnsi="Times New Roman" w:eastAsia="Times New Roman" w:cs="Times New Roman"/>
                <w:b/>
                <w:i w:val="0"/>
                <w:sz w:val="22"/>
              </w:rPr>
              <w:t>Giá cuối</w:t>
            </w:r>
          </w:p>
        </w:tc>
        <w:tc>
          <w:tcPr>
            <w:tcW w:type="dxa" w:w="1949"/>
          </w:tcPr>
          <w:p>
            <w:pPr>
              <w:jc w:val="right"/>
            </w:pPr>
            <w:r>
              <w:rPr>
                <w:b/>
                <w:sz w:val="22"/>
              </w:rPr>
            </w:r>
            <w:r>
              <w:rPr>
                <w:rFonts w:ascii="Times New Roman" w:hAnsi="Times New Roman" w:eastAsia="Times New Roman" w:cs="Times New Roman"/>
                <w:b/>
                <w:i w:val="0"/>
                <w:sz w:val="22"/>
              </w:rPr>
              <w:t>Qua giá cơ bản</w:t>
            </w:r>
          </w:p>
        </w:tc>
        <w:tc>
          <w:tcPr>
            <w:tcW w:type="dxa" w:w="1949"/>
          </w:tcPr>
          <w:p>
            <w:pPr>
              <w:jc w:val="right"/>
            </w:pPr>
            <w:r>
              <w:rPr>
                <w:b/>
                <w:sz w:val="22"/>
              </w:rPr>
            </w:r>
            <w:r>
              <w:rPr>
                <w:rFonts w:ascii="Times New Roman" w:hAnsi="Times New Roman" w:eastAsia="Times New Roman" w:cs="Times New Roman"/>
                <w:b/>
                <w:i w:val="0"/>
                <w:sz w:val="22"/>
              </w:rPr>
              <w:t>Qua hệ số nhân</w:t>
            </w:r>
          </w:p>
        </w:tc>
        <w:tc>
          <w:tcPr>
            <w:tcW w:type="dxa" w:w="1949"/>
          </w:tcPr>
          <w:p>
            <w:pPr>
              <w:jc w:val="right"/>
            </w:pPr>
            <w:r>
              <w:rPr>
                <w:b/>
                <w:sz w:val="22"/>
              </w:rPr>
            </w:r>
            <w:r>
              <w:rPr>
                <w:rFonts w:ascii="Times New Roman" w:hAnsi="Times New Roman" w:eastAsia="Times New Roman" w:cs="Times New Roman"/>
                <w:b/>
                <w:i w:val="0"/>
                <w:sz w:val="22"/>
              </w:rPr>
              <w:t>Phần qua hệ số nhân</w:t>
            </w:r>
          </w:p>
        </w:tc>
      </w:tr>
      <w:tr>
        <w:tc>
          <w:tcPr>
            <w:tcW w:type="dxa" w:w="1949"/>
          </w:tcPr>
          <w:p>
            <w:pPr>
              <w:jc w:val="left"/>
            </w:pPr>
            <w:r>
              <w:rPr>
                <w:sz w:val="22"/>
              </w:rPr>
            </w:r>
            <w:r>
              <w:rPr>
                <w:rFonts w:ascii="Times New Roman" w:hAnsi="Times New Roman" w:eastAsia="Times New Roman" w:cs="Times New Roman"/>
                <w:b w:val="0"/>
                <w:i w:val="0"/>
                <w:sz w:val="22"/>
              </w:rPr>
              <w:t>Cung–cầu (Q1→Q5)</w:t>
            </w:r>
          </w:p>
        </w:tc>
        <w:tc>
          <w:tcPr>
            <w:tcW w:type="dxa" w:w="1949"/>
          </w:tcPr>
          <w:p>
            <w:pPr>
              <w:jc w:val="right"/>
            </w:pPr>
            <w:r>
              <w:rPr>
                <w:sz w:val="22"/>
              </w:rPr>
            </w:r>
            <w:r>
              <w:rPr>
                <w:rFonts w:ascii="Times New Roman" w:hAnsi="Times New Roman" w:eastAsia="Times New Roman" w:cs="Times New Roman"/>
                <w:b w:val="0"/>
                <w:i w:val="0"/>
                <w:sz w:val="22"/>
              </w:rPr>
              <w:t>+35,08%</w:t>
            </w:r>
          </w:p>
        </w:tc>
        <w:tc>
          <w:tcPr>
            <w:tcW w:type="dxa" w:w="1949"/>
          </w:tcPr>
          <w:p>
            <w:pPr>
              <w:jc w:val="right"/>
            </w:pPr>
            <w:r>
              <w:rPr>
                <w:sz w:val="22"/>
              </w:rPr>
            </w:r>
            <w:r>
              <w:rPr>
                <w:rFonts w:ascii="Times New Roman" w:hAnsi="Times New Roman" w:eastAsia="Times New Roman" w:cs="Times New Roman"/>
                <w:b w:val="0"/>
                <w:i w:val="0"/>
                <w:sz w:val="22"/>
              </w:rPr>
              <w:t>+5,60%</w:t>
            </w:r>
          </w:p>
        </w:tc>
        <w:tc>
          <w:tcPr>
            <w:tcW w:type="dxa" w:w="1949"/>
          </w:tcPr>
          <w:p>
            <w:pPr>
              <w:jc w:val="right"/>
            </w:pPr>
            <w:r>
              <w:rPr>
                <w:sz w:val="22"/>
              </w:rPr>
            </w:r>
            <w:r>
              <w:rPr>
                <w:rFonts w:ascii="Times New Roman" w:hAnsi="Times New Roman" w:eastAsia="Times New Roman" w:cs="Times New Roman"/>
                <w:b w:val="0"/>
                <w:i w:val="0"/>
                <w:sz w:val="22"/>
              </w:rPr>
              <w:t>+27,90%</w:t>
            </w:r>
          </w:p>
        </w:tc>
        <w:tc>
          <w:tcPr>
            <w:tcW w:type="dxa" w:w="1949"/>
          </w:tcPr>
          <w:p>
            <w:pPr>
              <w:jc w:val="right"/>
            </w:pPr>
            <w:r>
              <w:rPr>
                <w:sz w:val="22"/>
              </w:rPr>
            </w:r>
            <w:r>
              <w:rPr>
                <w:rFonts w:ascii="Times New Roman" w:hAnsi="Times New Roman" w:eastAsia="Times New Roman" w:cs="Times New Roman"/>
                <w:b w:val="0"/>
                <w:i w:val="0"/>
                <w:sz w:val="22"/>
              </w:rPr>
              <w:t>80%</w:t>
            </w:r>
          </w:p>
        </w:tc>
      </w:tr>
      <w:tr>
        <w:tc>
          <w:tcPr>
            <w:tcW w:type="dxa" w:w="1949"/>
          </w:tcPr>
          <w:p>
            <w:pPr>
              <w:jc w:val="left"/>
            </w:pPr>
            <w:r>
              <w:rPr>
                <w:sz w:val="22"/>
              </w:rPr>
            </w:r>
            <w:r>
              <w:rPr>
                <w:rFonts w:ascii="Times New Roman" w:hAnsi="Times New Roman" w:eastAsia="Times New Roman" w:cs="Times New Roman"/>
                <w:b w:val="0"/>
                <w:i w:val="0"/>
                <w:sz w:val="22"/>
              </w:rPr>
              <w:t>Đường tắc (cùng quãng đường)</w:t>
            </w:r>
          </w:p>
        </w:tc>
        <w:tc>
          <w:tcPr>
            <w:tcW w:type="dxa" w:w="1949"/>
          </w:tcPr>
          <w:p>
            <w:pPr>
              <w:jc w:val="right"/>
            </w:pPr>
            <w:r>
              <w:rPr>
                <w:sz w:val="22"/>
              </w:rPr>
            </w:r>
            <w:r>
              <w:rPr>
                <w:rFonts w:ascii="Times New Roman" w:hAnsi="Times New Roman" w:eastAsia="Times New Roman" w:cs="Times New Roman"/>
                <w:b w:val="0"/>
                <w:i w:val="0"/>
                <w:sz w:val="22"/>
              </w:rPr>
              <w:t>+16,52%</w:t>
            </w:r>
          </w:p>
        </w:tc>
        <w:tc>
          <w:tcPr>
            <w:tcW w:type="dxa" w:w="1949"/>
          </w:tcPr>
          <w:p>
            <w:pPr>
              <w:jc w:val="right"/>
            </w:pPr>
            <w:r>
              <w:rPr>
                <w:sz w:val="22"/>
              </w:rPr>
            </w:r>
            <w:r>
              <w:rPr>
                <w:rFonts w:ascii="Times New Roman" w:hAnsi="Times New Roman" w:eastAsia="Times New Roman" w:cs="Times New Roman"/>
                <w:b w:val="0"/>
                <w:i w:val="0"/>
                <w:sz w:val="22"/>
              </w:rPr>
              <w:t>+13,43%</w:t>
            </w:r>
          </w:p>
        </w:tc>
        <w:tc>
          <w:tcPr>
            <w:tcW w:type="dxa" w:w="1949"/>
          </w:tcPr>
          <w:p>
            <w:pPr>
              <w:jc w:val="right"/>
            </w:pPr>
            <w:r>
              <w:rPr>
                <w:sz w:val="22"/>
              </w:rPr>
            </w:r>
            <w:r>
              <w:rPr>
                <w:rFonts w:ascii="Times New Roman" w:hAnsi="Times New Roman" w:eastAsia="Times New Roman" w:cs="Times New Roman"/>
                <w:b w:val="0"/>
                <w:i w:val="0"/>
                <w:sz w:val="22"/>
              </w:rPr>
              <w:t>+2,70%</w:t>
            </w:r>
          </w:p>
        </w:tc>
        <w:tc>
          <w:tcPr>
            <w:tcW w:type="dxa" w:w="1949"/>
          </w:tcPr>
          <w:p>
            <w:pPr>
              <w:jc w:val="right"/>
            </w:pPr>
            <w:r>
              <w:rPr>
                <w:sz w:val="22"/>
              </w:rPr>
            </w:r>
            <w:r>
              <w:rPr>
                <w:rFonts w:ascii="Times New Roman" w:hAnsi="Times New Roman" w:eastAsia="Times New Roman" w:cs="Times New Roman"/>
                <w:b w:val="0"/>
                <w:i w:val="0"/>
                <w:sz w:val="22"/>
              </w:rPr>
              <w:t>16%</w:t>
            </w:r>
          </w:p>
        </w:tc>
      </w:tr>
      <w:tr>
        <w:tc>
          <w:tcPr>
            <w:tcW w:type="dxa" w:w="1949"/>
          </w:tcPr>
          <w:p>
            <w:pPr>
              <w:jc w:val="left"/>
            </w:pPr>
            <w:r>
              <w:rPr>
                <w:sz w:val="22"/>
              </w:rPr>
            </w:r>
            <w:r>
              <w:rPr>
                <w:rFonts w:ascii="Times New Roman" w:hAnsi="Times New Roman" w:eastAsia="Times New Roman" w:cs="Times New Roman"/>
                <w:b w:val="0"/>
                <w:i w:val="0"/>
                <w:sz w:val="22"/>
              </w:rPr>
              <w:t>Giờ cao điểm</w:t>
            </w:r>
          </w:p>
        </w:tc>
        <w:tc>
          <w:tcPr>
            <w:tcW w:type="dxa" w:w="1949"/>
          </w:tcPr>
          <w:p>
            <w:pPr>
              <w:jc w:val="right"/>
            </w:pPr>
            <w:r>
              <w:rPr>
                <w:sz w:val="22"/>
              </w:rPr>
            </w:r>
            <w:r>
              <w:rPr>
                <w:rFonts w:ascii="Times New Roman" w:hAnsi="Times New Roman" w:eastAsia="Times New Roman" w:cs="Times New Roman"/>
                <w:b w:val="0"/>
                <w:i w:val="0"/>
                <w:sz w:val="22"/>
              </w:rPr>
              <w:t>+11,86%</w:t>
            </w:r>
          </w:p>
        </w:tc>
        <w:tc>
          <w:tcPr>
            <w:tcW w:type="dxa" w:w="1949"/>
          </w:tcPr>
          <w:p>
            <w:pPr>
              <w:jc w:val="right"/>
            </w:pPr>
            <w:r>
              <w:rPr>
                <w:sz w:val="22"/>
              </w:rPr>
            </w:r>
            <w:r>
              <w:rPr>
                <w:rFonts w:ascii="Times New Roman" w:hAnsi="Times New Roman" w:eastAsia="Times New Roman" w:cs="Times New Roman"/>
                <w:b w:val="0"/>
                <w:i w:val="0"/>
                <w:sz w:val="22"/>
              </w:rPr>
              <w:t>+0,80%</w:t>
            </w:r>
          </w:p>
        </w:tc>
        <w:tc>
          <w:tcPr>
            <w:tcW w:type="dxa" w:w="1949"/>
          </w:tcPr>
          <w:p>
            <w:pPr>
              <w:jc w:val="right"/>
            </w:pPr>
            <w:r>
              <w:rPr>
                <w:sz w:val="22"/>
              </w:rPr>
            </w:r>
            <w:r>
              <w:rPr>
                <w:rFonts w:ascii="Times New Roman" w:hAnsi="Times New Roman" w:eastAsia="Times New Roman" w:cs="Times New Roman"/>
                <w:b w:val="0"/>
                <w:i w:val="0"/>
                <w:sz w:val="22"/>
              </w:rPr>
              <w:t>+11,07%</w:t>
            </w:r>
          </w:p>
        </w:tc>
        <w:tc>
          <w:tcPr>
            <w:tcW w:type="dxa" w:w="1949"/>
          </w:tcPr>
          <w:p>
            <w:pPr>
              <w:jc w:val="right"/>
            </w:pPr>
            <w:r>
              <w:rPr>
                <w:sz w:val="22"/>
              </w:rPr>
            </w:r>
            <w:r>
              <w:rPr>
                <w:rFonts w:ascii="Times New Roman" w:hAnsi="Times New Roman" w:eastAsia="Times New Roman" w:cs="Times New Roman"/>
                <w:b w:val="0"/>
                <w:i w:val="0"/>
                <w:sz w:val="22"/>
              </w:rPr>
              <w:t>93%</w:t>
            </w:r>
          </w:p>
        </w:tc>
      </w:tr>
      <w:tr>
        <w:tc>
          <w:tcPr>
            <w:tcW w:type="dxa" w:w="1949"/>
          </w:tcPr>
          <w:p>
            <w:pPr>
              <w:jc w:val="left"/>
            </w:pPr>
            <w:r>
              <w:rPr>
                <w:sz w:val="22"/>
              </w:rPr>
            </w:r>
            <w:r>
              <w:rPr>
                <w:rFonts w:ascii="Times New Roman" w:hAnsi="Times New Roman" w:eastAsia="Times New Roman" w:cs="Times New Roman"/>
                <w:b w:val="0"/>
                <w:i w:val="0"/>
                <w:sz w:val="22"/>
              </w:rPr>
              <w:t>Trời mưa</w:t>
            </w:r>
          </w:p>
        </w:tc>
        <w:tc>
          <w:tcPr>
            <w:tcW w:type="dxa" w:w="1949"/>
          </w:tcPr>
          <w:p>
            <w:pPr>
              <w:jc w:val="right"/>
            </w:pPr>
            <w:r>
              <w:rPr>
                <w:sz w:val="22"/>
              </w:rPr>
            </w:r>
            <w:r>
              <w:rPr>
                <w:rFonts w:ascii="Times New Roman" w:hAnsi="Times New Roman" w:eastAsia="Times New Roman" w:cs="Times New Roman"/>
                <w:b w:val="0"/>
                <w:i w:val="0"/>
                <w:sz w:val="22"/>
              </w:rPr>
              <w:t>+9,70%</w:t>
            </w:r>
          </w:p>
        </w:tc>
        <w:tc>
          <w:tcPr>
            <w:tcW w:type="dxa" w:w="1949"/>
          </w:tcPr>
          <w:p>
            <w:pPr>
              <w:jc w:val="right"/>
            </w:pPr>
            <w:r>
              <w:rPr>
                <w:sz w:val="22"/>
              </w:rPr>
            </w:r>
            <w:r>
              <w:rPr>
                <w:rFonts w:ascii="Times New Roman" w:hAnsi="Times New Roman" w:eastAsia="Times New Roman" w:cs="Times New Roman"/>
                <w:b w:val="0"/>
                <w:i w:val="0"/>
                <w:sz w:val="22"/>
              </w:rPr>
              <w:t>+3,18%</w:t>
            </w:r>
          </w:p>
        </w:tc>
        <w:tc>
          <w:tcPr>
            <w:tcW w:type="dxa" w:w="1949"/>
          </w:tcPr>
          <w:p>
            <w:pPr>
              <w:jc w:val="right"/>
            </w:pPr>
            <w:r>
              <w:rPr>
                <w:sz w:val="22"/>
              </w:rPr>
            </w:r>
            <w:r>
              <w:rPr>
                <w:rFonts w:ascii="Times New Roman" w:hAnsi="Times New Roman" w:eastAsia="Times New Roman" w:cs="Times New Roman"/>
                <w:b w:val="0"/>
                <w:i w:val="0"/>
                <w:sz w:val="22"/>
              </w:rPr>
              <w:t>+6,10%</w:t>
            </w:r>
          </w:p>
        </w:tc>
        <w:tc>
          <w:tcPr>
            <w:tcW w:type="dxa" w:w="1949"/>
          </w:tcPr>
          <w:p>
            <w:pPr>
              <w:jc w:val="right"/>
            </w:pPr>
            <w:r>
              <w:rPr>
                <w:sz w:val="22"/>
              </w:rPr>
            </w:r>
            <w:r>
              <w:rPr>
                <w:rFonts w:ascii="Times New Roman" w:hAnsi="Times New Roman" w:eastAsia="Times New Roman" w:cs="Times New Roman"/>
                <w:b w:val="0"/>
                <w:i w:val="0"/>
                <w:sz w:val="22"/>
              </w:rPr>
              <w:t>63%</w:t>
            </w:r>
          </w:p>
        </w:tc>
      </w:tr>
      <w:tr>
        <w:tc>
          <w:tcPr>
            <w:tcW w:type="dxa" w:w="1949"/>
          </w:tcPr>
          <w:p>
            <w:pPr>
              <w:jc w:val="left"/>
            </w:pPr>
            <w:r>
              <w:rPr>
                <w:sz w:val="22"/>
              </w:rPr>
            </w:r>
            <w:r>
              <w:rPr>
                <w:rFonts w:ascii="Times New Roman" w:hAnsi="Times New Roman" w:eastAsia="Times New Roman" w:cs="Times New Roman"/>
                <w:b w:val="0"/>
                <w:i w:val="0"/>
                <w:sz w:val="22"/>
              </w:rPr>
              <w:t>Cuối tuần</w:t>
            </w:r>
          </w:p>
        </w:tc>
        <w:tc>
          <w:tcPr>
            <w:tcW w:type="dxa" w:w="1949"/>
          </w:tcPr>
          <w:p>
            <w:pPr>
              <w:jc w:val="right"/>
            </w:pPr>
            <w:r>
              <w:rPr>
                <w:sz w:val="22"/>
              </w:rPr>
            </w:r>
            <w:r>
              <w:rPr>
                <w:rFonts w:ascii="Times New Roman" w:hAnsi="Times New Roman" w:eastAsia="Times New Roman" w:cs="Times New Roman"/>
                <w:b w:val="0"/>
                <w:i w:val="0"/>
                <w:sz w:val="22"/>
              </w:rPr>
              <w:t>+6,30%</w:t>
            </w:r>
          </w:p>
        </w:tc>
        <w:tc>
          <w:tcPr>
            <w:tcW w:type="dxa" w:w="1949"/>
          </w:tcPr>
          <w:p>
            <w:pPr>
              <w:jc w:val="right"/>
            </w:pPr>
            <w:r>
              <w:rPr>
                <w:sz w:val="22"/>
              </w:rPr>
            </w:r>
            <w:r>
              <w:rPr>
                <w:rFonts w:ascii="Times New Roman" w:hAnsi="Times New Roman" w:eastAsia="Times New Roman" w:cs="Times New Roman"/>
                <w:b w:val="0"/>
                <w:i w:val="0"/>
                <w:sz w:val="22"/>
              </w:rPr>
              <w:t>+0,24%</w:t>
            </w:r>
          </w:p>
        </w:tc>
        <w:tc>
          <w:tcPr>
            <w:tcW w:type="dxa" w:w="1949"/>
          </w:tcPr>
          <w:p>
            <w:pPr>
              <w:jc w:val="right"/>
            </w:pPr>
            <w:r>
              <w:rPr>
                <w:sz w:val="22"/>
              </w:rPr>
            </w:r>
            <w:r>
              <w:rPr>
                <w:rFonts w:ascii="Times New Roman" w:hAnsi="Times New Roman" w:eastAsia="Times New Roman" w:cs="Times New Roman"/>
                <w:b w:val="0"/>
                <w:i w:val="0"/>
                <w:sz w:val="22"/>
              </w:rPr>
              <w:t>+6,38%</w:t>
            </w:r>
          </w:p>
        </w:tc>
        <w:tc>
          <w:tcPr>
            <w:tcW w:type="dxa" w:w="1949"/>
          </w:tcPr>
          <w:p>
            <w:pPr>
              <w:jc w:val="right"/>
            </w:pPr>
            <w:r>
              <w:rPr>
                <w:sz w:val="22"/>
              </w:rPr>
            </w:r>
            <w:r>
              <w:rPr>
                <w:rFonts w:ascii="Times New Roman" w:hAnsi="Times New Roman" w:eastAsia="Times New Roman" w:cs="Times New Roman"/>
                <w:b w:val="0"/>
                <w:i w:val="0"/>
                <w:sz w:val="22"/>
              </w:rPr>
              <w:t>96%</w:t>
            </w:r>
          </w:p>
        </w:tc>
      </w:tr>
      <w:tr>
        <w:tc>
          <w:tcPr>
            <w:tcW w:type="dxa" w:w="1949"/>
          </w:tcPr>
          <w:p>
            <w:pPr>
              <w:jc w:val="left"/>
            </w:pPr>
            <w:r>
              <w:rPr>
                <w:sz w:val="22"/>
              </w:rPr>
            </w:r>
            <w:r>
              <w:rPr>
                <w:rFonts w:ascii="Times New Roman" w:hAnsi="Times New Roman" w:eastAsia="Times New Roman" w:cs="Times New Roman"/>
                <w:b w:val="0"/>
                <w:i w:val="0"/>
                <w:sz w:val="22"/>
              </w:rPr>
              <w:t>Dịch vụ Premium</w:t>
            </w:r>
          </w:p>
        </w:tc>
        <w:tc>
          <w:tcPr>
            <w:tcW w:type="dxa" w:w="1949"/>
          </w:tcPr>
          <w:p>
            <w:pPr>
              <w:jc w:val="right"/>
            </w:pPr>
            <w:r>
              <w:rPr>
                <w:sz w:val="22"/>
              </w:rPr>
            </w:r>
            <w:r>
              <w:rPr>
                <w:rFonts w:ascii="Times New Roman" w:hAnsi="Times New Roman" w:eastAsia="Times New Roman" w:cs="Times New Roman"/>
                <w:b w:val="0"/>
                <w:i w:val="0"/>
                <w:sz w:val="22"/>
              </w:rPr>
              <w:t>−1,29%</w:t>
            </w:r>
          </w:p>
        </w:tc>
        <w:tc>
          <w:tcPr>
            <w:tcW w:type="dxa" w:w="1949"/>
          </w:tcPr>
          <w:p>
            <w:pPr>
              <w:jc w:val="right"/>
            </w:pPr>
            <w:r>
              <w:rPr>
                <w:sz w:val="22"/>
              </w:rPr>
            </w:r>
            <w:r>
              <w:rPr>
                <w:rFonts w:ascii="Times New Roman" w:hAnsi="Times New Roman" w:eastAsia="Times New Roman" w:cs="Times New Roman"/>
                <w:b w:val="0"/>
                <w:i w:val="0"/>
                <w:sz w:val="22"/>
              </w:rPr>
              <w:t>−1,02%</w:t>
            </w:r>
          </w:p>
        </w:tc>
        <w:tc>
          <w:tcPr>
            <w:tcW w:type="dxa" w:w="1949"/>
          </w:tcPr>
          <w:p>
            <w:pPr>
              <w:jc w:val="right"/>
            </w:pPr>
            <w:r>
              <w:rPr>
                <w:sz w:val="22"/>
              </w:rPr>
            </w:r>
            <w:r>
              <w:rPr>
                <w:rFonts w:ascii="Times New Roman" w:hAnsi="Times New Roman" w:eastAsia="Times New Roman" w:cs="Times New Roman"/>
                <w:b w:val="0"/>
                <w:i w:val="0"/>
                <w:sz w:val="22"/>
              </w:rPr>
              <w:t>−0,25%</w:t>
            </w:r>
          </w:p>
        </w:tc>
        <w:tc>
          <w:tcPr>
            <w:tcW w:type="dxa" w:w="1949"/>
          </w:tcPr>
          <w:p>
            <w:pPr>
              <w:jc w:val="right"/>
            </w:pPr>
            <w:r>
              <w:rPr>
                <w:sz w:val="22"/>
              </w:rPr>
            </w:r>
            <w:r>
              <w:rPr>
                <w:rFonts w:ascii="Times New Roman" w:hAnsi="Times New Roman" w:eastAsia="Times New Roman" w:cs="Times New Roman"/>
                <w:b w:val="0"/>
                <w:i w:val="0"/>
                <w:sz w:val="22"/>
              </w:rPr>
              <w:t>—</w:t>
            </w:r>
          </w:p>
        </w:tc>
      </w:tr>
    </w:tbl>
    <w:p/>
    <w:p>
      <w:pPr>
        <w:jc w:val="center"/>
      </w:pPr>
      <w:r>
        <w:drawing>
          <wp:inline xmlns:a="http://schemas.openxmlformats.org/drawingml/2006/main" xmlns:pic="http://schemas.openxmlformats.org/drawingml/2006/picture">
            <wp:extent cx="5940000" cy="2190327"/>
            <wp:docPr id="1" name="Picture 1"/>
            <wp:cNvGraphicFramePr>
              <a:graphicFrameLocks noChangeAspect="1"/>
            </wp:cNvGraphicFramePr>
            <a:graphic>
              <a:graphicData uri="http://schemas.openxmlformats.org/drawingml/2006/picture">
                <pic:pic>
                  <pic:nvPicPr>
                    <pic:cNvPr id="0" name="CG1_xep_hang_yeu_to.png"/>
                    <pic:cNvPicPr/>
                  </pic:nvPicPr>
                  <pic:blipFill>
                    <a:blip r:embed="rId9"/>
                    <a:stretch>
                      <a:fillRect/>
                    </a:stretch>
                  </pic:blipFill>
                  <pic:spPr>
                    <a:xfrm>
                      <a:off x="0" y="0"/>
                      <a:ext cx="5940000" cy="219032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CG1_xep_hang_yeu_to</w:t>
      </w:r>
    </w:p>
    <w:p>
      <w:pPr>
        <w:jc w:val="center"/>
      </w:pPr>
      <w:r>
        <w:drawing>
          <wp:inline xmlns:a="http://schemas.openxmlformats.org/drawingml/2006/main" xmlns:pic="http://schemas.openxmlformats.org/drawingml/2006/picture">
            <wp:extent cx="5940000" cy="1824261"/>
            <wp:docPr id="2" name="Picture 2"/>
            <wp:cNvGraphicFramePr>
              <a:graphicFrameLocks noChangeAspect="1"/>
            </wp:cNvGraphicFramePr>
            <a:graphic>
              <a:graphicData uri="http://schemas.openxmlformats.org/drawingml/2006/picture">
                <pic:pic>
                  <pic:nvPicPr>
                    <pic:cNvPr id="0" name="CG2_cau_truc_vs_thi_truong.png"/>
                    <pic:cNvPicPr/>
                  </pic:nvPicPr>
                  <pic:blipFill>
                    <a:blip r:embed="rId10"/>
                    <a:stretch>
                      <a:fillRect/>
                    </a:stretch>
                  </pic:blipFill>
                  <pic:spPr>
                    <a:xfrm>
                      <a:off x="0" y="0"/>
                      <a:ext cx="5940000" cy="182426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CG2_cau_truc_vs_thi_truong</w:t>
      </w:r>
    </w:p>
    <w:p>
      <w:pPr>
        <w:jc w:val="both"/>
      </w:pPr>
      <w:r>
        <w:rPr>
          <w:rFonts w:ascii="Times New Roman" w:hAnsi="Times New Roman" w:eastAsia="Times New Roman" w:cs="Times New Roman"/>
          <w:b w:val="0"/>
          <w:i w:val="0"/>
        </w:rPr>
        <w:t>Ba điều rút ra:</w:t>
      </w:r>
    </w:p>
    <w:p>
      <w:pPr>
        <w:jc w:val="both"/>
      </w:pPr>
      <w:r>
        <w:rPr>
          <w:rFonts w:ascii="Times New Roman" w:hAnsi="Times New Roman" w:eastAsia="Times New Roman" w:cs="Times New Roman"/>
          <w:b/>
          <w:i w:val="0"/>
        </w:rPr>
        <w:t>Cung–cầu mạnh nhất</w:t>
      </w:r>
      <w:r>
        <w:rPr>
          <w:rFonts w:ascii="Times New Roman" w:hAnsi="Times New Roman" w:eastAsia="Times New Roman" w:cs="Times New Roman"/>
          <w:b w:val="0"/>
          <w:i w:val="0"/>
        </w:rPr>
        <w:t>, gấp ba lần giờ cao điểm. Giá về bản chất là kết quả của thay đổi yếu tố thị trường, không phải một bảng giá tĩnh cộng phụ phí.</w:t>
      </w:r>
    </w:p>
    <w:p>
      <w:pPr>
        <w:jc w:val="both"/>
      </w:pPr>
      <w:r>
        <w:rPr>
          <w:rFonts w:ascii="Times New Roman" w:hAnsi="Times New Roman" w:eastAsia="Times New Roman" w:cs="Times New Roman"/>
          <w:b/>
          <w:i w:val="0"/>
        </w:rPr>
        <w:t>Quy luật tách bạch.</w:t>
      </w:r>
      <w:r>
        <w:rPr>
          <w:rFonts w:ascii="Times New Roman" w:hAnsi="Times New Roman" w:eastAsia="Times New Roman" w:cs="Times New Roman"/>
          <w:b w:val="0"/>
          <w:i w:val="0"/>
        </w:rPr>
        <w:t xml:space="preserve"> Yếu tố </w:t>
      </w:r>
      <w:r>
        <w:rPr>
          <w:rFonts w:ascii="Times New Roman" w:hAnsi="Times New Roman" w:eastAsia="Times New Roman" w:cs="Times New Roman"/>
          <w:b w:val="0"/>
          <w:i/>
        </w:rPr>
        <w:t>thị trường</w:t>
      </w:r>
      <w:r>
        <w:rPr>
          <w:rFonts w:ascii="Times New Roman" w:hAnsi="Times New Roman" w:eastAsia="Times New Roman" w:cs="Times New Roman"/>
          <w:b w:val="0"/>
          <w:i w:val="0"/>
        </w:rPr>
        <w:t xml:space="preserve"> (cung–cầu, giờ, cuối tuần) đi qua hệ số nhân với tỷ lệ 80–96%. Yếu tố </w:t>
      </w:r>
      <w:r>
        <w:rPr>
          <w:rFonts w:ascii="Times New Roman" w:hAnsi="Times New Roman" w:eastAsia="Times New Roman" w:cs="Times New Roman"/>
          <w:b w:val="0"/>
          <w:i/>
        </w:rPr>
        <w:t>cấu trúc chuyến</w:t>
      </w:r>
      <w:r>
        <w:rPr>
          <w:rFonts w:ascii="Times New Roman" w:hAnsi="Times New Roman" w:eastAsia="Times New Roman" w:cs="Times New Roman"/>
          <w:b w:val="0"/>
          <w:i w:val="0"/>
        </w:rPr>
        <w:t xml:space="preserve"> (quãng đường, tắc đường) đi qua giá cơ bản. Đây là bằng chứng thực nghiệm cho kiến trúc hai tầng ở §4, chứ không phải chọn kiến trúc rồi đi tìm số ủng hộ.</w:t>
      </w:r>
    </w:p>
    <w:p>
      <w:pPr>
        <w:jc w:val="both"/>
      </w:pPr>
      <w:r>
        <w:rPr>
          <w:rFonts w:ascii="Times New Roman" w:hAnsi="Times New Roman" w:eastAsia="Times New Roman" w:cs="Times New Roman"/>
          <w:b/>
          <w:i w:val="0"/>
        </w:rPr>
        <w:t>Mưa là ngoại lệ duy nhất</w:t>
      </w:r>
      <w:r>
        <w:rPr>
          <w:rFonts w:ascii="Times New Roman" w:hAnsi="Times New Roman" w:eastAsia="Times New Roman" w:cs="Times New Roman"/>
          <w:b w:val="0"/>
          <w:i w:val="0"/>
        </w:rPr>
        <w:t xml:space="preserve"> — nó đi cả hai đường. Chuỗi nhân quả khép kín: mưa làm tăng cầu nên hệ số nhân tăng 6,10%, đồng thời mưa làm đường tắc nên chuyến lâu hơn và giá cơ bản tăng 3,18%. Điều này quay lại có ý nghĩa ở §8.</w:t>
      </w:r>
    </w:p>
    <w:p>
      <w:pPr>
        <w:jc w:val="both"/>
      </w:pPr>
      <w:r>
        <w:rPr>
          <w:rFonts w:ascii="Times New Roman" w:hAnsi="Times New Roman" w:eastAsia="Times New Roman" w:cs="Times New Roman"/>
          <w:b w:val="0"/>
          <w:i w:val="0"/>
        </w:rPr>
        <w:t xml:space="preserve">Quãng đường không đo bằng ghép cặp nhị phân vì nó là biến liên tục và chính là thứ đang được khống chế ở mọi phép đo khác. Đo riêng: giá cơ bản trên mỗi km giảm từ 32.534đ (chuyến 1–2 km) xuống 13.168đ (chuyến 17–18 km), tức </w:t>
      </w:r>
      <w:r>
        <w:rPr>
          <w:rFonts w:ascii="Times New Roman" w:hAnsi="Times New Roman" w:eastAsia="Times New Roman" w:cs="Times New Roman"/>
          <w:b/>
          <w:i w:val="0"/>
        </w:rPr>
        <w:t>−60%</w:t>
      </w:r>
      <w:r>
        <w:rPr>
          <w:rFonts w:ascii="Times New Roman" w:hAnsi="Times New Roman" w:eastAsia="Times New Roman" w:cs="Times New Roman"/>
          <w:b w:val="0"/>
          <w:i w:val="0"/>
        </w:rPr>
        <w:t xml:space="preserve"> — có chiết khấu rõ rệt cho chuyến dài.</w:t>
      </w:r>
    </w:p>
    <w:p>
      <w:bookmarkStart w:id="17" w:name="m_3_4_Ngay_le_thieu_ca_cot_lan_hien_tuon"/>
      <w:pPr>
        <w:pStyle w:val="Heading2"/>
      </w:pPr>
      <w:r>
        <w:rPr>
          <w:rFonts w:ascii="Times New Roman" w:hAnsi="Times New Roman" w:eastAsia="Times New Roman" w:cs="Times New Roman"/>
          <w:b w:val="0"/>
          <w:i w:val="0"/>
          <w:color w:val="222222"/>
          <w:sz w:val="31"/>
        </w:rPr>
        <w:t>3.4 Ngày lễ — thiếu cả cột lẫn hiện tượng</w:t>
      </w:r>
      <w:bookmarkEnd w:id="17"/>
    </w:p>
    <w:p>
      <w:pPr>
        <w:jc w:val="both"/>
      </w:pPr>
      <w:r>
        <w:rPr>
          <w:rFonts w:ascii="Times New Roman" w:hAnsi="Times New Roman" w:eastAsia="Times New Roman" w:cs="Times New Roman"/>
          <w:b w:val="0"/>
          <w:i w:val="0"/>
        </w:rPr>
        <w:t xml:space="preserve">Dataset không có trường </w:t>
      </w:r>
      <w:r>
        <w:rPr>
          <w:rFonts w:ascii="Times New Roman" w:hAnsi="Times New Roman" w:eastAsia="Times New Roman" w:cs="Times New Roman"/>
          <w:b w:val="0"/>
          <w:i w:val="0"/>
          <w:color w:val="0072B2"/>
        </w:rPr>
        <w:t>public_holiday</w:t>
      </w:r>
      <w:r>
        <w:rPr>
          <w:rFonts w:ascii="Times New Roman" w:hAnsi="Times New Roman" w:eastAsia="Times New Roman" w:cs="Times New Roman"/>
          <w:b w:val="0"/>
          <w:i w:val="0"/>
        </w:rPr>
        <w:t xml:space="preserve">. Quan trọng hơn, </w:t>
      </w:r>
      <w:r>
        <w:rPr>
          <w:rFonts w:ascii="Times New Roman" w:hAnsi="Times New Roman" w:eastAsia="Times New Roman" w:cs="Times New Roman"/>
          <w:b/>
          <w:i w:val="0"/>
        </w:rPr>
        <w:t>hiện tượng cũng không tồn tại</w:t>
      </w:r>
      <w:r>
        <w:rPr>
          <w:rFonts w:ascii="Times New Roman" w:hAnsi="Times New Roman" w:eastAsia="Times New Roman" w:cs="Times New Roman"/>
          <w:b w:val="0"/>
          <w:i w:val="0"/>
        </w:rPr>
        <w:t>. Kỳ dữ liệu chứa Tết Nguyên Đán 17/02/2026 — dịp giá gọi xe tăng mạnh nhất năm trong thực tế:</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right"/>
            </w:pPr>
            <w:r>
              <w:rPr>
                <w:b/>
                <w:sz w:val="22"/>
              </w:rPr>
            </w:r>
            <w:r>
              <w:rPr>
                <w:rFonts w:ascii="Times New Roman" w:hAnsi="Times New Roman" w:eastAsia="Times New Roman" w:cs="Times New Roman"/>
                <w:b/>
                <w:i w:val="0"/>
                <w:sz w:val="22"/>
              </w:rPr>
              <w:t>Giá trung bình</w:t>
            </w:r>
          </w:p>
        </w:tc>
      </w:tr>
      <w:tr>
        <w:tc>
          <w:tcPr>
            <w:tcW w:type="dxa" w:w="4873"/>
          </w:tcPr>
          <w:p>
            <w:pPr>
              <w:jc w:val="left"/>
            </w:pPr>
            <w:r>
              <w:rPr>
                <w:sz w:val="22"/>
              </w:rPr>
            </w:r>
            <w:r>
              <w:rPr>
                <w:rFonts w:ascii="Times New Roman" w:hAnsi="Times New Roman" w:eastAsia="Times New Roman" w:cs="Times New Roman"/>
                <w:b w:val="0"/>
                <w:i w:val="0"/>
                <w:sz w:val="22"/>
              </w:rPr>
              <w:t>Toàn kỳ 90 ngày</w:t>
            </w:r>
          </w:p>
        </w:tc>
        <w:tc>
          <w:tcPr>
            <w:tcW w:type="dxa" w:w="4873"/>
          </w:tcPr>
          <w:p>
            <w:pPr>
              <w:jc w:val="right"/>
            </w:pPr>
            <w:r>
              <w:rPr>
                <w:sz w:val="22"/>
              </w:rPr>
            </w:r>
            <w:r>
              <w:rPr>
                <w:rFonts w:ascii="Times New Roman" w:hAnsi="Times New Roman" w:eastAsia="Times New Roman" w:cs="Times New Roman"/>
                <w:b w:val="0"/>
                <w:i w:val="0"/>
                <w:sz w:val="22"/>
              </w:rPr>
              <w:t>121.178đ (độ lệch chuẩn theo ngày 4.709đ)</w:t>
            </w:r>
          </w:p>
        </w:tc>
      </w:tr>
      <w:tr>
        <w:tc>
          <w:tcPr>
            <w:tcW w:type="dxa" w:w="4873"/>
          </w:tcPr>
          <w:p>
            <w:pPr>
              <w:jc w:val="left"/>
            </w:pPr>
            <w:r>
              <w:rPr>
                <w:sz w:val="22"/>
              </w:rPr>
            </w:r>
            <w:r>
              <w:rPr>
                <w:rFonts w:ascii="Times New Roman" w:hAnsi="Times New Roman" w:eastAsia="Times New Roman" w:cs="Times New Roman"/>
                <w:b w:val="0"/>
                <w:i w:val="0"/>
                <w:sz w:val="22"/>
              </w:rPr>
              <w:t>Ngày Tết 17/02</w:t>
            </w:r>
          </w:p>
        </w:tc>
        <w:tc>
          <w:tcPr>
            <w:tcW w:type="dxa" w:w="4873"/>
          </w:tcPr>
          <w:p>
            <w:pPr>
              <w:jc w:val="right"/>
            </w:pPr>
            <w:r>
              <w:rPr>
                <w:sz w:val="22"/>
              </w:rPr>
            </w:r>
            <w:r>
              <w:rPr>
                <w:rFonts w:ascii="Times New Roman" w:hAnsi="Times New Roman" w:eastAsia="Times New Roman" w:cs="Times New Roman"/>
                <w:b w:val="0"/>
                <w:i w:val="0"/>
                <w:sz w:val="22"/>
              </w:rPr>
              <w:t>116.173đ</w:t>
            </w:r>
          </w:p>
        </w:tc>
      </w:tr>
      <w:tr>
        <w:tc>
          <w:tcPr>
            <w:tcW w:type="dxa" w:w="4873"/>
          </w:tcPr>
          <w:p>
            <w:pPr>
              <w:jc w:val="left"/>
            </w:pPr>
            <w:r>
              <w:rPr>
                <w:sz w:val="22"/>
              </w:rPr>
            </w:r>
            <w:r>
              <w:rPr>
                <w:rFonts w:ascii="Times New Roman" w:hAnsi="Times New Roman" w:eastAsia="Times New Roman" w:cs="Times New Roman"/>
                <w:b w:val="0"/>
                <w:i w:val="0"/>
                <w:sz w:val="22"/>
              </w:rPr>
              <w:t>Xếp hạng ngày Tết</w:t>
            </w:r>
          </w:p>
        </w:tc>
        <w:tc>
          <w:tcPr>
            <w:tcW w:type="dxa" w:w="4873"/>
          </w:tcPr>
          <w:p>
            <w:pPr>
              <w:jc w:val="right"/>
            </w:pPr>
            <w:r>
              <w:rPr>
                <w:sz w:val="22"/>
              </w:rPr>
            </w:r>
            <w:r>
              <w:rPr>
                <w:rFonts w:ascii="Times New Roman" w:hAnsi="Times New Roman" w:eastAsia="Times New Roman" w:cs="Times New Roman"/>
                <w:b w:val="0"/>
                <w:i w:val="0"/>
                <w:sz w:val="22"/>
              </w:rPr>
              <w:t>81/90 (1 = đắt nhất)</w:t>
            </w:r>
          </w:p>
        </w:tc>
      </w:tr>
    </w:tbl>
    <w:p/>
    <w:p>
      <w:pPr>
        <w:jc w:val="both"/>
      </w:pPr>
      <w:r>
        <w:rPr>
          <w:rFonts w:ascii="Times New Roman" w:hAnsi="Times New Roman" w:eastAsia="Times New Roman" w:cs="Times New Roman"/>
          <w:b w:val="0"/>
          <w:i w:val="0"/>
        </w:rPr>
        <w:t xml:space="preserve">Bộ sinh dữ liệu không mô hình hoá ngày lễ. Thêm cột </w:t>
      </w:r>
      <w:r>
        <w:rPr>
          <w:rFonts w:ascii="Times New Roman" w:hAnsi="Times New Roman" w:eastAsia="Times New Roman" w:cs="Times New Roman"/>
          <w:b w:val="0"/>
          <w:i w:val="0"/>
          <w:color w:val="0072B2"/>
        </w:rPr>
        <w:t>public_holiday</w:t>
      </w:r>
      <w:r>
        <w:rPr>
          <w:rFonts w:ascii="Times New Roman" w:hAnsi="Times New Roman" w:eastAsia="Times New Roman" w:cs="Times New Roman"/>
          <w:b w:val="0"/>
          <w:i w:val="0"/>
        </w:rPr>
        <w:t xml:space="preserve"> vào bộ hiện tại sẽ tạo ra một feature rỗng tín hiệu. Đây là ví dụ cho hệ quả (3) ở §2.2.</w:t>
      </w:r>
    </w:p>
    <w:p>
      <w:pPr>
        <w:pBdr>
          <w:bottom w:val="single" w:sz="6" w:color="BFBFBF"/>
        </w:pBdr>
      </w:pPr>
    </w:p>
    <w:p>
      <w:bookmarkStart w:id="18" w:name="m_4_Cau_phan_ii_Kien_truc_model"/>
      <w:pPr>
        <w:pStyle w:val="Heading1"/>
      </w:pPr>
      <w:r>
        <w:rPr>
          <w:rFonts w:ascii="Times New Roman" w:hAnsi="Times New Roman" w:eastAsia="Times New Roman" w:cs="Times New Roman"/>
          <w:b w:val="0"/>
          <w:i w:val="0"/>
          <w:color w:val="0072B2"/>
          <w:sz w:val="36"/>
        </w:rPr>
        <w:t>4. Cấu phần (ii) — Kiến trúc model</w:t>
      </w:r>
      <w:bookmarkEnd w:id="18"/>
    </w:p>
    <w:p>
      <w:bookmarkStart w:id="19" w:name="m_4_1_Vi_sao_hybrid_hai_tang"/>
      <w:pPr>
        <w:pStyle w:val="Heading2"/>
      </w:pPr>
      <w:r>
        <w:rPr>
          <w:rFonts w:ascii="Times New Roman" w:hAnsi="Times New Roman" w:eastAsia="Times New Roman" w:cs="Times New Roman"/>
          <w:b w:val="0"/>
          <w:i w:val="0"/>
          <w:color w:val="222222"/>
          <w:sz w:val="31"/>
        </w:rPr>
        <w:t>4.1 Vì sao hybrid hai tầng</w:t>
      </w:r>
      <w:bookmarkEnd w:id="19"/>
    </w:p>
    <w:p>
      <w:pPr>
        <w:jc w:val="both"/>
      </w:pPr>
      <w:r>
        <w:rPr>
          <w:rFonts w:ascii="Times New Roman" w:hAnsi="Times New Roman" w:eastAsia="Times New Roman" w:cs="Times New Roman"/>
          <w:b w:val="0"/>
          <w:i w:val="0"/>
        </w:rPr>
        <w:t>Thay vì học thẳng giá cuối, chúng tôi học riêng hai tầng rồi nhân lại:</w:t>
      </w:r>
    </w:p>
    <w:p>
      <w:pPr>
        <w:spacing w:before="80"/>
        <w:ind w:left="280"/>
      </w:pPr>
      <w:r>
        <w:rPr>
          <w:rFonts w:ascii="Consolas" w:hAnsi="Consolas" w:eastAsia="Consolas" w:cs="Consolas"/>
          <w:color w:val="222222"/>
          <w:sz w:val="18"/>
        </w:rPr>
        <w:t>Đặc trưng chuyến ──┬─→ [Model giá cơ bản]  → b̂</w:t>
        <w:br/>
        <w:t xml:space="preserve">                   │</w:t>
        <w:br/>
        <w:t>Tín hiệu thị trường ┴─→ [Model hệ số nhân] → m̂</w:t>
        <w:br/>
        <w:t xml:space="preserve">                                              │</w:t>
        <w:br/>
        <w:t xml:space="preserve">                                    p̂ = b̂ × m̂</w:t>
      </w:r>
    </w:p>
    <w:p>
      <w:pPr>
        <w:jc w:val="both"/>
      </w:pPr>
      <w:r>
        <w:rPr>
          <w:rFonts w:ascii="Times New Roman" w:hAnsi="Times New Roman" w:eastAsia="Times New Roman" w:cs="Times New Roman"/>
          <w:b w:val="0"/>
          <w:i w:val="0"/>
        </w:rPr>
        <w:t>Ba lý do:</w:t>
      </w:r>
    </w:p>
    <w:p>
      <w:pPr>
        <w:pStyle w:val="ListNumber"/>
        <w:ind w:left="360"/>
      </w:pPr>
      <w:r>
        <w:rPr>
          <w:rFonts w:ascii="Times New Roman" w:hAnsi="Times New Roman" w:eastAsia="Times New Roman" w:cs="Times New Roman"/>
          <w:b/>
          <w:i w:val="0"/>
        </w:rPr>
        <w:t>Khớp cơ chế sinh giá thật</w:t>
      </w:r>
      <w:r>
        <w:rPr>
          <w:rFonts w:ascii="Times New Roman" w:hAnsi="Times New Roman" w:eastAsia="Times New Roman" w:cs="Times New Roman"/>
          <w:b w:val="0"/>
          <w:i w:val="0"/>
        </w:rPr>
        <w:t xml:space="preserve"> — §3.3 cho thấy hai nhóm yếu tố đi vào hai tầng khác nhau. Học</w:t>
      </w:r>
    </w:p>
    <w:p>
      <w:pPr>
        <w:jc w:val="both"/>
      </w:pPr>
      <w:r>
        <w:rPr>
          <w:rFonts w:ascii="Times New Roman" w:hAnsi="Times New Roman" w:eastAsia="Times New Roman" w:cs="Times New Roman"/>
          <w:b w:val="0"/>
          <w:i w:val="0"/>
        </w:rPr>
        <w:t>riêng cho phép mỗi nhánh dùng bộ feature phù hợp.</w:t>
      </w:r>
    </w:p>
    <w:p>
      <w:pPr>
        <w:pStyle w:val="ListNumber"/>
        <w:ind w:left="360"/>
      </w:pPr>
      <w:r>
        <w:rPr>
          <w:rFonts w:ascii="Times New Roman" w:hAnsi="Times New Roman" w:eastAsia="Times New Roman" w:cs="Times New Roman"/>
          <w:b/>
          <w:i w:val="0"/>
        </w:rPr>
        <w:t>Chẩn đoán được</w:t>
      </w:r>
      <w:r>
        <w:rPr>
          <w:rFonts w:ascii="Times New Roman" w:hAnsi="Times New Roman" w:eastAsia="Times New Roman" w:cs="Times New Roman"/>
          <w:b w:val="0"/>
          <w:i w:val="0"/>
        </w:rPr>
        <w:t xml:space="preserve"> — khi sai, biết ngay sai ở tầng nào. §5.3 khai thác điều này.</w:t>
      </w:r>
    </w:p>
    <w:p>
      <w:pPr>
        <w:pStyle w:val="ListNumber"/>
        <w:ind w:left="360"/>
      </w:pPr>
      <w:r>
        <w:rPr>
          <w:rFonts w:ascii="Times New Roman" w:hAnsi="Times New Roman" w:eastAsia="Times New Roman" w:cs="Times New Roman"/>
          <w:b/>
          <w:i w:val="0"/>
        </w:rPr>
        <w:t>Hai tầng có độ khó rất khác nhau</w:t>
      </w:r>
      <w:r>
        <w:rPr>
          <w:rFonts w:ascii="Times New Roman" w:hAnsi="Times New Roman" w:eastAsia="Times New Roman" w:cs="Times New Roman"/>
          <w:b w:val="0"/>
          <w:i w:val="0"/>
        </w:rPr>
        <w:t xml:space="preserve"> — hệ số nhân đạt R² 0,96 còn giá cơ bản chỉ 0,66. Gộp</w:t>
      </w:r>
    </w:p>
    <w:p>
      <w:pPr>
        <w:jc w:val="both"/>
      </w:pPr>
      <w:r>
        <w:rPr>
          <w:rFonts w:ascii="Times New Roman" w:hAnsi="Times New Roman" w:eastAsia="Times New Roman" w:cs="Times New Roman"/>
          <w:b w:val="0"/>
          <w:i w:val="0"/>
        </w:rPr>
        <w:t>chung sẽ để bài toán dễ bị bài toán khó kéo xuống.</w:t>
      </w:r>
    </w:p>
    <w:p>
      <w:bookmarkStart w:id="20" w:name="m_4_2_Dac_trung"/>
      <w:pPr>
        <w:pStyle w:val="Heading2"/>
      </w:pPr>
      <w:r>
        <w:rPr>
          <w:rFonts w:ascii="Times New Roman" w:hAnsi="Times New Roman" w:eastAsia="Times New Roman" w:cs="Times New Roman"/>
          <w:b w:val="0"/>
          <w:i w:val="0"/>
          <w:color w:val="222222"/>
          <w:sz w:val="31"/>
        </w:rPr>
        <w:t>4.2 Đặc trưng</w:t>
      </w:r>
      <w:bookmarkEnd w:id="20"/>
    </w:p>
    <w:p>
      <w:pPr>
        <w:jc w:val="both"/>
      </w:pPr>
      <w:r>
        <w:rPr>
          <w:rFonts w:ascii="Times New Roman" w:hAnsi="Times New Roman" w:eastAsia="Times New Roman" w:cs="Times New Roman"/>
          <w:b w:val="0"/>
          <w:i w:val="0"/>
        </w:rPr>
        <w:t xml:space="preserve">Điểm quan trọng nhất trong thiết kế feature là </w:t>
      </w:r>
      <w:r>
        <w:rPr>
          <w:rFonts w:ascii="Times New Roman" w:hAnsi="Times New Roman" w:eastAsia="Times New Roman" w:cs="Times New Roman"/>
          <w:b/>
          <w:i w:val="0"/>
        </w:rPr>
        <w:t>chống rò rỉ</w:t>
      </w:r>
      <w:r>
        <w:rPr>
          <w:rFonts w:ascii="Times New Roman" w:hAnsi="Times New Roman" w:eastAsia="Times New Roman" w:cs="Times New Roman"/>
          <w:b w:val="0"/>
          <w:i w:val="0"/>
        </w:rPr>
        <w:t xml:space="preserve">. Nhánh giá cơ bản dùng </w:t>
      </w:r>
      <w:r>
        <w:rPr>
          <w:rFonts w:ascii="Times New Roman" w:hAnsi="Times New Roman" w:eastAsia="Times New Roman" w:cs="Times New Roman"/>
          <w:b w:val="0"/>
          <w:i w:val="0"/>
          <w:color w:val="0072B2"/>
        </w:rPr>
        <w:t>latest_observed_base</w:t>
      </w:r>
      <w:r>
        <w:rPr>
          <w:rFonts w:ascii="Times New Roman" w:hAnsi="Times New Roman" w:eastAsia="Times New Roman" w:cs="Times New Roman"/>
          <w:b w:val="0"/>
          <w:i w:val="0"/>
        </w:rPr>
        <w:t xml:space="preserve"> — giá quan sát trễ đã bóc phần surge ra. Nhánh hệ số nhân dùng nhóm feature cung–cầu. Baseline dự đoán trực tiếp dùng </w:t>
      </w:r>
      <w:r>
        <w:rPr>
          <w:rFonts w:ascii="Times New Roman" w:hAnsi="Times New Roman" w:eastAsia="Times New Roman" w:cs="Times New Roman"/>
          <w:b w:val="0"/>
          <w:i w:val="0"/>
          <w:color w:val="0072B2"/>
        </w:rPr>
        <w:t>latest_observed_price</w:t>
      </w:r>
      <w:r>
        <w:rPr>
          <w:rFonts w:ascii="Times New Roman" w:hAnsi="Times New Roman" w:eastAsia="Times New Roman" w:cs="Times New Roman"/>
          <w:b w:val="0"/>
          <w:i w:val="0"/>
        </w:rPr>
        <w:t xml:space="preserve"> vốn đã gồm surge.</w:t>
      </w:r>
    </w:p>
    <w:p>
      <w:pPr>
        <w:jc w:val="both"/>
      </w:pPr>
      <w:r>
        <w:rPr>
          <w:rFonts w:ascii="Times New Roman" w:hAnsi="Times New Roman" w:eastAsia="Times New Roman" w:cs="Times New Roman"/>
          <w:b w:val="0"/>
          <w:i w:val="0"/>
        </w:rPr>
        <w:t>Nếu để nhánh giá cơ bản nhìn thấy giá đã gồm surge, nó sẽ học lại một phần hệ số nhân, và phép phân rã sai số ở §5.3 mất ý nghĩa vì hai tầng không còn độc lập.</w:t>
      </w:r>
    </w:p>
    <w:p>
      <w:pPr>
        <w:jc w:val="both"/>
      </w:pPr>
      <w:r>
        <w:rPr>
          <w:rFonts w:ascii="Times New Roman" w:hAnsi="Times New Roman" w:eastAsia="Times New Roman" w:cs="Times New Roman"/>
          <w:b w:val="0"/>
          <w:i w:val="0"/>
        </w:rPr>
        <w:t xml:space="preserve">Mọi feature lịch sử đều tính đến mốc </w:t>
      </w:r>
      <w:r>
        <w:rPr>
          <w:rFonts w:ascii="Times New Roman" w:hAnsi="Times New Roman" w:eastAsia="Times New Roman" w:cs="Times New Roman"/>
          <w:b w:val="0"/>
          <w:i/>
        </w:rPr>
        <w:t>t − Δ</w:t>
      </w:r>
      <w:r>
        <w:rPr>
          <w:rFonts w:ascii="Times New Roman" w:hAnsi="Times New Roman" w:eastAsia="Times New Roman" w:cs="Times New Roman"/>
          <w:b w:val="0"/>
          <w:i w:val="0"/>
        </w:rPr>
        <w:t>, không bao giờ vượt qua thời điểm dự báo.</w:t>
      </w:r>
    </w:p>
    <w:p>
      <w:bookmarkStart w:id="21" w:name="m_4_3_Huan_luyen"/>
      <w:pPr>
        <w:pStyle w:val="Heading2"/>
      </w:pPr>
      <w:r>
        <w:rPr>
          <w:rFonts w:ascii="Times New Roman" w:hAnsi="Times New Roman" w:eastAsia="Times New Roman" w:cs="Times New Roman"/>
          <w:b w:val="0"/>
          <w:i w:val="0"/>
          <w:color w:val="222222"/>
          <w:sz w:val="31"/>
        </w:rPr>
        <w:t>4.3 Huấn luyện</w:t>
      </w:r>
      <w:bookmarkEnd w:id="21"/>
    </w:p>
    <w:p>
      <w:pPr>
        <w:jc w:val="both"/>
      </w:pPr>
      <w:r>
        <w:rPr>
          <w:rFonts w:ascii="Times New Roman" w:hAnsi="Times New Roman" w:eastAsia="Times New Roman" w:cs="Times New Roman"/>
          <w:b w:val="0"/>
          <w:i w:val="0"/>
        </w:rPr>
        <w:t>Thuật toán chính là gradient boosting trên cây (HistGradientBoosting cho cấu hình chốt, có đối chiếu LightGBM và XGBoost). Toàn bộ pipeline chạy lại trong khoảng 45 phút trên máy phát triển.</w:t>
      </w:r>
    </w:p>
    <w:p>
      <w:pPr>
        <w:jc w:val="both"/>
      </w:pPr>
      <w:r>
        <w:rPr>
          <w:rFonts w:ascii="Times New Roman" w:hAnsi="Times New Roman" w:eastAsia="Times New Roman" w:cs="Times New Roman"/>
          <w:b w:val="0"/>
          <w:i w:val="0"/>
        </w:rPr>
        <w:t xml:space="preserve">Chúng tôi đã thử tinh chỉnh siêu tham số bằng Optuna 40 trial — cải thiện thu được là </w:t>
      </w:r>
      <w:r>
        <w:rPr>
          <w:rFonts w:ascii="Times New Roman" w:hAnsi="Times New Roman" w:eastAsia="Times New Roman" w:cs="Times New Roman"/>
          <w:b/>
          <w:i w:val="0"/>
        </w:rPr>
        <w:t>2 VND</w:t>
      </w:r>
      <w:r>
        <w:rPr>
          <w:rFonts w:ascii="Times New Roman" w:hAnsi="Times New Roman" w:eastAsia="Times New Roman" w:cs="Times New Roman"/>
          <w:b w:val="0"/>
          <w:i w:val="0"/>
        </w:rPr>
        <w:t xml:space="preserve"> trên MAE. Ném thêm 49 cột feature vào — cải thiện </w:t>
      </w:r>
      <w:r>
        <w:rPr>
          <w:rFonts w:ascii="Times New Roman" w:hAnsi="Times New Roman" w:eastAsia="Times New Roman" w:cs="Times New Roman"/>
          <w:b/>
          <w:i w:val="0"/>
        </w:rPr>
        <w:t>6 VND</w:t>
      </w:r>
      <w:r>
        <w:rPr>
          <w:rFonts w:ascii="Times New Roman" w:hAnsi="Times New Roman" w:eastAsia="Times New Roman" w:cs="Times New Roman"/>
          <w:b w:val="0"/>
          <w:i w:val="0"/>
        </w:rPr>
        <w:t>. Hai kết quả này là chỉ dấu sớm cho §6.</w:t>
      </w:r>
    </w:p>
    <w:p>
      <w:pPr>
        <w:pBdr>
          <w:bottom w:val="single" w:sz="6" w:color="BFBFBF"/>
        </w:pBdr>
      </w:pPr>
    </w:p>
    <w:p>
      <w:bookmarkStart w:id="22" w:name="m_5_Ket_qua_du_bao"/>
      <w:pPr>
        <w:pStyle w:val="Heading1"/>
      </w:pPr>
      <w:r>
        <w:rPr>
          <w:rFonts w:ascii="Times New Roman" w:hAnsi="Times New Roman" w:eastAsia="Times New Roman" w:cs="Times New Roman"/>
          <w:b w:val="0"/>
          <w:i w:val="0"/>
          <w:color w:val="0072B2"/>
          <w:sz w:val="36"/>
        </w:rPr>
        <w:t>5. Kết quả dự báo</w:t>
      </w:r>
      <w:bookmarkEnd w:id="22"/>
    </w:p>
    <w:p>
      <w:bookmarkStart w:id="23" w:name="m_5_1_Ket_qua_tong"/>
      <w:pPr>
        <w:pStyle w:val="Heading2"/>
      </w:pPr>
      <w:r>
        <w:rPr>
          <w:rFonts w:ascii="Times New Roman" w:hAnsi="Times New Roman" w:eastAsia="Times New Roman" w:cs="Times New Roman"/>
          <w:b w:val="0"/>
          <w:i w:val="0"/>
          <w:color w:val="222222"/>
          <w:sz w:val="31"/>
        </w:rPr>
        <w:t>5.1 Kết quả tổng</w:t>
      </w:r>
      <w:bookmarkEnd w:id="23"/>
    </w:p>
    <w:p>
      <w:pPr>
        <w:jc w:val="both"/>
      </w:pPr>
      <w:r>
        <w:rPr>
          <w:rFonts w:ascii="Times New Roman" w:hAnsi="Times New Roman" w:eastAsia="Times New Roman" w:cs="Times New Roman"/>
          <w:b w:val="0"/>
          <w:i w:val="0"/>
        </w:rPr>
        <w:t>Trên tập test đầy đủ 864.360 chuyến, tách theo thời gian: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Model</w:t>
            </w:r>
          </w:p>
        </w:tc>
        <w:tc>
          <w:tcPr>
            <w:tcW w:type="dxa" w:w="2436"/>
          </w:tcPr>
          <w:p>
            <w:pPr>
              <w:jc w:val="right"/>
            </w:pPr>
            <w:r>
              <w:rPr>
                <w:b/>
                <w:sz w:val="22"/>
              </w:rPr>
            </w:r>
            <w:r>
              <w:rPr>
                <w:rFonts w:ascii="Times New Roman" w:hAnsi="Times New Roman" w:eastAsia="Times New Roman" w:cs="Times New Roman"/>
                <w:b/>
                <w:i w:val="0"/>
                <w:sz w:val="22"/>
              </w:rPr>
              <w:t>MAE</w:t>
            </w:r>
          </w:p>
        </w:tc>
        <w:tc>
          <w:tcPr>
            <w:tcW w:type="dxa" w:w="2436"/>
          </w:tcPr>
          <w:p>
            <w:pPr>
              <w:jc w:val="right"/>
            </w:pPr>
            <w:r>
              <w:rPr>
                <w:b/>
                <w:sz w:val="22"/>
              </w:rPr>
            </w:r>
            <w:r>
              <w:rPr>
                <w:rFonts w:ascii="Times New Roman" w:hAnsi="Times New Roman" w:eastAsia="Times New Roman" w:cs="Times New Roman"/>
                <w:b/>
                <w:i w:val="0"/>
                <w:sz w:val="22"/>
              </w:rPr>
              <w:t>MAPE</w:t>
            </w:r>
          </w:p>
        </w:tc>
        <w:tc>
          <w:tcPr>
            <w:tcW w:type="dxa" w:w="2436"/>
          </w:tcPr>
          <w:p>
            <w:pPr>
              <w:jc w:val="right"/>
            </w:pPr>
            <w:r>
              <w:rPr>
                <w:b/>
                <w:sz w:val="22"/>
              </w:rPr>
            </w:r>
            <w:r>
              <w:rPr>
                <w:rFonts w:ascii="Times New Roman" w:hAnsi="Times New Roman" w:eastAsia="Times New Roman" w:cs="Times New Roman"/>
                <w:b/>
                <w:i w:val="0"/>
                <w:sz w:val="22"/>
              </w:rPr>
              <w:t>R²</w:t>
            </w:r>
          </w:p>
        </w:tc>
      </w:tr>
      <w:tr>
        <w:tc>
          <w:tcPr>
            <w:tcW w:type="dxa" w:w="2436"/>
          </w:tcPr>
          <w:p>
            <w:pPr>
              <w:jc w:val="left"/>
            </w:pPr>
            <w:r>
              <w:rPr>
                <w:sz w:val="22"/>
              </w:rPr>
            </w:r>
            <w:r>
              <w:rPr>
                <w:rFonts w:ascii="Times New Roman" w:hAnsi="Times New Roman" w:eastAsia="Times New Roman" w:cs="Times New Roman"/>
                <w:b/>
                <w:i w:val="0"/>
                <w:sz w:val="22"/>
              </w:rPr>
              <w:t>Hybrid (chốt)</w:t>
            </w:r>
          </w:p>
        </w:tc>
        <w:tc>
          <w:tcPr>
            <w:tcW w:type="dxa" w:w="2436"/>
          </w:tcPr>
          <w:p>
            <w:pPr>
              <w:jc w:val="right"/>
            </w:pPr>
            <w:r>
              <w:rPr>
                <w:sz w:val="22"/>
              </w:rPr>
            </w:r>
            <w:r>
              <w:rPr>
                <w:rFonts w:ascii="Times New Roman" w:hAnsi="Times New Roman" w:eastAsia="Times New Roman" w:cs="Times New Roman"/>
                <w:b/>
                <w:i w:val="0"/>
                <w:sz w:val="22"/>
              </w:rPr>
              <w:t>18.048đ</w:t>
            </w:r>
          </w:p>
        </w:tc>
        <w:tc>
          <w:tcPr>
            <w:tcW w:type="dxa" w:w="2436"/>
          </w:tcPr>
          <w:p>
            <w:pPr>
              <w:jc w:val="right"/>
            </w:pPr>
            <w:r>
              <w:rPr>
                <w:sz w:val="22"/>
              </w:rPr>
            </w:r>
            <w:r>
              <w:rPr>
                <w:rFonts w:ascii="Times New Roman" w:hAnsi="Times New Roman" w:eastAsia="Times New Roman" w:cs="Times New Roman"/>
                <w:b/>
                <w:i w:val="0"/>
                <w:sz w:val="22"/>
              </w:rPr>
              <w:t>14,74%</w:t>
            </w:r>
          </w:p>
        </w:tc>
        <w:tc>
          <w:tcPr>
            <w:tcW w:type="dxa" w:w="2436"/>
          </w:tcPr>
          <w:p>
            <w:pPr>
              <w:jc w:val="right"/>
            </w:pPr>
            <w:r>
              <w:rPr>
                <w:sz w:val="22"/>
              </w:rPr>
            </w:r>
            <w:r>
              <w:rPr>
                <w:rFonts w:ascii="Times New Roman" w:hAnsi="Times New Roman" w:eastAsia="Times New Roman" w:cs="Times New Roman"/>
                <w:b w:val="0"/>
                <w:i w:val="0"/>
                <w:sz w:val="22"/>
              </w:rPr>
              <w:t>~0,73</w:t>
            </w:r>
          </w:p>
        </w:tc>
      </w:tr>
      <w:tr>
        <w:tc>
          <w:tcPr>
            <w:tcW w:type="dxa" w:w="2436"/>
          </w:tcPr>
          <w:p>
            <w:pPr>
              <w:jc w:val="left"/>
            </w:pPr>
            <w:r>
              <w:rPr>
                <w:sz w:val="22"/>
              </w:rPr>
            </w:r>
            <w:r>
              <w:rPr>
                <w:rFonts w:ascii="Times New Roman" w:hAnsi="Times New Roman" w:eastAsia="Times New Roman" w:cs="Times New Roman"/>
                <w:b w:val="0"/>
                <w:i w:val="0"/>
                <w:sz w:val="22"/>
              </w:rPr>
              <w:t>├─ nhánh giá cơ bản</w:t>
            </w:r>
          </w:p>
        </w:tc>
        <w:tc>
          <w:tcPr>
            <w:tcW w:type="dxa" w:w="2436"/>
          </w:tcPr>
          <w:p>
            <w:pPr>
              <w:jc w:val="right"/>
            </w:pPr>
            <w:r>
              <w:rPr>
                <w:sz w:val="22"/>
              </w:rPr>
            </w:r>
            <w:r>
              <w:rPr>
                <w:rFonts w:ascii="Times New Roman" w:hAnsi="Times New Roman" w:eastAsia="Times New Roman" w:cs="Times New Roman"/>
                <w:b w:val="0"/>
                <w:i w:val="0"/>
                <w:sz w:val="22"/>
              </w:rPr>
              <w:t>15.030đ</w:t>
            </w:r>
          </w:p>
        </w:tc>
        <w:tc>
          <w:tcPr>
            <w:tcW w:type="dxa" w:w="2436"/>
          </w:tcPr>
          <w:p>
            <w:pPr>
              <w:jc w:val="right"/>
            </w:pPr>
            <w:r>
              <w:rPr>
                <w:sz w:val="22"/>
              </w:rPr>
            </w:r>
            <w:r>
              <w:rPr>
                <w:rFonts w:ascii="Times New Roman" w:hAnsi="Times New Roman" w:eastAsia="Times New Roman" w:cs="Times New Roman"/>
                <w:b w:val="0"/>
                <w:i w:val="0"/>
                <w:sz w:val="22"/>
              </w:rPr>
              <w:t>14,58%</w:t>
            </w:r>
          </w:p>
        </w:tc>
        <w:tc>
          <w:tcPr>
            <w:tcW w:type="dxa" w:w="2436"/>
          </w:tcPr>
          <w:p>
            <w:pPr>
              <w:jc w:val="right"/>
            </w:pPr>
            <w:r>
              <w:rPr>
                <w:sz w:val="22"/>
              </w:rPr>
            </w:r>
            <w:r>
              <w:rPr>
                <w:rFonts w:ascii="Times New Roman" w:hAnsi="Times New Roman" w:eastAsia="Times New Roman" w:cs="Times New Roman"/>
                <w:b w:val="0"/>
                <w:i w:val="0"/>
                <w:sz w:val="22"/>
              </w:rPr>
              <w:t>0,6564</w:t>
            </w:r>
          </w:p>
        </w:tc>
      </w:tr>
      <w:tr>
        <w:tc>
          <w:tcPr>
            <w:tcW w:type="dxa" w:w="2436"/>
          </w:tcPr>
          <w:p>
            <w:pPr>
              <w:jc w:val="left"/>
            </w:pPr>
            <w:r>
              <w:rPr>
                <w:sz w:val="22"/>
              </w:rPr>
            </w:r>
            <w:r>
              <w:rPr>
                <w:rFonts w:ascii="Times New Roman" w:hAnsi="Times New Roman" w:eastAsia="Times New Roman" w:cs="Times New Roman"/>
                <w:b w:val="0"/>
                <w:i w:val="0"/>
                <w:sz w:val="22"/>
              </w:rPr>
              <w:t>└─ nhánh hệ số nhân</w:t>
            </w:r>
          </w:p>
        </w:tc>
        <w:tc>
          <w:tcPr>
            <w:tcW w:type="dxa" w:w="2436"/>
          </w:tcPr>
          <w:p>
            <w:pPr>
              <w:jc w:val="right"/>
            </w:pPr>
            <w:r>
              <w:rPr>
                <w:sz w:val="22"/>
              </w:rPr>
            </w:r>
            <w:r>
              <w:rPr>
                <w:rFonts w:ascii="Times New Roman" w:hAnsi="Times New Roman" w:eastAsia="Times New Roman" w:cs="Times New Roman"/>
                <w:b w:val="0"/>
                <w:i w:val="0"/>
                <w:sz w:val="22"/>
              </w:rPr>
              <w:t>0,0232</w:t>
            </w:r>
          </w:p>
        </w:tc>
        <w:tc>
          <w:tcPr>
            <w:tcW w:type="dxa" w:w="2436"/>
          </w:tcPr>
          <w:p>
            <w:pPr>
              <w:jc w:val="right"/>
            </w:pPr>
            <w:r>
              <w:rPr>
                <w:sz w:val="22"/>
              </w:rPr>
            </w:r>
            <w:r>
              <w:rPr>
                <w:rFonts w:ascii="Times New Roman" w:hAnsi="Times New Roman" w:eastAsia="Times New Roman" w:cs="Times New Roman"/>
                <w:b w:val="0"/>
                <w:i w:val="0"/>
                <w:sz w:val="22"/>
              </w:rPr>
              <w:t>1,90%</w:t>
            </w:r>
          </w:p>
        </w:tc>
        <w:tc>
          <w:tcPr>
            <w:tcW w:type="dxa" w:w="2436"/>
          </w:tcPr>
          <w:p>
            <w:pPr>
              <w:jc w:val="right"/>
            </w:pPr>
            <w:r>
              <w:rPr>
                <w:sz w:val="22"/>
              </w:rPr>
            </w:r>
            <w:r>
              <w:rPr>
                <w:rFonts w:ascii="Times New Roman" w:hAnsi="Times New Roman" w:eastAsia="Times New Roman" w:cs="Times New Roman"/>
                <w:b w:val="0"/>
                <w:i w:val="0"/>
                <w:sz w:val="22"/>
              </w:rPr>
              <w:t>0,9609</w:t>
            </w:r>
          </w:p>
        </w:tc>
      </w:tr>
      <w:tr>
        <w:tc>
          <w:tcPr>
            <w:tcW w:type="dxa" w:w="2436"/>
          </w:tcPr>
          <w:p>
            <w:pPr>
              <w:jc w:val="left"/>
            </w:pPr>
            <w:r>
              <w:rPr>
                <w:sz w:val="22"/>
              </w:rPr>
            </w:r>
            <w:r>
              <w:rPr>
                <w:rFonts w:ascii="Times New Roman" w:hAnsi="Times New Roman" w:eastAsia="Times New Roman" w:cs="Times New Roman"/>
                <w:b w:val="0"/>
                <w:i w:val="0"/>
                <w:sz w:val="22"/>
              </w:rPr>
              <w:t>XGBoost dự đoán trực tiếp</w:t>
            </w:r>
          </w:p>
        </w:tc>
        <w:tc>
          <w:tcPr>
            <w:tcW w:type="dxa" w:w="2436"/>
          </w:tcPr>
          <w:p>
            <w:pPr>
              <w:jc w:val="right"/>
            </w:pPr>
            <w:r>
              <w:rPr>
                <w:sz w:val="22"/>
              </w:rPr>
            </w:r>
            <w:r>
              <w:rPr>
                <w:rFonts w:ascii="Times New Roman" w:hAnsi="Times New Roman" w:eastAsia="Times New Roman" w:cs="Times New Roman"/>
                <w:b w:val="0"/>
                <w:i w:val="0"/>
                <w:sz w:val="22"/>
              </w:rPr>
              <w:t>18.807đ</w:t>
            </w:r>
          </w:p>
        </w:tc>
        <w:tc>
          <w:tcPr>
            <w:tcW w:type="dxa" w:w="2436"/>
          </w:tcPr>
          <w:p>
            <w:pPr>
              <w:jc w:val="right"/>
            </w:pPr>
            <w:r>
              <w:rPr>
                <w:sz w:val="22"/>
              </w:rPr>
            </w:r>
            <w:r>
              <w:rPr>
                <w:rFonts w:ascii="Times New Roman" w:hAnsi="Times New Roman" w:eastAsia="Times New Roman" w:cs="Times New Roman"/>
                <w:b w:val="0"/>
                <w:i w:val="0"/>
                <w:sz w:val="22"/>
              </w:rPr>
              <w:t>15,34%</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LightGBM dự đoán trực tiếp</w:t>
            </w:r>
          </w:p>
        </w:tc>
        <w:tc>
          <w:tcPr>
            <w:tcW w:type="dxa" w:w="2436"/>
          </w:tcPr>
          <w:p>
            <w:pPr>
              <w:jc w:val="right"/>
            </w:pPr>
            <w:r>
              <w:rPr>
                <w:sz w:val="22"/>
              </w:rPr>
            </w:r>
            <w:r>
              <w:rPr>
                <w:rFonts w:ascii="Times New Roman" w:hAnsi="Times New Roman" w:eastAsia="Times New Roman" w:cs="Times New Roman"/>
                <w:b w:val="0"/>
                <w:i w:val="0"/>
                <w:sz w:val="22"/>
              </w:rPr>
              <w:t>18.809đ</w:t>
            </w:r>
          </w:p>
        </w:tc>
        <w:tc>
          <w:tcPr>
            <w:tcW w:type="dxa" w:w="2436"/>
          </w:tcPr>
          <w:p>
            <w:pPr>
              <w:jc w:val="right"/>
            </w:pPr>
            <w:r>
              <w:rPr>
                <w:sz w:val="22"/>
              </w:rPr>
            </w:r>
            <w:r>
              <w:rPr>
                <w:rFonts w:ascii="Times New Roman" w:hAnsi="Times New Roman" w:eastAsia="Times New Roman" w:cs="Times New Roman"/>
                <w:b w:val="0"/>
                <w:i w:val="0"/>
                <w:sz w:val="22"/>
              </w:rPr>
              <w:t>15,34%</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HistGB dự đoán trực tiếp</w:t>
            </w:r>
          </w:p>
        </w:tc>
        <w:tc>
          <w:tcPr>
            <w:tcW w:type="dxa" w:w="2436"/>
          </w:tcPr>
          <w:p>
            <w:pPr>
              <w:jc w:val="right"/>
            </w:pPr>
            <w:r>
              <w:rPr>
                <w:sz w:val="22"/>
              </w:rPr>
            </w:r>
            <w:r>
              <w:rPr>
                <w:rFonts w:ascii="Times New Roman" w:hAnsi="Times New Roman" w:eastAsia="Times New Roman" w:cs="Times New Roman"/>
                <w:b w:val="0"/>
                <w:i w:val="0"/>
                <w:sz w:val="22"/>
              </w:rPr>
              <w:t>18.834đ</w:t>
            </w:r>
          </w:p>
        </w:tc>
        <w:tc>
          <w:tcPr>
            <w:tcW w:type="dxa" w:w="2436"/>
          </w:tcPr>
          <w:p>
            <w:pPr>
              <w:jc w:val="right"/>
            </w:pPr>
            <w:r>
              <w:rPr>
                <w:sz w:val="22"/>
              </w:rPr>
            </w:r>
            <w:r>
              <w:rPr>
                <w:rFonts w:ascii="Times New Roman" w:hAnsi="Times New Roman" w:eastAsia="Times New Roman" w:cs="Times New Roman"/>
                <w:b w:val="0"/>
                <w:i w:val="0"/>
                <w:sz w:val="22"/>
              </w:rPr>
              <w:t>15,36%</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GAM</w:t>
            </w:r>
          </w:p>
        </w:tc>
        <w:tc>
          <w:tcPr>
            <w:tcW w:type="dxa" w:w="2436"/>
          </w:tcPr>
          <w:p>
            <w:pPr>
              <w:jc w:val="right"/>
            </w:pPr>
            <w:r>
              <w:rPr>
                <w:sz w:val="22"/>
              </w:rPr>
            </w:r>
            <w:r>
              <w:rPr>
                <w:rFonts w:ascii="Times New Roman" w:hAnsi="Times New Roman" w:eastAsia="Times New Roman" w:cs="Times New Roman"/>
                <w:b w:val="0"/>
                <w:i w:val="0"/>
                <w:sz w:val="22"/>
              </w:rPr>
              <w:t>19.170đ</w:t>
            </w:r>
          </w:p>
        </w:tc>
        <w:tc>
          <w:tcPr>
            <w:tcW w:type="dxa" w:w="2436"/>
          </w:tcPr>
          <w:p>
            <w:pPr>
              <w:jc w:val="right"/>
            </w:pPr>
            <w:r>
              <w:rPr>
                <w:sz w:val="22"/>
              </w:rPr>
            </w:r>
            <w:r>
              <w:rPr>
                <w:rFonts w:ascii="Times New Roman" w:hAnsi="Times New Roman" w:eastAsia="Times New Roman" w:cs="Times New Roman"/>
                <w:b w:val="0"/>
                <w:i w:val="0"/>
                <w:sz w:val="22"/>
              </w:rPr>
              <w:t>15,70%</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 xml:space="preserve">Persistence </w:t>
            </w:r>
            <w:r>
              <w:rPr>
                <w:rFonts w:ascii="Times New Roman" w:hAnsi="Times New Roman" w:eastAsia="Times New Roman" w:cs="Times New Roman"/>
                <w:b w:val="0"/>
                <w:i/>
                <w:sz w:val="22"/>
              </w:rPr>
              <w:t>(baseline)</w:t>
            </w:r>
          </w:p>
        </w:tc>
        <w:tc>
          <w:tcPr>
            <w:tcW w:type="dxa" w:w="2436"/>
          </w:tcPr>
          <w:p>
            <w:pPr>
              <w:jc w:val="right"/>
            </w:pPr>
            <w:r>
              <w:rPr>
                <w:sz w:val="22"/>
              </w:rPr>
            </w:r>
            <w:r>
              <w:rPr>
                <w:rFonts w:ascii="Times New Roman" w:hAnsi="Times New Roman" w:eastAsia="Times New Roman" w:cs="Times New Roman"/>
                <w:b w:val="0"/>
                <w:i w:val="0"/>
                <w:sz w:val="22"/>
              </w:rPr>
              <w:t>33.683đ</w:t>
            </w:r>
          </w:p>
        </w:tc>
        <w:tc>
          <w:tcPr>
            <w:tcW w:type="dxa" w:w="2436"/>
          </w:tcPr>
          <w:p>
            <w:pPr>
              <w:jc w:val="right"/>
            </w:pPr>
            <w:r>
              <w:rPr>
                <w:sz w:val="22"/>
              </w:rPr>
            </w:r>
            <w:r>
              <w:rPr>
                <w:rFonts w:ascii="Times New Roman" w:hAnsi="Times New Roman" w:eastAsia="Times New Roman" w:cs="Times New Roman"/>
                <w:b w:val="0"/>
                <w:i w:val="0"/>
                <w:sz w:val="22"/>
              </w:rPr>
              <w:t>28,18%</w:t>
            </w:r>
          </w:p>
        </w:tc>
        <w:tc>
          <w:tcPr>
            <w:tcW w:type="dxa" w:w="2436"/>
          </w:tcPr>
          <w:p>
            <w:pPr>
              <w:jc w:val="right"/>
            </w:pPr>
            <w:r>
              <w:rPr>
                <w:sz w:val="22"/>
              </w:rPr>
            </w:r>
            <w:r>
              <w:rPr>
                <w:rFonts w:ascii="Times New Roman" w:hAnsi="Times New Roman" w:eastAsia="Times New Roman" w:cs="Times New Roman"/>
                <w:b w:val="0"/>
                <w:i w:val="0"/>
                <w:sz w:val="22"/>
              </w:rPr>
              <w:t>0,0191</w:t>
            </w:r>
          </w:p>
        </w:tc>
      </w:tr>
    </w:tbl>
    <w:p/>
    <w:p>
      <w:pPr>
        <w:jc w:val="both"/>
      </w:pPr>
      <w:r>
        <w:rPr>
          <w:rFonts w:ascii="Times New Roman" w:hAnsi="Times New Roman" w:eastAsia="Times New Roman" w:cs="Times New Roman"/>
          <w:b w:val="0"/>
          <w:i w:val="0"/>
        </w:rPr>
        <w:t xml:space="preserve">Trên tập độ trễ 5 phút, model vượt persistence </w:t>
      </w:r>
      <w:r>
        <w:rPr>
          <w:rFonts w:ascii="Times New Roman" w:hAnsi="Times New Roman" w:eastAsia="Times New Roman" w:cs="Times New Roman"/>
          <w:b/>
          <w:i w:val="0"/>
        </w:rPr>
        <w:t>47,4%</w:t>
      </w:r>
      <w:r>
        <w:rPr>
          <w:rFonts w:ascii="Times New Roman" w:hAnsi="Times New Roman" w:eastAsia="Times New Roman" w:cs="Times New Roman"/>
          <w:b w:val="0"/>
          <w:i w:val="0"/>
        </w:rPr>
        <w:t>.</w:t>
      </w:r>
    </w:p>
    <w:p>
      <w:pPr>
        <w:jc w:val="both"/>
      </w:pPr>
      <w:r>
        <w:rPr>
          <w:rFonts w:ascii="Times New Roman" w:hAnsi="Times New Roman" w:eastAsia="Times New Roman" w:cs="Times New Roman"/>
          <w:b w:val="0"/>
          <w:i w:val="0"/>
        </w:rPr>
        <w:t xml:space="preserve">Hai điều đáng chú ý ngay ở bảng này. Thứ nhất, </w:t>
      </w:r>
      <w:r>
        <w:rPr>
          <w:rFonts w:ascii="Times New Roman" w:hAnsi="Times New Roman" w:eastAsia="Times New Roman" w:cs="Times New Roman"/>
          <w:b/>
          <w:i w:val="0"/>
        </w:rPr>
        <w:t>kiến trúc hai tầng thắng dự đoán trực tiếp</w:t>
      </w:r>
      <w:r>
        <w:rPr>
          <w:rFonts w:ascii="Times New Roman" w:hAnsi="Times New Roman" w:eastAsia="Times New Roman" w:cs="Times New Roman"/>
          <w:b w:val="0"/>
          <w:i w:val="0"/>
        </w:rPr>
        <w:t xml:space="preserve"> khoảng 0,6 điểm MAPE — không lớn nhưng nhất quán trên cả ba thuật toán cây. Thứ hai, </w:t>
      </w:r>
      <w:r>
        <w:rPr>
          <w:rFonts w:ascii="Times New Roman" w:hAnsi="Times New Roman" w:eastAsia="Times New Roman" w:cs="Times New Roman"/>
          <w:b/>
          <w:i w:val="0"/>
        </w:rPr>
        <w:t>bốn thuật toán khác nhau chỉ chênh nhau 1,9%</w:t>
      </w:r>
      <w:r>
        <w:rPr>
          <w:rFonts w:ascii="Times New Roman" w:hAnsi="Times New Roman" w:eastAsia="Times New Roman" w:cs="Times New Roman"/>
          <w:b w:val="0"/>
          <w:i w:val="0"/>
        </w:rPr>
        <w:t>, tức lựa chọn thuật toán gần như không quyết định kết quả.</w:t>
      </w:r>
    </w:p>
    <w:p>
      <w:bookmarkStart w:id="24" w:name="m_5_2_Kien_truc_neural"/>
      <w:pPr>
        <w:pStyle w:val="Heading2"/>
      </w:pPr>
      <w:r>
        <w:rPr>
          <w:rFonts w:ascii="Times New Roman" w:hAnsi="Times New Roman" w:eastAsia="Times New Roman" w:cs="Times New Roman"/>
          <w:b w:val="0"/>
          <w:i w:val="0"/>
          <w:color w:val="222222"/>
          <w:sz w:val="31"/>
        </w:rPr>
        <w:t>5.2 Kiến trúc neural</w:t>
      </w:r>
      <w:bookmarkEnd w:id="24"/>
    </w:p>
    <w:p>
      <w:pPr>
        <w:jc w:val="both"/>
      </w:pPr>
      <w:r>
        <w:rPr>
          <w:rFonts w:ascii="Times New Roman" w:hAnsi="Times New Roman" w:eastAsia="Times New Roman" w:cs="Times New Roman"/>
          <w:b w:val="0"/>
          <w:i w:val="0"/>
        </w:rPr>
        <w:t>Chúng tôi đã dựng và huấn luyện một Transformer đọc thẳng chuỗi 32 báo giá gần nhất:</w:t>
      </w:r>
    </w:p>
    <w:p>
      <w:pPr>
        <w:spacing w:before="80"/>
        <w:ind w:left="280"/>
      </w:pPr>
      <w:r>
        <w:rPr>
          <w:rFonts w:ascii="Consolas" w:hAnsi="Consolas" w:eastAsia="Consolas" w:cs="Consolas"/>
          <w:color w:val="222222"/>
          <w:sz w:val="18"/>
        </w:rPr>
        <w:t>CHUỖI K×7 → Linear → + positional → TransformerEncoder ×2, 4 head → mean pool</w:t>
        <w:br/>
        <w:t xml:space="preserve">                                                                        │</w:t>
        <w:br/>
        <w:t>TĨNH (embedding danh mục + 12 feature số) ──────────────────────────────┤</w:t>
        <w:br/>
        <w:t xml:space="preserve">                                                                        ▼</w:t>
        <w:br/>
        <w:t xml:space="preserve">                                                            MLP → 2 đầu ra</w:t>
        <w:br/>
        <w:t xml:space="preserve">                                                    log(giá cơ bản) · hệ số nhân</w:t>
      </w:r>
    </w:p>
    <w:p>
      <w:pPr>
        <w:jc w:val="both"/>
      </w:pPr>
      <w:r>
        <w:rPr>
          <w:rFonts w:ascii="Times New Roman" w:hAnsi="Times New Roman" w:eastAsia="Times New Roman" w:cs="Times New Roman"/>
          <w:b w:val="0"/>
          <w:i w:val="0"/>
        </w:rPr>
        <w:t>90.792 tham số, dự đoán hai đầu ra rồi nhân lại giống kiến trúc Hybrid.</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Model</w:t>
            </w:r>
          </w:p>
        </w:tc>
        <w:tc>
          <w:tcPr>
            <w:tcW w:type="dxa" w:w="3249"/>
          </w:tcPr>
          <w:p>
            <w:pPr>
              <w:jc w:val="right"/>
            </w:pPr>
            <w:r>
              <w:rPr>
                <w:b/>
                <w:sz w:val="22"/>
              </w:rPr>
            </w:r>
            <w:r>
              <w:rPr>
                <w:rFonts w:ascii="Times New Roman" w:hAnsi="Times New Roman" w:eastAsia="Times New Roman" w:cs="Times New Roman"/>
                <w:b/>
                <w:i w:val="0"/>
                <w:sz w:val="22"/>
              </w:rPr>
              <w:t>MAE</w:t>
            </w:r>
          </w:p>
        </w:tc>
        <w:tc>
          <w:tcPr>
            <w:tcW w:type="dxa" w:w="3249"/>
          </w:tcPr>
          <w:p>
            <w:pPr>
              <w:jc w:val="right"/>
            </w:pPr>
            <w:r>
              <w:rPr>
                <w:b/>
                <w:sz w:val="22"/>
              </w:rPr>
            </w:r>
            <w:r>
              <w:rPr>
                <w:rFonts w:ascii="Times New Roman" w:hAnsi="Times New Roman" w:eastAsia="Times New Roman" w:cs="Times New Roman"/>
                <w:b/>
                <w:i w:val="0"/>
                <w:sz w:val="22"/>
              </w:rPr>
              <w:t>MAPE</w:t>
            </w:r>
          </w:p>
        </w:tc>
      </w:tr>
      <w:tr>
        <w:tc>
          <w:tcPr>
            <w:tcW w:type="dxa" w:w="3249"/>
          </w:tcPr>
          <w:p>
            <w:pPr>
              <w:jc w:val="left"/>
            </w:pPr>
            <w:r>
              <w:rPr>
                <w:sz w:val="22"/>
              </w:rPr>
            </w:r>
            <w:r>
              <w:rPr>
                <w:rFonts w:ascii="Times New Roman" w:hAnsi="Times New Roman" w:eastAsia="Times New Roman" w:cs="Times New Roman"/>
                <w:b w:val="0"/>
                <w:i w:val="0"/>
                <w:sz w:val="22"/>
              </w:rPr>
              <w:t>Hybrid GBM</w:t>
            </w:r>
          </w:p>
        </w:tc>
        <w:tc>
          <w:tcPr>
            <w:tcW w:type="dxa" w:w="3249"/>
          </w:tcPr>
          <w:p>
            <w:pPr>
              <w:jc w:val="right"/>
            </w:pPr>
            <w:r>
              <w:rPr>
                <w:sz w:val="22"/>
              </w:rPr>
            </w:r>
            <w:r>
              <w:rPr>
                <w:rFonts w:ascii="Times New Roman" w:hAnsi="Times New Roman" w:eastAsia="Times New Roman" w:cs="Times New Roman"/>
                <w:b w:val="0"/>
                <w:i w:val="0"/>
                <w:sz w:val="22"/>
              </w:rPr>
              <w:t>18.048đ</w:t>
            </w:r>
          </w:p>
        </w:tc>
        <w:tc>
          <w:tcPr>
            <w:tcW w:type="dxa" w:w="3249"/>
          </w:tcPr>
          <w:p>
            <w:pPr>
              <w:jc w:val="right"/>
            </w:pPr>
            <w:r>
              <w:rPr>
                <w:sz w:val="22"/>
              </w:rPr>
            </w:r>
            <w:r>
              <w:rPr>
                <w:rFonts w:ascii="Times New Roman" w:hAnsi="Times New Roman" w:eastAsia="Times New Roman" w:cs="Times New Roman"/>
                <w:b w:val="0"/>
                <w:i w:val="0"/>
                <w:sz w:val="22"/>
              </w:rPr>
              <w:t>14,74%</w:t>
            </w:r>
          </w:p>
        </w:tc>
      </w:tr>
      <w:tr>
        <w:tc>
          <w:tcPr>
            <w:tcW w:type="dxa" w:w="3249"/>
          </w:tcPr>
          <w:p>
            <w:pPr>
              <w:jc w:val="left"/>
            </w:pPr>
            <w:r>
              <w:rPr>
                <w:sz w:val="22"/>
              </w:rPr>
            </w:r>
            <w:r>
              <w:rPr>
                <w:rFonts w:ascii="Times New Roman" w:hAnsi="Times New Roman" w:eastAsia="Times New Roman" w:cs="Times New Roman"/>
                <w:b w:val="0"/>
                <w:i w:val="0"/>
                <w:sz w:val="22"/>
              </w:rPr>
              <w:t>Transformer</w:t>
            </w:r>
          </w:p>
        </w:tc>
        <w:tc>
          <w:tcPr>
            <w:tcW w:type="dxa" w:w="3249"/>
          </w:tcPr>
          <w:p>
            <w:pPr>
              <w:jc w:val="right"/>
            </w:pPr>
            <w:r>
              <w:rPr>
                <w:sz w:val="22"/>
              </w:rPr>
            </w:r>
            <w:r>
              <w:rPr>
                <w:rFonts w:ascii="Times New Roman" w:hAnsi="Times New Roman" w:eastAsia="Times New Roman" w:cs="Times New Roman"/>
                <w:b w:val="0"/>
                <w:i w:val="0"/>
                <w:sz w:val="22"/>
              </w:rPr>
              <w:t>18.008đ</w:t>
            </w:r>
          </w:p>
        </w:tc>
        <w:tc>
          <w:tcPr>
            <w:tcW w:type="dxa" w:w="3249"/>
          </w:tcPr>
          <w:p>
            <w:pPr>
              <w:jc w:val="right"/>
            </w:pPr>
            <w:r>
              <w:rPr>
                <w:sz w:val="22"/>
              </w:rPr>
            </w:r>
            <w:r>
              <w:rPr>
                <w:rFonts w:ascii="Times New Roman" w:hAnsi="Times New Roman" w:eastAsia="Times New Roman" w:cs="Times New Roman"/>
                <w:b w:val="0"/>
                <w:i w:val="0"/>
                <w:sz w:val="22"/>
              </w:rPr>
              <w:t>14,80%</w:t>
            </w:r>
          </w:p>
        </w:tc>
      </w:tr>
    </w:tbl>
    <w:p/>
    <w:p>
      <w:pPr>
        <w:jc w:val="both"/>
      </w:pPr>
      <w:r>
        <w:rPr>
          <w:rFonts w:ascii="Times New Roman" w:hAnsi="Times New Roman" w:eastAsia="Times New Roman" w:cs="Times New Roman"/>
          <w:b w:val="0"/>
          <w:i w:val="0"/>
        </w:rPr>
        <w:t xml:space="preserve">Kết quả </w:t>
      </w:r>
      <w:r>
        <w:rPr>
          <w:rFonts w:ascii="Times New Roman" w:hAnsi="Times New Roman" w:eastAsia="Times New Roman" w:cs="Times New Roman"/>
          <w:b/>
          <w:i w:val="0"/>
        </w:rPr>
        <w:t>hoà</w:t>
      </w:r>
      <w:r>
        <w:rPr>
          <w:rFonts w:ascii="Times New Roman" w:hAnsi="Times New Roman" w:eastAsia="Times New Roman" w:cs="Times New Roman"/>
          <w:b w:val="0"/>
          <w:i w:val="0"/>
        </w:rPr>
        <w:t>: MAE tốt hơn 0,22% nhưng MAPE kém 0,06 điểm. Trước khi chạy Transformer đầy đủ, chúng tôi làm một phép thử rẻ bằng LightGBM để xem chuỗi thô có mang thêm thông tin so với nhóm thống kê tổng hợp hay không: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Bộ feature</w:t>
            </w:r>
          </w:p>
        </w:tc>
        <w:tc>
          <w:tcPr>
            <w:tcW w:type="dxa" w:w="3249"/>
          </w:tcPr>
          <w:p>
            <w:pPr>
              <w:jc w:val="right"/>
            </w:pPr>
            <w:r>
              <w:rPr>
                <w:b/>
                <w:sz w:val="22"/>
              </w:rPr>
            </w:r>
            <w:r>
              <w:rPr>
                <w:rFonts w:ascii="Times New Roman" w:hAnsi="Times New Roman" w:eastAsia="Times New Roman" w:cs="Times New Roman"/>
                <w:b/>
                <w:i w:val="0"/>
                <w:sz w:val="22"/>
              </w:rPr>
              <w:t>MAE</w:t>
            </w:r>
          </w:p>
        </w:tc>
        <w:tc>
          <w:tcPr>
            <w:tcW w:type="dxa" w:w="3249"/>
          </w:tcPr>
          <w:p>
            <w:pPr>
              <w:jc w:val="right"/>
            </w:pPr>
            <w:r>
              <w:rPr>
                <w:b/>
                <w:sz w:val="22"/>
              </w:rPr>
            </w:r>
            <w:r>
              <w:rPr>
                <w:rFonts w:ascii="Times New Roman" w:hAnsi="Times New Roman" w:eastAsia="Times New Roman" w:cs="Times New Roman"/>
                <w:b/>
                <w:i w:val="0"/>
                <w:sz w:val="22"/>
              </w:rPr>
              <w:t>MAPE</w:t>
            </w:r>
          </w:p>
        </w:tc>
      </w:tr>
      <w:tr>
        <w:tc>
          <w:tcPr>
            <w:tcW w:type="dxa" w:w="3249"/>
          </w:tcPr>
          <w:p>
            <w:pPr>
              <w:jc w:val="left"/>
            </w:pPr>
            <w:r>
              <w:rPr>
                <w:sz w:val="22"/>
              </w:rPr>
            </w:r>
            <w:r>
              <w:rPr>
                <w:rFonts w:ascii="Times New Roman" w:hAnsi="Times New Roman" w:eastAsia="Times New Roman" w:cs="Times New Roman"/>
                <w:b w:val="0"/>
                <w:i w:val="0"/>
                <w:sz w:val="22"/>
              </w:rPr>
              <w:t>A. Chỉ feature cơ bản, không lịch sử giá</w:t>
            </w:r>
          </w:p>
        </w:tc>
        <w:tc>
          <w:tcPr>
            <w:tcW w:type="dxa" w:w="3249"/>
          </w:tcPr>
          <w:p>
            <w:pPr>
              <w:jc w:val="right"/>
            </w:pPr>
            <w:r>
              <w:rPr>
                <w:sz w:val="22"/>
              </w:rPr>
            </w:r>
            <w:r>
              <w:rPr>
                <w:rFonts w:ascii="Times New Roman" w:hAnsi="Times New Roman" w:eastAsia="Times New Roman" w:cs="Times New Roman"/>
                <w:b w:val="0"/>
                <w:i w:val="0"/>
                <w:sz w:val="22"/>
              </w:rPr>
              <w:t>19.258đ</w:t>
            </w:r>
          </w:p>
        </w:tc>
        <w:tc>
          <w:tcPr>
            <w:tcW w:type="dxa" w:w="3249"/>
          </w:tcPr>
          <w:p>
            <w:pPr>
              <w:jc w:val="right"/>
            </w:pPr>
            <w:r>
              <w:rPr>
                <w:sz w:val="22"/>
              </w:rPr>
            </w:r>
            <w:r>
              <w:rPr>
                <w:rFonts w:ascii="Times New Roman" w:hAnsi="Times New Roman" w:eastAsia="Times New Roman" w:cs="Times New Roman"/>
                <w:b w:val="0"/>
                <w:i w:val="0"/>
                <w:sz w:val="22"/>
              </w:rPr>
              <w:t>15,34%</w:t>
            </w:r>
          </w:p>
        </w:tc>
      </w:tr>
      <w:tr>
        <w:tc>
          <w:tcPr>
            <w:tcW w:type="dxa" w:w="3249"/>
          </w:tcPr>
          <w:p>
            <w:pPr>
              <w:jc w:val="left"/>
            </w:pPr>
            <w:r>
              <w:rPr>
                <w:sz w:val="22"/>
              </w:rPr>
            </w:r>
            <w:r>
              <w:rPr>
                <w:rFonts w:ascii="Times New Roman" w:hAnsi="Times New Roman" w:eastAsia="Times New Roman" w:cs="Times New Roman"/>
                <w:b w:val="0"/>
                <w:i w:val="0"/>
                <w:sz w:val="22"/>
              </w:rPr>
              <w:t xml:space="preserve">B. + nhóm thống kê tổng hợp </w:t>
            </w:r>
            <w:r>
              <w:rPr>
                <w:rFonts w:ascii="Times New Roman" w:hAnsi="Times New Roman" w:eastAsia="Times New Roman" w:cs="Times New Roman"/>
                <w:b w:val="0"/>
                <w:i/>
                <w:sz w:val="22"/>
              </w:rPr>
              <w:t>(mốc)</w:t>
            </w:r>
          </w:p>
        </w:tc>
        <w:tc>
          <w:tcPr>
            <w:tcW w:type="dxa" w:w="3249"/>
          </w:tcPr>
          <w:p>
            <w:pPr>
              <w:jc w:val="right"/>
            </w:pPr>
            <w:r>
              <w:rPr>
                <w:sz w:val="22"/>
              </w:rPr>
            </w:r>
            <w:r>
              <w:rPr>
                <w:rFonts w:ascii="Times New Roman" w:hAnsi="Times New Roman" w:eastAsia="Times New Roman" w:cs="Times New Roman"/>
                <w:b w:val="0"/>
                <w:i w:val="0"/>
                <w:sz w:val="22"/>
              </w:rPr>
              <w:t>18.407đ</w:t>
            </w:r>
          </w:p>
        </w:tc>
        <w:tc>
          <w:tcPr>
            <w:tcW w:type="dxa" w:w="3249"/>
          </w:tcPr>
          <w:p>
            <w:pPr>
              <w:jc w:val="right"/>
            </w:pPr>
            <w:r>
              <w:rPr>
                <w:sz w:val="22"/>
              </w:rPr>
            </w:r>
            <w:r>
              <w:rPr>
                <w:rFonts w:ascii="Times New Roman" w:hAnsi="Times New Roman" w:eastAsia="Times New Roman" w:cs="Times New Roman"/>
                <w:b w:val="0"/>
                <w:i w:val="0"/>
                <w:sz w:val="22"/>
              </w:rPr>
              <w:t>14,81%</w:t>
            </w:r>
          </w:p>
        </w:tc>
      </w:tr>
      <w:tr>
        <w:tc>
          <w:tcPr>
            <w:tcW w:type="dxa" w:w="3249"/>
          </w:tcPr>
          <w:p>
            <w:pPr>
              <w:jc w:val="left"/>
            </w:pPr>
            <w:r>
              <w:rPr>
                <w:sz w:val="22"/>
              </w:rPr>
            </w:r>
            <w:r>
              <w:rPr>
                <w:rFonts w:ascii="Times New Roman" w:hAnsi="Times New Roman" w:eastAsia="Times New Roman" w:cs="Times New Roman"/>
                <w:b w:val="0"/>
                <w:i w:val="0"/>
                <w:sz w:val="22"/>
              </w:rPr>
              <w:t>C. + chuỗi 32 báo giá thô, bỏ nhóm tổng hợp</w:t>
            </w:r>
          </w:p>
        </w:tc>
        <w:tc>
          <w:tcPr>
            <w:tcW w:type="dxa" w:w="3249"/>
          </w:tcPr>
          <w:p>
            <w:pPr>
              <w:jc w:val="right"/>
            </w:pPr>
            <w:r>
              <w:rPr>
                <w:sz w:val="22"/>
              </w:rPr>
            </w:r>
            <w:r>
              <w:rPr>
                <w:rFonts w:ascii="Times New Roman" w:hAnsi="Times New Roman" w:eastAsia="Times New Roman" w:cs="Times New Roman"/>
                <w:b w:val="0"/>
                <w:i w:val="0"/>
                <w:sz w:val="22"/>
              </w:rPr>
              <w:t>18.397đ</w:t>
            </w:r>
          </w:p>
        </w:tc>
        <w:tc>
          <w:tcPr>
            <w:tcW w:type="dxa" w:w="3249"/>
          </w:tcPr>
          <w:p>
            <w:pPr>
              <w:jc w:val="right"/>
            </w:pPr>
            <w:r>
              <w:rPr>
                <w:sz w:val="22"/>
              </w:rPr>
            </w:r>
            <w:r>
              <w:rPr>
                <w:rFonts w:ascii="Times New Roman" w:hAnsi="Times New Roman" w:eastAsia="Times New Roman" w:cs="Times New Roman"/>
                <w:b w:val="0"/>
                <w:i w:val="0"/>
                <w:sz w:val="22"/>
              </w:rPr>
              <w:t>14,81%</w:t>
            </w:r>
          </w:p>
        </w:tc>
      </w:tr>
      <w:tr>
        <w:tc>
          <w:tcPr>
            <w:tcW w:type="dxa" w:w="3249"/>
          </w:tcPr>
          <w:p>
            <w:pPr>
              <w:jc w:val="left"/>
            </w:pPr>
            <w:r>
              <w:rPr>
                <w:sz w:val="22"/>
              </w:rPr>
            </w:r>
            <w:r>
              <w:rPr>
                <w:rFonts w:ascii="Times New Roman" w:hAnsi="Times New Roman" w:eastAsia="Times New Roman" w:cs="Times New Roman"/>
                <w:b w:val="0"/>
                <w:i w:val="0"/>
                <w:sz w:val="22"/>
              </w:rPr>
              <w:t>D. + cả hai</w:t>
            </w:r>
          </w:p>
        </w:tc>
        <w:tc>
          <w:tcPr>
            <w:tcW w:type="dxa" w:w="3249"/>
          </w:tcPr>
          <w:p>
            <w:pPr>
              <w:jc w:val="right"/>
            </w:pPr>
            <w:r>
              <w:rPr>
                <w:sz w:val="22"/>
              </w:rPr>
            </w:r>
            <w:r>
              <w:rPr>
                <w:rFonts w:ascii="Times New Roman" w:hAnsi="Times New Roman" w:eastAsia="Times New Roman" w:cs="Times New Roman"/>
                <w:b w:val="0"/>
                <w:i w:val="0"/>
                <w:sz w:val="22"/>
              </w:rPr>
              <w:t>18.402đ</w:t>
            </w:r>
          </w:p>
        </w:tc>
        <w:tc>
          <w:tcPr>
            <w:tcW w:type="dxa" w:w="3249"/>
          </w:tcPr>
          <w:p>
            <w:pPr>
              <w:jc w:val="right"/>
            </w:pPr>
            <w:r>
              <w:rPr>
                <w:sz w:val="22"/>
              </w:rPr>
            </w:r>
            <w:r>
              <w:rPr>
                <w:rFonts w:ascii="Times New Roman" w:hAnsi="Times New Roman" w:eastAsia="Times New Roman" w:cs="Times New Roman"/>
                <w:b w:val="0"/>
                <w:i w:val="0"/>
                <w:sz w:val="22"/>
              </w:rPr>
              <w:t>14,81%</w:t>
            </w:r>
          </w:p>
        </w:tc>
      </w:tr>
    </w:tbl>
    <w:p/>
    <w:p>
      <w:pPr>
        <w:jc w:val="both"/>
      </w:pPr>
      <w:r>
        <w:rPr>
          <w:rFonts w:ascii="Times New Roman" w:hAnsi="Times New Roman" w:eastAsia="Times New Roman" w:cs="Times New Roman"/>
          <w:b w:val="0"/>
          <w:i w:val="0"/>
        </w:rPr>
        <w:t xml:space="preserve">Lịch sử giá có giá trị thật (bỏ đi tệ hơn 4,4%), nhưng chuỗi thô và nhóm tổng hợp cho kết quả y hệt. Nhóm </w:t>
      </w:r>
      <w:r>
        <w:rPr>
          <w:rFonts w:ascii="Times New Roman" w:hAnsi="Times New Roman" w:eastAsia="Times New Roman" w:cs="Times New Roman"/>
          <w:b w:val="0"/>
          <w:i w:val="0"/>
          <w:color w:val="0072B2"/>
        </w:rPr>
        <w:t>mean/std/slope</w:t>
      </w:r>
      <w:r>
        <w:rPr>
          <w:rFonts w:ascii="Times New Roman" w:hAnsi="Times New Roman" w:eastAsia="Times New Roman" w:cs="Times New Roman"/>
          <w:b w:val="0"/>
          <w:i w:val="0"/>
        </w:rPr>
        <w:t xml:space="preserve"> cùng giá quan sát gần nhất đã là </w:t>
      </w:r>
      <w:r>
        <w:rPr>
          <w:rFonts w:ascii="Times New Roman" w:hAnsi="Times New Roman" w:eastAsia="Times New Roman" w:cs="Times New Roman"/>
          <w:b/>
          <w:i w:val="0"/>
        </w:rPr>
        <w:t>thống kê đủ</w:t>
      </w:r>
      <w:r>
        <w:rPr>
          <w:rFonts w:ascii="Times New Roman" w:hAnsi="Times New Roman" w:eastAsia="Times New Roman" w:cs="Times New Roman"/>
          <w:b w:val="0"/>
          <w:i w:val="0"/>
        </w:rPr>
        <w:t xml:space="preserve"> cho chuỗi. Transformer đọc chuỗi vì thế không có gì mới để đọc — và kết quả thực nghiệm xác nhận đúng dự đoán đó.</w:t>
      </w:r>
    </w:p>
    <w:p>
      <w:bookmarkStart w:id="25" w:name="m_5_3_Sai_so_nam_o_tang_nao"/>
      <w:pPr>
        <w:pStyle w:val="Heading2"/>
      </w:pPr>
      <w:r>
        <w:rPr>
          <w:rFonts w:ascii="Times New Roman" w:hAnsi="Times New Roman" w:eastAsia="Times New Roman" w:cs="Times New Roman"/>
          <w:b w:val="0"/>
          <w:i w:val="0"/>
          <w:color w:val="222222"/>
          <w:sz w:val="31"/>
        </w:rPr>
        <w:t>5.3 Sai số nằm ở tầng nào</w:t>
      </w:r>
      <w:bookmarkEnd w:id="25"/>
    </w:p>
    <w:p>
      <w:pPr>
        <w:jc w:val="both"/>
      </w:pPr>
      <w:r>
        <w:rPr>
          <w:rFonts w:ascii="Times New Roman" w:hAnsi="Times New Roman" w:eastAsia="Times New Roman" w:cs="Times New Roman"/>
          <w:b w:val="0"/>
          <w:i w:val="0"/>
        </w:rPr>
        <w:t>Vì giá là tích của hai tầng, lấy log là tách được sai số:</w:t>
      </w:r>
    </w:p>
    <w:p>
      <w:pPr>
        <w:spacing w:before="160" w:after="160"/>
        <w:jc w:val="center"/>
      </w:pPr>
      <w:r>
        <w:rPr>
          <w:rFonts w:ascii="Times New Roman" w:hAnsi="Times New Roman" w:eastAsia="Times New Roman" w:cs="Times New Roman"/>
          <w:b w:val="0"/>
          <w:i/>
          <w:sz w:val="27"/>
        </w:rPr>
        <w:t>log p̂/p = log b̂/b + log m̂/m</w:t>
      </w:r>
    </w:p>
    <w:p>
      <w:pPr>
        <w:jc w:val="both"/>
      </w:pPr>
      <w:r>
        <w:rPr>
          <w:rFonts w:ascii="Times New Roman" w:hAnsi="Times New Roman" w:eastAsia="Times New Roman" w:cs="Times New Roman"/>
          <w:b w:val="0"/>
          <w:i w:val="0"/>
        </w:rPr>
        <w:t>Kiểm tra phép tách trên dữ liệu: sai lệch tối đa 5,8·10⁻⁸, tức tách chuẩn.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p>
        </w:tc>
        <w:tc>
          <w:tcPr>
            <w:tcW w:type="dxa" w:w="2436"/>
          </w:tcPr>
          <w:p>
            <w:pPr>
              <w:jc w:val="right"/>
            </w:pPr>
            <w:r>
              <w:rPr>
                <w:b/>
                <w:sz w:val="22"/>
              </w:rPr>
            </w:r>
            <w:r>
              <w:rPr>
                <w:rFonts w:ascii="Times New Roman" w:hAnsi="Times New Roman" w:eastAsia="Times New Roman" w:cs="Times New Roman"/>
                <w:b/>
                <w:i w:val="0"/>
                <w:sz w:val="22"/>
              </w:rPr>
              <w:t>Giá cơ bản</w:t>
            </w:r>
          </w:p>
        </w:tc>
        <w:tc>
          <w:tcPr>
            <w:tcW w:type="dxa" w:w="2436"/>
          </w:tcPr>
          <w:p>
            <w:pPr>
              <w:jc w:val="right"/>
            </w:pPr>
            <w:r>
              <w:rPr>
                <w:b/>
                <w:sz w:val="22"/>
              </w:rPr>
            </w:r>
            <w:r>
              <w:rPr>
                <w:rFonts w:ascii="Times New Roman" w:hAnsi="Times New Roman" w:eastAsia="Times New Roman" w:cs="Times New Roman"/>
                <w:b/>
                <w:i w:val="0"/>
                <w:sz w:val="22"/>
              </w:rPr>
              <w:t>Hệ số nhân</w:t>
            </w:r>
          </w:p>
        </w:tc>
        <w:tc>
          <w:tcPr>
            <w:tcW w:type="dxa" w:w="2436"/>
          </w:tcPr>
          <w:p>
            <w:pPr>
              <w:jc w:val="right"/>
            </w:pPr>
            <w:r>
              <w:rPr>
                <w:b/>
                <w:sz w:val="22"/>
              </w:rPr>
            </w:r>
            <w:r>
              <w:rPr>
                <w:rFonts w:ascii="Times New Roman" w:hAnsi="Times New Roman" w:eastAsia="Times New Roman" w:cs="Times New Roman"/>
                <w:b/>
                <w:i w:val="0"/>
                <w:sz w:val="22"/>
              </w:rPr>
              <w:t>Tương tác</w:t>
            </w:r>
          </w:p>
        </w:tc>
      </w:tr>
      <w:tr>
        <w:tc>
          <w:tcPr>
            <w:tcW w:type="dxa" w:w="2436"/>
          </w:tcPr>
          <w:p>
            <w:pPr>
              <w:jc w:val="left"/>
            </w:pPr>
            <w:r>
              <w:rPr>
                <w:sz w:val="22"/>
              </w:rPr>
            </w:r>
            <w:r>
              <w:rPr>
                <w:rFonts w:ascii="Times New Roman" w:hAnsi="Times New Roman" w:eastAsia="Times New Roman" w:cs="Times New Roman"/>
                <w:b w:val="0"/>
                <w:i w:val="0"/>
                <w:sz w:val="22"/>
              </w:rPr>
              <w:t>Tỷ trọng phương sai sai số</w:t>
            </w:r>
          </w:p>
        </w:tc>
        <w:tc>
          <w:tcPr>
            <w:tcW w:type="dxa" w:w="2436"/>
          </w:tcPr>
          <w:p>
            <w:pPr>
              <w:jc w:val="right"/>
            </w:pPr>
            <w:r>
              <w:rPr>
                <w:sz w:val="22"/>
              </w:rPr>
            </w:r>
            <w:r>
              <w:rPr>
                <w:rFonts w:ascii="Times New Roman" w:hAnsi="Times New Roman" w:eastAsia="Times New Roman" w:cs="Times New Roman"/>
                <w:b/>
                <w:i w:val="0"/>
                <w:sz w:val="22"/>
              </w:rPr>
              <w:t>98,9%</w:t>
            </w:r>
          </w:p>
        </w:tc>
        <w:tc>
          <w:tcPr>
            <w:tcW w:type="dxa" w:w="2436"/>
          </w:tcPr>
          <w:p>
            <w:pPr>
              <w:jc w:val="right"/>
            </w:pPr>
            <w:r>
              <w:rPr>
                <w:sz w:val="22"/>
              </w:rPr>
            </w:r>
            <w:r>
              <w:rPr>
                <w:rFonts w:ascii="Times New Roman" w:hAnsi="Times New Roman" w:eastAsia="Times New Roman" w:cs="Times New Roman"/>
                <w:b w:val="0"/>
                <w:i w:val="0"/>
                <w:sz w:val="22"/>
              </w:rPr>
              <w:t>1,1%</w:t>
            </w:r>
          </w:p>
        </w:tc>
        <w:tc>
          <w:tcPr>
            <w:tcW w:type="dxa" w:w="2436"/>
          </w:tcPr>
          <w:p>
            <w:pPr>
              <w:jc w:val="right"/>
            </w:pPr>
            <w:r>
              <w:rPr>
                <w:sz w:val="22"/>
              </w:rPr>
            </w:r>
            <w:r>
              <w:rPr>
                <w:rFonts w:ascii="Times New Roman" w:hAnsi="Times New Roman" w:eastAsia="Times New Roman" w:cs="Times New Roman"/>
                <w:b w:val="0"/>
                <w:i w:val="0"/>
                <w:sz w:val="22"/>
              </w:rPr>
              <w:t>−0,0%</w:t>
            </w:r>
          </w:p>
        </w:tc>
      </w:tr>
      <w:tr>
        <w:tc>
          <w:tcPr>
            <w:tcW w:type="dxa" w:w="2436"/>
          </w:tcPr>
          <w:p>
            <w:pPr>
              <w:jc w:val="left"/>
            </w:pPr>
            <w:r>
              <w:rPr>
                <w:sz w:val="22"/>
              </w:rPr>
            </w:r>
            <w:r>
              <w:rPr>
                <w:rFonts w:ascii="Times New Roman" w:hAnsi="Times New Roman" w:eastAsia="Times New Roman" w:cs="Times New Roman"/>
                <w:b w:val="0"/>
                <w:i w:val="0"/>
                <w:sz w:val="22"/>
              </w:rPr>
              <w:t>MAPE riêng tầng</w:t>
            </w:r>
          </w:p>
        </w:tc>
        <w:tc>
          <w:tcPr>
            <w:tcW w:type="dxa" w:w="2436"/>
          </w:tcPr>
          <w:p>
            <w:pPr>
              <w:jc w:val="right"/>
            </w:pPr>
            <w:r>
              <w:rPr>
                <w:sz w:val="22"/>
              </w:rPr>
            </w:r>
            <w:r>
              <w:rPr>
                <w:rFonts w:ascii="Times New Roman" w:hAnsi="Times New Roman" w:eastAsia="Times New Roman" w:cs="Times New Roman"/>
                <w:b w:val="0"/>
                <w:i w:val="0"/>
                <w:sz w:val="22"/>
              </w:rPr>
              <w:t>14,58%</w:t>
            </w:r>
          </w:p>
        </w:tc>
        <w:tc>
          <w:tcPr>
            <w:tcW w:type="dxa" w:w="2436"/>
          </w:tcPr>
          <w:p>
            <w:pPr>
              <w:jc w:val="right"/>
            </w:pPr>
            <w:r>
              <w:rPr>
                <w:sz w:val="22"/>
              </w:rPr>
            </w:r>
            <w:r>
              <w:rPr>
                <w:rFonts w:ascii="Times New Roman" w:hAnsi="Times New Roman" w:eastAsia="Times New Roman" w:cs="Times New Roman"/>
                <w:b/>
                <w:i w:val="0"/>
                <w:sz w:val="22"/>
              </w:rPr>
              <w:t>1,42%</w:t>
            </w:r>
          </w:p>
        </w:tc>
        <w:tc>
          <w:tcPr>
            <w:tcW w:type="dxa" w:w="2436"/>
          </w:tcPr>
          <w:p>
            <w:pPr>
              <w:jc w:val="right"/>
            </w:pPr>
            <w:r>
              <w:rPr>
                <w:sz w:val="22"/>
              </w:rPr>
            </w:r>
            <w:r>
              <w:rPr>
                <w:rFonts w:ascii="Times New Roman" w:hAnsi="Times New Roman" w:eastAsia="Times New Roman" w:cs="Times New Roman"/>
                <w:b w:val="0"/>
                <w:i w:val="0"/>
                <w:sz w:val="22"/>
              </w:rPr>
              <w:t>—</w:t>
            </w:r>
          </w:p>
        </w:tc>
      </w:tr>
    </w:tbl>
    <w:p/>
    <w:p>
      <w:pPr>
        <w:jc w:val="both"/>
      </w:pPr>
      <w:r>
        <w:rPr>
          <w:rFonts w:ascii="Times New Roman" w:hAnsi="Times New Roman" w:eastAsia="Times New Roman" w:cs="Times New Roman"/>
          <w:b w:val="0"/>
          <w:i w:val="0"/>
        </w:rPr>
        <w:t>Tương quan giữa sai số hai tầng là −0,001, tức độc lập — xác nhận thiết kế chống rò rỉ ở §4.2 hoạt động đúng.</w:t>
      </w:r>
    </w:p>
    <w:p>
      <w:pPr>
        <w:jc w:val="both"/>
      </w:pPr>
      <w:r>
        <w:rPr>
          <w:rFonts w:ascii="Times New Roman" w:hAnsi="Times New Roman" w:eastAsia="Times New Roman" w:cs="Times New Roman"/>
          <w:b w:val="0"/>
          <w:i w:val="0"/>
        </w:rPr>
        <w:t>Thí nghiệm oracle: cho một tầng dự đoán hoàn hảo, giữ nguyên tầng kia.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Kịch bản</w:t>
            </w:r>
          </w:p>
        </w:tc>
        <w:tc>
          <w:tcPr>
            <w:tcW w:type="dxa" w:w="3249"/>
          </w:tcPr>
          <w:p>
            <w:pPr>
              <w:jc w:val="right"/>
            </w:pPr>
            <w:r>
              <w:rPr>
                <w:b/>
                <w:sz w:val="22"/>
              </w:rPr>
            </w:r>
            <w:r>
              <w:rPr>
                <w:rFonts w:ascii="Times New Roman" w:hAnsi="Times New Roman" w:eastAsia="Times New Roman" w:cs="Times New Roman"/>
                <w:b/>
                <w:i w:val="0"/>
                <w:sz w:val="22"/>
              </w:rPr>
              <w:t>MAPE giá cuối</w:t>
            </w:r>
          </w:p>
        </w:tc>
        <w:tc>
          <w:tcPr>
            <w:tcW w:type="dxa" w:w="3249"/>
          </w:tcPr>
          <w:p>
            <w:pPr>
              <w:jc w:val="right"/>
            </w:pPr>
            <w:r>
              <w:rPr>
                <w:b/>
                <w:sz w:val="22"/>
              </w:rPr>
            </w:r>
            <w:r>
              <w:rPr>
                <w:rFonts w:ascii="Times New Roman" w:hAnsi="Times New Roman" w:eastAsia="Times New Roman" w:cs="Times New Roman"/>
                <w:b/>
                <w:i w:val="0"/>
                <w:sz w:val="22"/>
              </w:rPr>
              <w:t>Giảm</w:t>
            </w:r>
          </w:p>
        </w:tc>
      </w:tr>
      <w:tr>
        <w:tc>
          <w:tcPr>
            <w:tcW w:type="dxa" w:w="3249"/>
          </w:tcPr>
          <w:p>
            <w:pPr>
              <w:jc w:val="left"/>
            </w:pPr>
            <w:r>
              <w:rPr>
                <w:sz w:val="22"/>
              </w:rPr>
            </w:r>
            <w:r>
              <w:rPr>
                <w:rFonts w:ascii="Times New Roman" w:hAnsi="Times New Roman" w:eastAsia="Times New Roman" w:cs="Times New Roman"/>
                <w:b w:val="0"/>
                <w:i w:val="0"/>
                <w:sz w:val="22"/>
              </w:rPr>
              <w:t>Hiện tại</w:t>
            </w:r>
          </w:p>
        </w:tc>
        <w:tc>
          <w:tcPr>
            <w:tcW w:type="dxa" w:w="3249"/>
          </w:tcPr>
          <w:p>
            <w:pPr>
              <w:jc w:val="right"/>
            </w:pPr>
            <w:r>
              <w:rPr>
                <w:sz w:val="22"/>
              </w:rPr>
            </w:r>
            <w:r>
              <w:rPr>
                <w:rFonts w:ascii="Times New Roman" w:hAnsi="Times New Roman" w:eastAsia="Times New Roman" w:cs="Times New Roman"/>
                <w:b w:val="0"/>
                <w:i w:val="0"/>
                <w:sz w:val="22"/>
              </w:rPr>
              <w:t>14,65%</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Giá cơ bản hoàn hảo</w:t>
            </w:r>
          </w:p>
        </w:tc>
        <w:tc>
          <w:tcPr>
            <w:tcW w:type="dxa" w:w="3249"/>
          </w:tcPr>
          <w:p>
            <w:pPr>
              <w:jc w:val="right"/>
            </w:pPr>
            <w:r>
              <w:rPr>
                <w:sz w:val="22"/>
              </w:rPr>
            </w:r>
            <w:r>
              <w:rPr>
                <w:rFonts w:ascii="Times New Roman" w:hAnsi="Times New Roman" w:eastAsia="Times New Roman" w:cs="Times New Roman"/>
                <w:b w:val="0"/>
                <w:i w:val="0"/>
                <w:sz w:val="22"/>
              </w:rPr>
              <w:t>1,42%</w:t>
            </w:r>
          </w:p>
        </w:tc>
        <w:tc>
          <w:tcPr>
            <w:tcW w:type="dxa" w:w="3249"/>
          </w:tcPr>
          <w:p>
            <w:pPr>
              <w:jc w:val="right"/>
            </w:pPr>
            <w:r>
              <w:rPr>
                <w:sz w:val="22"/>
              </w:rPr>
            </w:r>
            <w:r>
              <w:rPr>
                <w:rFonts w:ascii="Times New Roman" w:hAnsi="Times New Roman" w:eastAsia="Times New Roman" w:cs="Times New Roman"/>
                <w:b w:val="0"/>
                <w:i w:val="0"/>
                <w:sz w:val="22"/>
              </w:rPr>
              <w:t>−90%</w:t>
            </w:r>
          </w:p>
        </w:tc>
      </w:tr>
      <w:tr>
        <w:tc>
          <w:tcPr>
            <w:tcW w:type="dxa" w:w="3249"/>
          </w:tcPr>
          <w:p>
            <w:pPr>
              <w:jc w:val="left"/>
            </w:pPr>
            <w:r>
              <w:rPr>
                <w:sz w:val="22"/>
              </w:rPr>
            </w:r>
            <w:r>
              <w:rPr>
                <w:rFonts w:ascii="Times New Roman" w:hAnsi="Times New Roman" w:eastAsia="Times New Roman" w:cs="Times New Roman"/>
                <w:b w:val="0"/>
                <w:i w:val="0"/>
                <w:sz w:val="22"/>
              </w:rPr>
              <w:t>Hệ số nhân hoàn hảo</w:t>
            </w:r>
          </w:p>
        </w:tc>
        <w:tc>
          <w:tcPr>
            <w:tcW w:type="dxa" w:w="3249"/>
          </w:tcPr>
          <w:p>
            <w:pPr>
              <w:jc w:val="right"/>
            </w:pPr>
            <w:r>
              <w:rPr>
                <w:sz w:val="22"/>
              </w:rPr>
            </w:r>
            <w:r>
              <w:rPr>
                <w:rFonts w:ascii="Times New Roman" w:hAnsi="Times New Roman" w:eastAsia="Times New Roman" w:cs="Times New Roman"/>
                <w:b w:val="0"/>
                <w:i w:val="0"/>
                <w:sz w:val="22"/>
              </w:rPr>
              <w:t>14,58%</w:t>
            </w:r>
          </w:p>
        </w:tc>
        <w:tc>
          <w:tcPr>
            <w:tcW w:type="dxa" w:w="3249"/>
          </w:tcPr>
          <w:p>
            <w:pPr>
              <w:jc w:val="right"/>
            </w:pPr>
            <w:r>
              <w:rPr>
                <w:sz w:val="22"/>
              </w:rPr>
            </w:r>
            <w:r>
              <w:rPr>
                <w:rFonts w:ascii="Times New Roman" w:hAnsi="Times New Roman" w:eastAsia="Times New Roman" w:cs="Times New Roman"/>
                <w:b w:val="0"/>
                <w:i w:val="0"/>
                <w:sz w:val="22"/>
              </w:rPr>
              <w:t>−0%</w:t>
            </w:r>
          </w:p>
        </w:tc>
      </w:tr>
    </w:tbl>
    <w:p/>
    <w:p>
      <w:pPr>
        <w:jc w:val="center"/>
      </w:pPr>
      <w:r>
        <w:drawing>
          <wp:inline xmlns:a="http://schemas.openxmlformats.org/drawingml/2006/main" xmlns:pic="http://schemas.openxmlformats.org/drawingml/2006/picture">
            <wp:extent cx="5940000" cy="4203837"/>
            <wp:docPr id="3" name="Picture 3"/>
            <wp:cNvGraphicFramePr>
              <a:graphicFrameLocks noChangeAspect="1"/>
            </wp:cNvGraphicFramePr>
            <a:graphic>
              <a:graphicData uri="http://schemas.openxmlformats.org/drawingml/2006/picture">
                <pic:pic>
                  <pic:nvPicPr>
                    <pic:cNvPr id="0" name="TK1_sai_so_o_tang_nao.png"/>
                    <pic:cNvPicPr/>
                  </pic:nvPicPr>
                  <pic:blipFill>
                    <a:blip r:embed="rId11"/>
                    <a:stretch>
                      <a:fillRect/>
                    </a:stretch>
                  </pic:blipFill>
                  <pic:spPr>
                    <a:xfrm>
                      <a:off x="0" y="0"/>
                      <a:ext cx="5940000" cy="420383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TK1_sai_so_o_tang_nao</w:t>
      </w:r>
    </w:p>
    <w:p>
      <w:pPr>
        <w:jc w:val="both"/>
      </w:pPr>
      <w:r>
        <w:rPr>
          <w:rFonts w:ascii="Times New Roman" w:hAnsi="Times New Roman" w:eastAsia="Times New Roman" w:cs="Times New Roman"/>
          <w:b/>
          <w:i w:val="0"/>
        </w:rPr>
        <w:t>Sửa hệ số nhân về hoàn hảo không cải thiện được gì.</w:t>
      </w:r>
      <w:r>
        <w:rPr>
          <w:rFonts w:ascii="Times New Roman" w:hAnsi="Times New Roman" w:eastAsia="Times New Roman" w:cs="Times New Roman"/>
          <w:b w:val="0"/>
          <w:i w:val="0"/>
        </w:rPr>
        <w:t xml:space="preserve"> Toàn bộ dư địa nằm ở tầng giá cơ bản. Kết quả này có hệ quả trực tiếp lên kế hoạch: mọi feature thị trường thêm vào sẽ rơi vào tầng đã gần hoàn hảo, nên không nên kỳ vọng chúng cải thiện giá cuối.</w:t>
      </w:r>
    </w:p>
    <w:p>
      <w:pPr>
        <w:pBdr>
          <w:bottom w:val="single" w:sz="6" w:color="BFBFBF"/>
        </w:pBdr>
      </w:pPr>
    </w:p>
    <w:p>
      <w:bookmarkStart w:id="26" w:name="m_6_Chan_doan_model_kho_o_dau"/>
      <w:pPr>
        <w:pStyle w:val="Heading1"/>
      </w:pPr>
      <w:r>
        <w:rPr>
          <w:rFonts w:ascii="Times New Roman" w:hAnsi="Times New Roman" w:eastAsia="Times New Roman" w:cs="Times New Roman"/>
          <w:b w:val="0"/>
          <w:i w:val="0"/>
          <w:color w:val="0072B2"/>
          <w:sz w:val="36"/>
        </w:rPr>
        <w:t>6. Chẩn đoán — model khó ở đâu</w:t>
      </w:r>
      <w:bookmarkEnd w:id="26"/>
    </w:p>
    <w:p>
      <w:bookmarkStart w:id="27" w:name="m_6_1_Xep_hang_cac_chieu"/>
      <w:pPr>
        <w:pStyle w:val="Heading2"/>
      </w:pPr>
      <w:r>
        <w:rPr>
          <w:rFonts w:ascii="Times New Roman" w:hAnsi="Times New Roman" w:eastAsia="Times New Roman" w:cs="Times New Roman"/>
          <w:b w:val="0"/>
          <w:i w:val="0"/>
          <w:color w:val="222222"/>
          <w:sz w:val="31"/>
        </w:rPr>
        <w:t>6.1 Xếp hạng các chiều</w:t>
      </w:r>
      <w:bookmarkEnd w:id="27"/>
    </w:p>
    <w:p>
      <w:pPr>
        <w:jc w:val="both"/>
      </w:pPr>
      <w:r>
        <w:rPr>
          <w:rFonts w:ascii="Times New Roman" w:hAnsi="Times New Roman" w:eastAsia="Times New Roman" w:cs="Times New Roman"/>
          <w:b w:val="0"/>
          <w:i w:val="0"/>
        </w:rPr>
        <w:t>Xếp hạng bằng η², tỷ lệ phương sai sai số mà mỗi chiều giải thích được: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Chiều</w:t>
            </w:r>
          </w:p>
        </w:tc>
        <w:tc>
          <w:tcPr>
            <w:tcW w:type="dxa" w:w="3249"/>
          </w:tcPr>
          <w:p>
            <w:pPr>
              <w:jc w:val="right"/>
            </w:pPr>
            <w:r>
              <w:rPr>
                <w:b/>
                <w:sz w:val="22"/>
              </w:rPr>
            </w:r>
            <w:r>
              <w:rPr>
                <w:rFonts w:ascii="Times New Roman" w:hAnsi="Times New Roman" w:eastAsia="Times New Roman" w:cs="Times New Roman"/>
                <w:b/>
                <w:i w:val="0"/>
                <w:sz w:val="22"/>
              </w:rPr>
              <w:t>η²</w:t>
            </w:r>
          </w:p>
        </w:tc>
        <w:tc>
          <w:tcPr>
            <w:tcW w:type="dxa" w:w="3249"/>
          </w:tcPr>
          <w:p>
            <w:pPr>
              <w:jc w:val="left"/>
            </w:pPr>
            <w:r>
              <w:rPr>
                <w:b/>
                <w:sz w:val="22"/>
              </w:rPr>
            </w:r>
            <w:r>
              <w:rPr>
                <w:rFonts w:ascii="Times New Roman" w:hAnsi="Times New Roman" w:eastAsia="Times New Roman" w:cs="Times New Roman"/>
                <w:b/>
                <w:i w:val="0"/>
                <w:sz w:val="22"/>
              </w:rPr>
              <w:t>MAPE thấp → cao</w:t>
            </w:r>
          </w:p>
        </w:tc>
      </w:tr>
      <w:tr>
        <w:tc>
          <w:tcPr>
            <w:tcW w:type="dxa" w:w="3249"/>
          </w:tcPr>
          <w:p>
            <w:pPr>
              <w:jc w:val="left"/>
            </w:pPr>
            <w:r>
              <w:rPr>
                <w:sz w:val="22"/>
              </w:rPr>
            </w:r>
            <w:r>
              <w:rPr>
                <w:rFonts w:ascii="Times New Roman" w:hAnsi="Times New Roman" w:eastAsia="Times New Roman" w:cs="Times New Roman"/>
                <w:b/>
                <w:i w:val="0"/>
                <w:sz w:val="22"/>
              </w:rPr>
              <w:t>Quãng đường</w:t>
            </w:r>
          </w:p>
        </w:tc>
        <w:tc>
          <w:tcPr>
            <w:tcW w:type="dxa" w:w="3249"/>
          </w:tcPr>
          <w:p>
            <w:pPr>
              <w:jc w:val="right"/>
            </w:pPr>
            <w:r>
              <w:rPr>
                <w:sz w:val="22"/>
              </w:rPr>
            </w:r>
            <w:r>
              <w:rPr>
                <w:rFonts w:ascii="Times New Roman" w:hAnsi="Times New Roman" w:eastAsia="Times New Roman" w:cs="Times New Roman"/>
                <w:b/>
                <w:i w:val="0"/>
                <w:sz w:val="22"/>
              </w:rPr>
              <w:t>0,0106</w:t>
            </w:r>
          </w:p>
        </w:tc>
        <w:tc>
          <w:tcPr>
            <w:tcW w:type="dxa" w:w="3249"/>
          </w:tcPr>
          <w:p>
            <w:pPr>
              <w:jc w:val="left"/>
            </w:pPr>
            <w:r>
              <w:rPr>
                <w:sz w:val="22"/>
              </w:rPr>
            </w:r>
            <w:r>
              <w:rPr>
                <w:rFonts w:ascii="Times New Roman" w:hAnsi="Times New Roman" w:eastAsia="Times New Roman" w:cs="Times New Roman"/>
                <w:b w:val="0"/>
                <w:i w:val="0"/>
                <w:sz w:val="22"/>
              </w:rPr>
              <w:t>9,16% → 17,52%</w:t>
            </w:r>
          </w:p>
        </w:tc>
      </w:tr>
      <w:tr>
        <w:tc>
          <w:tcPr>
            <w:tcW w:type="dxa" w:w="3249"/>
          </w:tcPr>
          <w:p>
            <w:pPr>
              <w:jc w:val="left"/>
            </w:pPr>
            <w:r>
              <w:rPr>
                <w:sz w:val="22"/>
              </w:rPr>
            </w:r>
            <w:r>
              <w:rPr>
                <w:rFonts w:ascii="Times New Roman" w:hAnsi="Times New Roman" w:eastAsia="Times New Roman" w:cs="Times New Roman"/>
                <w:b w:val="0"/>
                <w:i w:val="0"/>
                <w:sz w:val="22"/>
              </w:rPr>
              <w:t>Tuyến</w:t>
            </w:r>
          </w:p>
        </w:tc>
        <w:tc>
          <w:tcPr>
            <w:tcW w:type="dxa" w:w="3249"/>
          </w:tcPr>
          <w:p>
            <w:pPr>
              <w:jc w:val="right"/>
            </w:pPr>
            <w:r>
              <w:rPr>
                <w:sz w:val="22"/>
              </w:rPr>
            </w:r>
            <w:r>
              <w:rPr>
                <w:rFonts w:ascii="Times New Roman" w:hAnsi="Times New Roman" w:eastAsia="Times New Roman" w:cs="Times New Roman"/>
                <w:b w:val="0"/>
                <w:i w:val="0"/>
                <w:sz w:val="22"/>
              </w:rPr>
              <w:t>0,0079</w:t>
            </w:r>
          </w:p>
        </w:tc>
        <w:tc>
          <w:tcPr>
            <w:tcW w:type="dxa" w:w="3249"/>
          </w:tcPr>
          <w:p>
            <w:pPr>
              <w:jc w:val="left"/>
            </w:pPr>
            <w:r>
              <w:rPr>
                <w:sz w:val="22"/>
              </w:rPr>
            </w:r>
            <w:r>
              <w:rPr>
                <w:rFonts w:ascii="Times New Roman" w:hAnsi="Times New Roman" w:eastAsia="Times New Roman" w:cs="Times New Roman"/>
                <w:b w:val="0"/>
                <w:i w:val="0"/>
                <w:sz w:val="22"/>
              </w:rPr>
              <w:t>10,96% → 15,00%</w:t>
            </w:r>
          </w:p>
        </w:tc>
      </w:tr>
      <w:tr>
        <w:tc>
          <w:tcPr>
            <w:tcW w:type="dxa" w:w="3249"/>
          </w:tcPr>
          <w:p>
            <w:pPr>
              <w:jc w:val="left"/>
            </w:pPr>
            <w:r>
              <w:rPr>
                <w:sz w:val="22"/>
              </w:rPr>
            </w:r>
            <w:r>
              <w:rPr>
                <w:rFonts w:ascii="Times New Roman" w:hAnsi="Times New Roman" w:eastAsia="Times New Roman" w:cs="Times New Roman"/>
                <w:b w:val="0"/>
                <w:i w:val="0"/>
                <w:sz w:val="22"/>
              </w:rPr>
              <w:t>Band giá</w:t>
            </w:r>
          </w:p>
        </w:tc>
        <w:tc>
          <w:tcPr>
            <w:tcW w:type="dxa" w:w="3249"/>
          </w:tcPr>
          <w:p>
            <w:pPr>
              <w:jc w:val="right"/>
            </w:pPr>
            <w:r>
              <w:rPr>
                <w:sz w:val="22"/>
              </w:rPr>
            </w:r>
            <w:r>
              <w:rPr>
                <w:rFonts w:ascii="Times New Roman" w:hAnsi="Times New Roman" w:eastAsia="Times New Roman" w:cs="Times New Roman"/>
                <w:b w:val="0"/>
                <w:i w:val="0"/>
                <w:sz w:val="22"/>
              </w:rPr>
              <w:t>0,0015</w:t>
            </w:r>
          </w:p>
        </w:tc>
        <w:tc>
          <w:tcPr>
            <w:tcW w:type="dxa" w:w="3249"/>
          </w:tcPr>
          <w:p>
            <w:pPr>
              <w:jc w:val="left"/>
            </w:pPr>
            <w:r>
              <w:rPr>
                <w:sz w:val="22"/>
              </w:rPr>
            </w:r>
            <w:r>
              <w:rPr>
                <w:rFonts w:ascii="Times New Roman" w:hAnsi="Times New Roman" w:eastAsia="Times New Roman" w:cs="Times New Roman"/>
                <w:b w:val="0"/>
                <w:i w:val="0"/>
                <w:sz w:val="22"/>
              </w:rPr>
              <w:t>13,46% → 18,55%</w:t>
            </w:r>
          </w:p>
        </w:tc>
      </w:tr>
      <w:tr>
        <w:tc>
          <w:tcPr>
            <w:tcW w:type="dxa" w:w="3249"/>
          </w:tcPr>
          <w:p>
            <w:pPr>
              <w:jc w:val="left"/>
            </w:pPr>
            <w:r>
              <w:rPr>
                <w:sz w:val="22"/>
              </w:rPr>
            </w:r>
            <w:r>
              <w:rPr>
                <w:rFonts w:ascii="Times New Roman" w:hAnsi="Times New Roman" w:eastAsia="Times New Roman" w:cs="Times New Roman"/>
                <w:b w:val="0"/>
                <w:i w:val="0"/>
                <w:sz w:val="22"/>
              </w:rPr>
              <w:t>Giờ trong ngày</w:t>
            </w:r>
          </w:p>
        </w:tc>
        <w:tc>
          <w:tcPr>
            <w:tcW w:type="dxa" w:w="3249"/>
          </w:tcPr>
          <w:p>
            <w:pPr>
              <w:jc w:val="right"/>
            </w:pPr>
            <w:r>
              <w:rPr>
                <w:sz w:val="22"/>
              </w:rPr>
            </w:r>
            <w:r>
              <w:rPr>
                <w:rFonts w:ascii="Times New Roman" w:hAnsi="Times New Roman" w:eastAsia="Times New Roman" w:cs="Times New Roman"/>
                <w:b w:val="0"/>
                <w:i w:val="0"/>
                <w:sz w:val="22"/>
              </w:rPr>
              <w:t>0,0001</w:t>
            </w:r>
          </w:p>
        </w:tc>
        <w:tc>
          <w:tcPr>
            <w:tcW w:type="dxa" w:w="3249"/>
          </w:tcPr>
          <w:p>
            <w:pPr>
              <w:jc w:val="left"/>
            </w:pPr>
            <w:r>
              <w:rPr>
                <w:sz w:val="22"/>
              </w:rPr>
            </w:r>
            <w:r>
              <w:rPr>
                <w:rFonts w:ascii="Times New Roman" w:hAnsi="Times New Roman" w:eastAsia="Times New Roman" w:cs="Times New Roman"/>
                <w:b w:val="0"/>
                <w:i w:val="0"/>
                <w:sz w:val="22"/>
              </w:rPr>
              <w:t>14,48% → 14,85%</w:t>
            </w:r>
          </w:p>
        </w:tc>
      </w:tr>
      <w:tr>
        <w:tc>
          <w:tcPr>
            <w:tcW w:type="dxa" w:w="3249"/>
          </w:tcPr>
          <w:p>
            <w:pPr>
              <w:jc w:val="left"/>
            </w:pPr>
            <w:r>
              <w:rPr>
                <w:sz w:val="22"/>
              </w:rPr>
            </w:r>
            <w:r>
              <w:rPr>
                <w:rFonts w:ascii="Times New Roman" w:hAnsi="Times New Roman" w:eastAsia="Times New Roman" w:cs="Times New Roman"/>
                <w:b w:val="0"/>
                <w:i w:val="0"/>
                <w:sz w:val="22"/>
              </w:rPr>
              <w:t>Thời tiết · cao điểm · cuối tuần</w:t>
            </w:r>
          </w:p>
        </w:tc>
        <w:tc>
          <w:tcPr>
            <w:tcW w:type="dxa" w:w="3249"/>
          </w:tcPr>
          <w:p>
            <w:pPr>
              <w:jc w:val="right"/>
            </w:pPr>
            <w:r>
              <w:rPr>
                <w:sz w:val="22"/>
              </w:rPr>
            </w:r>
            <w:r>
              <w:rPr>
                <w:rFonts w:ascii="Times New Roman" w:hAnsi="Times New Roman" w:eastAsia="Times New Roman" w:cs="Times New Roman"/>
                <w:b w:val="0"/>
                <w:i w:val="0"/>
                <w:sz w:val="22"/>
              </w:rPr>
              <w:t>≤0,0001</w:t>
            </w:r>
          </w:p>
        </w:tc>
        <w:tc>
          <w:tcPr>
            <w:tcW w:type="dxa" w:w="3249"/>
          </w:tcPr>
          <w:p>
            <w:pPr>
              <w:jc w:val="left"/>
            </w:pPr>
            <w:r>
              <w:rPr>
                <w:sz w:val="22"/>
              </w:rPr>
            </w:r>
            <w:r>
              <w:rPr>
                <w:rFonts w:ascii="Times New Roman" w:hAnsi="Times New Roman" w:eastAsia="Times New Roman" w:cs="Times New Roman"/>
                <w:b w:val="0"/>
                <w:i w:val="0"/>
                <w:sz w:val="22"/>
              </w:rPr>
              <w:t>biên độ ≤0,4 điểm</w:t>
            </w:r>
          </w:p>
        </w:tc>
      </w:tr>
    </w:tbl>
    <w:p/>
    <w:p>
      <w:pPr>
        <w:jc w:val="center"/>
      </w:pPr>
      <w:r>
        <w:drawing>
          <wp:inline xmlns:a="http://schemas.openxmlformats.org/drawingml/2006/main" xmlns:pic="http://schemas.openxmlformats.org/drawingml/2006/picture">
            <wp:extent cx="5940000" cy="1824261"/>
            <wp:docPr id="4" name="Picture 4"/>
            <wp:cNvGraphicFramePr>
              <a:graphicFrameLocks noChangeAspect="1"/>
            </wp:cNvGraphicFramePr>
            <a:graphic>
              <a:graphicData uri="http://schemas.openxmlformats.org/drawingml/2006/picture">
                <pic:pic>
                  <pic:nvPicPr>
                    <pic:cNvPr id="0" name="QD3_fail_o_dau.png"/>
                    <pic:cNvPicPr/>
                  </pic:nvPicPr>
                  <pic:blipFill>
                    <a:blip r:embed="rId12"/>
                    <a:stretch>
                      <a:fillRect/>
                    </a:stretch>
                  </pic:blipFill>
                  <pic:spPr>
                    <a:xfrm>
                      <a:off x="0" y="0"/>
                      <a:ext cx="5940000" cy="182426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QD3_fail_o_dau</w:t>
      </w:r>
    </w:p>
    <w:p>
      <w:pPr>
        <w:jc w:val="both"/>
      </w:pPr>
      <w:r>
        <w:rPr>
          <w:rFonts w:ascii="Times New Roman" w:hAnsi="Times New Roman" w:eastAsia="Times New Roman" w:cs="Times New Roman"/>
          <w:b/>
          <w:i w:val="0"/>
        </w:rPr>
        <w:t>Phát hiện đi ngược trực giác:</w:t>
      </w:r>
      <w:r>
        <w:rPr>
          <w:rFonts w:ascii="Times New Roman" w:hAnsi="Times New Roman" w:eastAsia="Times New Roman" w:cs="Times New Roman"/>
          <w:b w:val="0"/>
          <w:i w:val="0"/>
        </w:rPr>
        <w:t xml:space="preserve"> giờ cao điểm — chiều mà mọi thảo luận về uncertainty thường xoay quanh — có η² ≈ 0. Chiều thật sự quan trọng là quãng đường, mạnh hơn khoảng 100 lần. Tuyến đứng thứ hai nhưng tương quan 0,894 với quãng đường, tức cùng một nguyên nhân.</w:t>
      </w:r>
    </w:p>
    <w:p>
      <w:bookmarkStart w:id="28" w:name="m_6_2_Chuyen_dai_kho_nhung_khong_phai_mo"/>
      <w:pPr>
        <w:pStyle w:val="Heading2"/>
      </w:pPr>
      <w:r>
        <w:rPr>
          <w:rFonts w:ascii="Times New Roman" w:hAnsi="Times New Roman" w:eastAsia="Times New Roman" w:cs="Times New Roman"/>
          <w:b w:val="0"/>
          <w:i w:val="0"/>
          <w:color w:val="222222"/>
          <w:sz w:val="31"/>
        </w:rPr>
        <w:t>6.2 Chuyến dài khó, nhưng không phải model làm ẩu</w:t>
      </w:r>
      <w:bookmarkEnd w:id="28"/>
    </w:p>
    <w:p>
      <w:pPr>
        <w:jc w:val="both"/>
      </w:pPr>
      <w:r>
        <w:rPr>
          <w:rFonts w:ascii="Times New Roman" w:hAnsi="Times New Roman" w:eastAsia="Times New Roman" w:cs="Times New Roman"/>
          <w:b w:val="0"/>
          <w:i w:val="0"/>
        </w:rPr>
        <w:t>So sánh model với persistence theo từng nhóm quãng đường: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Quãng đường</w:t>
            </w:r>
          </w:p>
        </w:tc>
        <w:tc>
          <w:tcPr>
            <w:tcW w:type="dxa" w:w="2436"/>
          </w:tcPr>
          <w:p>
            <w:pPr>
              <w:jc w:val="right"/>
            </w:pPr>
            <w:r>
              <w:rPr>
                <w:b/>
                <w:sz w:val="22"/>
              </w:rPr>
            </w:r>
            <w:r>
              <w:rPr>
                <w:rFonts w:ascii="Times New Roman" w:hAnsi="Times New Roman" w:eastAsia="Times New Roman" w:cs="Times New Roman"/>
                <w:b/>
                <w:i w:val="0"/>
                <w:sz w:val="22"/>
              </w:rPr>
              <w:t>MAPE model</w:t>
            </w:r>
          </w:p>
        </w:tc>
        <w:tc>
          <w:tcPr>
            <w:tcW w:type="dxa" w:w="2436"/>
          </w:tcPr>
          <w:p>
            <w:pPr>
              <w:jc w:val="right"/>
            </w:pPr>
            <w:r>
              <w:rPr>
                <w:b/>
                <w:sz w:val="22"/>
              </w:rPr>
            </w:r>
            <w:r>
              <w:rPr>
                <w:rFonts w:ascii="Times New Roman" w:hAnsi="Times New Roman" w:eastAsia="Times New Roman" w:cs="Times New Roman"/>
                <w:b/>
                <w:i w:val="0"/>
                <w:sz w:val="22"/>
              </w:rPr>
              <w:t>MAPE persistence</w:t>
            </w:r>
          </w:p>
        </w:tc>
        <w:tc>
          <w:tcPr>
            <w:tcW w:type="dxa" w:w="2436"/>
          </w:tcPr>
          <w:p>
            <w:pPr>
              <w:jc w:val="right"/>
            </w:pPr>
            <w:r>
              <w:rPr>
                <w:b/>
                <w:sz w:val="22"/>
              </w:rPr>
            </w:r>
            <w:r>
              <w:rPr>
                <w:rFonts w:ascii="Times New Roman" w:hAnsi="Times New Roman" w:eastAsia="Times New Roman" w:cs="Times New Roman"/>
                <w:b/>
                <w:i w:val="0"/>
                <w:sz w:val="22"/>
              </w:rPr>
              <w:t>Model vượt</w:t>
            </w:r>
          </w:p>
        </w:tc>
      </w:tr>
      <w:tr>
        <w:tc>
          <w:tcPr>
            <w:tcW w:type="dxa" w:w="2436"/>
          </w:tcPr>
          <w:p>
            <w:pPr>
              <w:jc w:val="left"/>
            </w:pPr>
            <w:r>
              <w:rPr>
                <w:sz w:val="22"/>
              </w:rPr>
            </w:r>
            <w:r>
              <w:rPr>
                <w:rFonts w:ascii="Times New Roman" w:hAnsi="Times New Roman" w:eastAsia="Times New Roman" w:cs="Times New Roman"/>
                <w:b w:val="0"/>
                <w:i w:val="0"/>
                <w:sz w:val="22"/>
              </w:rPr>
              <w:t>&lt;2 km</w:t>
            </w:r>
          </w:p>
        </w:tc>
        <w:tc>
          <w:tcPr>
            <w:tcW w:type="dxa" w:w="2436"/>
          </w:tcPr>
          <w:p>
            <w:pPr>
              <w:jc w:val="right"/>
            </w:pPr>
            <w:r>
              <w:rPr>
                <w:sz w:val="22"/>
              </w:rPr>
            </w:r>
            <w:r>
              <w:rPr>
                <w:rFonts w:ascii="Times New Roman" w:hAnsi="Times New Roman" w:eastAsia="Times New Roman" w:cs="Times New Roman"/>
                <w:b w:val="0"/>
                <w:i w:val="0"/>
                <w:sz w:val="22"/>
              </w:rPr>
              <w:t>9,16%</w:t>
            </w:r>
          </w:p>
        </w:tc>
        <w:tc>
          <w:tcPr>
            <w:tcW w:type="dxa" w:w="2436"/>
          </w:tcPr>
          <w:p>
            <w:pPr>
              <w:jc w:val="right"/>
            </w:pPr>
            <w:r>
              <w:rPr>
                <w:sz w:val="22"/>
              </w:rPr>
            </w:r>
            <w:r>
              <w:rPr>
                <w:rFonts w:ascii="Times New Roman" w:hAnsi="Times New Roman" w:eastAsia="Times New Roman" w:cs="Times New Roman"/>
                <w:b w:val="0"/>
                <w:i w:val="0"/>
                <w:sz w:val="22"/>
              </w:rPr>
              <w:t>28,04%</w:t>
            </w:r>
          </w:p>
        </w:tc>
        <w:tc>
          <w:tcPr>
            <w:tcW w:type="dxa" w:w="2436"/>
          </w:tcPr>
          <w:p>
            <w:pPr>
              <w:jc w:val="right"/>
            </w:pPr>
            <w:r>
              <w:rPr>
                <w:sz w:val="22"/>
              </w:rPr>
            </w:r>
            <w:r>
              <w:rPr>
                <w:rFonts w:ascii="Times New Roman" w:hAnsi="Times New Roman" w:eastAsia="Times New Roman" w:cs="Times New Roman"/>
                <w:b w:val="0"/>
                <w:i w:val="0"/>
                <w:sz w:val="22"/>
              </w:rPr>
              <w:t>67,3%</w:t>
            </w:r>
          </w:p>
        </w:tc>
      </w:tr>
      <w:tr>
        <w:tc>
          <w:tcPr>
            <w:tcW w:type="dxa" w:w="2436"/>
          </w:tcPr>
          <w:p>
            <w:pPr>
              <w:jc w:val="left"/>
            </w:pPr>
            <w:r>
              <w:rPr>
                <w:sz w:val="22"/>
              </w:rPr>
            </w:r>
            <w:r>
              <w:rPr>
                <w:rFonts w:ascii="Times New Roman" w:hAnsi="Times New Roman" w:eastAsia="Times New Roman" w:cs="Times New Roman"/>
                <w:b w:val="0"/>
                <w:i w:val="0"/>
                <w:sz w:val="22"/>
              </w:rPr>
              <w:t>5–8 km</w:t>
            </w:r>
          </w:p>
        </w:tc>
        <w:tc>
          <w:tcPr>
            <w:tcW w:type="dxa" w:w="2436"/>
          </w:tcPr>
          <w:p>
            <w:pPr>
              <w:jc w:val="right"/>
            </w:pPr>
            <w:r>
              <w:rPr>
                <w:sz w:val="22"/>
              </w:rPr>
            </w:r>
            <w:r>
              <w:rPr>
                <w:rFonts w:ascii="Times New Roman" w:hAnsi="Times New Roman" w:eastAsia="Times New Roman" w:cs="Times New Roman"/>
                <w:b w:val="0"/>
                <w:i w:val="0"/>
                <w:sz w:val="22"/>
              </w:rPr>
              <w:t>14,99%</w:t>
            </w:r>
          </w:p>
        </w:tc>
        <w:tc>
          <w:tcPr>
            <w:tcW w:type="dxa" w:w="2436"/>
          </w:tcPr>
          <w:p>
            <w:pPr>
              <w:jc w:val="right"/>
            </w:pPr>
            <w:r>
              <w:rPr>
                <w:sz w:val="22"/>
              </w:rPr>
            </w:r>
            <w:r>
              <w:rPr>
                <w:rFonts w:ascii="Times New Roman" w:hAnsi="Times New Roman" w:eastAsia="Times New Roman" w:cs="Times New Roman"/>
                <w:b w:val="0"/>
                <w:i w:val="0"/>
                <w:sz w:val="22"/>
              </w:rPr>
              <w:t>27,81%</w:t>
            </w:r>
          </w:p>
        </w:tc>
        <w:tc>
          <w:tcPr>
            <w:tcW w:type="dxa" w:w="2436"/>
          </w:tcPr>
          <w:p>
            <w:pPr>
              <w:jc w:val="right"/>
            </w:pPr>
            <w:r>
              <w:rPr>
                <w:sz w:val="22"/>
              </w:rPr>
            </w:r>
            <w:r>
              <w:rPr>
                <w:rFonts w:ascii="Times New Roman" w:hAnsi="Times New Roman" w:eastAsia="Times New Roman" w:cs="Times New Roman"/>
                <w:b w:val="0"/>
                <w:i w:val="0"/>
                <w:sz w:val="22"/>
              </w:rPr>
              <w:t>46,1%</w:t>
            </w:r>
          </w:p>
        </w:tc>
      </w:tr>
      <w:tr>
        <w:tc>
          <w:tcPr>
            <w:tcW w:type="dxa" w:w="2436"/>
          </w:tcPr>
          <w:p>
            <w:pPr>
              <w:jc w:val="left"/>
            </w:pPr>
            <w:r>
              <w:rPr>
                <w:sz w:val="22"/>
              </w:rPr>
            </w:r>
            <w:r>
              <w:rPr>
                <w:rFonts w:ascii="Times New Roman" w:hAnsi="Times New Roman" w:eastAsia="Times New Roman" w:cs="Times New Roman"/>
                <w:b w:val="0"/>
                <w:i w:val="0"/>
                <w:sz w:val="22"/>
              </w:rPr>
              <w:t>8–12 km</w:t>
            </w:r>
          </w:p>
        </w:tc>
        <w:tc>
          <w:tcPr>
            <w:tcW w:type="dxa" w:w="2436"/>
          </w:tcPr>
          <w:p>
            <w:pPr>
              <w:jc w:val="right"/>
            </w:pPr>
            <w:r>
              <w:rPr>
                <w:sz w:val="22"/>
              </w:rPr>
            </w:r>
            <w:r>
              <w:rPr>
                <w:rFonts w:ascii="Times New Roman" w:hAnsi="Times New Roman" w:eastAsia="Times New Roman" w:cs="Times New Roman"/>
                <w:b w:val="0"/>
                <w:i w:val="0"/>
                <w:sz w:val="22"/>
              </w:rPr>
              <w:t>14,90%</w:t>
            </w:r>
          </w:p>
        </w:tc>
        <w:tc>
          <w:tcPr>
            <w:tcW w:type="dxa" w:w="2436"/>
          </w:tcPr>
          <w:p>
            <w:pPr>
              <w:jc w:val="right"/>
            </w:pPr>
            <w:r>
              <w:rPr>
                <w:sz w:val="22"/>
              </w:rPr>
            </w:r>
            <w:r>
              <w:rPr>
                <w:rFonts w:ascii="Times New Roman" w:hAnsi="Times New Roman" w:eastAsia="Times New Roman" w:cs="Times New Roman"/>
                <w:b w:val="0"/>
                <w:i w:val="0"/>
                <w:sz w:val="22"/>
              </w:rPr>
              <w:t>26,33%</w:t>
            </w:r>
          </w:p>
        </w:tc>
        <w:tc>
          <w:tcPr>
            <w:tcW w:type="dxa" w:w="2436"/>
          </w:tcPr>
          <w:p>
            <w:pPr>
              <w:jc w:val="right"/>
            </w:pPr>
            <w:r>
              <w:rPr>
                <w:sz w:val="22"/>
              </w:rPr>
            </w:r>
            <w:r>
              <w:rPr>
                <w:rFonts w:ascii="Times New Roman" w:hAnsi="Times New Roman" w:eastAsia="Times New Roman" w:cs="Times New Roman"/>
                <w:b w:val="0"/>
                <w:i w:val="0"/>
                <w:sz w:val="22"/>
              </w:rPr>
              <w:t>43,4%</w:t>
            </w:r>
          </w:p>
        </w:tc>
      </w:tr>
      <w:tr>
        <w:tc>
          <w:tcPr>
            <w:tcW w:type="dxa" w:w="2436"/>
          </w:tcPr>
          <w:p>
            <w:pPr>
              <w:jc w:val="left"/>
            </w:pPr>
            <w:r>
              <w:rPr>
                <w:sz w:val="22"/>
              </w:rPr>
            </w:r>
            <w:r>
              <w:rPr>
                <w:rFonts w:ascii="Times New Roman" w:hAnsi="Times New Roman" w:eastAsia="Times New Roman" w:cs="Times New Roman"/>
                <w:b/>
                <w:i w:val="0"/>
                <w:sz w:val="22"/>
              </w:rPr>
              <w:t>&gt;15 km</w:t>
            </w:r>
          </w:p>
        </w:tc>
        <w:tc>
          <w:tcPr>
            <w:tcW w:type="dxa" w:w="2436"/>
          </w:tcPr>
          <w:p>
            <w:pPr>
              <w:jc w:val="right"/>
            </w:pPr>
            <w:r>
              <w:rPr>
                <w:sz w:val="22"/>
              </w:rPr>
            </w:r>
            <w:r>
              <w:rPr>
                <w:rFonts w:ascii="Times New Roman" w:hAnsi="Times New Roman" w:eastAsia="Times New Roman" w:cs="Times New Roman"/>
                <w:b/>
                <w:i w:val="0"/>
                <w:sz w:val="22"/>
              </w:rPr>
              <w:t>17,52%</w:t>
            </w:r>
          </w:p>
        </w:tc>
        <w:tc>
          <w:tcPr>
            <w:tcW w:type="dxa" w:w="2436"/>
          </w:tcPr>
          <w:p>
            <w:pPr>
              <w:jc w:val="right"/>
            </w:pPr>
            <w:r>
              <w:rPr>
                <w:sz w:val="22"/>
              </w:rPr>
            </w:r>
            <w:r>
              <w:rPr>
                <w:rFonts w:ascii="Times New Roman" w:hAnsi="Times New Roman" w:eastAsia="Times New Roman" w:cs="Times New Roman"/>
                <w:b w:val="0"/>
                <w:i w:val="0"/>
                <w:sz w:val="22"/>
              </w:rPr>
              <w:t>52,66%</w:t>
            </w:r>
          </w:p>
        </w:tc>
        <w:tc>
          <w:tcPr>
            <w:tcW w:type="dxa" w:w="2436"/>
          </w:tcPr>
          <w:p>
            <w:pPr>
              <w:jc w:val="right"/>
            </w:pPr>
            <w:r>
              <w:rPr>
                <w:sz w:val="22"/>
              </w:rPr>
            </w:r>
            <w:r>
              <w:rPr>
                <w:rFonts w:ascii="Times New Roman" w:hAnsi="Times New Roman" w:eastAsia="Times New Roman" w:cs="Times New Roman"/>
                <w:b/>
                <w:i w:val="0"/>
                <w:sz w:val="22"/>
              </w:rPr>
              <w:t>66,7%</w:t>
            </w:r>
          </w:p>
        </w:tc>
      </w:tr>
      <w:tr>
        <w:tc>
          <w:tcPr>
            <w:tcW w:type="dxa" w:w="2436"/>
          </w:tcPr>
          <w:p>
            <w:pPr>
              <w:jc w:val="left"/>
            </w:pPr>
            <w:r>
              <w:rPr>
                <w:sz w:val="22"/>
              </w:rPr>
            </w:r>
            <w:r>
              <w:rPr>
                <w:rFonts w:ascii="Times New Roman" w:hAnsi="Times New Roman" w:eastAsia="Times New Roman" w:cs="Times New Roman"/>
                <w:b w:val="0"/>
                <w:i/>
                <w:sz w:val="22"/>
              </w:rPr>
              <w:t>Toàn tập</w:t>
            </w:r>
          </w:p>
        </w:tc>
        <w:tc>
          <w:tcPr>
            <w:tcW w:type="dxa" w:w="2436"/>
          </w:tcPr>
          <w:p>
            <w:pPr>
              <w:jc w:val="right"/>
            </w:pPr>
            <w:r>
              <w:rPr>
                <w:sz w:val="22"/>
              </w:rPr>
            </w:r>
            <w:r>
              <w:rPr>
                <w:rFonts w:ascii="Times New Roman" w:hAnsi="Times New Roman" w:eastAsia="Times New Roman" w:cs="Times New Roman"/>
                <w:b w:val="0"/>
                <w:i w:val="0"/>
                <w:sz w:val="22"/>
              </w:rPr>
              <w:t>14,65%</w:t>
            </w:r>
          </w:p>
        </w:tc>
        <w:tc>
          <w:tcPr>
            <w:tcW w:type="dxa" w:w="2436"/>
          </w:tcPr>
          <w:p>
            <w:pPr>
              <w:jc w:val="right"/>
            </w:pPr>
            <w:r>
              <w:rPr>
                <w:sz w:val="22"/>
              </w:rPr>
            </w:r>
            <w:r>
              <w:rPr>
                <w:rFonts w:ascii="Times New Roman" w:hAnsi="Times New Roman" w:eastAsia="Times New Roman" w:cs="Times New Roman"/>
                <w:b w:val="0"/>
                <w:i w:val="0"/>
                <w:sz w:val="22"/>
              </w:rPr>
              <w:t>27,84%</w:t>
            </w:r>
          </w:p>
        </w:tc>
        <w:tc>
          <w:tcPr>
            <w:tcW w:type="dxa" w:w="2436"/>
          </w:tcPr>
          <w:p>
            <w:pPr>
              <w:jc w:val="right"/>
            </w:pPr>
            <w:r>
              <w:rPr>
                <w:sz w:val="22"/>
              </w:rPr>
            </w:r>
            <w:r>
              <w:rPr>
                <w:rFonts w:ascii="Times New Roman" w:hAnsi="Times New Roman" w:eastAsia="Times New Roman" w:cs="Times New Roman"/>
                <w:b w:val="0"/>
                <w:i w:val="0"/>
                <w:sz w:val="22"/>
              </w:rPr>
              <w:t>47,4%</w:t>
            </w:r>
          </w:p>
        </w:tc>
      </w:tr>
    </w:tbl>
    <w:p/>
    <w:p>
      <w:pPr>
        <w:jc w:val="both"/>
      </w:pPr>
      <w:r>
        <w:rPr>
          <w:rFonts w:ascii="Times New Roman" w:hAnsi="Times New Roman" w:eastAsia="Times New Roman" w:cs="Times New Roman"/>
          <w:b w:val="0"/>
          <w:i w:val="0"/>
        </w:rPr>
        <w:t xml:space="preserve">Nhóm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sai nhiều nhất </w:t>
      </w:r>
      <w:r>
        <w:rPr>
          <w:rFonts w:ascii="Times New Roman" w:hAnsi="Times New Roman" w:eastAsia="Times New Roman" w:cs="Times New Roman"/>
          <w:b/>
          <w:i w:val="0"/>
        </w:rPr>
        <w:t>và</w:t>
      </w:r>
      <w:r>
        <w:rPr>
          <w:rFonts w:ascii="Times New Roman" w:hAnsi="Times New Roman" w:eastAsia="Times New Roman" w:cs="Times New Roman"/>
          <w:b w:val="0"/>
          <w:i w:val="0"/>
        </w:rPr>
        <w:t xml:space="preserve"> là nơi model đóng góp nhiều nhất so với baseline. Chuyến dài khó một cách nội tại — bản thân giá của chúng biến động mạnh hơn — chứ không phải model kém ở đó.</w:t>
      </w:r>
    </w:p>
    <w:p>
      <w:bookmarkStart w:id="29" w:name="m_6_3_Khong_co_phim_tat"/>
      <w:pPr>
        <w:pStyle w:val="Heading2"/>
      </w:pPr>
      <w:r>
        <w:rPr>
          <w:rFonts w:ascii="Times New Roman" w:hAnsi="Times New Roman" w:eastAsia="Times New Roman" w:cs="Times New Roman"/>
          <w:b w:val="0"/>
          <w:i w:val="0"/>
          <w:color w:val="222222"/>
          <w:sz w:val="31"/>
        </w:rPr>
        <w:t>6.3 Không có phím tắt</w:t>
      </w:r>
      <w:bookmarkEnd w:id="29"/>
    </w:p>
    <w:p>
      <w:pPr>
        <w:jc w:val="both"/>
      </w:pPr>
      <w:r>
        <w:rPr>
          <w:rFonts w:ascii="Times New Roman" w:hAnsi="Times New Roman" w:eastAsia="Times New Roman" w:cs="Times New Roman"/>
          <w:b w:val="0"/>
          <w:i w:val="0"/>
        </w:rPr>
        <w:t>Hai kiểm tra loại trừ các cách sửa rẻ tiền:</w:t>
      </w:r>
    </w:p>
    <w:p>
      <w:pPr>
        <w:jc w:val="both"/>
      </w:pPr>
      <w:r>
        <w:rPr>
          <w:rFonts w:ascii="Times New Roman" w:hAnsi="Times New Roman" w:eastAsia="Times New Roman" w:cs="Times New Roman"/>
          <w:b/>
          <w:i w:val="0"/>
        </w:rPr>
        <w:t>Không có thiên lệch hệ thống.</w:t>
      </w:r>
      <w:r>
        <w:rPr>
          <w:rFonts w:ascii="Times New Roman" w:hAnsi="Times New Roman" w:eastAsia="Times New Roman" w:cs="Times New Roman"/>
          <w:b w:val="0"/>
          <w:i w:val="0"/>
        </w:rPr>
        <w:t xml:space="preserve"> Trung bình lệch +1,60% nhưng trung vị chỉ +0,01%, và tỷ lệ đoán cao hơn thật là 50,02%. Chênh lệch giữa trung bình và trung vị đến từ đuôi phải của phân phối giá, không phải model lệch. Trừ đi một hằng số sẽ làm hỏng nửa số chuyến đang đoán thấp.</w:t>
      </w:r>
    </w:p>
    <w:p>
      <w:pPr>
        <w:jc w:val="both"/>
      </w:pPr>
      <w:r>
        <w:rPr>
          <w:rFonts w:ascii="Times New Roman" w:hAnsi="Times New Roman" w:eastAsia="Times New Roman" w:cs="Times New Roman"/>
          <w:b/>
          <w:i w:val="0"/>
        </w:rPr>
        <w:t>Không có nhóm ngoại lai chi phối.</w:t>
      </w:r>
      <w:r>
        <w:rPr>
          <w:rFonts w:ascii="Times New Roman" w:hAnsi="Times New Roman" w:eastAsia="Times New Roman" w:cs="Times New Roman"/>
          <w:b w:val="0"/>
          <w:i w:val="0"/>
        </w:rPr>
        <w:t xml:space="preserve"> 1% chuyến sai nhất (sai ≥53,1%) chỉ đóng góp 2,7% tổng sai số tuyệt đối. Không thể cải thiện đáng kể bằng cách xử lý riêng một nhóm nhỏ.</w:t>
      </w:r>
    </w:p>
    <w:p>
      <w:bookmarkStart w:id="30" w:name="m_6_4_Gioi_han_thong_tin_cua_bo_feature"/>
      <w:pPr>
        <w:pStyle w:val="Heading2"/>
      </w:pPr>
      <w:r>
        <w:rPr>
          <w:rFonts w:ascii="Times New Roman" w:hAnsi="Times New Roman" w:eastAsia="Times New Roman" w:cs="Times New Roman"/>
          <w:b w:val="0"/>
          <w:i w:val="0"/>
          <w:color w:val="222222"/>
          <w:sz w:val="31"/>
        </w:rPr>
        <w:t>6.4 Giới hạn thông tin của bộ feature</w:t>
      </w:r>
      <w:bookmarkEnd w:id="30"/>
    </w:p>
    <w:p>
      <w:pPr>
        <w:jc w:val="both"/>
      </w:pPr>
      <w:r>
        <w:rPr>
          <w:rFonts w:ascii="Times New Roman" w:hAnsi="Times New Roman" w:eastAsia="Times New Roman" w:cs="Times New Roman"/>
          <w:b w:val="0"/>
          <w:i w:val="0"/>
        </w:rPr>
        <w:t>Câu hỏi tự nhiên tiếp theo: giá cơ bản còn dao động bao nhiêu sau khi đã biết mọi thứ quan sát được về chuyến?</w:t>
      </w:r>
    </w:p>
    <w:p>
      <w:pPr>
        <w:jc w:val="both"/>
      </w:pPr>
      <w:r>
        <w:rPr>
          <w:rFonts w:ascii="Times New Roman" w:hAnsi="Times New Roman" w:eastAsia="Times New Roman" w:cs="Times New Roman"/>
          <w:b w:val="0"/>
          <w:i w:val="0"/>
        </w:rPr>
        <w:t>Chúng tôi ước lượng bằng phương pháp oracle: gom các chuyến giống hệt nhau ở mọi thuộc tính quan sát được, lấy trung bình nhóm làm dự đoán. Đó là mức chính xác tốt nhất về lý thuyết mà bất kỳ model nào chỉ dùng các thuộc tính đó có thể đạt.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Oracle được biết</w:t>
            </w:r>
          </w:p>
        </w:tc>
        <w:tc>
          <w:tcPr>
            <w:tcW w:type="dxa" w:w="3249"/>
          </w:tcPr>
          <w:p>
            <w:pPr>
              <w:jc w:val="right"/>
            </w:pPr>
            <w:r>
              <w:rPr>
                <w:b/>
                <w:sz w:val="22"/>
              </w:rPr>
            </w:r>
            <w:r>
              <w:rPr>
                <w:rFonts w:ascii="Times New Roman" w:hAnsi="Times New Roman" w:eastAsia="Times New Roman" w:cs="Times New Roman"/>
                <w:b/>
                <w:i w:val="0"/>
                <w:sz w:val="22"/>
              </w:rPr>
              <w:t>MAPE</w:t>
            </w:r>
          </w:p>
        </w:tc>
        <w:tc>
          <w:tcPr>
            <w:tcW w:type="dxa" w:w="3249"/>
          </w:tcPr>
          <w:p>
            <w:pPr>
              <w:jc w:val="right"/>
            </w:pPr>
            <w:r>
              <w:rPr>
                <w:b/>
                <w:sz w:val="22"/>
              </w:rPr>
            </w:r>
            <w:r>
              <w:rPr>
                <w:rFonts w:ascii="Times New Roman" w:hAnsi="Times New Roman" w:eastAsia="Times New Roman" w:cs="Times New Roman"/>
                <w:b/>
                <w:i w:val="0"/>
                <w:sz w:val="22"/>
              </w:rPr>
              <w:t>% dữ liệu phủ</w:t>
            </w:r>
          </w:p>
        </w:tc>
      </w:tr>
      <w:tr>
        <w:tc>
          <w:tcPr>
            <w:tcW w:type="dxa" w:w="3249"/>
          </w:tcPr>
          <w:p>
            <w:pPr>
              <w:jc w:val="left"/>
            </w:pPr>
            <w:r>
              <w:rPr>
                <w:sz w:val="22"/>
              </w:rPr>
            </w:r>
            <w:r>
              <w:rPr>
                <w:rFonts w:ascii="Times New Roman" w:hAnsi="Times New Roman" w:eastAsia="Times New Roman" w:cs="Times New Roman"/>
                <w:b w:val="0"/>
                <w:i w:val="0"/>
                <w:sz w:val="22"/>
              </w:rPr>
              <w:t>Quãng đường (ô 0,5 km)</w:t>
            </w:r>
          </w:p>
        </w:tc>
        <w:tc>
          <w:tcPr>
            <w:tcW w:type="dxa" w:w="3249"/>
          </w:tcPr>
          <w:p>
            <w:pPr>
              <w:jc w:val="right"/>
            </w:pPr>
            <w:r>
              <w:rPr>
                <w:sz w:val="22"/>
              </w:rPr>
            </w:r>
            <w:r>
              <w:rPr>
                <w:rFonts w:ascii="Times New Roman" w:hAnsi="Times New Roman" w:eastAsia="Times New Roman" w:cs="Times New Roman"/>
                <w:b w:val="0"/>
                <w:i w:val="0"/>
                <w:sz w:val="22"/>
              </w:rPr>
              <w:t>16,74%</w:t>
            </w:r>
          </w:p>
        </w:tc>
        <w:tc>
          <w:tcPr>
            <w:tcW w:type="dxa" w:w="3249"/>
          </w:tcPr>
          <w:p>
            <w:pPr>
              <w:jc w:val="right"/>
            </w:pPr>
            <w:r>
              <w:rPr>
                <w:sz w:val="22"/>
              </w:rPr>
            </w:r>
            <w:r>
              <w:rPr>
                <w:rFonts w:ascii="Times New Roman" w:hAnsi="Times New Roman" w:eastAsia="Times New Roman" w:cs="Times New Roman"/>
                <w:b w:val="0"/>
                <w:i w:val="0"/>
                <w:sz w:val="22"/>
              </w:rPr>
              <w:t>100%</w:t>
            </w:r>
          </w:p>
        </w:tc>
      </w:tr>
      <w:tr>
        <w:tc>
          <w:tcPr>
            <w:tcW w:type="dxa" w:w="3249"/>
          </w:tcPr>
          <w:p>
            <w:pPr>
              <w:jc w:val="left"/>
            </w:pPr>
            <w:r>
              <w:rPr>
                <w:sz w:val="22"/>
              </w:rPr>
            </w:r>
            <w:r>
              <w:rPr>
                <w:rFonts w:ascii="Times New Roman" w:hAnsi="Times New Roman" w:eastAsia="Times New Roman" w:cs="Times New Roman"/>
                <w:b w:val="0"/>
                <w:i w:val="0"/>
                <w:sz w:val="22"/>
              </w:rPr>
              <w:t>+ thời lượng (ô 5 phút)</w:t>
            </w:r>
          </w:p>
        </w:tc>
        <w:tc>
          <w:tcPr>
            <w:tcW w:type="dxa" w:w="3249"/>
          </w:tcPr>
          <w:p>
            <w:pPr>
              <w:jc w:val="right"/>
            </w:pPr>
            <w:r>
              <w:rPr>
                <w:sz w:val="22"/>
              </w:rPr>
            </w:r>
            <w:r>
              <w:rPr>
                <w:rFonts w:ascii="Times New Roman" w:hAnsi="Times New Roman" w:eastAsia="Times New Roman" w:cs="Times New Roman"/>
                <w:b w:val="0"/>
                <w:i w:val="0"/>
                <w:sz w:val="22"/>
              </w:rPr>
              <w:t>15,22%</w:t>
            </w:r>
          </w:p>
        </w:tc>
        <w:tc>
          <w:tcPr>
            <w:tcW w:type="dxa" w:w="3249"/>
          </w:tcPr>
          <w:p>
            <w:pPr>
              <w:jc w:val="right"/>
            </w:pPr>
            <w:r>
              <w:rPr>
                <w:sz w:val="22"/>
              </w:rPr>
            </w:r>
            <w:r>
              <w:rPr>
                <w:rFonts w:ascii="Times New Roman" w:hAnsi="Times New Roman" w:eastAsia="Times New Roman" w:cs="Times New Roman"/>
                <w:b w:val="0"/>
                <w:i w:val="0"/>
                <w:sz w:val="22"/>
              </w:rPr>
              <w:t>100%</w:t>
            </w:r>
          </w:p>
        </w:tc>
      </w:tr>
      <w:tr>
        <w:tc>
          <w:tcPr>
            <w:tcW w:type="dxa" w:w="3249"/>
          </w:tcPr>
          <w:p>
            <w:pPr>
              <w:jc w:val="left"/>
            </w:pPr>
            <w:r>
              <w:rPr>
                <w:sz w:val="22"/>
              </w:rPr>
            </w:r>
            <w:r>
              <w:rPr>
                <w:rFonts w:ascii="Times New Roman" w:hAnsi="Times New Roman" w:eastAsia="Times New Roman" w:cs="Times New Roman"/>
                <w:b w:val="0"/>
                <w:i w:val="0"/>
                <w:sz w:val="22"/>
              </w:rPr>
              <w:t>+ tuyến</w:t>
            </w:r>
          </w:p>
        </w:tc>
        <w:tc>
          <w:tcPr>
            <w:tcW w:type="dxa" w:w="3249"/>
          </w:tcPr>
          <w:p>
            <w:pPr>
              <w:jc w:val="right"/>
            </w:pPr>
            <w:r>
              <w:rPr>
                <w:sz w:val="22"/>
              </w:rPr>
            </w:r>
            <w:r>
              <w:rPr>
                <w:rFonts w:ascii="Times New Roman" w:hAnsi="Times New Roman" w:eastAsia="Times New Roman" w:cs="Times New Roman"/>
                <w:b w:val="0"/>
                <w:i w:val="0"/>
                <w:sz w:val="22"/>
              </w:rPr>
              <w:t>15,19%</w:t>
            </w:r>
          </w:p>
        </w:tc>
        <w:tc>
          <w:tcPr>
            <w:tcW w:type="dxa" w:w="3249"/>
          </w:tcPr>
          <w:p>
            <w:pPr>
              <w:jc w:val="right"/>
            </w:pPr>
            <w:r>
              <w:rPr>
                <w:sz w:val="22"/>
              </w:rPr>
            </w:r>
            <w:r>
              <w:rPr>
                <w:rFonts w:ascii="Times New Roman" w:hAnsi="Times New Roman" w:eastAsia="Times New Roman" w:cs="Times New Roman"/>
                <w:b w:val="0"/>
                <w:i w:val="0"/>
                <w:sz w:val="22"/>
              </w:rPr>
              <w:t>99%</w:t>
            </w:r>
          </w:p>
        </w:tc>
      </w:tr>
      <w:tr>
        <w:tc>
          <w:tcPr>
            <w:tcW w:type="dxa" w:w="3249"/>
          </w:tcPr>
          <w:p>
            <w:pPr>
              <w:jc w:val="left"/>
            </w:pPr>
            <w:r>
              <w:rPr>
                <w:sz w:val="22"/>
              </w:rPr>
            </w:r>
            <w:r>
              <w:rPr>
                <w:rFonts w:ascii="Times New Roman" w:hAnsi="Times New Roman" w:eastAsia="Times New Roman" w:cs="Times New Roman"/>
                <w:b w:val="0"/>
                <w:i w:val="0"/>
                <w:sz w:val="22"/>
              </w:rPr>
              <w:t>+ dịch vụ</w:t>
            </w:r>
          </w:p>
        </w:tc>
        <w:tc>
          <w:tcPr>
            <w:tcW w:type="dxa" w:w="3249"/>
          </w:tcPr>
          <w:p>
            <w:pPr>
              <w:jc w:val="right"/>
            </w:pPr>
            <w:r>
              <w:rPr>
                <w:sz w:val="22"/>
              </w:rPr>
            </w:r>
            <w:r>
              <w:rPr>
                <w:rFonts w:ascii="Times New Roman" w:hAnsi="Times New Roman" w:eastAsia="Times New Roman" w:cs="Times New Roman"/>
                <w:b w:val="0"/>
                <w:i w:val="0"/>
                <w:sz w:val="22"/>
              </w:rPr>
              <w:t>14,98%</w:t>
            </w:r>
          </w:p>
        </w:tc>
        <w:tc>
          <w:tcPr>
            <w:tcW w:type="dxa" w:w="3249"/>
          </w:tcPr>
          <w:p>
            <w:pPr>
              <w:jc w:val="right"/>
            </w:pPr>
            <w:r>
              <w:rPr>
                <w:sz w:val="22"/>
              </w:rPr>
            </w:r>
            <w:r>
              <w:rPr>
                <w:rFonts w:ascii="Times New Roman" w:hAnsi="Times New Roman" w:eastAsia="Times New Roman" w:cs="Times New Roman"/>
                <w:b w:val="0"/>
                <w:i w:val="0"/>
                <w:sz w:val="22"/>
              </w:rPr>
              <w:t>99%</w:t>
            </w:r>
          </w:p>
        </w:tc>
      </w:tr>
      <w:tr>
        <w:tc>
          <w:tcPr>
            <w:tcW w:type="dxa" w:w="3249"/>
          </w:tcPr>
          <w:p>
            <w:pPr>
              <w:jc w:val="left"/>
            </w:pPr>
            <w:r>
              <w:rPr>
                <w:sz w:val="22"/>
              </w:rPr>
            </w:r>
            <w:r>
              <w:rPr>
                <w:rFonts w:ascii="Times New Roman" w:hAnsi="Times New Roman" w:eastAsia="Times New Roman" w:cs="Times New Roman"/>
                <w:b w:val="0"/>
                <w:i w:val="0"/>
                <w:sz w:val="22"/>
              </w:rPr>
              <w:t>◆ Model hiện tại</w:t>
            </w:r>
          </w:p>
        </w:tc>
        <w:tc>
          <w:tcPr>
            <w:tcW w:type="dxa" w:w="3249"/>
          </w:tcPr>
          <w:p>
            <w:pPr>
              <w:jc w:val="right"/>
            </w:pPr>
            <w:r>
              <w:rPr>
                <w:sz w:val="22"/>
              </w:rPr>
            </w:r>
            <w:r>
              <w:rPr>
                <w:rFonts w:ascii="Times New Roman" w:hAnsi="Times New Roman" w:eastAsia="Times New Roman" w:cs="Times New Roman"/>
                <w:b/>
                <w:i w:val="0"/>
                <w:sz w:val="22"/>
              </w:rPr>
              <w:t>14,58%</w:t>
            </w:r>
          </w:p>
        </w:tc>
        <w:tc>
          <w:tcPr>
            <w:tcW w:type="dxa" w:w="3249"/>
          </w:tcPr>
          <w:p>
            <w:pPr>
              <w:jc w:val="right"/>
            </w:pPr>
            <w:r>
              <w:rPr>
                <w:sz w:val="22"/>
              </w:rPr>
            </w:r>
            <w:r>
              <w:rPr>
                <w:rFonts w:ascii="Times New Roman" w:hAnsi="Times New Roman" w:eastAsia="Times New Roman" w:cs="Times New Roman"/>
                <w:b w:val="0"/>
                <w:i w:val="0"/>
                <w:sz w:val="22"/>
              </w:rPr>
              <w:t>100%</w:t>
            </w:r>
          </w:p>
        </w:tc>
      </w:tr>
    </w:tbl>
    <w:p/>
    <w:p>
      <w:pPr>
        <w:jc w:val="center"/>
      </w:pPr>
      <w:r>
        <w:drawing>
          <wp:inline xmlns:a="http://schemas.openxmlformats.org/drawingml/2006/main" xmlns:pic="http://schemas.openxmlformats.org/drawingml/2006/picture">
            <wp:extent cx="5940000" cy="2173561"/>
            <wp:docPr id="5" name="Picture 5"/>
            <wp:cNvGraphicFramePr>
              <a:graphicFrameLocks noChangeAspect="1"/>
            </wp:cNvGraphicFramePr>
            <a:graphic>
              <a:graphicData uri="http://schemas.openxmlformats.org/drawingml/2006/picture">
                <pic:pic>
                  <pic:nvPicPr>
                    <pic:cNvPr id="0" name="CG3_tran_thong_tin_gia_co_ban.png"/>
                    <pic:cNvPicPr/>
                  </pic:nvPicPr>
                  <pic:blipFill>
                    <a:blip r:embed="rId13"/>
                    <a:stretch>
                      <a:fillRect/>
                    </a:stretch>
                  </pic:blipFill>
                  <pic:spPr>
                    <a:xfrm>
                      <a:off x="0" y="0"/>
                      <a:ext cx="5940000" cy="217356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CG3_tran_thong_tin_gia_co_ban</w:t>
      </w:r>
    </w:p>
    <w:p>
      <w:pPr>
        <w:jc w:val="both"/>
      </w:pPr>
      <w:r>
        <w:rPr>
          <w:rFonts w:ascii="Times New Roman" w:hAnsi="Times New Roman" w:eastAsia="Times New Roman" w:cs="Times New Roman"/>
          <w:b w:val="0"/>
          <w:i w:val="0"/>
        </w:rPr>
        <w:t>Model đạt 14,58%, tức đã ngang mức oracle — nhờ dùng thêm giá cơ bản quan sát trễ, thứ oracle không có. Bằng chứng bổ trợ: các chuyến cùng 5,5–6,0 km và 15–20 phút (n = 83.427) vẫn có giá cơ bản trải rộng với hệ số biến thiên 18,7%.</w:t>
      </w:r>
    </w:p>
    <w:p>
      <w:pPr>
        <w:jc w:val="both"/>
      </w:pPr>
      <w:r>
        <w:rPr>
          <w:rFonts w:ascii="Times New Roman" w:hAnsi="Times New Roman" w:eastAsia="Times New Roman" w:cs="Times New Roman"/>
          <w:b w:val="0"/>
          <w:i w:val="0"/>
        </w:rPr>
        <w:t xml:space="preserve">Cần nói rõ giới hạn của phép đo này. Trung bình ô được tính in-sample nên đây là ước lượng </w:t>
      </w:r>
      <w:r>
        <w:rPr>
          <w:rFonts w:ascii="Times New Roman" w:hAnsi="Times New Roman" w:eastAsia="Times New Roman" w:cs="Times New Roman"/>
          <w:b/>
          <w:i w:val="0"/>
        </w:rPr>
        <w:t>lạc quan</w:t>
      </w:r>
      <w:r>
        <w:rPr>
          <w:rFonts w:ascii="Times New Roman" w:hAnsi="Times New Roman" w:eastAsia="Times New Roman" w:cs="Times New Roman"/>
          <w:b w:val="0"/>
          <w:i w:val="0"/>
        </w:rPr>
        <w:t xml:space="preserve"> cho oracle. Ngoài ra nó chỉ nói về </w:t>
      </w:r>
      <w:r>
        <w:rPr>
          <w:rFonts w:ascii="Times New Roman" w:hAnsi="Times New Roman" w:eastAsia="Times New Roman" w:cs="Times New Roman"/>
          <w:b/>
          <w:i w:val="0"/>
        </w:rPr>
        <w:t>bộ feature hiện tại</w:t>
      </w:r>
      <w:r>
        <w:rPr>
          <w:rFonts w:ascii="Times New Roman" w:hAnsi="Times New Roman" w:eastAsia="Times New Roman" w:cs="Times New Roman"/>
          <w:b w:val="0"/>
          <w:i w:val="0"/>
        </w:rPr>
        <w:t xml:space="preserve"> trên </w:t>
      </w:r>
      <w:r>
        <w:rPr>
          <w:rFonts w:ascii="Times New Roman" w:hAnsi="Times New Roman" w:eastAsia="Times New Roman" w:cs="Times New Roman"/>
          <w:b/>
          <w:i w:val="0"/>
        </w:rPr>
        <w:t>bộ dữ liệu này</w:t>
      </w:r>
      <w:r>
        <w:rPr>
          <w:rFonts w:ascii="Times New Roman" w:hAnsi="Times New Roman" w:eastAsia="Times New Roman" w:cs="Times New Roman"/>
          <w:b w:val="0"/>
          <w:i w:val="0"/>
        </w:rPr>
        <w:t xml:space="preserve"> — không loại trừ khả năng feature mới hoặc dữ liệu thật cho kết quả khác. Cách đọc đúng là: trong phạm vi những gì đang quan sát được, dư địa cải thiện tầng giá cơ bản là nhỏ, nên nếu muốn tiến thêm thì phải thêm thông tin mới chứ không phải tinh chỉnh model.</w:t>
      </w:r>
    </w:p>
    <w:p>
      <w:pPr>
        <w:jc w:val="both"/>
      </w:pPr>
      <w:r>
        <w:rPr>
          <w:rFonts w:ascii="Times New Roman" w:hAnsi="Times New Roman" w:eastAsia="Times New Roman" w:cs="Times New Roman"/>
          <w:b w:val="0"/>
          <w:i w:val="0"/>
        </w:rPr>
        <w:t>Kết luận này nhất quán với bốn quan sát độc lập đã nêu: bốn thuật toán chênh nhau 1,9% (§5.1), Transformer hoà (§5.2), Optuna 40 trial cho +2 VND (§4.3), và 49 cột feature thêm cho +6 VND (§4.3).</w:t>
      </w:r>
    </w:p>
    <w:p>
      <w:bookmarkStart w:id="31" w:name="m_6_5_So_sanh_model_tren_nhom_co_dinh"/>
      <w:pPr>
        <w:pStyle w:val="Heading2"/>
      </w:pPr>
      <w:r>
        <w:rPr>
          <w:rFonts w:ascii="Times New Roman" w:hAnsi="Times New Roman" w:eastAsia="Times New Roman" w:cs="Times New Roman"/>
          <w:b w:val="0"/>
          <w:i w:val="0"/>
          <w:color w:val="222222"/>
          <w:sz w:val="31"/>
        </w:rPr>
        <w:t>6.5 So sánh model trên nhóm cố định</w:t>
      </w:r>
      <w:bookmarkEnd w:id="31"/>
    </w:p>
    <w:p>
      <w:pPr>
        <w:jc w:val="both"/>
      </w:pPr>
      <w:r>
        <w:rPr>
          <w:rFonts w:ascii="Times New Roman" w:hAnsi="Times New Roman" w:eastAsia="Times New Roman" w:cs="Times New Roman"/>
          <w:b w:val="0"/>
          <w:i w:val="0"/>
        </w:rPr>
        <w:t>Ở nhóm chuyến dài và giá cao — hai nhóm §6.1 chỉ ra là khó nhất — chúng tôi kiểm tra xem GAM có lợi thế so với gradient boosting hay không.</w:t>
      </w:r>
    </w:p>
    <w:p>
      <w:pPr>
        <w:jc w:val="both"/>
      </w:pPr>
      <w:r>
        <w:rPr>
          <w:rFonts w:ascii="Times New Roman" w:hAnsi="Times New Roman" w:eastAsia="Times New Roman" w:cs="Times New Roman"/>
          <w:b/>
          <w:i w:val="0"/>
        </w:rPr>
        <w:t>Điểm phương pháp quan trọng:</w:t>
      </w:r>
      <w:r>
        <w:rPr>
          <w:rFonts w:ascii="Times New Roman" w:hAnsi="Times New Roman" w:eastAsia="Times New Roman" w:cs="Times New Roman"/>
          <w:b w:val="0"/>
          <w:i w:val="0"/>
        </w:rPr>
        <w:t xml:space="preserve"> khi so sánh nhiều model, nhóm chuyến phải được cố định trước và giống nhau cho mọi model. Nếu để mỗi model tự chia nhóm theo giá chính nó dự đoán thì các model đang được chấm trên những tập chuyến khác nhau, và chênh lệch quan sát được lẫn cả hiệu ứng chọn mẫu.</w:t>
      </w:r>
    </w:p>
    <w:p>
      <w:pPr>
        <w:jc w:val="both"/>
      </w:pPr>
      <w:r>
        <w:rPr>
          <w:rFonts w:ascii="Times New Roman" w:hAnsi="Times New Roman" w:eastAsia="Times New Roman" w:cs="Times New Roman"/>
          <w:b w:val="0"/>
          <w:i w:val="0"/>
        </w:rPr>
        <w:t xml:space="preserve">Mức độ ảnh hưởng không nhỏ. Số chuyến rơi vào nhóm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theo ba cách chia: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Cách chia nhóm</w:t>
            </w:r>
          </w:p>
        </w:tc>
        <w:tc>
          <w:tcPr>
            <w:tcW w:type="dxa" w:w="4873"/>
          </w:tcPr>
          <w:p>
            <w:pPr>
              <w:jc w:val="right"/>
            </w:pPr>
            <w:r>
              <w:rPr>
                <w:b/>
                <w:sz w:val="22"/>
              </w:rPr>
            </w:r>
            <w:r>
              <w:rPr>
                <w:rFonts w:ascii="Times New Roman" w:hAnsi="Times New Roman" w:eastAsia="Times New Roman" w:cs="Times New Roman"/>
                <w:b/>
                <w:i w:val="0"/>
                <w:sz w:val="22"/>
              </w:rPr>
              <w:t xml:space="preserve">Số chuyến </w:t>
            </w:r>
            <w:r>
              <w:rPr>
                <w:rFonts w:ascii="Times New Roman" w:hAnsi="Times New Roman" w:eastAsia="Times New Roman" w:cs="Times New Roman"/>
                <w:b/>
                <w:i w:val="0"/>
                <w:color w:val="0072B2"/>
                <w:sz w:val="22"/>
              </w:rPr>
              <w:t>&gt;300k</w:t>
            </w:r>
          </w:p>
        </w:tc>
      </w:tr>
      <w:tr>
        <w:tc>
          <w:tcPr>
            <w:tcW w:type="dxa" w:w="4873"/>
          </w:tcPr>
          <w:p>
            <w:pPr>
              <w:jc w:val="left"/>
            </w:pPr>
            <w:r>
              <w:rPr>
                <w:sz w:val="22"/>
              </w:rPr>
            </w:r>
            <w:r>
              <w:rPr>
                <w:rFonts w:ascii="Times New Roman" w:hAnsi="Times New Roman" w:eastAsia="Times New Roman" w:cs="Times New Roman"/>
                <w:b w:val="0"/>
                <w:i w:val="0"/>
                <w:sz w:val="22"/>
              </w:rPr>
              <w:t>Theo giá thật</w:t>
            </w:r>
          </w:p>
        </w:tc>
        <w:tc>
          <w:tcPr>
            <w:tcW w:type="dxa" w:w="4873"/>
          </w:tcPr>
          <w:p>
            <w:pPr>
              <w:jc w:val="right"/>
            </w:pPr>
            <w:r>
              <w:rPr>
                <w:sz w:val="22"/>
              </w:rPr>
            </w:r>
            <w:r>
              <w:rPr>
                <w:rFonts w:ascii="Times New Roman" w:hAnsi="Times New Roman" w:eastAsia="Times New Roman" w:cs="Times New Roman"/>
                <w:b w:val="0"/>
                <w:i w:val="0"/>
                <w:sz w:val="22"/>
              </w:rPr>
              <w:t>869</w:t>
            </w:r>
          </w:p>
        </w:tc>
      </w:tr>
      <w:tr>
        <w:tc>
          <w:tcPr>
            <w:tcW w:type="dxa" w:w="4873"/>
          </w:tcPr>
          <w:p>
            <w:pPr>
              <w:jc w:val="left"/>
            </w:pPr>
            <w:r>
              <w:rPr>
                <w:sz w:val="22"/>
              </w:rPr>
            </w:r>
            <w:r>
              <w:rPr>
                <w:rFonts w:ascii="Times New Roman" w:hAnsi="Times New Roman" w:eastAsia="Times New Roman" w:cs="Times New Roman"/>
                <w:b w:val="0"/>
                <w:i w:val="0"/>
                <w:sz w:val="22"/>
              </w:rPr>
              <w:t>Theo giá Hybrid dự đoán</w:t>
            </w:r>
          </w:p>
        </w:tc>
        <w:tc>
          <w:tcPr>
            <w:tcW w:type="dxa" w:w="4873"/>
          </w:tcPr>
          <w:p>
            <w:pPr>
              <w:jc w:val="right"/>
            </w:pPr>
            <w:r>
              <w:rPr>
                <w:sz w:val="22"/>
              </w:rPr>
            </w:r>
            <w:r>
              <w:rPr>
                <w:rFonts w:ascii="Times New Roman" w:hAnsi="Times New Roman" w:eastAsia="Times New Roman" w:cs="Times New Roman"/>
                <w:b w:val="0"/>
                <w:i w:val="0"/>
                <w:sz w:val="22"/>
              </w:rPr>
              <w:t>327</w:t>
            </w:r>
          </w:p>
        </w:tc>
      </w:tr>
      <w:tr>
        <w:tc>
          <w:tcPr>
            <w:tcW w:type="dxa" w:w="4873"/>
          </w:tcPr>
          <w:p>
            <w:pPr>
              <w:jc w:val="left"/>
            </w:pPr>
            <w:r>
              <w:rPr>
                <w:sz w:val="22"/>
              </w:rPr>
            </w:r>
            <w:r>
              <w:rPr>
                <w:rFonts w:ascii="Times New Roman" w:hAnsi="Times New Roman" w:eastAsia="Times New Roman" w:cs="Times New Roman"/>
                <w:b w:val="0"/>
                <w:i w:val="0"/>
                <w:sz w:val="22"/>
              </w:rPr>
              <w:t>Theo giá GAM dự đoán</w:t>
            </w:r>
          </w:p>
        </w:tc>
        <w:tc>
          <w:tcPr>
            <w:tcW w:type="dxa" w:w="4873"/>
          </w:tcPr>
          <w:p>
            <w:pPr>
              <w:jc w:val="right"/>
            </w:pPr>
            <w:r>
              <w:rPr>
                <w:sz w:val="22"/>
              </w:rPr>
            </w:r>
            <w:r>
              <w:rPr>
                <w:rFonts w:ascii="Times New Roman" w:hAnsi="Times New Roman" w:eastAsia="Times New Roman" w:cs="Times New Roman"/>
                <w:b w:val="0"/>
                <w:i w:val="0"/>
                <w:sz w:val="22"/>
              </w:rPr>
              <w:t>330</w:t>
            </w:r>
          </w:p>
        </w:tc>
      </w:tr>
    </w:tbl>
    <w:p/>
    <w:p>
      <w:pPr>
        <w:jc w:val="both"/>
      </w:pPr>
      <w:r>
        <w:rPr>
          <w:rFonts w:ascii="Times New Roman" w:hAnsi="Times New Roman" w:eastAsia="Times New Roman" w:cs="Times New Roman"/>
          <w:b w:val="0"/>
          <w:i w:val="0"/>
        </w:rPr>
        <w:t>Bảng dưới đây trình bày chênh lệch MAPE giữa GAM và Hybrid theo cả ba cách chia. Số dương nghĩa là GAM tốt hơn; khoảng tin cậy 95% tính bằng bootstrap 2.000 lần lấy mẫu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2"/>
              </w:rPr>
            </w:r>
            <w:r>
              <w:rPr>
                <w:rFonts w:ascii="Times New Roman" w:hAnsi="Times New Roman" w:eastAsia="Times New Roman" w:cs="Times New Roman"/>
                <w:b/>
                <w:i w:val="0"/>
                <w:sz w:val="22"/>
              </w:rPr>
              <w:t>Chia theo</w:t>
            </w:r>
          </w:p>
        </w:tc>
        <w:tc>
          <w:tcPr>
            <w:tcW w:type="dxa" w:w="1392"/>
          </w:tcPr>
          <w:p>
            <w:pPr>
              <w:jc w:val="left"/>
            </w:pPr>
            <w:r>
              <w:rPr>
                <w:b/>
                <w:sz w:val="22"/>
              </w:rPr>
            </w:r>
            <w:r>
              <w:rPr>
                <w:rFonts w:ascii="Times New Roman" w:hAnsi="Times New Roman" w:eastAsia="Times New Roman" w:cs="Times New Roman"/>
                <w:b/>
                <w:i w:val="0"/>
                <w:sz w:val="22"/>
              </w:rPr>
              <w:t>Nhóm</w:t>
            </w:r>
          </w:p>
        </w:tc>
        <w:tc>
          <w:tcPr>
            <w:tcW w:type="dxa" w:w="1392"/>
          </w:tcPr>
          <w:p>
            <w:pPr>
              <w:jc w:val="right"/>
            </w:pPr>
            <w:r>
              <w:rPr>
                <w:b/>
                <w:sz w:val="22"/>
              </w:rPr>
            </w:r>
            <w:r>
              <w:rPr>
                <w:rFonts w:ascii="Times New Roman" w:hAnsi="Times New Roman" w:eastAsia="Times New Roman" w:cs="Times New Roman"/>
                <w:b/>
                <w:i w:val="0"/>
                <w:sz w:val="22"/>
              </w:rPr>
              <w:t>n</w:t>
            </w:r>
          </w:p>
        </w:tc>
        <w:tc>
          <w:tcPr>
            <w:tcW w:type="dxa" w:w="1392"/>
          </w:tcPr>
          <w:p>
            <w:pPr>
              <w:jc w:val="right"/>
            </w:pPr>
            <w:r>
              <w:rPr>
                <w:b/>
                <w:sz w:val="22"/>
              </w:rPr>
            </w:r>
            <w:r>
              <w:rPr>
                <w:rFonts w:ascii="Times New Roman" w:hAnsi="Times New Roman" w:eastAsia="Times New Roman" w:cs="Times New Roman"/>
                <w:b/>
                <w:i w:val="0"/>
                <w:sz w:val="22"/>
              </w:rPr>
              <w:t>Hybrid</w:t>
            </w:r>
          </w:p>
        </w:tc>
        <w:tc>
          <w:tcPr>
            <w:tcW w:type="dxa" w:w="1392"/>
          </w:tcPr>
          <w:p>
            <w:pPr>
              <w:jc w:val="right"/>
            </w:pPr>
            <w:r>
              <w:rPr>
                <w:b/>
                <w:sz w:val="22"/>
              </w:rPr>
            </w:r>
            <w:r>
              <w:rPr>
                <w:rFonts w:ascii="Times New Roman" w:hAnsi="Times New Roman" w:eastAsia="Times New Roman" w:cs="Times New Roman"/>
                <w:b/>
                <w:i w:val="0"/>
                <w:sz w:val="22"/>
              </w:rPr>
              <w:t>GAM</w:t>
            </w:r>
          </w:p>
        </w:tc>
        <w:tc>
          <w:tcPr>
            <w:tcW w:type="dxa" w:w="1392"/>
          </w:tcPr>
          <w:p>
            <w:pPr>
              <w:jc w:val="right"/>
            </w:pPr>
            <w:r>
              <w:rPr>
                <w:b/>
                <w:sz w:val="22"/>
              </w:rPr>
            </w:r>
            <w:r>
              <w:rPr>
                <w:rFonts w:ascii="Times New Roman" w:hAnsi="Times New Roman" w:eastAsia="Times New Roman" w:cs="Times New Roman"/>
                <w:b/>
                <w:i w:val="0"/>
                <w:sz w:val="22"/>
              </w:rPr>
              <w:t>Chênh (điểm)</w:t>
            </w:r>
          </w:p>
        </w:tc>
        <w:tc>
          <w:tcPr>
            <w:tcW w:type="dxa" w:w="1392"/>
          </w:tcPr>
          <w:p>
            <w:pPr>
              <w:jc w:val="left"/>
            </w:pPr>
            <w:r>
              <w:rPr>
                <w:b/>
                <w:sz w:val="22"/>
              </w:rPr>
            </w:r>
            <w:r>
              <w:rPr>
                <w:rFonts w:ascii="Times New Roman" w:hAnsi="Times New Roman" w:eastAsia="Times New Roman" w:cs="Times New Roman"/>
                <w:b/>
                <w:i w:val="0"/>
                <w:sz w:val="22"/>
              </w:rPr>
              <w:t>CI 95%</w:t>
            </w:r>
          </w:p>
        </w:tc>
      </w:tr>
      <w:tr>
        <w:tc>
          <w:tcPr>
            <w:tcW w:type="dxa" w:w="1392"/>
          </w:tcPr>
          <w:p>
            <w:pPr>
              <w:jc w:val="left"/>
            </w:pPr>
            <w:r>
              <w:rPr>
                <w:sz w:val="22"/>
              </w:rPr>
            </w:r>
            <w:r>
              <w:rPr>
                <w:rFonts w:ascii="Times New Roman" w:hAnsi="Times New Roman" w:eastAsia="Times New Roman" w:cs="Times New Roman"/>
                <w:b w:val="0"/>
                <w:i w:val="0"/>
                <w:sz w:val="22"/>
              </w:rPr>
              <w:t xml:space="preserve">Giá </w:t>
            </w:r>
            <w:r>
              <w:rPr>
                <w:rFonts w:ascii="Times New Roman" w:hAnsi="Times New Roman" w:eastAsia="Times New Roman" w:cs="Times New Roman"/>
                <w:b/>
                <w:i w:val="0"/>
                <w:sz w:val="22"/>
              </w:rPr>
              <w:t>thật</w:t>
            </w:r>
          </w:p>
        </w:tc>
        <w:tc>
          <w:tcPr>
            <w:tcW w:type="dxa" w:w="1392"/>
          </w:tcPr>
          <w:p>
            <w:pPr>
              <w:jc w:val="left"/>
            </w:pPr>
            <w:r>
              <w:rPr>
                <w:sz w:val="22"/>
              </w:rPr>
            </w:r>
            <w:r>
              <w:rPr>
                <w:rFonts w:ascii="Times New Roman" w:hAnsi="Times New Roman" w:eastAsia="Times New Roman" w:cs="Times New Roman"/>
                <w:b w:val="0"/>
                <w:i w:val="0"/>
                <w:color w:val="0072B2"/>
                <w:sz w:val="22"/>
              </w:rPr>
              <w:t>&gt;300k</w:t>
            </w:r>
          </w:p>
        </w:tc>
        <w:tc>
          <w:tcPr>
            <w:tcW w:type="dxa" w:w="1392"/>
          </w:tcPr>
          <w:p>
            <w:pPr>
              <w:jc w:val="right"/>
            </w:pPr>
            <w:r>
              <w:rPr>
                <w:sz w:val="22"/>
              </w:rPr>
            </w:r>
            <w:r>
              <w:rPr>
                <w:rFonts w:ascii="Times New Roman" w:hAnsi="Times New Roman" w:eastAsia="Times New Roman" w:cs="Times New Roman"/>
                <w:b w:val="0"/>
                <w:i w:val="0"/>
                <w:sz w:val="22"/>
              </w:rPr>
              <w:t>869</w:t>
            </w:r>
          </w:p>
        </w:tc>
        <w:tc>
          <w:tcPr>
            <w:tcW w:type="dxa" w:w="1392"/>
          </w:tcPr>
          <w:p>
            <w:pPr>
              <w:jc w:val="right"/>
            </w:pPr>
            <w:r>
              <w:rPr>
                <w:sz w:val="22"/>
              </w:rPr>
            </w:r>
            <w:r>
              <w:rPr>
                <w:rFonts w:ascii="Times New Roman" w:hAnsi="Times New Roman" w:eastAsia="Times New Roman" w:cs="Times New Roman"/>
                <w:b w:val="0"/>
                <w:i w:val="0"/>
                <w:sz w:val="22"/>
              </w:rPr>
              <w:t>23,67%</w:t>
            </w:r>
          </w:p>
        </w:tc>
        <w:tc>
          <w:tcPr>
            <w:tcW w:type="dxa" w:w="1392"/>
          </w:tcPr>
          <w:p>
            <w:pPr>
              <w:jc w:val="right"/>
            </w:pPr>
            <w:r>
              <w:rPr>
                <w:sz w:val="22"/>
              </w:rPr>
            </w:r>
            <w:r>
              <w:rPr>
                <w:rFonts w:ascii="Times New Roman" w:hAnsi="Times New Roman" w:eastAsia="Times New Roman" w:cs="Times New Roman"/>
                <w:b w:val="0"/>
                <w:i w:val="0"/>
                <w:sz w:val="22"/>
              </w:rPr>
              <w:t>22,03%</w:t>
            </w:r>
          </w:p>
        </w:tc>
        <w:tc>
          <w:tcPr>
            <w:tcW w:type="dxa" w:w="1392"/>
          </w:tcPr>
          <w:p>
            <w:pPr>
              <w:jc w:val="right"/>
            </w:pPr>
            <w:r>
              <w:rPr>
                <w:sz w:val="22"/>
              </w:rPr>
            </w:r>
            <w:r>
              <w:rPr>
                <w:rFonts w:ascii="Times New Roman" w:hAnsi="Times New Roman" w:eastAsia="Times New Roman" w:cs="Times New Roman"/>
                <w:b/>
                <w:i w:val="0"/>
                <w:sz w:val="22"/>
              </w:rPr>
              <w:t>+1,65</w:t>
            </w:r>
          </w:p>
        </w:tc>
        <w:tc>
          <w:tcPr>
            <w:tcW w:type="dxa" w:w="1392"/>
          </w:tcPr>
          <w:p>
            <w:pPr>
              <w:jc w:val="left"/>
            </w:pPr>
            <w:r>
              <w:rPr>
                <w:sz w:val="22"/>
              </w:rPr>
            </w:r>
            <w:r>
              <w:rPr>
                <w:rFonts w:ascii="Times New Roman" w:hAnsi="Times New Roman" w:eastAsia="Times New Roman" w:cs="Times New Roman"/>
                <w:b w:val="0"/>
                <w:i w:val="0"/>
                <w:sz w:val="22"/>
              </w:rPr>
              <w:t>[+1,17, +2,12]</w:t>
            </w:r>
          </w:p>
        </w:tc>
      </w:tr>
      <w:tr>
        <w:tc>
          <w:tcPr>
            <w:tcW w:type="dxa" w:w="1392"/>
          </w:tcPr>
          <w:p>
            <w:pPr>
              <w:jc w:val="left"/>
            </w:pPr>
            <w:r>
              <w:rPr>
                <w:sz w:val="22"/>
              </w:rPr>
            </w:r>
            <w:r>
              <w:rPr>
                <w:rFonts w:ascii="Times New Roman" w:hAnsi="Times New Roman" w:eastAsia="Times New Roman" w:cs="Times New Roman"/>
                <w:b w:val="0"/>
                <w:i w:val="0"/>
                <w:sz w:val="22"/>
              </w:rPr>
              <w:t xml:space="preserve">Giá </w:t>
            </w:r>
            <w:r>
              <w:rPr>
                <w:rFonts w:ascii="Times New Roman" w:hAnsi="Times New Roman" w:eastAsia="Times New Roman" w:cs="Times New Roman"/>
                <w:b/>
                <w:i w:val="0"/>
                <w:sz w:val="22"/>
              </w:rPr>
              <w:t>Hybrid dự đoán</w:t>
            </w:r>
          </w:p>
        </w:tc>
        <w:tc>
          <w:tcPr>
            <w:tcW w:type="dxa" w:w="1392"/>
          </w:tcPr>
          <w:p>
            <w:pPr>
              <w:jc w:val="left"/>
            </w:pPr>
            <w:r>
              <w:rPr>
                <w:sz w:val="22"/>
              </w:rPr>
            </w:r>
            <w:r>
              <w:rPr>
                <w:rFonts w:ascii="Times New Roman" w:hAnsi="Times New Roman" w:eastAsia="Times New Roman" w:cs="Times New Roman"/>
                <w:b w:val="0"/>
                <w:i w:val="0"/>
                <w:color w:val="0072B2"/>
                <w:sz w:val="22"/>
              </w:rPr>
              <w:t>&gt;300k</w:t>
            </w:r>
          </w:p>
        </w:tc>
        <w:tc>
          <w:tcPr>
            <w:tcW w:type="dxa" w:w="1392"/>
          </w:tcPr>
          <w:p>
            <w:pPr>
              <w:jc w:val="right"/>
            </w:pPr>
            <w:r>
              <w:rPr>
                <w:sz w:val="22"/>
              </w:rPr>
            </w:r>
            <w:r>
              <w:rPr>
                <w:rFonts w:ascii="Times New Roman" w:hAnsi="Times New Roman" w:eastAsia="Times New Roman" w:cs="Times New Roman"/>
                <w:b w:val="0"/>
                <w:i w:val="0"/>
                <w:sz w:val="22"/>
              </w:rPr>
              <w:t>327</w:t>
            </w:r>
          </w:p>
        </w:tc>
        <w:tc>
          <w:tcPr>
            <w:tcW w:type="dxa" w:w="1392"/>
          </w:tcPr>
          <w:p>
            <w:pPr>
              <w:jc w:val="right"/>
            </w:pPr>
            <w:r>
              <w:rPr>
                <w:sz w:val="22"/>
              </w:rPr>
            </w:r>
            <w:r>
              <w:rPr>
                <w:rFonts w:ascii="Times New Roman" w:hAnsi="Times New Roman" w:eastAsia="Times New Roman" w:cs="Times New Roman"/>
                <w:b w:val="0"/>
                <w:i w:val="0"/>
                <w:sz w:val="22"/>
              </w:rPr>
              <w:t>18,55%</w:t>
            </w:r>
          </w:p>
        </w:tc>
        <w:tc>
          <w:tcPr>
            <w:tcW w:type="dxa" w:w="1392"/>
          </w:tcPr>
          <w:p>
            <w:pPr>
              <w:jc w:val="right"/>
            </w:pPr>
            <w:r>
              <w:rPr>
                <w:sz w:val="22"/>
              </w:rPr>
            </w:r>
            <w:r>
              <w:rPr>
                <w:rFonts w:ascii="Times New Roman" w:hAnsi="Times New Roman" w:eastAsia="Times New Roman" w:cs="Times New Roman"/>
                <w:b w:val="0"/>
                <w:i w:val="0"/>
                <w:sz w:val="22"/>
              </w:rPr>
              <w:t>14,52%</w:t>
            </w:r>
          </w:p>
        </w:tc>
        <w:tc>
          <w:tcPr>
            <w:tcW w:type="dxa" w:w="1392"/>
          </w:tcPr>
          <w:p>
            <w:pPr>
              <w:jc w:val="right"/>
            </w:pPr>
            <w:r>
              <w:rPr>
                <w:sz w:val="22"/>
              </w:rPr>
            </w:r>
            <w:r>
              <w:rPr>
                <w:rFonts w:ascii="Times New Roman" w:hAnsi="Times New Roman" w:eastAsia="Times New Roman" w:cs="Times New Roman"/>
                <w:b/>
                <w:i w:val="0"/>
                <w:sz w:val="22"/>
              </w:rPr>
              <w:t>+4,02</w:t>
            </w:r>
          </w:p>
        </w:tc>
        <w:tc>
          <w:tcPr>
            <w:tcW w:type="dxa" w:w="1392"/>
          </w:tcPr>
          <w:p>
            <w:pPr>
              <w:jc w:val="left"/>
            </w:pPr>
            <w:r>
              <w:rPr>
                <w:sz w:val="22"/>
              </w:rPr>
            </w:r>
            <w:r>
              <w:rPr>
                <w:rFonts w:ascii="Times New Roman" w:hAnsi="Times New Roman" w:eastAsia="Times New Roman" w:cs="Times New Roman"/>
                <w:b w:val="0"/>
                <w:i w:val="0"/>
                <w:sz w:val="22"/>
              </w:rPr>
              <w:t>[+2,74, +5,32]</w:t>
            </w:r>
          </w:p>
        </w:tc>
      </w:tr>
      <w:tr>
        <w:tc>
          <w:tcPr>
            <w:tcW w:type="dxa" w:w="1392"/>
          </w:tcPr>
          <w:p>
            <w:pPr>
              <w:jc w:val="left"/>
            </w:pPr>
            <w:r>
              <w:rPr>
                <w:sz w:val="22"/>
              </w:rPr>
            </w:r>
            <w:r>
              <w:rPr>
                <w:rFonts w:ascii="Times New Roman" w:hAnsi="Times New Roman" w:eastAsia="Times New Roman" w:cs="Times New Roman"/>
                <w:b/>
                <w:i w:val="0"/>
                <w:sz w:val="22"/>
              </w:rPr>
              <w:t>Quãng đường</w:t>
            </w:r>
          </w:p>
        </w:tc>
        <w:tc>
          <w:tcPr>
            <w:tcW w:type="dxa" w:w="1392"/>
          </w:tcPr>
          <w:p>
            <w:pPr>
              <w:jc w:val="left"/>
            </w:pPr>
            <w:r>
              <w:rPr>
                <w:sz w:val="22"/>
              </w:rPr>
            </w:r>
            <w:r>
              <w:rPr>
                <w:rFonts w:ascii="Times New Roman" w:hAnsi="Times New Roman" w:eastAsia="Times New Roman" w:cs="Times New Roman"/>
                <w:b w:val="0"/>
                <w:i w:val="0"/>
                <w:color w:val="0072B2"/>
                <w:sz w:val="22"/>
              </w:rPr>
              <w:t>&gt;15 km</w:t>
            </w:r>
          </w:p>
        </w:tc>
        <w:tc>
          <w:tcPr>
            <w:tcW w:type="dxa" w:w="1392"/>
          </w:tcPr>
          <w:p>
            <w:pPr>
              <w:jc w:val="right"/>
            </w:pPr>
            <w:r>
              <w:rPr>
                <w:sz w:val="22"/>
              </w:rPr>
            </w:r>
            <w:r>
              <w:rPr>
                <w:rFonts w:ascii="Times New Roman" w:hAnsi="Times New Roman" w:eastAsia="Times New Roman" w:cs="Times New Roman"/>
                <w:b w:val="0"/>
                <w:i w:val="0"/>
                <w:sz w:val="22"/>
              </w:rPr>
              <w:t>660</w:t>
            </w:r>
          </w:p>
        </w:tc>
        <w:tc>
          <w:tcPr>
            <w:tcW w:type="dxa" w:w="1392"/>
          </w:tcPr>
          <w:p>
            <w:pPr>
              <w:jc w:val="right"/>
            </w:pPr>
            <w:r>
              <w:rPr>
                <w:sz w:val="22"/>
              </w:rPr>
            </w:r>
            <w:r>
              <w:rPr>
                <w:rFonts w:ascii="Times New Roman" w:hAnsi="Times New Roman" w:eastAsia="Times New Roman" w:cs="Times New Roman"/>
                <w:b w:val="0"/>
                <w:i w:val="0"/>
                <w:sz w:val="22"/>
              </w:rPr>
              <w:t>17,52%</w:t>
            </w:r>
          </w:p>
        </w:tc>
        <w:tc>
          <w:tcPr>
            <w:tcW w:type="dxa" w:w="1392"/>
          </w:tcPr>
          <w:p>
            <w:pPr>
              <w:jc w:val="right"/>
            </w:pPr>
            <w:r>
              <w:rPr>
                <w:sz w:val="22"/>
              </w:rPr>
            </w:r>
            <w:r>
              <w:rPr>
                <w:rFonts w:ascii="Times New Roman" w:hAnsi="Times New Roman" w:eastAsia="Times New Roman" w:cs="Times New Roman"/>
                <w:b w:val="0"/>
                <w:i w:val="0"/>
                <w:sz w:val="22"/>
              </w:rPr>
              <w:t>15,37%</w:t>
            </w:r>
          </w:p>
        </w:tc>
        <w:tc>
          <w:tcPr>
            <w:tcW w:type="dxa" w:w="1392"/>
          </w:tcPr>
          <w:p>
            <w:pPr>
              <w:jc w:val="right"/>
            </w:pPr>
            <w:r>
              <w:rPr>
                <w:sz w:val="22"/>
              </w:rPr>
            </w:r>
            <w:r>
              <w:rPr>
                <w:rFonts w:ascii="Times New Roman" w:hAnsi="Times New Roman" w:eastAsia="Times New Roman" w:cs="Times New Roman"/>
                <w:b/>
                <w:i w:val="0"/>
                <w:sz w:val="22"/>
              </w:rPr>
              <w:t>+2,16</w:t>
            </w:r>
          </w:p>
        </w:tc>
        <w:tc>
          <w:tcPr>
            <w:tcW w:type="dxa" w:w="1392"/>
          </w:tcPr>
          <w:p>
            <w:pPr>
              <w:jc w:val="left"/>
            </w:pPr>
            <w:r>
              <w:rPr>
                <w:sz w:val="22"/>
              </w:rPr>
            </w:r>
            <w:r>
              <w:rPr>
                <w:rFonts w:ascii="Times New Roman" w:hAnsi="Times New Roman" w:eastAsia="Times New Roman" w:cs="Times New Roman"/>
                <w:b w:val="0"/>
                <w:i w:val="0"/>
                <w:sz w:val="22"/>
              </w:rPr>
              <w:t>[+1,36, +2,91]</w:t>
            </w:r>
          </w:p>
        </w:tc>
      </w:tr>
      <w:tr>
        <w:tc>
          <w:tcPr>
            <w:tcW w:type="dxa" w:w="1392"/>
          </w:tcPr>
          <w:p>
            <w:pPr>
              <w:jc w:val="left"/>
            </w:pPr>
            <w:r>
              <w:rPr>
                <w:sz w:val="22"/>
              </w:rPr>
            </w:r>
            <w:r>
              <w:rPr>
                <w:rFonts w:ascii="Times New Roman" w:hAnsi="Times New Roman" w:eastAsia="Times New Roman" w:cs="Times New Roman"/>
                <w:b/>
                <w:i w:val="0"/>
                <w:sz w:val="22"/>
              </w:rPr>
              <w:t>Quãng đường</w:t>
            </w:r>
          </w:p>
        </w:tc>
        <w:tc>
          <w:tcPr>
            <w:tcW w:type="dxa" w:w="1392"/>
          </w:tcPr>
          <w:p>
            <w:pPr>
              <w:jc w:val="left"/>
            </w:pPr>
            <w:r>
              <w:rPr>
                <w:sz w:val="22"/>
              </w:rPr>
            </w:r>
            <w:r>
              <w:rPr>
                <w:rFonts w:ascii="Times New Roman" w:hAnsi="Times New Roman" w:eastAsia="Times New Roman" w:cs="Times New Roman"/>
                <w:b w:val="0"/>
                <w:i w:val="0"/>
                <w:color w:val="0072B2"/>
                <w:sz w:val="22"/>
              </w:rPr>
              <w:t>12–15 km</w:t>
            </w:r>
          </w:p>
        </w:tc>
        <w:tc>
          <w:tcPr>
            <w:tcW w:type="dxa" w:w="1392"/>
          </w:tcPr>
          <w:p>
            <w:pPr>
              <w:jc w:val="right"/>
            </w:pPr>
            <w:r>
              <w:rPr>
                <w:sz w:val="22"/>
              </w:rPr>
            </w:r>
            <w:r>
              <w:rPr>
                <w:rFonts w:ascii="Times New Roman" w:hAnsi="Times New Roman" w:eastAsia="Times New Roman" w:cs="Times New Roman"/>
                <w:b w:val="0"/>
                <w:i w:val="0"/>
                <w:sz w:val="22"/>
              </w:rPr>
              <w:t>2.045</w:t>
            </w:r>
          </w:p>
        </w:tc>
        <w:tc>
          <w:tcPr>
            <w:tcW w:type="dxa" w:w="1392"/>
          </w:tcPr>
          <w:p>
            <w:pPr>
              <w:jc w:val="right"/>
            </w:pPr>
            <w:r>
              <w:rPr>
                <w:sz w:val="22"/>
              </w:rPr>
            </w:r>
            <w:r>
              <w:rPr>
                <w:rFonts w:ascii="Times New Roman" w:hAnsi="Times New Roman" w:eastAsia="Times New Roman" w:cs="Times New Roman"/>
                <w:b w:val="0"/>
                <w:i w:val="0"/>
                <w:sz w:val="22"/>
              </w:rPr>
              <w:t>15,26%</w:t>
            </w:r>
          </w:p>
        </w:tc>
        <w:tc>
          <w:tcPr>
            <w:tcW w:type="dxa" w:w="1392"/>
          </w:tcPr>
          <w:p>
            <w:pPr>
              <w:jc w:val="right"/>
            </w:pPr>
            <w:r>
              <w:rPr>
                <w:sz w:val="22"/>
              </w:rPr>
            </w:r>
            <w:r>
              <w:rPr>
                <w:rFonts w:ascii="Times New Roman" w:hAnsi="Times New Roman" w:eastAsia="Times New Roman" w:cs="Times New Roman"/>
                <w:b w:val="0"/>
                <w:i w:val="0"/>
                <w:sz w:val="22"/>
              </w:rPr>
              <w:t>14,91%</w:t>
            </w:r>
          </w:p>
        </w:tc>
        <w:tc>
          <w:tcPr>
            <w:tcW w:type="dxa" w:w="1392"/>
          </w:tcPr>
          <w:p>
            <w:pPr>
              <w:jc w:val="right"/>
            </w:pPr>
            <w:r>
              <w:rPr>
                <w:sz w:val="22"/>
              </w:rPr>
            </w:r>
            <w:r>
              <w:rPr>
                <w:rFonts w:ascii="Times New Roman" w:hAnsi="Times New Roman" w:eastAsia="Times New Roman" w:cs="Times New Roman"/>
                <w:b w:val="0"/>
                <w:i w:val="0"/>
                <w:sz w:val="22"/>
              </w:rPr>
              <w:t>+0,35</w:t>
            </w:r>
          </w:p>
        </w:tc>
        <w:tc>
          <w:tcPr>
            <w:tcW w:type="dxa" w:w="1392"/>
          </w:tcPr>
          <w:p>
            <w:pPr>
              <w:jc w:val="left"/>
            </w:pPr>
            <w:r>
              <w:rPr>
                <w:sz w:val="22"/>
              </w:rPr>
            </w:r>
            <w:r>
              <w:rPr>
                <w:rFonts w:ascii="Times New Roman" w:hAnsi="Times New Roman" w:eastAsia="Times New Roman" w:cs="Times New Roman"/>
                <w:b w:val="0"/>
                <w:i w:val="0"/>
                <w:sz w:val="22"/>
              </w:rPr>
              <w:t>[+0,15, +0,56]</w:t>
            </w:r>
          </w:p>
        </w:tc>
      </w:tr>
      <w:tr>
        <w:tc>
          <w:tcPr>
            <w:tcW w:type="dxa" w:w="1392"/>
          </w:tcPr>
          <w:p>
            <w:pPr>
              <w:jc w:val="left"/>
            </w:pPr>
            <w:r>
              <w:rPr>
                <w:sz w:val="22"/>
              </w:rPr>
            </w:r>
            <w:r>
              <w:rPr>
                <w:rFonts w:ascii="Times New Roman" w:hAnsi="Times New Roman" w:eastAsia="Times New Roman" w:cs="Times New Roman"/>
                <w:b w:val="0"/>
                <w:i w:val="0"/>
                <w:sz w:val="22"/>
              </w:rPr>
              <w:t>—</w:t>
            </w:r>
          </w:p>
        </w:tc>
        <w:tc>
          <w:tcPr>
            <w:tcW w:type="dxa" w:w="1392"/>
          </w:tcPr>
          <w:p>
            <w:pPr>
              <w:jc w:val="left"/>
            </w:pPr>
            <w:r>
              <w:rPr>
                <w:sz w:val="22"/>
              </w:rPr>
            </w:r>
            <w:r>
              <w:rPr>
                <w:rFonts w:ascii="Times New Roman" w:hAnsi="Times New Roman" w:eastAsia="Times New Roman" w:cs="Times New Roman"/>
                <w:b w:val="0"/>
                <w:i/>
                <w:sz w:val="22"/>
              </w:rPr>
              <w:t>Toàn tập</w:t>
            </w:r>
          </w:p>
        </w:tc>
        <w:tc>
          <w:tcPr>
            <w:tcW w:type="dxa" w:w="1392"/>
          </w:tcPr>
          <w:p>
            <w:pPr>
              <w:jc w:val="right"/>
            </w:pPr>
            <w:r>
              <w:rPr>
                <w:sz w:val="22"/>
              </w:rPr>
            </w:r>
            <w:r>
              <w:rPr>
                <w:rFonts w:ascii="Times New Roman" w:hAnsi="Times New Roman" w:eastAsia="Times New Roman" w:cs="Times New Roman"/>
                <w:b w:val="0"/>
                <w:i w:val="0"/>
                <w:sz w:val="22"/>
              </w:rPr>
              <w:t>216.090</w:t>
            </w:r>
          </w:p>
        </w:tc>
        <w:tc>
          <w:tcPr>
            <w:tcW w:type="dxa" w:w="1392"/>
          </w:tcPr>
          <w:p>
            <w:pPr>
              <w:jc w:val="right"/>
            </w:pPr>
            <w:r>
              <w:rPr>
                <w:sz w:val="22"/>
              </w:rPr>
            </w:r>
            <w:r>
              <w:rPr>
                <w:rFonts w:ascii="Times New Roman" w:hAnsi="Times New Roman" w:eastAsia="Times New Roman" w:cs="Times New Roman"/>
                <w:b w:val="0"/>
                <w:i w:val="0"/>
                <w:sz w:val="22"/>
              </w:rPr>
              <w:t>14,65%</w:t>
            </w:r>
          </w:p>
        </w:tc>
        <w:tc>
          <w:tcPr>
            <w:tcW w:type="dxa" w:w="1392"/>
          </w:tcPr>
          <w:p>
            <w:pPr>
              <w:jc w:val="right"/>
            </w:pPr>
            <w:r>
              <w:rPr>
                <w:sz w:val="22"/>
              </w:rPr>
            </w:r>
            <w:r>
              <w:rPr>
                <w:rFonts w:ascii="Times New Roman" w:hAnsi="Times New Roman" w:eastAsia="Times New Roman" w:cs="Times New Roman"/>
                <w:b w:val="0"/>
                <w:i w:val="0"/>
                <w:sz w:val="22"/>
              </w:rPr>
              <w:t>14,89%</w:t>
            </w:r>
          </w:p>
        </w:tc>
        <w:tc>
          <w:tcPr>
            <w:tcW w:type="dxa" w:w="1392"/>
          </w:tcPr>
          <w:p>
            <w:pPr>
              <w:jc w:val="right"/>
            </w:pPr>
            <w:r>
              <w:rPr>
                <w:sz w:val="22"/>
              </w:rPr>
            </w:r>
            <w:r>
              <w:rPr>
                <w:rFonts w:ascii="Times New Roman" w:hAnsi="Times New Roman" w:eastAsia="Times New Roman" w:cs="Times New Roman"/>
                <w:b w:val="0"/>
                <w:i w:val="0"/>
                <w:sz w:val="22"/>
              </w:rPr>
              <w:t>−0,24</w:t>
            </w:r>
          </w:p>
        </w:tc>
        <w:tc>
          <w:tcPr>
            <w:tcW w:type="dxa" w:w="1392"/>
          </w:tcPr>
          <w:p>
            <w:pPr>
              <w:jc w:val="left"/>
            </w:pPr>
            <w:r>
              <w:rPr>
                <w:sz w:val="22"/>
              </w:rPr>
            </w:r>
            <w:r>
              <w:rPr>
                <w:rFonts w:ascii="Times New Roman" w:hAnsi="Times New Roman" w:eastAsia="Times New Roman" w:cs="Times New Roman"/>
                <w:b w:val="0"/>
                <w:i w:val="0"/>
                <w:sz w:val="22"/>
              </w:rPr>
              <w:t>[−0,25, −0,22]</w:t>
            </w:r>
          </w:p>
        </w:tc>
      </w:tr>
    </w:tbl>
    <w:p/>
    <w:p>
      <w:pPr>
        <w:jc w:val="both"/>
      </w:pPr>
      <w:r>
        <w:rPr>
          <w:rFonts w:ascii="Times New Roman" w:hAnsi="Times New Roman" w:eastAsia="Times New Roman" w:cs="Times New Roman"/>
          <w:b w:val="0"/>
          <w:i w:val="0"/>
        </w:rPr>
        <w:t>Ba kết luận:</w:t>
      </w:r>
    </w:p>
    <w:p>
      <w:pPr>
        <w:jc w:val="both"/>
      </w:pPr>
      <w:r>
        <w:rPr>
          <w:rFonts w:ascii="Times New Roman" w:hAnsi="Times New Roman" w:eastAsia="Times New Roman" w:cs="Times New Roman"/>
          <w:b/>
          <w:i w:val="0"/>
        </w:rPr>
        <w:t>Lợi thế của GAM ở nhóm giá cao là có thật nhưng nhỏ hơn báo cáo ban đầu.</w:t>
      </w:r>
      <w:r>
        <w:rPr>
          <w:rFonts w:ascii="Times New Roman" w:hAnsi="Times New Roman" w:eastAsia="Times New Roman" w:cs="Times New Roman"/>
          <w:b w:val="0"/>
          <w:i w:val="0"/>
        </w:rPr>
        <w:t xml:space="preserve"> Con số +4,02 điểm tính trên nhóm chia theo giá model tự dự đoán bị phóng đại. Trên nhóm cố định theo giá thật, lợi thế còn +1,65 điểm. Cả hai đều có khoảng tin cậy không chứa 0, nhưng chỉ con số sau là so sánh công bằng.</w:t>
      </w:r>
    </w:p>
    <w:p>
      <w:pPr>
        <w:jc w:val="both"/>
      </w:pPr>
      <w:r>
        <w:rPr>
          <w:rFonts w:ascii="Times New Roman" w:hAnsi="Times New Roman" w:eastAsia="Times New Roman" w:cs="Times New Roman"/>
          <w:b/>
          <w:i w:val="0"/>
        </w:rPr>
        <w:t>Lợi thế ở chuyến dài vững hơn</w:t>
      </w:r>
      <w:r>
        <w:rPr>
          <w:rFonts w:ascii="Times New Roman" w:hAnsi="Times New Roman" w:eastAsia="Times New Roman" w:cs="Times New Roman"/>
          <w:b w:val="0"/>
          <w:i w:val="0"/>
        </w:rPr>
        <w:t xml:space="preserve">, vì quãng đường quan sát được và không phụ thuộc model nào. GAM tốt hơn +2,16 điểm ở nhóm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và +0,35 điểm ở nhóm </w:t>
      </w:r>
      <w:r>
        <w:rPr>
          <w:rFonts w:ascii="Times New Roman" w:hAnsi="Times New Roman" w:eastAsia="Times New Roman" w:cs="Times New Roman"/>
          <w:b w:val="0"/>
          <w:i w:val="0"/>
          <w:color w:val="0072B2"/>
        </w:rPr>
        <w:t>12–15 km</w:t>
      </w:r>
      <w:r>
        <w:rPr>
          <w:rFonts w:ascii="Times New Roman" w:hAnsi="Times New Roman" w:eastAsia="Times New Roman" w:cs="Times New Roman"/>
          <w:b w:val="0"/>
          <w:i w:val="0"/>
        </w:rPr>
        <w:t>, cả hai đều có ý nghĩa thống kê. Đây là kết quả đáng tin cậy nhất trong bảng.</w:t>
      </w:r>
    </w:p>
    <w:p>
      <w:pPr>
        <w:jc w:val="both"/>
      </w:pPr>
      <w:r>
        <w:rPr>
          <w:rFonts w:ascii="Times New Roman" w:hAnsi="Times New Roman" w:eastAsia="Times New Roman" w:cs="Times New Roman"/>
          <w:b/>
          <w:i w:val="0"/>
        </w:rPr>
        <w:t>Trên toàn tập GAM kém hơn 0,24 điểm.</w:t>
      </w:r>
      <w:r>
        <w:rPr>
          <w:rFonts w:ascii="Times New Roman" w:hAnsi="Times New Roman" w:eastAsia="Times New Roman" w:cs="Times New Roman"/>
          <w:b w:val="0"/>
          <w:i w:val="0"/>
        </w:rPr>
        <w:t xml:space="preserve"> Nên GAM không phải model thay thế mà là ứng viên cho một cách kết hợp có trọng số theo quãng đường — hướng này chưa được triển khai, xem §10.</w:t>
      </w:r>
    </w:p>
    <w:p>
      <w:pPr>
        <w:pBdr>
          <w:bottom w:val="single" w:sz="6" w:color="BFBFBF"/>
        </w:pBdr>
      </w:pPr>
    </w:p>
    <w:p>
      <w:bookmarkStart w:id="32" w:name="m_7_Cau_phan_iii_Luong_hoa_do_bat_dinh"/>
      <w:pPr>
        <w:pStyle w:val="Heading1"/>
      </w:pPr>
      <w:r>
        <w:rPr>
          <w:rFonts w:ascii="Times New Roman" w:hAnsi="Times New Roman" w:eastAsia="Times New Roman" w:cs="Times New Roman"/>
          <w:b w:val="0"/>
          <w:i w:val="0"/>
          <w:color w:val="0072B2"/>
          <w:sz w:val="36"/>
        </w:rPr>
        <w:t>7. Cấu phần (iii) — Lượng hoá độ bất định</w:t>
      </w:r>
      <w:bookmarkEnd w:id="32"/>
    </w:p>
    <w:p>
      <w:bookmarkStart w:id="33" w:name="m_7_1_Ba_phuong_phap"/>
      <w:pPr>
        <w:pStyle w:val="Heading2"/>
      </w:pPr>
      <w:r>
        <w:rPr>
          <w:rFonts w:ascii="Times New Roman" w:hAnsi="Times New Roman" w:eastAsia="Times New Roman" w:cs="Times New Roman"/>
          <w:b w:val="0"/>
          <w:i w:val="0"/>
          <w:color w:val="222222"/>
          <w:sz w:val="31"/>
        </w:rPr>
        <w:t>7.1 Ba phương pháp</w:t>
      </w:r>
      <w:bookmarkEnd w:id="33"/>
    </w:p>
    <w:p>
      <w:pPr>
        <w:jc w:val="both"/>
      </w:pPr>
      <w:r>
        <w:rPr>
          <w:rFonts w:ascii="Times New Roman" w:hAnsi="Times New Roman" w:eastAsia="Times New Roman" w:cs="Times New Roman"/>
          <w:b w:val="0"/>
          <w:i w:val="0"/>
        </w:rPr>
        <w:t>Giữ riêng tập calibration mà model chưa từng thấy, đo sai số trên đó, rồi lấy phân vị 90%:</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Phương pháp</w:t>
            </w:r>
          </w:p>
        </w:tc>
        <w:tc>
          <w:tcPr>
            <w:tcW w:type="dxa" w:w="2436"/>
          </w:tcPr>
          <w:p>
            <w:pPr>
              <w:jc w:val="right"/>
            </w:pPr>
            <w:r>
              <w:rPr>
                <w:b/>
                <w:sz w:val="22"/>
              </w:rPr>
            </w:r>
            <w:r>
              <w:rPr>
                <w:rFonts w:ascii="Times New Roman" w:hAnsi="Times New Roman" w:eastAsia="Times New Roman" w:cs="Times New Roman"/>
                <w:b/>
                <w:i w:val="0"/>
                <w:sz w:val="22"/>
              </w:rPr>
              <w:t>Coverage</w:t>
            </w:r>
          </w:p>
        </w:tc>
        <w:tc>
          <w:tcPr>
            <w:tcW w:type="dxa" w:w="2436"/>
          </w:tcPr>
          <w:p>
            <w:pPr>
              <w:jc w:val="right"/>
            </w:pPr>
            <w:r>
              <w:rPr>
                <w:b/>
                <w:sz w:val="22"/>
              </w:rPr>
            </w:r>
            <w:r>
              <w:rPr>
                <w:rFonts w:ascii="Times New Roman" w:hAnsi="Times New Roman" w:eastAsia="Times New Roman" w:cs="Times New Roman"/>
                <w:b/>
                <w:i w:val="0"/>
                <w:sz w:val="22"/>
              </w:rPr>
              <w:t>Độ rộng TB</w:t>
            </w:r>
          </w:p>
        </w:tc>
        <w:tc>
          <w:tcPr>
            <w:tcW w:type="dxa" w:w="2436"/>
          </w:tcPr>
          <w:p>
            <w:pPr>
              <w:jc w:val="left"/>
            </w:pPr>
            <w:r>
              <w:rPr>
                <w:b/>
                <w:sz w:val="22"/>
              </w:rPr>
            </w:r>
            <w:r>
              <w:rPr>
                <w:rFonts w:ascii="Times New Roman" w:hAnsi="Times New Roman" w:eastAsia="Times New Roman" w:cs="Times New Roman"/>
                <w:b/>
                <w:i w:val="0"/>
                <w:sz w:val="22"/>
              </w:rPr>
              <w:t>Bảo đảm lý thuyết</w:t>
            </w:r>
          </w:p>
        </w:tc>
      </w:tr>
      <w:tr>
        <w:tc>
          <w:tcPr>
            <w:tcW w:type="dxa" w:w="2436"/>
          </w:tcPr>
          <w:p>
            <w:pPr>
              <w:jc w:val="left"/>
            </w:pPr>
            <w:r>
              <w:rPr>
                <w:sz w:val="22"/>
              </w:rPr>
            </w:r>
            <w:r>
              <w:rPr>
                <w:rFonts w:ascii="Times New Roman" w:hAnsi="Times New Roman" w:eastAsia="Times New Roman" w:cs="Times New Roman"/>
                <w:b/>
                <w:i w:val="0"/>
                <w:sz w:val="22"/>
              </w:rPr>
              <w:t>Conformal chuẩn hoá</w:t>
            </w:r>
          </w:p>
        </w:tc>
        <w:tc>
          <w:tcPr>
            <w:tcW w:type="dxa" w:w="2436"/>
          </w:tcPr>
          <w:p>
            <w:pPr>
              <w:jc w:val="right"/>
            </w:pPr>
            <w:r>
              <w:rPr>
                <w:sz w:val="22"/>
              </w:rPr>
            </w:r>
            <w:r>
              <w:rPr>
                <w:rFonts w:ascii="Times New Roman" w:hAnsi="Times New Roman" w:eastAsia="Times New Roman" w:cs="Times New Roman"/>
                <w:b w:val="0"/>
                <w:i w:val="0"/>
                <w:sz w:val="22"/>
              </w:rPr>
              <w:t>89,81%</w:t>
            </w:r>
          </w:p>
        </w:tc>
        <w:tc>
          <w:tcPr>
            <w:tcW w:type="dxa" w:w="2436"/>
          </w:tcPr>
          <w:p>
            <w:pPr>
              <w:jc w:val="right"/>
            </w:pPr>
            <w:r>
              <w:rPr>
                <w:sz w:val="22"/>
              </w:rPr>
            </w:r>
            <w:r>
              <w:rPr>
                <w:rFonts w:ascii="Times New Roman" w:hAnsi="Times New Roman" w:eastAsia="Times New Roman" w:cs="Times New Roman"/>
                <w:b/>
                <w:i w:val="0"/>
                <w:sz w:val="22"/>
              </w:rPr>
              <w:t>72.637đ</w:t>
            </w:r>
          </w:p>
        </w:tc>
        <w:tc>
          <w:tcPr>
            <w:tcW w:type="dxa" w:w="2436"/>
          </w:tcPr>
          <w:p>
            <w:pPr>
              <w:jc w:val="left"/>
            </w:pPr>
            <w:r>
              <w:rPr>
                <w:sz w:val="22"/>
              </w:rPr>
            </w:r>
            <w:r>
              <w:rPr>
                <w:rFonts w:ascii="Times New Roman" w:hAnsi="Times New Roman" w:eastAsia="Times New Roman" w:cs="Times New Roman"/>
                <w:b w:val="0"/>
                <w:i w:val="0"/>
                <w:sz w:val="22"/>
              </w:rPr>
              <w:t>Hữu hạn mẫu, phân phối tự do</w:t>
            </w:r>
          </w:p>
        </w:tc>
      </w:tr>
      <w:tr>
        <w:tc>
          <w:tcPr>
            <w:tcW w:type="dxa" w:w="2436"/>
          </w:tcPr>
          <w:p>
            <w:pPr>
              <w:jc w:val="left"/>
            </w:pPr>
            <w:r>
              <w:rPr>
                <w:sz w:val="22"/>
              </w:rPr>
            </w:r>
            <w:r>
              <w:rPr>
                <w:rFonts w:ascii="Times New Roman" w:hAnsi="Times New Roman" w:eastAsia="Times New Roman" w:cs="Times New Roman"/>
                <w:b w:val="0"/>
                <w:i w:val="0"/>
                <w:sz w:val="22"/>
              </w:rPr>
              <w:t>Quantile Regression</w:t>
            </w:r>
          </w:p>
        </w:tc>
        <w:tc>
          <w:tcPr>
            <w:tcW w:type="dxa" w:w="2436"/>
          </w:tcPr>
          <w:p>
            <w:pPr>
              <w:jc w:val="right"/>
            </w:pPr>
            <w:r>
              <w:rPr>
                <w:sz w:val="22"/>
              </w:rPr>
            </w:r>
            <w:r>
              <w:rPr>
                <w:rFonts w:ascii="Times New Roman" w:hAnsi="Times New Roman" w:eastAsia="Times New Roman" w:cs="Times New Roman"/>
                <w:b w:val="0"/>
                <w:i w:val="0"/>
                <w:sz w:val="22"/>
              </w:rPr>
              <w:t>89,18%</w:t>
            </w:r>
          </w:p>
        </w:tc>
        <w:tc>
          <w:tcPr>
            <w:tcW w:type="dxa" w:w="2436"/>
          </w:tcPr>
          <w:p>
            <w:pPr>
              <w:jc w:val="right"/>
            </w:pPr>
            <w:r>
              <w:rPr>
                <w:sz w:val="22"/>
              </w:rPr>
            </w:r>
            <w:r>
              <w:rPr>
                <w:rFonts w:ascii="Times New Roman" w:hAnsi="Times New Roman" w:eastAsia="Times New Roman" w:cs="Times New Roman"/>
                <w:b w:val="0"/>
                <w:i w:val="0"/>
                <w:sz w:val="22"/>
              </w:rPr>
              <w:t>75.977đ</w:t>
            </w:r>
          </w:p>
        </w:tc>
        <w:tc>
          <w:tcPr>
            <w:tcW w:type="dxa" w:w="2436"/>
          </w:tcPr>
          <w:p>
            <w:pPr>
              <w:jc w:val="left"/>
            </w:pPr>
            <w:r>
              <w:rPr>
                <w:sz w:val="22"/>
              </w:rPr>
            </w:r>
            <w:r>
              <w:rPr>
                <w:rFonts w:ascii="Times New Roman" w:hAnsi="Times New Roman" w:eastAsia="Times New Roman" w:cs="Times New Roman"/>
                <w:b w:val="0"/>
                <w:i w:val="0"/>
                <w:sz w:val="22"/>
              </w:rPr>
              <w:t>Không</w:t>
            </w:r>
          </w:p>
        </w:tc>
      </w:tr>
      <w:tr>
        <w:tc>
          <w:tcPr>
            <w:tcW w:type="dxa" w:w="2436"/>
          </w:tcPr>
          <w:p>
            <w:pPr>
              <w:jc w:val="left"/>
            </w:pPr>
            <w:r>
              <w:rPr>
                <w:sz w:val="22"/>
              </w:rPr>
            </w:r>
            <w:r>
              <w:rPr>
                <w:rFonts w:ascii="Times New Roman" w:hAnsi="Times New Roman" w:eastAsia="Times New Roman" w:cs="Times New Roman"/>
                <w:b w:val="0"/>
                <w:i w:val="0"/>
                <w:sz w:val="22"/>
              </w:rPr>
              <w:t>CQR</w:t>
            </w:r>
          </w:p>
        </w:tc>
        <w:tc>
          <w:tcPr>
            <w:tcW w:type="dxa" w:w="2436"/>
          </w:tcPr>
          <w:p>
            <w:pPr>
              <w:jc w:val="right"/>
            </w:pPr>
            <w:r>
              <w:rPr>
                <w:sz w:val="22"/>
              </w:rPr>
            </w:r>
            <w:r>
              <w:rPr>
                <w:rFonts w:ascii="Times New Roman" w:hAnsi="Times New Roman" w:eastAsia="Times New Roman" w:cs="Times New Roman"/>
                <w:b w:val="0"/>
                <w:i w:val="0"/>
                <w:sz w:val="22"/>
              </w:rPr>
              <w:t>89,56%</w:t>
            </w:r>
          </w:p>
        </w:tc>
        <w:tc>
          <w:tcPr>
            <w:tcW w:type="dxa" w:w="2436"/>
          </w:tcPr>
          <w:p>
            <w:pPr>
              <w:jc w:val="right"/>
            </w:pPr>
            <w:r>
              <w:rPr>
                <w:sz w:val="22"/>
              </w:rPr>
            </w:r>
            <w:r>
              <w:rPr>
                <w:rFonts w:ascii="Times New Roman" w:hAnsi="Times New Roman" w:eastAsia="Times New Roman" w:cs="Times New Roman"/>
                <w:b w:val="0"/>
                <w:i w:val="0"/>
                <w:sz w:val="22"/>
              </w:rPr>
              <w:t>76.546đ</w:t>
            </w:r>
          </w:p>
        </w:tc>
        <w:tc>
          <w:tcPr>
            <w:tcW w:type="dxa" w:w="2436"/>
          </w:tcPr>
          <w:p>
            <w:pPr>
              <w:jc w:val="left"/>
            </w:pPr>
            <w:r>
              <w:rPr>
                <w:sz w:val="22"/>
              </w:rPr>
            </w:r>
            <w:r>
              <w:rPr>
                <w:rFonts w:ascii="Times New Roman" w:hAnsi="Times New Roman" w:eastAsia="Times New Roman" w:cs="Times New Roman"/>
                <w:b w:val="0"/>
                <w:i w:val="0"/>
                <w:sz w:val="22"/>
              </w:rPr>
              <w:t>Hữu hạn mẫu</w:t>
            </w:r>
          </w:p>
        </w:tc>
      </w:tr>
    </w:tbl>
    <w:p/>
    <w:p>
      <w:pPr>
        <w:jc w:val="both"/>
      </w:pPr>
      <w:r>
        <w:rPr>
          <w:rFonts w:ascii="Times New Roman" w:hAnsi="Times New Roman" w:eastAsia="Times New Roman" w:cs="Times New Roman"/>
          <w:b w:val="0"/>
          <w:i w:val="0"/>
        </w:rPr>
        <w:t>Conformal chuẩn hoá được chọn làm mặc định: hẹp nhất và có bảo đảm lý thuyết.</w:t>
      </w:r>
    </w:p>
    <w:p>
      <w:pPr>
        <w:spacing w:before="160" w:after="160"/>
        <w:jc w:val="center"/>
      </w:pPr>
      <w:r>
        <w:rPr>
          <w:rFonts w:ascii="Times New Roman" w:hAnsi="Times New Roman" w:eastAsia="Times New Roman" w:cs="Times New Roman"/>
          <w:b w:val="0"/>
          <w:i/>
          <w:sz w:val="27"/>
        </w:rPr>
        <w:t>q = Quantile</w:t>
      </w:r>
      <w:r>
        <w:rPr>
          <w:rFonts w:ascii="Times New Roman" w:hAnsi="Times New Roman" w:eastAsia="Times New Roman" w:cs="Times New Roman"/>
          <w:b w:val="0"/>
          <w:i/>
          <w:sz w:val="27"/>
          <w:vertAlign w:val="subscript"/>
        </w:rPr>
        <w:t>0,90</w:t>
      </w:r>
      <w:r>
        <w:rPr>
          <w:rFonts w:ascii="Times New Roman" w:hAnsi="Times New Roman" w:eastAsia="Times New Roman" w:cs="Times New Roman"/>
          <w:b w:val="0"/>
          <w:i/>
          <w:sz w:val="27"/>
        </w:rPr>
        <w:t>({res</w:t>
      </w:r>
      <w:r>
        <w:rPr>
          <w:rFonts w:ascii="Times New Roman" w:hAnsi="Times New Roman" w:eastAsia="Times New Roman" w:cs="Times New Roman"/>
          <w:b w:val="0"/>
          <w:i/>
          <w:sz w:val="27"/>
          <w:vertAlign w:val="subscript"/>
        </w:rPr>
        <w:t>i</w:t>
      </w:r>
      <w:r>
        <w:rPr>
          <w:rFonts w:ascii="Times New Roman" w:hAnsi="Times New Roman" w:eastAsia="Times New Roman" w:cs="Times New Roman"/>
          <w:b w:val="0"/>
          <w:i/>
          <w:sz w:val="27"/>
        </w:rPr>
        <w:t>}</w:t>
      </w:r>
      <w:r>
        <w:rPr>
          <w:rFonts w:ascii="Times New Roman" w:hAnsi="Times New Roman" w:eastAsia="Times New Roman" w:cs="Times New Roman"/>
          <w:b w:val="0"/>
          <w:i/>
          <w:sz w:val="27"/>
          <w:vertAlign w:val="subscript"/>
        </w:rPr>
        <w:t>i ∈ calib</w:t>
      </w:r>
      <w:r>
        <w:rPr>
          <w:rFonts w:ascii="Times New Roman" w:hAnsi="Times New Roman" w:eastAsia="Times New Roman" w:cs="Times New Roman"/>
          <w:b w:val="0"/>
          <w:i/>
          <w:sz w:val="27"/>
        </w:rPr>
        <w:t>),      [ℓ, u] = p̂ · (1 ± q)</w:t>
      </w:r>
    </w:p>
    <w:p>
      <w:pPr>
        <w:jc w:val="both"/>
      </w:pPr>
      <w:r>
        <w:rPr>
          <w:rFonts w:ascii="Times New Roman" w:hAnsi="Times New Roman" w:eastAsia="Times New Roman" w:cs="Times New Roman"/>
          <w:b w:val="0"/>
          <w:i w:val="0"/>
        </w:rPr>
        <w:t xml:space="preserve">Kết quả </w:t>
      </w:r>
      <w:r>
        <w:rPr>
          <w:rFonts w:ascii="Times New Roman" w:hAnsi="Times New Roman" w:eastAsia="Times New Roman" w:cs="Times New Roman"/>
          <w:b w:val="0"/>
          <w:i/>
        </w:rPr>
        <w:t>q = 30,07%</w:t>
      </w:r>
      <w:r>
        <w:rPr>
          <w:rFonts w:ascii="Times New Roman" w:hAnsi="Times New Roman" w:eastAsia="Times New Roman" w:cs="Times New Roman"/>
          <w:b w:val="0"/>
          <w:i w:val="0"/>
        </w:rPr>
        <w:t xml:space="preserve">, tức khoảng bằng giá dự đoán nhân </w:t>
      </w:r>
      <w:r>
        <w:rPr>
          <w:rFonts w:ascii="Times New Roman" w:hAnsi="Times New Roman" w:eastAsia="Times New Roman" w:cs="Times New Roman"/>
          <w:b w:val="0"/>
          <w:i/>
        </w:rPr>
        <w:t>(1 ± 30%)</w:t>
      </w:r>
      <w:r>
        <w:rPr>
          <w:rFonts w:ascii="Times New Roman" w:hAnsi="Times New Roman" w:eastAsia="Times New Roman" w:cs="Times New Roman"/>
          <w:b w:val="0"/>
          <w:i w:val="0"/>
        </w:rPr>
        <w:t>, coverage thực tế 89,81%.</w:t>
      </w:r>
    </w:p>
    <w:p>
      <w:pPr>
        <w:jc w:val="both"/>
      </w:pPr>
      <w:r>
        <w:rPr>
          <w:rFonts w:ascii="Times New Roman" w:hAnsi="Times New Roman" w:eastAsia="Times New Roman" w:cs="Times New Roman"/>
          <w:b w:val="0"/>
          <w:i w:val="0"/>
        </w:rPr>
        <w:t xml:space="preserve">Một chi tiết dễ sai: phần dư dùng để hiệu chỉnh phải chia cho </w:t>
      </w:r>
      <w:r>
        <w:rPr>
          <w:rFonts w:ascii="Times New Roman" w:hAnsi="Times New Roman" w:eastAsia="Times New Roman" w:cs="Times New Roman"/>
          <w:b/>
          <w:i w:val="0"/>
        </w:rPr>
        <w:t>giá dự đoán</w:t>
      </w:r>
      <w:r>
        <w:rPr>
          <w:rFonts w:ascii="Times New Roman" w:hAnsi="Times New Roman" w:eastAsia="Times New Roman" w:cs="Times New Roman"/>
          <w:b w:val="0"/>
          <w:i w:val="0"/>
        </w:rPr>
        <w:t xml:space="preserve"> chứ không phải giá thật, vì tại thời điểm dự báo chưa biết giá thật.</w:t>
      </w:r>
    </w:p>
    <w:p>
      <w:bookmarkStart w:id="34" w:name="m_7_2_Coverage_dieu_kien"/>
      <w:pPr>
        <w:pStyle w:val="Heading2"/>
      </w:pPr>
      <w:r>
        <w:rPr>
          <w:rFonts w:ascii="Times New Roman" w:hAnsi="Times New Roman" w:eastAsia="Times New Roman" w:cs="Times New Roman"/>
          <w:b w:val="0"/>
          <w:i w:val="0"/>
          <w:color w:val="222222"/>
          <w:sz w:val="31"/>
        </w:rPr>
        <w:t>7.2 Coverage điều kiện</w:t>
      </w:r>
      <w:bookmarkEnd w:id="34"/>
    </w:p>
    <w:p>
      <w:pPr>
        <w:jc w:val="both"/>
      </w:pPr>
      <w:r>
        <w:rPr>
          <w:rFonts w:ascii="Times New Roman" w:hAnsi="Times New Roman" w:eastAsia="Times New Roman" w:cs="Times New Roman"/>
          <w:b w:val="0"/>
          <w:i w:val="0"/>
        </w:rPr>
        <w:t>Coverage trung bình 89,81% đạt mức danh mục. Nhưng trung bình che mất chênh lệch giữa các nhóm. Chia theo band giá dự đoán — nhóm biết được tại thời điểm ra quyết định: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Band giá dự đoán</w:t>
            </w:r>
          </w:p>
        </w:tc>
        <w:tc>
          <w:tcPr>
            <w:tcW w:type="dxa" w:w="2436"/>
          </w:tcPr>
          <w:p>
            <w:pPr>
              <w:jc w:val="right"/>
            </w:pPr>
            <w:r>
              <w:rPr>
                <w:b/>
                <w:sz w:val="22"/>
              </w:rPr>
            </w:r>
            <w:r>
              <w:rPr>
                <w:rFonts w:ascii="Times New Roman" w:hAnsi="Times New Roman" w:eastAsia="Times New Roman" w:cs="Times New Roman"/>
                <w:b/>
                <w:i w:val="0"/>
                <w:sz w:val="22"/>
              </w:rPr>
              <w:t>n</w:t>
            </w:r>
          </w:p>
        </w:tc>
        <w:tc>
          <w:tcPr>
            <w:tcW w:type="dxa" w:w="2436"/>
          </w:tcPr>
          <w:p>
            <w:pPr>
              <w:jc w:val="right"/>
            </w:pPr>
            <w:r>
              <w:rPr>
                <w:b/>
                <w:sz w:val="22"/>
              </w:rPr>
            </w:r>
            <w:r>
              <w:rPr>
                <w:rFonts w:ascii="Times New Roman" w:hAnsi="Times New Roman" w:eastAsia="Times New Roman" w:cs="Times New Roman"/>
                <w:b/>
                <w:i w:val="0"/>
                <w:sz w:val="22"/>
              </w:rPr>
              <w:t>Coverage</w:t>
            </w:r>
          </w:p>
        </w:tc>
        <w:tc>
          <w:tcPr>
            <w:tcW w:type="dxa" w:w="2436"/>
          </w:tcPr>
          <w:p>
            <w:pPr>
              <w:jc w:val="right"/>
            </w:pPr>
            <w:r>
              <w:rPr>
                <w:b/>
                <w:sz w:val="22"/>
              </w:rPr>
            </w:r>
            <w:r>
              <w:rPr>
                <w:rFonts w:ascii="Times New Roman" w:hAnsi="Times New Roman" w:eastAsia="Times New Roman" w:cs="Times New Roman"/>
                <w:b/>
                <w:i w:val="0"/>
                <w:sz w:val="22"/>
              </w:rPr>
              <w:t>Độ rộng TB</w:t>
            </w:r>
          </w:p>
        </w:tc>
      </w:tr>
      <w:tr>
        <w:tc>
          <w:tcPr>
            <w:tcW w:type="dxa" w:w="2436"/>
          </w:tcPr>
          <w:p>
            <w:pPr>
              <w:jc w:val="left"/>
            </w:pPr>
            <w:r>
              <w:rPr>
                <w:sz w:val="22"/>
              </w:rPr>
            </w:r>
            <w:r>
              <w:rPr>
                <w:rFonts w:ascii="Times New Roman" w:hAnsi="Times New Roman" w:eastAsia="Times New Roman" w:cs="Times New Roman"/>
                <w:b w:val="0"/>
                <w:i w:val="0"/>
                <w:color w:val="0072B2"/>
                <w:sz w:val="22"/>
              </w:rPr>
              <w:t>&lt;50k</w:t>
            </w:r>
          </w:p>
        </w:tc>
        <w:tc>
          <w:tcPr>
            <w:tcW w:type="dxa" w:w="2436"/>
          </w:tcPr>
          <w:p>
            <w:pPr>
              <w:jc w:val="right"/>
            </w:pPr>
            <w:r>
              <w:rPr>
                <w:sz w:val="22"/>
              </w:rPr>
            </w:r>
            <w:r>
              <w:rPr>
                <w:rFonts w:ascii="Times New Roman" w:hAnsi="Times New Roman" w:eastAsia="Times New Roman" w:cs="Times New Roman"/>
                <w:b w:val="0"/>
                <w:i w:val="0"/>
                <w:sz w:val="22"/>
              </w:rPr>
              <w:t>2.716</w:t>
            </w:r>
          </w:p>
        </w:tc>
        <w:tc>
          <w:tcPr>
            <w:tcW w:type="dxa" w:w="2436"/>
          </w:tcPr>
          <w:p>
            <w:pPr>
              <w:jc w:val="right"/>
            </w:pPr>
            <w:r>
              <w:rPr>
                <w:sz w:val="22"/>
              </w:rPr>
            </w:r>
            <w:r>
              <w:rPr>
                <w:rFonts w:ascii="Times New Roman" w:hAnsi="Times New Roman" w:eastAsia="Times New Roman" w:cs="Times New Roman"/>
                <w:b w:val="0"/>
                <w:i w:val="0"/>
                <w:sz w:val="22"/>
              </w:rPr>
              <w:t>92,42%</w:t>
            </w:r>
          </w:p>
        </w:tc>
        <w:tc>
          <w:tcPr>
            <w:tcW w:type="dxa" w:w="2436"/>
          </w:tcPr>
          <w:p>
            <w:pPr>
              <w:jc w:val="right"/>
            </w:pPr>
            <w:r>
              <w:rPr>
                <w:sz w:val="22"/>
              </w:rPr>
            </w:r>
            <w:r>
              <w:rPr>
                <w:rFonts w:ascii="Times New Roman" w:hAnsi="Times New Roman" w:eastAsia="Times New Roman" w:cs="Times New Roman"/>
                <w:b w:val="0"/>
                <w:i w:val="0"/>
                <w:sz w:val="22"/>
              </w:rPr>
              <w:t>26.271đ</w:t>
            </w:r>
          </w:p>
        </w:tc>
      </w:tr>
      <w:tr>
        <w:tc>
          <w:tcPr>
            <w:tcW w:type="dxa" w:w="2436"/>
          </w:tcPr>
          <w:p>
            <w:pPr>
              <w:jc w:val="left"/>
            </w:pPr>
            <w:r>
              <w:rPr>
                <w:sz w:val="22"/>
              </w:rPr>
            </w:r>
            <w:r>
              <w:rPr>
                <w:rFonts w:ascii="Times New Roman" w:hAnsi="Times New Roman" w:eastAsia="Times New Roman" w:cs="Times New Roman"/>
                <w:b w:val="0"/>
                <w:i w:val="0"/>
                <w:color w:val="0072B2"/>
                <w:sz w:val="22"/>
              </w:rPr>
              <w:t>50–100k</w:t>
            </w:r>
          </w:p>
        </w:tc>
        <w:tc>
          <w:tcPr>
            <w:tcW w:type="dxa" w:w="2436"/>
          </w:tcPr>
          <w:p>
            <w:pPr>
              <w:jc w:val="right"/>
            </w:pPr>
            <w:r>
              <w:rPr>
                <w:sz w:val="22"/>
              </w:rPr>
            </w:r>
            <w:r>
              <w:rPr>
                <w:rFonts w:ascii="Times New Roman" w:hAnsi="Times New Roman" w:eastAsia="Times New Roman" w:cs="Times New Roman"/>
                <w:b w:val="0"/>
                <w:i w:val="0"/>
                <w:sz w:val="22"/>
              </w:rPr>
              <w:t>66.035</w:t>
            </w:r>
          </w:p>
        </w:tc>
        <w:tc>
          <w:tcPr>
            <w:tcW w:type="dxa" w:w="2436"/>
          </w:tcPr>
          <w:p>
            <w:pPr>
              <w:jc w:val="right"/>
            </w:pPr>
            <w:r>
              <w:rPr>
                <w:sz w:val="22"/>
              </w:rPr>
            </w:r>
            <w:r>
              <w:rPr>
                <w:rFonts w:ascii="Times New Roman" w:hAnsi="Times New Roman" w:eastAsia="Times New Roman" w:cs="Times New Roman"/>
                <w:b w:val="0"/>
                <w:i w:val="0"/>
                <w:sz w:val="22"/>
              </w:rPr>
              <w:t>90,52%</w:t>
            </w:r>
          </w:p>
        </w:tc>
        <w:tc>
          <w:tcPr>
            <w:tcW w:type="dxa" w:w="2436"/>
          </w:tcPr>
          <w:p>
            <w:pPr>
              <w:jc w:val="right"/>
            </w:pPr>
            <w:r>
              <w:rPr>
                <w:sz w:val="22"/>
              </w:rPr>
            </w:r>
            <w:r>
              <w:rPr>
                <w:rFonts w:ascii="Times New Roman" w:hAnsi="Times New Roman" w:eastAsia="Times New Roman" w:cs="Times New Roman"/>
                <w:b w:val="0"/>
                <w:i w:val="0"/>
                <w:sz w:val="22"/>
              </w:rPr>
              <w:t>49.369đ</w:t>
            </w:r>
          </w:p>
        </w:tc>
      </w:tr>
      <w:tr>
        <w:tc>
          <w:tcPr>
            <w:tcW w:type="dxa" w:w="2436"/>
          </w:tcPr>
          <w:p>
            <w:pPr>
              <w:jc w:val="left"/>
            </w:pPr>
            <w:r>
              <w:rPr>
                <w:sz w:val="22"/>
              </w:rPr>
            </w:r>
            <w:r>
              <w:rPr>
                <w:rFonts w:ascii="Times New Roman" w:hAnsi="Times New Roman" w:eastAsia="Times New Roman" w:cs="Times New Roman"/>
                <w:b w:val="0"/>
                <w:i w:val="0"/>
                <w:color w:val="0072B2"/>
                <w:sz w:val="22"/>
              </w:rPr>
              <w:t>100–150k</w:t>
            </w:r>
          </w:p>
        </w:tc>
        <w:tc>
          <w:tcPr>
            <w:tcW w:type="dxa" w:w="2436"/>
          </w:tcPr>
          <w:p>
            <w:pPr>
              <w:jc w:val="right"/>
            </w:pPr>
            <w:r>
              <w:rPr>
                <w:sz w:val="22"/>
              </w:rPr>
            </w:r>
            <w:r>
              <w:rPr>
                <w:rFonts w:ascii="Times New Roman" w:hAnsi="Times New Roman" w:eastAsia="Times New Roman" w:cs="Times New Roman"/>
                <w:b w:val="0"/>
                <w:i w:val="0"/>
                <w:sz w:val="22"/>
              </w:rPr>
              <w:t>102.331</w:t>
            </w:r>
          </w:p>
        </w:tc>
        <w:tc>
          <w:tcPr>
            <w:tcW w:type="dxa" w:w="2436"/>
          </w:tcPr>
          <w:p>
            <w:pPr>
              <w:jc w:val="right"/>
            </w:pPr>
            <w:r>
              <w:rPr>
                <w:sz w:val="22"/>
              </w:rPr>
            </w:r>
            <w:r>
              <w:rPr>
                <w:rFonts w:ascii="Times New Roman" w:hAnsi="Times New Roman" w:eastAsia="Times New Roman" w:cs="Times New Roman"/>
                <w:b w:val="0"/>
                <w:i w:val="0"/>
                <w:sz w:val="22"/>
              </w:rPr>
              <w:t>89,39%</w:t>
            </w:r>
          </w:p>
        </w:tc>
        <w:tc>
          <w:tcPr>
            <w:tcW w:type="dxa" w:w="2436"/>
          </w:tcPr>
          <w:p>
            <w:pPr>
              <w:jc w:val="right"/>
            </w:pPr>
            <w:r>
              <w:rPr>
                <w:sz w:val="22"/>
              </w:rPr>
            </w:r>
            <w:r>
              <w:rPr>
                <w:rFonts w:ascii="Times New Roman" w:hAnsi="Times New Roman" w:eastAsia="Times New Roman" w:cs="Times New Roman"/>
                <w:b w:val="0"/>
                <w:i w:val="0"/>
                <w:sz w:val="22"/>
              </w:rPr>
              <w:t>73.409đ</w:t>
            </w:r>
          </w:p>
        </w:tc>
      </w:tr>
      <w:tr>
        <w:tc>
          <w:tcPr>
            <w:tcW w:type="dxa" w:w="2436"/>
          </w:tcPr>
          <w:p>
            <w:pPr>
              <w:jc w:val="left"/>
            </w:pPr>
            <w:r>
              <w:rPr>
                <w:sz w:val="22"/>
              </w:rPr>
            </w:r>
            <w:r>
              <w:rPr>
                <w:rFonts w:ascii="Times New Roman" w:hAnsi="Times New Roman" w:eastAsia="Times New Roman" w:cs="Times New Roman"/>
                <w:b w:val="0"/>
                <w:i w:val="0"/>
                <w:color w:val="0072B2"/>
                <w:sz w:val="22"/>
              </w:rPr>
              <w:t>150–200k</w:t>
            </w:r>
          </w:p>
        </w:tc>
        <w:tc>
          <w:tcPr>
            <w:tcW w:type="dxa" w:w="2436"/>
          </w:tcPr>
          <w:p>
            <w:pPr>
              <w:jc w:val="right"/>
            </w:pPr>
            <w:r>
              <w:rPr>
                <w:sz w:val="22"/>
              </w:rPr>
            </w:r>
            <w:r>
              <w:rPr>
                <w:rFonts w:ascii="Times New Roman" w:hAnsi="Times New Roman" w:eastAsia="Times New Roman" w:cs="Times New Roman"/>
                <w:b w:val="0"/>
                <w:i w:val="0"/>
                <w:sz w:val="22"/>
              </w:rPr>
              <w:t>37.353</w:t>
            </w:r>
          </w:p>
        </w:tc>
        <w:tc>
          <w:tcPr>
            <w:tcW w:type="dxa" w:w="2436"/>
          </w:tcPr>
          <w:p>
            <w:pPr>
              <w:jc w:val="right"/>
            </w:pPr>
            <w:r>
              <w:rPr>
                <w:sz w:val="22"/>
              </w:rPr>
            </w:r>
            <w:r>
              <w:rPr>
                <w:rFonts w:ascii="Times New Roman" w:hAnsi="Times New Roman" w:eastAsia="Times New Roman" w:cs="Times New Roman"/>
                <w:b w:val="0"/>
                <w:i w:val="0"/>
                <w:sz w:val="22"/>
              </w:rPr>
              <w:t>89,61%</w:t>
            </w:r>
          </w:p>
        </w:tc>
        <w:tc>
          <w:tcPr>
            <w:tcW w:type="dxa" w:w="2436"/>
          </w:tcPr>
          <w:p>
            <w:pPr>
              <w:jc w:val="right"/>
            </w:pPr>
            <w:r>
              <w:rPr>
                <w:sz w:val="22"/>
              </w:rPr>
            </w:r>
            <w:r>
              <w:rPr>
                <w:rFonts w:ascii="Times New Roman" w:hAnsi="Times New Roman" w:eastAsia="Times New Roman" w:cs="Times New Roman"/>
                <w:b w:val="0"/>
                <w:i w:val="0"/>
                <w:sz w:val="22"/>
              </w:rPr>
              <w:t>101.710đ</w:t>
            </w:r>
          </w:p>
        </w:tc>
      </w:tr>
      <w:tr>
        <w:tc>
          <w:tcPr>
            <w:tcW w:type="dxa" w:w="2436"/>
          </w:tcPr>
          <w:p>
            <w:pPr>
              <w:jc w:val="left"/>
            </w:pPr>
            <w:r>
              <w:rPr>
                <w:sz w:val="22"/>
              </w:rPr>
            </w:r>
            <w:r>
              <w:rPr>
                <w:rFonts w:ascii="Times New Roman" w:hAnsi="Times New Roman" w:eastAsia="Times New Roman" w:cs="Times New Roman"/>
                <w:b w:val="0"/>
                <w:i w:val="0"/>
                <w:color w:val="0072B2"/>
                <w:sz w:val="22"/>
              </w:rPr>
              <w:t>200–300k</w:t>
            </w:r>
          </w:p>
        </w:tc>
        <w:tc>
          <w:tcPr>
            <w:tcW w:type="dxa" w:w="2436"/>
          </w:tcPr>
          <w:p>
            <w:pPr>
              <w:jc w:val="right"/>
            </w:pPr>
            <w:r>
              <w:rPr>
                <w:sz w:val="22"/>
              </w:rPr>
            </w:r>
            <w:r>
              <w:rPr>
                <w:rFonts w:ascii="Times New Roman" w:hAnsi="Times New Roman" w:eastAsia="Times New Roman" w:cs="Times New Roman"/>
                <w:b w:val="0"/>
                <w:i w:val="0"/>
                <w:sz w:val="22"/>
              </w:rPr>
              <w:t>7.328</w:t>
            </w:r>
          </w:p>
        </w:tc>
        <w:tc>
          <w:tcPr>
            <w:tcW w:type="dxa" w:w="2436"/>
          </w:tcPr>
          <w:p>
            <w:pPr>
              <w:jc w:val="right"/>
            </w:pPr>
            <w:r>
              <w:rPr>
                <w:sz w:val="22"/>
              </w:rPr>
            </w:r>
            <w:r>
              <w:rPr>
                <w:rFonts w:ascii="Times New Roman" w:hAnsi="Times New Roman" w:eastAsia="Times New Roman" w:cs="Times New Roman"/>
                <w:b w:val="0"/>
                <w:i w:val="0"/>
                <w:sz w:val="22"/>
              </w:rPr>
              <w:t>89,52%</w:t>
            </w:r>
          </w:p>
        </w:tc>
        <w:tc>
          <w:tcPr>
            <w:tcW w:type="dxa" w:w="2436"/>
          </w:tcPr>
          <w:p>
            <w:pPr>
              <w:jc w:val="right"/>
            </w:pPr>
            <w:r>
              <w:rPr>
                <w:sz w:val="22"/>
              </w:rPr>
            </w:r>
            <w:r>
              <w:rPr>
                <w:rFonts w:ascii="Times New Roman" w:hAnsi="Times New Roman" w:eastAsia="Times New Roman" w:cs="Times New Roman"/>
                <w:b w:val="0"/>
                <w:i w:val="0"/>
                <w:sz w:val="22"/>
              </w:rPr>
              <w:t>134.769đ</w:t>
            </w:r>
          </w:p>
        </w:tc>
      </w:tr>
      <w:tr>
        <w:tc>
          <w:tcPr>
            <w:tcW w:type="dxa" w:w="2436"/>
          </w:tcPr>
          <w:p>
            <w:pPr>
              <w:jc w:val="left"/>
            </w:pPr>
            <w:r>
              <w:rPr>
                <w:sz w:val="22"/>
              </w:rPr>
            </w:r>
            <w:r>
              <w:rPr>
                <w:rFonts w:ascii="Times New Roman" w:hAnsi="Times New Roman" w:eastAsia="Times New Roman" w:cs="Times New Roman"/>
                <w:b/>
                <w:i w:val="0"/>
                <w:color w:val="0072B2"/>
                <w:sz w:val="22"/>
              </w:rPr>
              <w:t>&gt;300k</w:t>
            </w:r>
          </w:p>
        </w:tc>
        <w:tc>
          <w:tcPr>
            <w:tcW w:type="dxa" w:w="2436"/>
          </w:tcPr>
          <w:p>
            <w:pPr>
              <w:jc w:val="right"/>
            </w:pPr>
            <w:r>
              <w:rPr>
                <w:sz w:val="22"/>
              </w:rPr>
            </w:r>
            <w:r>
              <w:rPr>
                <w:rFonts w:ascii="Times New Roman" w:hAnsi="Times New Roman" w:eastAsia="Times New Roman" w:cs="Times New Roman"/>
                <w:b w:val="0"/>
                <w:i w:val="0"/>
                <w:sz w:val="22"/>
              </w:rPr>
              <w:t>327</w:t>
            </w:r>
          </w:p>
        </w:tc>
        <w:tc>
          <w:tcPr>
            <w:tcW w:type="dxa" w:w="2436"/>
          </w:tcPr>
          <w:p>
            <w:pPr>
              <w:jc w:val="right"/>
            </w:pPr>
            <w:r>
              <w:rPr>
                <w:sz w:val="22"/>
              </w:rPr>
            </w:r>
            <w:r>
              <w:rPr>
                <w:rFonts w:ascii="Times New Roman" w:hAnsi="Times New Roman" w:eastAsia="Times New Roman" w:cs="Times New Roman"/>
                <w:b/>
                <w:i w:val="0"/>
                <w:sz w:val="22"/>
              </w:rPr>
              <w:t>83,79%</w:t>
            </w:r>
          </w:p>
        </w:tc>
        <w:tc>
          <w:tcPr>
            <w:tcW w:type="dxa" w:w="2436"/>
          </w:tcPr>
          <w:p>
            <w:pPr>
              <w:jc w:val="right"/>
            </w:pPr>
            <w:r>
              <w:rPr>
                <w:sz w:val="22"/>
              </w:rPr>
            </w:r>
            <w:r>
              <w:rPr>
                <w:rFonts w:ascii="Times New Roman" w:hAnsi="Times New Roman" w:eastAsia="Times New Roman" w:cs="Times New Roman"/>
                <w:b w:val="0"/>
                <w:i w:val="0"/>
                <w:sz w:val="22"/>
              </w:rPr>
              <w:t>201.658đ</w:t>
            </w:r>
          </w:p>
        </w:tc>
      </w:tr>
    </w:tbl>
    <w:p/>
    <w:p>
      <w:pPr>
        <w:jc w:val="center"/>
      </w:pPr>
      <w:r>
        <w:drawing>
          <wp:inline xmlns:a="http://schemas.openxmlformats.org/drawingml/2006/main" xmlns:pic="http://schemas.openxmlformats.org/drawingml/2006/picture">
            <wp:extent cx="5940000" cy="1928275"/>
            <wp:docPr id="6" name="Picture 6"/>
            <wp:cNvGraphicFramePr>
              <a:graphicFrameLocks noChangeAspect="1"/>
            </wp:cNvGraphicFramePr>
            <a:graphic>
              <a:graphicData uri="http://schemas.openxmlformats.org/drawingml/2006/picture">
                <pic:pic>
                  <pic:nvPicPr>
                    <pic:cNvPr id="0" name="PR1_khoang_theo_muc_gia.png"/>
                    <pic:cNvPicPr/>
                  </pic:nvPicPr>
                  <pic:blipFill>
                    <a:blip r:embed="rId14"/>
                    <a:stretch>
                      <a:fillRect/>
                    </a:stretch>
                  </pic:blipFill>
                  <pic:spPr>
                    <a:xfrm>
                      <a:off x="0" y="0"/>
                      <a:ext cx="5940000" cy="1928275"/>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PR1_khoang_theo_muc_gia</w:t>
      </w:r>
    </w:p>
    <w:p>
      <w:pPr>
        <w:jc w:val="center"/>
      </w:pPr>
      <w:r>
        <w:drawing>
          <wp:inline xmlns:a="http://schemas.openxmlformats.org/drawingml/2006/main" xmlns:pic="http://schemas.openxmlformats.org/drawingml/2006/picture">
            <wp:extent cx="5940000" cy="1859101"/>
            <wp:docPr id="7" name="Picture 7"/>
            <wp:cNvGraphicFramePr>
              <a:graphicFrameLocks noChangeAspect="1"/>
            </wp:cNvGraphicFramePr>
            <a:graphic>
              <a:graphicData uri="http://schemas.openxmlformats.org/drawingml/2006/picture">
                <pic:pic>
                  <pic:nvPicPr>
                    <pic:cNvPr id="0" name="PR2_uq_theo_boi_canh.png"/>
                    <pic:cNvPicPr/>
                  </pic:nvPicPr>
                  <pic:blipFill>
                    <a:blip r:embed="rId15"/>
                    <a:stretch>
                      <a:fillRect/>
                    </a:stretch>
                  </pic:blipFill>
                  <pic:spPr>
                    <a:xfrm>
                      <a:off x="0" y="0"/>
                      <a:ext cx="5940000" cy="185910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PR2_uq_theo_boi_canh</w:t>
      </w:r>
    </w:p>
    <w:p>
      <w:pPr>
        <w:jc w:val="both"/>
      </w:pPr>
      <w:r>
        <w:rPr>
          <w:rFonts w:ascii="Times New Roman" w:hAnsi="Times New Roman" w:eastAsia="Times New Roman" w:cs="Times New Roman"/>
          <w:b w:val="0"/>
          <w:i w:val="0"/>
        </w:rPr>
        <w:t>Nhóm giá cao nhất bị phục vụ tệ nhất — hụt 6,2 điểm so với lời hứa. Đây cũng là nhóm mà một khoảng tin cậy sai gây thiệt hại lớn nhất về giá trị tuyệt đối.</w:t>
      </w:r>
    </w:p>
    <w:p>
      <w:pPr>
        <w:jc w:val="both"/>
      </w:pPr>
      <w:r>
        <w:rPr>
          <w:rFonts w:ascii="Times New Roman" w:hAnsi="Times New Roman" w:eastAsia="Times New Roman" w:cs="Times New Roman"/>
          <w:b w:val="0"/>
          <w:i w:val="0"/>
        </w:rPr>
        <w:t xml:space="preserve">Cần lưu ý về cách chia nhóm ở bảng này. Khác với §6.5, ở đây chúng tôi cố ý chia theo giá </w:t>
      </w:r>
      <w:r>
        <w:rPr>
          <w:rFonts w:ascii="Times New Roman" w:hAnsi="Times New Roman" w:eastAsia="Times New Roman" w:cs="Times New Roman"/>
          <w:b/>
          <w:i w:val="0"/>
        </w:rPr>
        <w:t>dự đoán</w:t>
      </w:r>
      <w:r>
        <w:rPr>
          <w:rFonts w:ascii="Times New Roman" w:hAnsi="Times New Roman" w:eastAsia="Times New Roman" w:cs="Times New Roman"/>
          <w:b w:val="0"/>
          <w:i w:val="0"/>
        </w:rPr>
        <w:t xml:space="preserve"> chứ không phải giá thật. Lý do: coverage là lời hứa đưa ra </w:t>
      </w:r>
      <w:r>
        <w:rPr>
          <w:rFonts w:ascii="Times New Roman" w:hAnsi="Times New Roman" w:eastAsia="Times New Roman" w:cs="Times New Roman"/>
          <w:b w:val="0"/>
          <w:i/>
        </w:rPr>
        <w:t>tại thời điểm dự báo</w:t>
      </w:r>
      <w:r>
        <w:rPr>
          <w:rFonts w:ascii="Times New Roman" w:hAnsi="Times New Roman" w:eastAsia="Times New Roman" w:cs="Times New Roman"/>
          <w:b w:val="0"/>
          <w:i w:val="0"/>
        </w:rPr>
        <w:t>, nên nhóm phải định nghĩa bằng thông tin có sẵn lúc đó. Chia theo giá thật sẽ điều kiện hoá lên chính kết quả cần đo — những chuyến có giá thật rất cao đúng là những chuyến model đoán thấp, nên coverage đo được sẽ tụt xuống 47,99% một cách giả tạo. Đây là hai câu hỏi khác nhau và cần hai cách chia nhóm khác nhau: so sánh model dùng nhóm độc lập với model, đánh giá coverage dùng nhóm quan sát được lúc dự báo.</w:t>
      </w:r>
    </w:p>
    <w:p>
      <w:bookmarkStart w:id="35" w:name="m_7_3_Hieu_chinh_Mondrian"/>
      <w:pPr>
        <w:pStyle w:val="Heading2"/>
      </w:pPr>
      <w:r>
        <w:rPr>
          <w:rFonts w:ascii="Times New Roman" w:hAnsi="Times New Roman" w:eastAsia="Times New Roman" w:cs="Times New Roman"/>
          <w:b w:val="0"/>
          <w:i w:val="0"/>
          <w:color w:val="222222"/>
          <w:sz w:val="31"/>
        </w:rPr>
        <w:t>7.3 Hiệu chỉnh Mondrian</w:t>
      </w:r>
      <w:bookmarkEnd w:id="35"/>
    </w:p>
    <w:p>
      <w:pPr>
        <w:jc w:val="both"/>
      </w:pPr>
      <w:r>
        <w:rPr>
          <w:rFonts w:ascii="Times New Roman" w:hAnsi="Times New Roman" w:eastAsia="Times New Roman" w:cs="Times New Roman"/>
          <w:b w:val="0"/>
          <w:i w:val="0"/>
        </w:rPr>
        <w:t xml:space="preserve">Conformal toàn cục cho một hệ số </w:t>
      </w:r>
      <w:r>
        <w:rPr>
          <w:rFonts w:ascii="Times New Roman" w:hAnsi="Times New Roman" w:eastAsia="Times New Roman" w:cs="Times New Roman"/>
          <w:b w:val="0"/>
          <w:i/>
        </w:rPr>
        <w:t>q</w:t>
      </w:r>
      <w:r>
        <w:rPr>
          <w:rFonts w:ascii="Times New Roman" w:hAnsi="Times New Roman" w:eastAsia="Times New Roman" w:cs="Times New Roman"/>
          <w:b w:val="0"/>
          <w:i w:val="0"/>
        </w:rPr>
        <w:t xml:space="preserve"> chung. Mondrian cho mỗi nhóm một hệ số riêng.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Cách hiệu chỉnh</w:t>
            </w:r>
          </w:p>
        </w:tc>
        <w:tc>
          <w:tcPr>
            <w:tcW w:type="dxa" w:w="2436"/>
          </w:tcPr>
          <w:p>
            <w:pPr>
              <w:jc w:val="right"/>
            </w:pPr>
            <w:r>
              <w:rPr>
                <w:b/>
                <w:sz w:val="22"/>
              </w:rPr>
            </w:r>
            <w:r>
              <w:rPr>
                <w:rFonts w:ascii="Times New Roman" w:hAnsi="Times New Roman" w:eastAsia="Times New Roman" w:cs="Times New Roman"/>
                <w:b/>
                <w:i w:val="0"/>
                <w:sz w:val="22"/>
              </w:rPr>
              <w:t>Nửa độ rộng</w:t>
            </w:r>
          </w:p>
        </w:tc>
        <w:tc>
          <w:tcPr>
            <w:tcW w:type="dxa" w:w="2436"/>
          </w:tcPr>
          <w:p>
            <w:pPr>
              <w:jc w:val="right"/>
            </w:pPr>
            <w:r>
              <w:rPr>
                <w:b/>
                <w:sz w:val="22"/>
              </w:rPr>
            </w:r>
            <w:r>
              <w:rPr>
                <w:rFonts w:ascii="Times New Roman" w:hAnsi="Times New Roman" w:eastAsia="Times New Roman" w:cs="Times New Roman"/>
                <w:b/>
                <w:i w:val="0"/>
                <w:sz w:val="22"/>
              </w:rPr>
              <w:t>Coverage</w:t>
            </w:r>
          </w:p>
        </w:tc>
        <w:tc>
          <w:tcPr>
            <w:tcW w:type="dxa" w:w="2436"/>
          </w:tcPr>
          <w:p>
            <w:pPr>
              <w:jc w:val="right"/>
            </w:pPr>
            <w:r>
              <w:rPr>
                <w:b/>
                <w:sz w:val="22"/>
              </w:rPr>
            </w:r>
            <w:r>
              <w:rPr>
                <w:rFonts w:ascii="Times New Roman" w:hAnsi="Times New Roman" w:eastAsia="Times New Roman" w:cs="Times New Roman"/>
                <w:b/>
                <w:i w:val="0"/>
                <w:sz w:val="22"/>
              </w:rPr>
              <w:t>So với gốc</w:t>
            </w:r>
          </w:p>
        </w:tc>
      </w:tr>
      <w:tr>
        <w:tc>
          <w:tcPr>
            <w:tcW w:type="dxa" w:w="2436"/>
          </w:tcPr>
          <w:p>
            <w:pPr>
              <w:jc w:val="left"/>
            </w:pPr>
            <w:r>
              <w:rPr>
                <w:sz w:val="22"/>
              </w:rPr>
            </w:r>
            <w:r>
              <w:rPr>
                <w:rFonts w:ascii="Times New Roman" w:hAnsi="Times New Roman" w:eastAsia="Times New Roman" w:cs="Times New Roman"/>
                <w:b w:val="0"/>
                <w:i w:val="0"/>
                <w:sz w:val="22"/>
              </w:rPr>
              <w:t>Conformal toàn cục</w:t>
            </w:r>
          </w:p>
        </w:tc>
        <w:tc>
          <w:tcPr>
            <w:tcW w:type="dxa" w:w="2436"/>
          </w:tcPr>
          <w:p>
            <w:pPr>
              <w:jc w:val="right"/>
            </w:pPr>
            <w:r>
              <w:rPr>
                <w:sz w:val="22"/>
              </w:rPr>
            </w:r>
            <w:r>
              <w:rPr>
                <w:rFonts w:ascii="Times New Roman" w:hAnsi="Times New Roman" w:eastAsia="Times New Roman" w:cs="Times New Roman"/>
                <w:b w:val="0"/>
                <w:i w:val="0"/>
                <w:sz w:val="22"/>
              </w:rPr>
              <w:t>±30,07%</w:t>
            </w:r>
          </w:p>
        </w:tc>
        <w:tc>
          <w:tcPr>
            <w:tcW w:type="dxa" w:w="2436"/>
          </w:tcPr>
          <w:p>
            <w:pPr>
              <w:jc w:val="right"/>
            </w:pPr>
            <w:r>
              <w:rPr>
                <w:sz w:val="22"/>
              </w:rPr>
            </w:r>
            <w:r>
              <w:rPr>
                <w:rFonts w:ascii="Times New Roman" w:hAnsi="Times New Roman" w:eastAsia="Times New Roman" w:cs="Times New Roman"/>
                <w:b w:val="0"/>
                <w:i w:val="0"/>
                <w:sz w:val="22"/>
              </w:rPr>
              <w:t>89,81%</w:t>
            </w:r>
          </w:p>
        </w:tc>
        <w:tc>
          <w:tcPr>
            <w:tcW w:type="dxa" w:w="2436"/>
          </w:tcPr>
          <w:p>
            <w:pPr>
              <w:jc w:val="righ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val="0"/>
                <w:i w:val="0"/>
                <w:sz w:val="22"/>
              </w:rPr>
              <w:t>Mondrian theo band giá</w:t>
            </w:r>
          </w:p>
        </w:tc>
        <w:tc>
          <w:tcPr>
            <w:tcW w:type="dxa" w:w="2436"/>
          </w:tcPr>
          <w:p>
            <w:pPr>
              <w:jc w:val="right"/>
            </w:pPr>
            <w:r>
              <w:rPr>
                <w:sz w:val="22"/>
              </w:rPr>
            </w:r>
            <w:r>
              <w:rPr>
                <w:rFonts w:ascii="Times New Roman" w:hAnsi="Times New Roman" w:eastAsia="Times New Roman" w:cs="Times New Roman"/>
                <w:b w:val="0"/>
                <w:i w:val="0"/>
                <w:sz w:val="22"/>
              </w:rPr>
              <w:t>±30,11%</w:t>
            </w:r>
          </w:p>
        </w:tc>
        <w:tc>
          <w:tcPr>
            <w:tcW w:type="dxa" w:w="2436"/>
          </w:tcPr>
          <w:p>
            <w:pPr>
              <w:jc w:val="right"/>
            </w:pPr>
            <w:r>
              <w:rPr>
                <w:sz w:val="22"/>
              </w:rPr>
            </w:r>
            <w:r>
              <w:rPr>
                <w:rFonts w:ascii="Times New Roman" w:hAnsi="Times New Roman" w:eastAsia="Times New Roman" w:cs="Times New Roman"/>
                <w:b w:val="0"/>
                <w:i w:val="0"/>
                <w:sz w:val="22"/>
              </w:rPr>
              <w:t>89,84%</w:t>
            </w:r>
          </w:p>
        </w:tc>
        <w:tc>
          <w:tcPr>
            <w:tcW w:type="dxa" w:w="2436"/>
          </w:tcPr>
          <w:p>
            <w:pPr>
              <w:jc w:val="right"/>
            </w:pPr>
            <w:r>
              <w:rPr>
                <w:sz w:val="22"/>
              </w:rPr>
            </w:r>
            <w:r>
              <w:rPr>
                <w:rFonts w:ascii="Times New Roman" w:hAnsi="Times New Roman" w:eastAsia="Times New Roman" w:cs="Times New Roman"/>
                <w:b w:val="0"/>
                <w:i w:val="0"/>
                <w:sz w:val="22"/>
              </w:rPr>
              <w:t>+0,11%</w:t>
            </w:r>
          </w:p>
        </w:tc>
      </w:tr>
      <w:tr>
        <w:tc>
          <w:tcPr>
            <w:tcW w:type="dxa" w:w="2436"/>
          </w:tcPr>
          <w:p>
            <w:pPr>
              <w:jc w:val="left"/>
            </w:pPr>
            <w:r>
              <w:rPr>
                <w:sz w:val="22"/>
              </w:rPr>
            </w:r>
            <w:r>
              <w:rPr>
                <w:rFonts w:ascii="Times New Roman" w:hAnsi="Times New Roman" w:eastAsia="Times New Roman" w:cs="Times New Roman"/>
                <w:b/>
                <w:i w:val="0"/>
                <w:sz w:val="22"/>
              </w:rPr>
              <w:t>Mondrian theo quãng đường</w:t>
            </w:r>
          </w:p>
        </w:tc>
        <w:tc>
          <w:tcPr>
            <w:tcW w:type="dxa" w:w="2436"/>
          </w:tcPr>
          <w:p>
            <w:pPr>
              <w:jc w:val="right"/>
            </w:pPr>
            <w:r>
              <w:rPr>
                <w:sz w:val="22"/>
              </w:rPr>
            </w:r>
            <w:r>
              <w:rPr>
                <w:rFonts w:ascii="Times New Roman" w:hAnsi="Times New Roman" w:eastAsia="Times New Roman" w:cs="Times New Roman"/>
                <w:b/>
                <w:i w:val="0"/>
                <w:sz w:val="22"/>
              </w:rPr>
              <w:t>±29,96%</w:t>
            </w:r>
          </w:p>
        </w:tc>
        <w:tc>
          <w:tcPr>
            <w:tcW w:type="dxa" w:w="2436"/>
          </w:tcPr>
          <w:p>
            <w:pPr>
              <w:jc w:val="right"/>
            </w:pPr>
            <w:r>
              <w:rPr>
                <w:sz w:val="22"/>
              </w:rPr>
            </w:r>
            <w:r>
              <w:rPr>
                <w:rFonts w:ascii="Times New Roman" w:hAnsi="Times New Roman" w:eastAsia="Times New Roman" w:cs="Times New Roman"/>
                <w:b w:val="0"/>
                <w:i w:val="0"/>
                <w:sz w:val="22"/>
              </w:rPr>
              <w:t>89,77%</w:t>
            </w:r>
          </w:p>
        </w:tc>
        <w:tc>
          <w:tcPr>
            <w:tcW w:type="dxa" w:w="2436"/>
          </w:tcPr>
          <w:p>
            <w:pPr>
              <w:jc w:val="right"/>
            </w:pPr>
            <w:r>
              <w:rPr>
                <w:sz w:val="22"/>
              </w:rPr>
            </w:r>
            <w:r>
              <w:rPr>
                <w:rFonts w:ascii="Times New Roman" w:hAnsi="Times New Roman" w:eastAsia="Times New Roman" w:cs="Times New Roman"/>
                <w:b/>
                <w:i w:val="0"/>
                <w:sz w:val="22"/>
              </w:rPr>
              <w:t>−0,37%</w:t>
            </w:r>
          </w:p>
        </w:tc>
      </w:tr>
      <w:tr>
        <w:tc>
          <w:tcPr>
            <w:tcW w:type="dxa" w:w="2436"/>
          </w:tcPr>
          <w:p>
            <w:pPr>
              <w:jc w:val="left"/>
            </w:pPr>
            <w:r>
              <w:rPr>
                <w:sz w:val="22"/>
              </w:rPr>
            </w:r>
            <w:r>
              <w:rPr>
                <w:rFonts w:ascii="Times New Roman" w:hAnsi="Times New Roman" w:eastAsia="Times New Roman" w:cs="Times New Roman"/>
                <w:b w:val="0"/>
                <w:i w:val="0"/>
                <w:sz w:val="22"/>
              </w:rPr>
              <w:t>Mondrian theo giờ</w:t>
            </w:r>
          </w:p>
        </w:tc>
        <w:tc>
          <w:tcPr>
            <w:tcW w:type="dxa" w:w="2436"/>
          </w:tcPr>
          <w:p>
            <w:pPr>
              <w:jc w:val="right"/>
            </w:pPr>
            <w:r>
              <w:rPr>
                <w:sz w:val="22"/>
              </w:rPr>
            </w:r>
            <w:r>
              <w:rPr>
                <w:rFonts w:ascii="Times New Roman" w:hAnsi="Times New Roman" w:eastAsia="Times New Roman" w:cs="Times New Roman"/>
                <w:b w:val="0"/>
                <w:i w:val="0"/>
                <w:sz w:val="22"/>
              </w:rPr>
              <w:t>±30,07%</w:t>
            </w:r>
          </w:p>
        </w:tc>
        <w:tc>
          <w:tcPr>
            <w:tcW w:type="dxa" w:w="2436"/>
          </w:tcPr>
          <w:p>
            <w:pPr>
              <w:jc w:val="right"/>
            </w:pPr>
            <w:r>
              <w:rPr>
                <w:sz w:val="22"/>
              </w:rPr>
            </w:r>
            <w:r>
              <w:rPr>
                <w:rFonts w:ascii="Times New Roman" w:hAnsi="Times New Roman" w:eastAsia="Times New Roman" w:cs="Times New Roman"/>
                <w:b w:val="0"/>
                <w:i w:val="0"/>
                <w:sz w:val="22"/>
              </w:rPr>
              <w:t>89,78%</w:t>
            </w:r>
          </w:p>
        </w:tc>
        <w:tc>
          <w:tcPr>
            <w:tcW w:type="dxa" w:w="2436"/>
          </w:tcPr>
          <w:p>
            <w:pPr>
              <w:jc w:val="right"/>
            </w:pPr>
            <w:r>
              <w:rPr>
                <w:sz w:val="22"/>
              </w:rPr>
            </w:r>
            <w:r>
              <w:rPr>
                <w:rFonts w:ascii="Times New Roman" w:hAnsi="Times New Roman" w:eastAsia="Times New Roman" w:cs="Times New Roman"/>
                <w:b w:val="0"/>
                <w:i w:val="0"/>
                <w:sz w:val="22"/>
              </w:rPr>
              <w:t>−0,02%</w:t>
            </w:r>
          </w:p>
        </w:tc>
      </w:tr>
      <w:tr>
        <w:tc>
          <w:tcPr>
            <w:tcW w:type="dxa" w:w="2436"/>
          </w:tcPr>
          <w:p>
            <w:pPr>
              <w:jc w:val="left"/>
            </w:pPr>
            <w:r>
              <w:rPr>
                <w:sz w:val="22"/>
              </w:rPr>
            </w:r>
            <w:r>
              <w:rPr>
                <w:rFonts w:ascii="Times New Roman" w:hAnsi="Times New Roman" w:eastAsia="Times New Roman" w:cs="Times New Roman"/>
                <w:b w:val="0"/>
                <w:i w:val="0"/>
                <w:sz w:val="22"/>
              </w:rPr>
              <w:t>Mondrian theo thời tiết</w:t>
            </w:r>
          </w:p>
        </w:tc>
        <w:tc>
          <w:tcPr>
            <w:tcW w:type="dxa" w:w="2436"/>
          </w:tcPr>
          <w:p>
            <w:pPr>
              <w:jc w:val="right"/>
            </w:pPr>
            <w:r>
              <w:rPr>
                <w:sz w:val="22"/>
              </w:rPr>
            </w:r>
            <w:r>
              <w:rPr>
                <w:rFonts w:ascii="Times New Roman" w:hAnsi="Times New Roman" w:eastAsia="Times New Roman" w:cs="Times New Roman"/>
                <w:b w:val="0"/>
                <w:i w:val="0"/>
                <w:sz w:val="22"/>
              </w:rPr>
              <w:t>±30,07%</w:t>
            </w:r>
          </w:p>
        </w:tc>
        <w:tc>
          <w:tcPr>
            <w:tcW w:type="dxa" w:w="2436"/>
          </w:tcPr>
          <w:p>
            <w:pPr>
              <w:jc w:val="right"/>
            </w:pPr>
            <w:r>
              <w:rPr>
                <w:sz w:val="22"/>
              </w:rPr>
            </w:r>
            <w:r>
              <w:rPr>
                <w:rFonts w:ascii="Times New Roman" w:hAnsi="Times New Roman" w:eastAsia="Times New Roman" w:cs="Times New Roman"/>
                <w:b w:val="0"/>
                <w:i w:val="0"/>
                <w:sz w:val="22"/>
              </w:rPr>
              <w:t>89,80%</w:t>
            </w:r>
          </w:p>
        </w:tc>
        <w:tc>
          <w:tcPr>
            <w:tcW w:type="dxa" w:w="2436"/>
          </w:tcPr>
          <w:p>
            <w:pPr>
              <w:jc w:val="right"/>
            </w:pPr>
            <w:r>
              <w:rPr>
                <w:sz w:val="22"/>
              </w:rPr>
            </w:r>
            <w:r>
              <w:rPr>
                <w:rFonts w:ascii="Times New Roman" w:hAnsi="Times New Roman" w:eastAsia="Times New Roman" w:cs="Times New Roman"/>
                <w:b w:val="0"/>
                <w:i w:val="0"/>
                <w:sz w:val="22"/>
              </w:rPr>
              <w:t>−0,01%</w:t>
            </w:r>
          </w:p>
        </w:tc>
      </w:tr>
    </w:tbl>
    <w:p/>
    <w:p>
      <w:pPr>
        <w:jc w:val="both"/>
      </w:pPr>
      <w:r>
        <w:rPr>
          <w:rFonts w:ascii="Times New Roman" w:hAnsi="Times New Roman" w:eastAsia="Times New Roman" w:cs="Times New Roman"/>
          <w:b w:val="0"/>
          <w:i w:val="0"/>
        </w:rPr>
        <w:t xml:space="preserve">Mondrian </w:t>
      </w:r>
      <w:r>
        <w:rPr>
          <w:rFonts w:ascii="Times New Roman" w:hAnsi="Times New Roman" w:eastAsia="Times New Roman" w:cs="Times New Roman"/>
          <w:b/>
          <w:i w:val="0"/>
        </w:rPr>
        <w:t>không làm khoảng hẹp hơn</w:t>
      </w:r>
      <w:r>
        <w:rPr>
          <w:rFonts w:ascii="Times New Roman" w:hAnsi="Times New Roman" w:eastAsia="Times New Roman" w:cs="Times New Roman"/>
          <w:b w:val="0"/>
          <w:i w:val="0"/>
        </w:rPr>
        <w:t xml:space="preserve"> — thay đổi độ rộng đều dưới 0,4%. Giá trị của nó nằm ở chỗ khác: làm coverage </w:t>
      </w:r>
      <w:r>
        <w:rPr>
          <w:rFonts w:ascii="Times New Roman" w:hAnsi="Times New Roman" w:eastAsia="Times New Roman" w:cs="Times New Roman"/>
          <w:b/>
          <w:i w:val="0"/>
        </w:rPr>
        <w:t>đều</w:t>
      </w:r>
      <w:r>
        <w:rPr>
          <w:rFonts w:ascii="Times New Roman" w:hAnsi="Times New Roman" w:eastAsia="Times New Roman" w:cs="Times New Roman"/>
          <w:b w:val="0"/>
          <w:i w:val="0"/>
        </w:rPr>
        <w:t xml:space="preserve"> giữa các nhóm.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Lệch coverage lớn nhất giữa các nhóm</w:t>
            </w:r>
          </w:p>
        </w:tc>
        <w:tc>
          <w:tcPr>
            <w:tcW w:type="dxa" w:w="3249"/>
          </w:tcPr>
          <w:p>
            <w:pPr>
              <w:jc w:val="right"/>
            </w:pPr>
            <w:r>
              <w:rPr>
                <w:b/>
                <w:sz w:val="22"/>
              </w:rPr>
            </w:r>
            <w:r>
              <w:rPr>
                <w:rFonts w:ascii="Times New Roman" w:hAnsi="Times New Roman" w:eastAsia="Times New Roman" w:cs="Times New Roman"/>
                <w:b/>
                <w:i w:val="0"/>
                <w:sz w:val="22"/>
              </w:rPr>
              <w:t>Toàn cục</w:t>
            </w:r>
          </w:p>
        </w:tc>
        <w:tc>
          <w:tcPr>
            <w:tcW w:type="dxa" w:w="3249"/>
          </w:tcPr>
          <w:p>
            <w:pPr>
              <w:jc w:val="right"/>
            </w:pPr>
            <w:r>
              <w:rPr>
                <w:b/>
                <w:sz w:val="22"/>
              </w:rPr>
            </w:r>
            <w:r>
              <w:rPr>
                <w:rFonts w:ascii="Times New Roman" w:hAnsi="Times New Roman" w:eastAsia="Times New Roman" w:cs="Times New Roman"/>
                <w:b/>
                <w:i w:val="0"/>
                <w:sz w:val="22"/>
              </w:rPr>
              <w:t>Mondrian</w:t>
            </w:r>
          </w:p>
        </w:tc>
      </w:tr>
      <w:tr>
        <w:tc>
          <w:tcPr>
            <w:tcW w:type="dxa" w:w="3249"/>
          </w:tcPr>
          <w:p>
            <w:pPr>
              <w:jc w:val="left"/>
            </w:pPr>
            <w:r>
              <w:rPr>
                <w:sz w:val="22"/>
              </w:rPr>
            </w:r>
            <w:r>
              <w:rPr>
                <w:rFonts w:ascii="Times New Roman" w:hAnsi="Times New Roman" w:eastAsia="Times New Roman" w:cs="Times New Roman"/>
                <w:b w:val="0"/>
                <w:i w:val="0"/>
                <w:sz w:val="22"/>
              </w:rPr>
              <w:t>Theo band giá</w:t>
            </w:r>
          </w:p>
        </w:tc>
        <w:tc>
          <w:tcPr>
            <w:tcW w:type="dxa" w:w="3249"/>
          </w:tcPr>
          <w:p>
            <w:pPr>
              <w:jc w:val="right"/>
            </w:pPr>
            <w:r>
              <w:rPr>
                <w:sz w:val="22"/>
              </w:rPr>
            </w:r>
            <w:r>
              <w:rPr>
                <w:rFonts w:ascii="Times New Roman" w:hAnsi="Times New Roman" w:eastAsia="Times New Roman" w:cs="Times New Roman"/>
                <w:b w:val="0"/>
                <w:i w:val="0"/>
                <w:sz w:val="22"/>
              </w:rPr>
              <w:t>8,62 điểm</w:t>
            </w:r>
          </w:p>
        </w:tc>
        <w:tc>
          <w:tcPr>
            <w:tcW w:type="dxa" w:w="3249"/>
          </w:tcPr>
          <w:p>
            <w:pPr>
              <w:jc w:val="right"/>
            </w:pPr>
            <w:r>
              <w:rPr>
                <w:sz w:val="22"/>
              </w:rPr>
            </w:r>
            <w:r>
              <w:rPr>
                <w:rFonts w:ascii="Times New Roman" w:hAnsi="Times New Roman" w:eastAsia="Times New Roman" w:cs="Times New Roman"/>
                <w:b/>
                <w:i w:val="0"/>
                <w:sz w:val="22"/>
              </w:rPr>
              <w:t>1,46 điểm</w:t>
            </w:r>
          </w:p>
        </w:tc>
      </w:tr>
      <w:tr>
        <w:tc>
          <w:tcPr>
            <w:tcW w:type="dxa" w:w="3249"/>
          </w:tcPr>
          <w:p>
            <w:pPr>
              <w:jc w:val="left"/>
            </w:pPr>
            <w:r>
              <w:rPr>
                <w:sz w:val="22"/>
              </w:rPr>
            </w:r>
            <w:r>
              <w:rPr>
                <w:rFonts w:ascii="Times New Roman" w:hAnsi="Times New Roman" w:eastAsia="Times New Roman" w:cs="Times New Roman"/>
                <w:b w:val="0"/>
                <w:i w:val="0"/>
                <w:sz w:val="22"/>
              </w:rPr>
              <w:t>Theo quãng đường</w:t>
            </w:r>
          </w:p>
        </w:tc>
        <w:tc>
          <w:tcPr>
            <w:tcW w:type="dxa" w:w="3249"/>
          </w:tcPr>
          <w:p>
            <w:pPr>
              <w:jc w:val="right"/>
            </w:pPr>
            <w:r>
              <w:rPr>
                <w:sz w:val="22"/>
              </w:rPr>
            </w:r>
            <w:r>
              <w:rPr>
                <w:rFonts w:ascii="Times New Roman" w:hAnsi="Times New Roman" w:eastAsia="Times New Roman" w:cs="Times New Roman"/>
                <w:b w:val="0"/>
                <w:i w:val="0"/>
                <w:sz w:val="22"/>
              </w:rPr>
              <w:t>12,61 điểm</w:t>
            </w:r>
          </w:p>
        </w:tc>
        <w:tc>
          <w:tcPr>
            <w:tcW w:type="dxa" w:w="3249"/>
          </w:tcPr>
          <w:p>
            <w:pPr>
              <w:jc w:val="right"/>
            </w:pPr>
            <w:r>
              <w:rPr>
                <w:sz w:val="22"/>
              </w:rPr>
            </w:r>
            <w:r>
              <w:rPr>
                <w:rFonts w:ascii="Times New Roman" w:hAnsi="Times New Roman" w:eastAsia="Times New Roman" w:cs="Times New Roman"/>
                <w:b/>
                <w:i w:val="0"/>
                <w:sz w:val="22"/>
              </w:rPr>
              <w:t>2,53 điểm</w:t>
            </w:r>
          </w:p>
        </w:tc>
      </w:tr>
    </w:tbl>
    <w:p/>
    <w:p>
      <w:pPr>
        <w:jc w:val="center"/>
      </w:pPr>
      <w:r>
        <w:drawing>
          <wp:inline xmlns:a="http://schemas.openxmlformats.org/drawingml/2006/main" xmlns:pic="http://schemas.openxmlformats.org/drawingml/2006/picture">
            <wp:extent cx="5940000" cy="2152251"/>
            <wp:docPr id="8" name="Picture 8"/>
            <wp:cNvGraphicFramePr>
              <a:graphicFrameLocks noChangeAspect="1"/>
            </wp:cNvGraphicFramePr>
            <a:graphic>
              <a:graphicData uri="http://schemas.openxmlformats.org/drawingml/2006/picture">
                <pic:pic>
                  <pic:nvPicPr>
                    <pic:cNvPr id="0" name="QD1_mondrian_lam_deu.png"/>
                    <pic:cNvPicPr/>
                  </pic:nvPicPr>
                  <pic:blipFill>
                    <a:blip r:embed="rId16"/>
                    <a:stretch>
                      <a:fillRect/>
                    </a:stretch>
                  </pic:blipFill>
                  <pic:spPr>
                    <a:xfrm>
                      <a:off x="0" y="0"/>
                      <a:ext cx="5940000" cy="215225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QD1_mondrian_lam_deu</w:t>
      </w:r>
    </w:p>
    <w:p>
      <w:pPr>
        <w:jc w:val="both"/>
      </w:pPr>
      <w:r>
        <w:rPr>
          <w:rFonts w:ascii="Times New Roman" w:hAnsi="Times New Roman" w:eastAsia="Times New Roman" w:cs="Times New Roman"/>
          <w:b w:val="0"/>
          <w:i w:val="0"/>
        </w:rPr>
        <w:t>Hai nhóm bị phục vụ tệ nhất được cải thiện rõ:</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Nhóm</w:t>
            </w:r>
          </w:p>
        </w:tc>
        <w:tc>
          <w:tcPr>
            <w:tcW w:type="dxa" w:w="3249"/>
          </w:tcPr>
          <w:p>
            <w:pPr>
              <w:jc w:val="right"/>
            </w:pPr>
            <w:r>
              <w:rPr>
                <w:b/>
                <w:sz w:val="22"/>
              </w:rPr>
            </w:r>
            <w:r>
              <w:rPr>
                <w:rFonts w:ascii="Times New Roman" w:hAnsi="Times New Roman" w:eastAsia="Times New Roman" w:cs="Times New Roman"/>
                <w:b/>
                <w:i w:val="0"/>
                <w:sz w:val="22"/>
              </w:rPr>
              <w:t>Coverage toàn cục</w:t>
            </w:r>
          </w:p>
        </w:tc>
        <w:tc>
          <w:tcPr>
            <w:tcW w:type="dxa" w:w="3249"/>
          </w:tcPr>
          <w:p>
            <w:pPr>
              <w:jc w:val="right"/>
            </w:pPr>
            <w:r>
              <w:rPr>
                <w:b/>
                <w:sz w:val="22"/>
              </w:rPr>
            </w:r>
            <w:r>
              <w:rPr>
                <w:rFonts w:ascii="Times New Roman" w:hAnsi="Times New Roman" w:eastAsia="Times New Roman" w:cs="Times New Roman"/>
                <w:b/>
                <w:i w:val="0"/>
                <w:sz w:val="22"/>
              </w:rPr>
              <w:t>Coverage Mondrian</w:t>
            </w:r>
          </w:p>
        </w:tc>
      </w:tr>
      <w:tr>
        <w:tc>
          <w:tcPr>
            <w:tcW w:type="dxa" w:w="3249"/>
          </w:tcPr>
          <w:p>
            <w:pPr>
              <w:jc w:val="left"/>
            </w:pPr>
            <w:r>
              <w:rPr>
                <w:sz w:val="22"/>
              </w:rPr>
            </w:r>
            <w:r>
              <w:rPr>
                <w:rFonts w:ascii="Times New Roman" w:hAnsi="Times New Roman" w:eastAsia="Times New Roman" w:cs="Times New Roman"/>
                <w:b w:val="0"/>
                <w:i w:val="0"/>
                <w:sz w:val="22"/>
              </w:rPr>
              <w:t xml:space="preserve">Band </w:t>
            </w:r>
            <w:r>
              <w:rPr>
                <w:rFonts w:ascii="Times New Roman" w:hAnsi="Times New Roman" w:eastAsia="Times New Roman" w:cs="Times New Roman"/>
                <w:b w:val="0"/>
                <w:i w:val="0"/>
                <w:color w:val="0072B2"/>
                <w:sz w:val="22"/>
              </w:rPr>
              <w:t>&gt;300k</w:t>
            </w:r>
          </w:p>
        </w:tc>
        <w:tc>
          <w:tcPr>
            <w:tcW w:type="dxa" w:w="3249"/>
          </w:tcPr>
          <w:p>
            <w:pPr>
              <w:jc w:val="right"/>
            </w:pPr>
            <w:r>
              <w:rPr>
                <w:sz w:val="22"/>
              </w:rPr>
            </w:r>
            <w:r>
              <w:rPr>
                <w:rFonts w:ascii="Times New Roman" w:hAnsi="Times New Roman" w:eastAsia="Times New Roman" w:cs="Times New Roman"/>
                <w:b w:val="0"/>
                <w:i w:val="0"/>
                <w:sz w:val="22"/>
              </w:rPr>
              <w:t>83,79%</w:t>
            </w:r>
          </w:p>
        </w:tc>
        <w:tc>
          <w:tcPr>
            <w:tcW w:type="dxa" w:w="3249"/>
          </w:tcPr>
          <w:p>
            <w:pPr>
              <w:jc w:val="right"/>
            </w:pPr>
            <w:r>
              <w:rPr>
                <w:sz w:val="22"/>
              </w:rPr>
            </w:r>
            <w:r>
              <w:rPr>
                <w:rFonts w:ascii="Times New Roman" w:hAnsi="Times New Roman" w:eastAsia="Times New Roman" w:cs="Times New Roman"/>
                <w:b/>
                <w:i w:val="0"/>
                <w:sz w:val="22"/>
              </w:rPr>
              <w:t>91,13%</w:t>
            </w:r>
          </w:p>
        </w:tc>
      </w:tr>
      <w:tr>
        <w:tc>
          <w:tcPr>
            <w:tcW w:type="dxa" w:w="3249"/>
          </w:tcPr>
          <w:p>
            <w:pPr>
              <w:jc w:val="left"/>
            </w:pPr>
            <w:r>
              <w:rPr>
                <w:sz w:val="22"/>
              </w:rPr>
            </w:r>
            <w:r>
              <w:rPr>
                <w:rFonts w:ascii="Times New Roman" w:hAnsi="Times New Roman" w:eastAsia="Times New Roman" w:cs="Times New Roman"/>
                <w:b w:val="0"/>
                <w:i w:val="0"/>
                <w:sz w:val="22"/>
              </w:rPr>
              <w:t xml:space="preserve">Quãng đường </w:t>
            </w:r>
            <w:r>
              <w:rPr>
                <w:rFonts w:ascii="Times New Roman" w:hAnsi="Times New Roman" w:eastAsia="Times New Roman" w:cs="Times New Roman"/>
                <w:b w:val="0"/>
                <w:i w:val="0"/>
                <w:color w:val="0072B2"/>
                <w:sz w:val="22"/>
              </w:rPr>
              <w:t>&gt;15 km</w:t>
            </w:r>
          </w:p>
        </w:tc>
        <w:tc>
          <w:tcPr>
            <w:tcW w:type="dxa" w:w="3249"/>
          </w:tcPr>
          <w:p>
            <w:pPr>
              <w:jc w:val="right"/>
            </w:pPr>
            <w:r>
              <w:rPr>
                <w:sz w:val="22"/>
              </w:rPr>
            </w:r>
            <w:r>
              <w:rPr>
                <w:rFonts w:ascii="Times New Roman" w:hAnsi="Times New Roman" w:eastAsia="Times New Roman" w:cs="Times New Roman"/>
                <w:b w:val="0"/>
                <w:i w:val="0"/>
                <w:sz w:val="22"/>
              </w:rPr>
              <w:t>82,58%</w:t>
            </w:r>
          </w:p>
        </w:tc>
        <w:tc>
          <w:tcPr>
            <w:tcW w:type="dxa" w:w="3249"/>
          </w:tcPr>
          <w:p>
            <w:pPr>
              <w:jc w:val="right"/>
            </w:pPr>
            <w:r>
              <w:rPr>
                <w:sz w:val="22"/>
              </w:rPr>
            </w:r>
            <w:r>
              <w:rPr>
                <w:rFonts w:ascii="Times New Roman" w:hAnsi="Times New Roman" w:eastAsia="Times New Roman" w:cs="Times New Roman"/>
                <w:b/>
                <w:i w:val="0"/>
                <w:sz w:val="22"/>
              </w:rPr>
              <w:t>87,58%</w:t>
            </w:r>
          </w:p>
        </w:tc>
      </w:tr>
    </w:tbl>
    <w:p/>
    <w:p>
      <w:pPr>
        <w:jc w:val="both"/>
      </w:pPr>
      <w:r>
        <w:rPr>
          <w:rFonts w:ascii="Times New Roman" w:hAnsi="Times New Roman" w:eastAsia="Times New Roman" w:cs="Times New Roman"/>
          <w:b w:val="0"/>
          <w:i w:val="0"/>
        </w:rPr>
        <w:t>Chi phí: vài giờ triển khai, không train lại model, tốn thêm 0,04% độ rộng. Đây là cải thiện có tỷ lệ lợi ích trên chi phí cao nhất trong toàn dự án.</w:t>
      </w:r>
    </w:p>
    <w:p>
      <w:bookmarkStart w:id="36" w:name="m_7_4_Ba_kich_ban_phan_bo_do_rong"/>
      <w:pPr>
        <w:pStyle w:val="Heading2"/>
      </w:pPr>
      <w:r>
        <w:rPr>
          <w:rFonts w:ascii="Times New Roman" w:hAnsi="Times New Roman" w:eastAsia="Times New Roman" w:cs="Times New Roman"/>
          <w:b w:val="0"/>
          <w:i w:val="0"/>
          <w:color w:val="222222"/>
          <w:sz w:val="31"/>
        </w:rPr>
        <w:t>7.4 Ba kịch bản phân bổ độ rộng</w:t>
      </w:r>
      <w:bookmarkEnd w:id="36"/>
    </w:p>
    <w:p>
      <w:pPr>
        <w:jc w:val="both"/>
      </w:pPr>
      <w:r>
        <w:rPr>
          <w:rFonts w:ascii="Times New Roman" w:hAnsi="Times New Roman" w:eastAsia="Times New Roman" w:cs="Times New Roman"/>
          <w:b w:val="0"/>
          <w:i w:val="0"/>
        </w:rPr>
        <w:t>Một câu hỏi thường gặp: hai model có cùng MAE nhưng phân bổ độ rộng khoảng khác nhau thì khác nhau thế nào? Chúng tôi dựng ba kịch bản và chạy thật trên tập test: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Kịch bản</w:t>
            </w:r>
          </w:p>
        </w:tc>
        <w:tc>
          <w:tcPr>
            <w:tcW w:type="dxa" w:w="1949"/>
          </w:tcPr>
          <w:p>
            <w:pPr>
              <w:jc w:val="right"/>
            </w:pPr>
            <w:r>
              <w:rPr>
                <w:b/>
                <w:sz w:val="22"/>
              </w:rPr>
            </w:r>
            <w:r>
              <w:rPr>
                <w:rFonts w:ascii="Times New Roman" w:hAnsi="Times New Roman" w:eastAsia="Times New Roman" w:cs="Times New Roman"/>
                <w:b/>
                <w:i w:val="0"/>
                <w:sz w:val="22"/>
              </w:rPr>
              <w:t>± cao điểm</w:t>
            </w:r>
          </w:p>
        </w:tc>
        <w:tc>
          <w:tcPr>
            <w:tcW w:type="dxa" w:w="1949"/>
          </w:tcPr>
          <w:p>
            <w:pPr>
              <w:jc w:val="right"/>
            </w:pPr>
            <w:r>
              <w:rPr>
                <w:b/>
                <w:sz w:val="22"/>
              </w:rPr>
            </w:r>
            <w:r>
              <w:rPr>
                <w:rFonts w:ascii="Times New Roman" w:hAnsi="Times New Roman" w:eastAsia="Times New Roman" w:cs="Times New Roman"/>
                <w:b/>
                <w:i w:val="0"/>
                <w:sz w:val="22"/>
              </w:rPr>
              <w:t>Coverage cao điểm</w:t>
            </w:r>
          </w:p>
        </w:tc>
        <w:tc>
          <w:tcPr>
            <w:tcW w:type="dxa" w:w="1949"/>
          </w:tcPr>
          <w:p>
            <w:pPr>
              <w:jc w:val="right"/>
            </w:pPr>
            <w:r>
              <w:rPr>
                <w:b/>
                <w:sz w:val="22"/>
              </w:rPr>
            </w:r>
            <w:r>
              <w:rPr>
                <w:rFonts w:ascii="Times New Roman" w:hAnsi="Times New Roman" w:eastAsia="Times New Roman" w:cs="Times New Roman"/>
                <w:b/>
                <w:i w:val="0"/>
                <w:sz w:val="22"/>
              </w:rPr>
              <w:t>± giờ thường</w:t>
            </w:r>
          </w:p>
        </w:tc>
        <w:tc>
          <w:tcPr>
            <w:tcW w:type="dxa" w:w="1949"/>
          </w:tcPr>
          <w:p>
            <w:pPr>
              <w:jc w:val="right"/>
            </w:pPr>
            <w:r>
              <w:rPr>
                <w:b/>
                <w:sz w:val="22"/>
              </w:rPr>
            </w:r>
            <w:r>
              <w:rPr>
                <w:rFonts w:ascii="Times New Roman" w:hAnsi="Times New Roman" w:eastAsia="Times New Roman" w:cs="Times New Roman"/>
                <w:b/>
                <w:i w:val="0"/>
                <w:sz w:val="22"/>
              </w:rPr>
              <w:t>Coverage giờ thường</w:t>
            </w:r>
          </w:p>
        </w:tc>
      </w:tr>
      <w:tr>
        <w:tc>
          <w:tcPr>
            <w:tcW w:type="dxa" w:w="1949"/>
          </w:tcPr>
          <w:p>
            <w:pPr>
              <w:jc w:val="left"/>
            </w:pPr>
            <w:r>
              <w:rPr>
                <w:sz w:val="22"/>
              </w:rPr>
            </w:r>
            <w:r>
              <w:rPr>
                <w:rFonts w:ascii="Times New Roman" w:hAnsi="Times New Roman" w:eastAsia="Times New Roman" w:cs="Times New Roman"/>
                <w:b w:val="0"/>
                <w:i w:val="0"/>
                <w:sz w:val="22"/>
              </w:rPr>
              <w:t>A · đều ±30%</w:t>
            </w:r>
          </w:p>
        </w:tc>
        <w:tc>
          <w:tcPr>
            <w:tcW w:type="dxa" w:w="1949"/>
          </w:tcPr>
          <w:p>
            <w:pPr>
              <w:jc w:val="right"/>
            </w:pPr>
            <w:r>
              <w:rPr>
                <w:sz w:val="22"/>
              </w:rPr>
            </w:r>
            <w:r>
              <w:rPr>
                <w:rFonts w:ascii="Times New Roman" w:hAnsi="Times New Roman" w:eastAsia="Times New Roman" w:cs="Times New Roman"/>
                <w:b w:val="0"/>
                <w:i w:val="0"/>
                <w:sz w:val="22"/>
              </w:rPr>
              <w:t>30,0%</w:t>
            </w:r>
          </w:p>
        </w:tc>
        <w:tc>
          <w:tcPr>
            <w:tcW w:type="dxa" w:w="1949"/>
          </w:tcPr>
          <w:p>
            <w:pPr>
              <w:jc w:val="right"/>
            </w:pPr>
            <w:r>
              <w:rPr>
                <w:sz w:val="22"/>
              </w:rPr>
            </w:r>
            <w:r>
              <w:rPr>
                <w:rFonts w:ascii="Times New Roman" w:hAnsi="Times New Roman" w:eastAsia="Times New Roman" w:cs="Times New Roman"/>
                <w:b w:val="0"/>
                <w:i w:val="0"/>
                <w:sz w:val="22"/>
              </w:rPr>
              <w:t>89,9%</w:t>
            </w:r>
          </w:p>
        </w:tc>
        <w:tc>
          <w:tcPr>
            <w:tcW w:type="dxa" w:w="1949"/>
          </w:tcPr>
          <w:p>
            <w:pPr>
              <w:jc w:val="right"/>
            </w:pPr>
            <w:r>
              <w:rPr>
                <w:sz w:val="22"/>
              </w:rPr>
            </w:r>
            <w:r>
              <w:rPr>
                <w:rFonts w:ascii="Times New Roman" w:hAnsi="Times New Roman" w:eastAsia="Times New Roman" w:cs="Times New Roman"/>
                <w:b w:val="0"/>
                <w:i w:val="0"/>
                <w:sz w:val="22"/>
              </w:rPr>
              <w:t>30,0%</w:t>
            </w:r>
          </w:p>
        </w:tc>
        <w:tc>
          <w:tcPr>
            <w:tcW w:type="dxa" w:w="1949"/>
          </w:tcPr>
          <w:p>
            <w:pPr>
              <w:jc w:val="right"/>
            </w:pPr>
            <w:r>
              <w:rPr>
                <w:sz w:val="22"/>
              </w:rPr>
            </w:r>
            <w:r>
              <w:rPr>
                <w:rFonts w:ascii="Times New Roman" w:hAnsi="Times New Roman" w:eastAsia="Times New Roman" w:cs="Times New Roman"/>
                <w:b w:val="0"/>
                <w:i w:val="0"/>
                <w:sz w:val="22"/>
              </w:rPr>
              <w:t>89,7%</w:t>
            </w:r>
          </w:p>
        </w:tc>
      </w:tr>
      <w:tr>
        <w:tc>
          <w:tcPr>
            <w:tcW w:type="dxa" w:w="1949"/>
          </w:tcPr>
          <w:p>
            <w:pPr>
              <w:jc w:val="left"/>
            </w:pPr>
            <w:r>
              <w:rPr>
                <w:sz w:val="22"/>
              </w:rPr>
            </w:r>
            <w:r>
              <w:rPr>
                <w:rFonts w:ascii="Times New Roman" w:hAnsi="Times New Roman" w:eastAsia="Times New Roman" w:cs="Times New Roman"/>
                <w:b w:val="0"/>
                <w:i w:val="0"/>
                <w:sz w:val="22"/>
              </w:rPr>
              <w:t>B · ±10% cao điểm / ±40% thường</w:t>
            </w:r>
          </w:p>
        </w:tc>
        <w:tc>
          <w:tcPr>
            <w:tcW w:type="dxa" w:w="1949"/>
          </w:tcPr>
          <w:p>
            <w:pPr>
              <w:jc w:val="right"/>
            </w:pPr>
            <w:r>
              <w:rPr>
                <w:sz w:val="22"/>
              </w:rPr>
            </w:r>
            <w:r>
              <w:rPr>
                <w:rFonts w:ascii="Times New Roman" w:hAnsi="Times New Roman" w:eastAsia="Times New Roman" w:cs="Times New Roman"/>
                <w:b w:val="0"/>
                <w:i w:val="0"/>
                <w:sz w:val="22"/>
              </w:rPr>
              <w:t>10,0%</w:t>
            </w:r>
          </w:p>
        </w:tc>
        <w:tc>
          <w:tcPr>
            <w:tcW w:type="dxa" w:w="1949"/>
          </w:tcPr>
          <w:p>
            <w:pPr>
              <w:jc w:val="right"/>
            </w:pPr>
            <w:r>
              <w:rPr>
                <w:sz w:val="22"/>
              </w:rPr>
            </w:r>
            <w:r>
              <w:rPr>
                <w:rFonts w:ascii="Times New Roman" w:hAnsi="Times New Roman" w:eastAsia="Times New Roman" w:cs="Times New Roman"/>
                <w:b/>
                <w:i w:val="0"/>
                <w:sz w:val="22"/>
              </w:rPr>
              <w:t>42,3%</w:t>
            </w:r>
          </w:p>
        </w:tc>
        <w:tc>
          <w:tcPr>
            <w:tcW w:type="dxa" w:w="1949"/>
          </w:tcPr>
          <w:p>
            <w:pPr>
              <w:jc w:val="right"/>
            </w:pPr>
            <w:r>
              <w:rPr>
                <w:sz w:val="22"/>
              </w:rPr>
            </w:r>
            <w:r>
              <w:rPr>
                <w:rFonts w:ascii="Times New Roman" w:hAnsi="Times New Roman" w:eastAsia="Times New Roman" w:cs="Times New Roman"/>
                <w:b w:val="0"/>
                <w:i w:val="0"/>
                <w:sz w:val="22"/>
              </w:rPr>
              <w:t>40,0%</w:t>
            </w:r>
          </w:p>
        </w:tc>
        <w:tc>
          <w:tcPr>
            <w:tcW w:type="dxa" w:w="1949"/>
          </w:tcPr>
          <w:p>
            <w:pPr>
              <w:jc w:val="right"/>
            </w:pPr>
            <w:r>
              <w:rPr>
                <w:sz w:val="22"/>
              </w:rPr>
            </w:r>
            <w:r>
              <w:rPr>
                <w:rFonts w:ascii="Times New Roman" w:hAnsi="Times New Roman" w:eastAsia="Times New Roman" w:cs="Times New Roman"/>
                <w:b w:val="0"/>
                <w:i w:val="0"/>
                <w:sz w:val="22"/>
              </w:rPr>
              <w:t>96,3%</w:t>
            </w:r>
          </w:p>
        </w:tc>
      </w:tr>
      <w:tr>
        <w:tc>
          <w:tcPr>
            <w:tcW w:type="dxa" w:w="1949"/>
          </w:tcPr>
          <w:p>
            <w:pPr>
              <w:jc w:val="left"/>
            </w:pPr>
            <w:r>
              <w:rPr>
                <w:sz w:val="22"/>
              </w:rPr>
            </w:r>
            <w:r>
              <w:rPr>
                <w:rFonts w:ascii="Times New Roman" w:hAnsi="Times New Roman" w:eastAsia="Times New Roman" w:cs="Times New Roman"/>
                <w:b w:val="0"/>
                <w:i w:val="0"/>
                <w:sz w:val="22"/>
              </w:rPr>
              <w:t>C · ±40% cao điểm / ±10% thường</w:t>
            </w:r>
          </w:p>
        </w:tc>
        <w:tc>
          <w:tcPr>
            <w:tcW w:type="dxa" w:w="1949"/>
          </w:tcPr>
          <w:p>
            <w:pPr>
              <w:jc w:val="right"/>
            </w:pPr>
            <w:r>
              <w:rPr>
                <w:sz w:val="22"/>
              </w:rPr>
            </w:r>
            <w:r>
              <w:rPr>
                <w:rFonts w:ascii="Times New Roman" w:hAnsi="Times New Roman" w:eastAsia="Times New Roman" w:cs="Times New Roman"/>
                <w:b w:val="0"/>
                <w:i w:val="0"/>
                <w:sz w:val="22"/>
              </w:rPr>
              <w:t>40,0%</w:t>
            </w:r>
          </w:p>
        </w:tc>
        <w:tc>
          <w:tcPr>
            <w:tcW w:type="dxa" w:w="1949"/>
          </w:tcPr>
          <w:p>
            <w:pPr>
              <w:jc w:val="right"/>
            </w:pPr>
            <w:r>
              <w:rPr>
                <w:sz w:val="22"/>
              </w:rPr>
            </w:r>
            <w:r>
              <w:rPr>
                <w:rFonts w:ascii="Times New Roman" w:hAnsi="Times New Roman" w:eastAsia="Times New Roman" w:cs="Times New Roman"/>
                <w:b w:val="0"/>
                <w:i w:val="0"/>
                <w:sz w:val="22"/>
              </w:rPr>
              <w:t>96,5%</w:t>
            </w:r>
          </w:p>
        </w:tc>
        <w:tc>
          <w:tcPr>
            <w:tcW w:type="dxa" w:w="1949"/>
          </w:tcPr>
          <w:p>
            <w:pPr>
              <w:jc w:val="right"/>
            </w:pPr>
            <w:r>
              <w:rPr>
                <w:sz w:val="22"/>
              </w:rPr>
            </w:r>
            <w:r>
              <w:rPr>
                <w:rFonts w:ascii="Times New Roman" w:hAnsi="Times New Roman" w:eastAsia="Times New Roman" w:cs="Times New Roman"/>
                <w:b w:val="0"/>
                <w:i w:val="0"/>
                <w:sz w:val="22"/>
              </w:rPr>
              <w:t>10,0%</w:t>
            </w:r>
          </w:p>
        </w:tc>
        <w:tc>
          <w:tcPr>
            <w:tcW w:type="dxa" w:w="1949"/>
          </w:tcPr>
          <w:p>
            <w:pPr>
              <w:jc w:val="right"/>
            </w:pPr>
            <w:r>
              <w:rPr>
                <w:sz w:val="22"/>
              </w:rPr>
            </w:r>
            <w:r>
              <w:rPr>
                <w:rFonts w:ascii="Times New Roman" w:hAnsi="Times New Roman" w:eastAsia="Times New Roman" w:cs="Times New Roman"/>
                <w:b/>
                <w:i w:val="0"/>
                <w:sz w:val="22"/>
              </w:rPr>
              <w:t>42,3%</w:t>
            </w:r>
          </w:p>
        </w:tc>
      </w:tr>
      <w:tr>
        <w:tc>
          <w:tcPr>
            <w:tcW w:type="dxa" w:w="1949"/>
          </w:tcPr>
          <w:p>
            <w:pPr>
              <w:jc w:val="left"/>
            </w:pPr>
            <w:r>
              <w:rPr>
                <w:sz w:val="22"/>
              </w:rPr>
            </w:r>
            <w:r>
              <w:rPr>
                <w:rFonts w:ascii="Times New Roman" w:hAnsi="Times New Roman" w:eastAsia="Times New Roman" w:cs="Times New Roman"/>
                <w:b/>
                <w:i w:val="0"/>
                <w:sz w:val="22"/>
              </w:rPr>
              <w:t>Model thực tế</w:t>
            </w:r>
          </w:p>
        </w:tc>
        <w:tc>
          <w:tcPr>
            <w:tcW w:type="dxa" w:w="1949"/>
          </w:tcPr>
          <w:p>
            <w:pPr>
              <w:jc w:val="right"/>
            </w:pPr>
            <w:r>
              <w:rPr>
                <w:sz w:val="22"/>
              </w:rPr>
            </w:r>
            <w:r>
              <w:rPr>
                <w:rFonts w:ascii="Times New Roman" w:hAnsi="Times New Roman" w:eastAsia="Times New Roman" w:cs="Times New Roman"/>
                <w:b w:val="0"/>
                <w:i w:val="0"/>
                <w:sz w:val="22"/>
              </w:rPr>
              <w:t>30,2%</w:t>
            </w:r>
          </w:p>
        </w:tc>
        <w:tc>
          <w:tcPr>
            <w:tcW w:type="dxa" w:w="1949"/>
          </w:tcPr>
          <w:p>
            <w:pPr>
              <w:jc w:val="right"/>
            </w:pPr>
            <w:r>
              <w:rPr>
                <w:sz w:val="22"/>
              </w:rPr>
            </w:r>
            <w:r>
              <w:rPr>
                <w:rFonts w:ascii="Times New Roman" w:hAnsi="Times New Roman" w:eastAsia="Times New Roman" w:cs="Times New Roman"/>
                <w:b/>
                <w:i w:val="0"/>
                <w:sz w:val="22"/>
              </w:rPr>
              <w:t>90,1%</w:t>
            </w:r>
          </w:p>
        </w:tc>
        <w:tc>
          <w:tcPr>
            <w:tcW w:type="dxa" w:w="1949"/>
          </w:tcPr>
          <w:p>
            <w:pPr>
              <w:jc w:val="right"/>
            </w:pPr>
            <w:r>
              <w:rPr>
                <w:sz w:val="22"/>
              </w:rPr>
            </w:r>
            <w:r>
              <w:rPr>
                <w:rFonts w:ascii="Times New Roman" w:hAnsi="Times New Roman" w:eastAsia="Times New Roman" w:cs="Times New Roman"/>
                <w:b w:val="0"/>
                <w:i w:val="0"/>
                <w:sz w:val="22"/>
              </w:rPr>
              <w:t>30,1%</w:t>
            </w:r>
          </w:p>
        </w:tc>
        <w:tc>
          <w:tcPr>
            <w:tcW w:type="dxa" w:w="1949"/>
          </w:tcPr>
          <w:p>
            <w:pPr>
              <w:jc w:val="right"/>
            </w:pPr>
            <w:r>
              <w:rPr>
                <w:sz w:val="22"/>
              </w:rPr>
            </w:r>
            <w:r>
              <w:rPr>
                <w:rFonts w:ascii="Times New Roman" w:hAnsi="Times New Roman" w:eastAsia="Times New Roman" w:cs="Times New Roman"/>
                <w:b/>
                <w:i w:val="0"/>
                <w:sz w:val="22"/>
              </w:rPr>
              <w:t>89,7%</w:t>
            </w:r>
          </w:p>
        </w:tc>
      </w:tr>
    </w:tbl>
    <w:p/>
    <w:p>
      <w:pPr>
        <w:jc w:val="center"/>
      </w:pPr>
      <w:r>
        <w:drawing>
          <wp:inline xmlns:a="http://schemas.openxmlformats.org/drawingml/2006/main" xmlns:pic="http://schemas.openxmlformats.org/drawingml/2006/picture">
            <wp:extent cx="5940000" cy="3325819"/>
            <wp:docPr id="9" name="Picture 9"/>
            <wp:cNvGraphicFramePr>
              <a:graphicFrameLocks noChangeAspect="1"/>
            </wp:cNvGraphicFramePr>
            <a:graphic>
              <a:graphicData uri="http://schemas.openxmlformats.org/drawingml/2006/picture">
                <pic:pic>
                  <pic:nvPicPr>
                    <pic:cNvPr id="0" name="TT5_ba_kich_ban_theo_thoi_gian.png"/>
                    <pic:cNvPicPr/>
                  </pic:nvPicPr>
                  <pic:blipFill>
                    <a:blip r:embed="rId17"/>
                    <a:stretch>
                      <a:fillRect/>
                    </a:stretch>
                  </pic:blipFill>
                  <pic:spPr>
                    <a:xfrm>
                      <a:off x="0" y="0"/>
                      <a:ext cx="5940000" cy="3325819"/>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TT5_ba_kich_ban_theo_thoi_gian</w:t>
      </w:r>
    </w:p>
    <w:p>
      <w:pPr>
        <w:jc w:val="center"/>
      </w:pPr>
      <w:r>
        <w:drawing>
          <wp:inline xmlns:a="http://schemas.openxmlformats.org/drawingml/2006/main" xmlns:pic="http://schemas.openxmlformats.org/drawingml/2006/picture">
            <wp:extent cx="5940000" cy="2282283"/>
            <wp:docPr id="10" name="Picture 10"/>
            <wp:cNvGraphicFramePr>
              <a:graphicFrameLocks noChangeAspect="1"/>
            </wp:cNvGraphicFramePr>
            <a:graphic>
              <a:graphicData uri="http://schemas.openxmlformats.org/drawingml/2006/picture">
                <pic:pic>
                  <pic:nvPicPr>
                    <pic:cNvPr id="0" name="TT6_coverage_ba_kich_ban.png"/>
                    <pic:cNvPicPr/>
                  </pic:nvPicPr>
                  <pic:blipFill>
                    <a:blip r:embed="rId18"/>
                    <a:stretch>
                      <a:fillRect/>
                    </a:stretch>
                  </pic:blipFill>
                  <pic:spPr>
                    <a:xfrm>
                      <a:off x="0" y="0"/>
                      <a:ext cx="5940000" cy="228228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TT6_coverage_ba_kich_ban</w:t>
      </w:r>
    </w:p>
    <w:p>
      <w:pPr>
        <w:jc w:val="both"/>
      </w:pPr>
      <w:r>
        <w:rPr>
          <w:rFonts w:ascii="Times New Roman" w:hAnsi="Times New Roman" w:eastAsia="Times New Roman" w:cs="Times New Roman"/>
          <w:b w:val="0"/>
          <w:i w:val="0"/>
        </w:rPr>
        <w:t xml:space="preserve">Model rơi đúng vào kịch bản A, tỷ lệ độ rộng cao điểm trên giờ thường là 1,004. Kịch bản B và C không tồn tại được trên bộ dữ liệu này: khung nào được cấp ±10% cũng chỉ giữ được 42,3% coverage. Muốn hẹp ở cao điểm mà vẫn giữ 90% thì sai số ở cao điểm phải nhỏ hơn </w:t>
      </w:r>
      <w:r>
        <w:rPr>
          <w:rFonts w:ascii="Times New Roman" w:hAnsi="Times New Roman" w:eastAsia="Times New Roman" w:cs="Times New Roman"/>
          <w:b/>
          <w:i w:val="0"/>
        </w:rPr>
        <w:t>thật sự</w:t>
      </w:r>
      <w:r>
        <w:rPr>
          <w:rFonts w:ascii="Times New Roman" w:hAnsi="Times New Roman" w:eastAsia="Times New Roman" w:cs="Times New Roman"/>
          <w:b w:val="0"/>
          <w:i w:val="0"/>
        </w:rPr>
        <w:t xml:space="preserve"> — mà §6.1 cho thấy sai số cao điểm và giờ thường gần như bằng nhau.</w:t>
      </w:r>
    </w:p>
    <w:p>
      <w:pPr>
        <w:jc w:val="both"/>
      </w:pPr>
      <w:r>
        <w:rPr>
          <w:rFonts w:ascii="Times New Roman" w:hAnsi="Times New Roman" w:eastAsia="Times New Roman" w:cs="Times New Roman"/>
          <w:b w:val="0"/>
          <w:i w:val="0"/>
        </w:rPr>
        <w:t xml:space="preserve">Một lưu ý về cách trình bày: trong hình chuỗi thời gian, điểm đánh dấu phải bám coverage </w:t>
      </w:r>
      <w:r>
        <w:rPr>
          <w:rFonts w:ascii="Times New Roman" w:hAnsi="Times New Roman" w:eastAsia="Times New Roman" w:cs="Times New Roman"/>
          <w:b/>
          <w:i w:val="0"/>
        </w:rPr>
        <w:t>cấp chuyến</w:t>
      </w:r>
      <w:r>
        <w:rPr>
          <w:rFonts w:ascii="Times New Roman" w:hAnsi="Times New Roman" w:eastAsia="Times New Roman" w:cs="Times New Roman"/>
          <w:b w:val="0"/>
          <w:i w:val="0"/>
        </w:rPr>
        <w:t>, không phải phép thử "đường trung bình có rơi ngoài dải trung bình hay không". Ở kịch bản B, đường giá trung bình vẫn nằm gọn trong dải suốt giờ cao điểm dù coverage thật chỉ 42% — đúng kiểu trung bình hoá che mất vấn đề.</w:t>
      </w:r>
    </w:p>
    <w:p>
      <w:bookmarkStart w:id="37" w:name="m_7_5_Sai_lech_bat_doi_xung"/>
      <w:pPr>
        <w:pStyle w:val="Heading2"/>
      </w:pPr>
      <w:r>
        <w:rPr>
          <w:rFonts w:ascii="Times New Roman" w:hAnsi="Times New Roman" w:eastAsia="Times New Roman" w:cs="Times New Roman"/>
          <w:b w:val="0"/>
          <w:i w:val="0"/>
          <w:color w:val="222222"/>
          <w:sz w:val="31"/>
        </w:rPr>
        <w:t>7.5 Sai lệch bất đối xứng</w:t>
      </w:r>
      <w:bookmarkEnd w:id="37"/>
    </w:p>
    <w:p>
      <w:pPr>
        <w:jc w:val="both"/>
      </w:pPr>
      <w:r>
        <w:rPr>
          <w:rFonts w:ascii="Times New Roman" w:hAnsi="Times New Roman" w:eastAsia="Times New Roman" w:cs="Times New Roman"/>
          <w:b w:val="0"/>
          <w:i w:val="0"/>
        </w:rPr>
        <w:t>Khoảng hiện tại đối xứng quanh giá dự đoán, nhưng sai lệch thực tế thì không: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right"/>
            </w:pPr>
            <w:r>
              <w:rPr>
                <w:b/>
                <w:sz w:val="22"/>
              </w:rPr>
            </w:r>
            <w:r>
              <w:rPr>
                <w:rFonts w:ascii="Times New Roman" w:hAnsi="Times New Roman" w:eastAsia="Times New Roman" w:cs="Times New Roman"/>
                <w:b/>
                <w:i w:val="0"/>
                <w:sz w:val="22"/>
              </w:rPr>
              <w:t>Tỷ lệ</w:t>
            </w:r>
          </w:p>
        </w:tc>
      </w:tr>
      <w:tr>
        <w:tc>
          <w:tcPr>
            <w:tcW w:type="dxa" w:w="4873"/>
          </w:tcPr>
          <w:p>
            <w:pPr>
              <w:jc w:val="left"/>
            </w:pPr>
            <w:r>
              <w:rPr>
                <w:sz w:val="22"/>
              </w:rPr>
            </w:r>
            <w:r>
              <w:rPr>
                <w:rFonts w:ascii="Times New Roman" w:hAnsi="Times New Roman" w:eastAsia="Times New Roman" w:cs="Times New Roman"/>
                <w:b w:val="0"/>
                <w:i w:val="0"/>
                <w:sz w:val="22"/>
              </w:rPr>
              <w:t>Giá thật vượt cận trên</w:t>
            </w:r>
          </w:p>
        </w:tc>
        <w:tc>
          <w:tcPr>
            <w:tcW w:type="dxa" w:w="4873"/>
          </w:tcPr>
          <w:p>
            <w:pPr>
              <w:jc w:val="right"/>
            </w:pPr>
            <w:r>
              <w:rPr>
                <w:sz w:val="22"/>
              </w:rPr>
            </w:r>
            <w:r>
              <w:rPr>
                <w:rFonts w:ascii="Times New Roman" w:hAnsi="Times New Roman" w:eastAsia="Times New Roman" w:cs="Times New Roman"/>
                <w:b/>
                <w:i w:val="0"/>
                <w:sz w:val="22"/>
              </w:rPr>
              <w:t>7,64%</w:t>
            </w:r>
          </w:p>
        </w:tc>
      </w:tr>
      <w:tr>
        <w:tc>
          <w:tcPr>
            <w:tcW w:type="dxa" w:w="4873"/>
          </w:tcPr>
          <w:p>
            <w:pPr>
              <w:jc w:val="left"/>
            </w:pPr>
            <w:r>
              <w:rPr>
                <w:sz w:val="22"/>
              </w:rPr>
            </w:r>
            <w:r>
              <w:rPr>
                <w:rFonts w:ascii="Times New Roman" w:hAnsi="Times New Roman" w:eastAsia="Times New Roman" w:cs="Times New Roman"/>
                <w:b w:val="0"/>
                <w:i w:val="0"/>
                <w:sz w:val="22"/>
              </w:rPr>
              <w:t>Giá thật thấp hơn cận dưới</w:t>
            </w:r>
          </w:p>
        </w:tc>
        <w:tc>
          <w:tcPr>
            <w:tcW w:type="dxa" w:w="4873"/>
          </w:tcPr>
          <w:p>
            <w:pPr>
              <w:jc w:val="right"/>
            </w:pPr>
            <w:r>
              <w:rPr>
                <w:sz w:val="22"/>
              </w:rPr>
            </w:r>
            <w:r>
              <w:rPr>
                <w:rFonts w:ascii="Times New Roman" w:hAnsi="Times New Roman" w:eastAsia="Times New Roman" w:cs="Times New Roman"/>
                <w:b w:val="0"/>
                <w:i w:val="0"/>
                <w:sz w:val="22"/>
              </w:rPr>
              <w:t>2,55%</w:t>
            </w:r>
          </w:p>
        </w:tc>
      </w:tr>
      <w:tr>
        <w:tc>
          <w:tcPr>
            <w:tcW w:type="dxa" w:w="4873"/>
          </w:tcPr>
          <w:p>
            <w:pPr>
              <w:jc w:val="left"/>
            </w:pPr>
            <w:r>
              <w:rPr>
                <w:sz w:val="22"/>
              </w:rPr>
            </w:r>
            <w:r>
              <w:rPr>
                <w:rFonts w:ascii="Times New Roman" w:hAnsi="Times New Roman" w:eastAsia="Times New Roman" w:cs="Times New Roman"/>
                <w:b w:val="0"/>
                <w:i w:val="0"/>
                <w:sz w:val="22"/>
              </w:rPr>
              <w:t>Tỷ lệ giữa hai phía</w:t>
            </w:r>
          </w:p>
        </w:tc>
        <w:tc>
          <w:tcPr>
            <w:tcW w:type="dxa" w:w="4873"/>
          </w:tcPr>
          <w:p>
            <w:pPr>
              <w:jc w:val="right"/>
            </w:pPr>
            <w:r>
              <w:rPr>
                <w:sz w:val="22"/>
              </w:rPr>
            </w:r>
            <w:r>
              <w:rPr>
                <w:rFonts w:ascii="Times New Roman" w:hAnsi="Times New Roman" w:eastAsia="Times New Roman" w:cs="Times New Roman"/>
                <w:b/>
                <w:i w:val="0"/>
                <w:sz w:val="22"/>
              </w:rPr>
              <w:t>3,00×</w:t>
            </w:r>
          </w:p>
        </w:tc>
      </w:tr>
    </w:tbl>
    <w:p/>
    <w:p>
      <w:pPr>
        <w:jc w:val="both"/>
      </w:pPr>
      <w:r>
        <w:rPr>
          <w:rFonts w:ascii="Times New Roman" w:hAnsi="Times New Roman" w:eastAsia="Times New Roman" w:cs="Times New Roman"/>
          <w:b w:val="0"/>
          <w:i w:val="0"/>
        </w:rPr>
        <w:t>Model bỏ sót phía giá cao thường xuyên gấp ba lần phía giá thấp. Nguyên nhân là phân phối giá lệch phải: đuôi trên dài hơn đuôi dưới.</w:t>
      </w:r>
    </w:p>
    <w:p>
      <w:pPr>
        <w:jc w:val="both"/>
      </w:pPr>
      <w:r>
        <w:rPr>
          <w:rFonts w:ascii="Times New Roman" w:hAnsi="Times New Roman" w:eastAsia="Times New Roman" w:cs="Times New Roman"/>
          <w:b w:val="0"/>
          <w:i w:val="0"/>
        </w:rPr>
        <w:t>Chúng tôi đã thử phương án khoảng bất đối xứng — giữ tổng mức rủi ro 10% nhưng chia lại cho hai phía, dùng phân vị một phía trên tập calibration: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2"/>
              </w:rPr>
            </w:r>
            <w:r>
              <w:rPr>
                <w:rFonts w:ascii="Times New Roman" w:hAnsi="Times New Roman" w:eastAsia="Times New Roman" w:cs="Times New Roman"/>
                <w:b/>
                <w:i w:val="0"/>
                <w:sz w:val="22"/>
              </w:rPr>
              <w:t>Chia rủi ro (dưới/trên)</w:t>
            </w:r>
          </w:p>
        </w:tc>
        <w:tc>
          <w:tcPr>
            <w:tcW w:type="dxa" w:w="1392"/>
          </w:tcPr>
          <w:p>
            <w:pPr>
              <w:jc w:val="right"/>
            </w:pPr>
            <w:r>
              <w:rPr>
                <w:b/>
                <w:sz w:val="22"/>
              </w:rPr>
            </w:r>
            <w:r>
              <w:rPr>
                <w:rFonts w:ascii="Times New Roman" w:hAnsi="Times New Roman" w:eastAsia="Times New Roman" w:cs="Times New Roman"/>
                <w:b/>
                <w:i w:val="0"/>
                <w:sz w:val="22"/>
              </w:rPr>
              <w:t>q dưới</w:t>
            </w:r>
          </w:p>
        </w:tc>
        <w:tc>
          <w:tcPr>
            <w:tcW w:type="dxa" w:w="1392"/>
          </w:tcPr>
          <w:p>
            <w:pPr>
              <w:jc w:val="right"/>
            </w:pPr>
            <w:r>
              <w:rPr>
                <w:b/>
                <w:sz w:val="22"/>
              </w:rPr>
            </w:r>
            <w:r>
              <w:rPr>
                <w:rFonts w:ascii="Times New Roman" w:hAnsi="Times New Roman" w:eastAsia="Times New Roman" w:cs="Times New Roman"/>
                <w:b/>
                <w:i w:val="0"/>
                <w:sz w:val="22"/>
              </w:rPr>
              <w:t>q trên</w:t>
            </w:r>
          </w:p>
        </w:tc>
        <w:tc>
          <w:tcPr>
            <w:tcW w:type="dxa" w:w="1392"/>
          </w:tcPr>
          <w:p>
            <w:pPr>
              <w:jc w:val="right"/>
            </w:pPr>
            <w:r>
              <w:rPr>
                <w:b/>
                <w:sz w:val="22"/>
              </w:rPr>
            </w:r>
            <w:r>
              <w:rPr>
                <w:rFonts w:ascii="Times New Roman" w:hAnsi="Times New Roman" w:eastAsia="Times New Roman" w:cs="Times New Roman"/>
                <w:b/>
                <w:i w:val="0"/>
                <w:sz w:val="22"/>
              </w:rPr>
              <w:t>Coverage</w:t>
            </w:r>
          </w:p>
        </w:tc>
        <w:tc>
          <w:tcPr>
            <w:tcW w:type="dxa" w:w="1392"/>
          </w:tcPr>
          <w:p>
            <w:pPr>
              <w:jc w:val="right"/>
            </w:pPr>
            <w:r>
              <w:rPr>
                <w:b/>
                <w:sz w:val="22"/>
              </w:rPr>
            </w:r>
            <w:r>
              <w:rPr>
                <w:rFonts w:ascii="Times New Roman" w:hAnsi="Times New Roman" w:eastAsia="Times New Roman" w:cs="Times New Roman"/>
                <w:b/>
                <w:i w:val="0"/>
                <w:sz w:val="22"/>
              </w:rPr>
              <w:t>Độ rộng</w:t>
            </w:r>
          </w:p>
        </w:tc>
        <w:tc>
          <w:tcPr>
            <w:tcW w:type="dxa" w:w="1392"/>
          </w:tcPr>
          <w:p>
            <w:pPr>
              <w:jc w:val="right"/>
            </w:pPr>
            <w:r>
              <w:rPr>
                <w:b/>
                <w:sz w:val="22"/>
              </w:rPr>
            </w:r>
            <w:r>
              <w:rPr>
                <w:rFonts w:ascii="Times New Roman" w:hAnsi="Times New Roman" w:eastAsia="Times New Roman" w:cs="Times New Roman"/>
                <w:b/>
                <w:i w:val="0"/>
                <w:sz w:val="22"/>
              </w:rPr>
              <w:t>Vượt trên</w:t>
            </w:r>
          </w:p>
        </w:tc>
        <w:tc>
          <w:tcPr>
            <w:tcW w:type="dxa" w:w="1392"/>
          </w:tcPr>
          <w:p>
            <w:pPr>
              <w:jc w:val="right"/>
            </w:pPr>
            <w:r>
              <w:rPr>
                <w:b/>
                <w:sz w:val="22"/>
              </w:rPr>
            </w:r>
            <w:r>
              <w:rPr>
                <w:rFonts w:ascii="Times New Roman" w:hAnsi="Times New Roman" w:eastAsia="Times New Roman" w:cs="Times New Roman"/>
                <w:b/>
                <w:i w:val="0"/>
                <w:sz w:val="22"/>
              </w:rPr>
              <w:t>Dưới</w:t>
            </w:r>
          </w:p>
        </w:tc>
      </w:tr>
      <w:tr>
        <w:tc>
          <w:tcPr>
            <w:tcW w:type="dxa" w:w="1392"/>
          </w:tcPr>
          <w:p>
            <w:pPr>
              <w:jc w:val="left"/>
            </w:pPr>
            <w:r>
              <w:rPr>
                <w:sz w:val="22"/>
              </w:rPr>
            </w:r>
            <w:r>
              <w:rPr>
                <w:rFonts w:ascii="Times New Roman" w:hAnsi="Times New Roman" w:eastAsia="Times New Roman" w:cs="Times New Roman"/>
                <w:b w:val="0"/>
                <w:i w:val="0"/>
                <w:sz w:val="22"/>
              </w:rPr>
              <w:t xml:space="preserve">5,0% / 5,0% </w:t>
            </w:r>
            <w:r>
              <w:rPr>
                <w:rFonts w:ascii="Times New Roman" w:hAnsi="Times New Roman" w:eastAsia="Times New Roman" w:cs="Times New Roman"/>
                <w:b w:val="0"/>
                <w:i/>
                <w:sz w:val="22"/>
              </w:rPr>
              <w:t>(đối xứng theo phân vị)</w:t>
            </w:r>
          </w:p>
        </w:tc>
        <w:tc>
          <w:tcPr>
            <w:tcW w:type="dxa" w:w="1392"/>
          </w:tcPr>
          <w:p>
            <w:pPr>
              <w:jc w:val="right"/>
            </w:pPr>
            <w:r>
              <w:rPr>
                <w:sz w:val="22"/>
              </w:rPr>
            </w:r>
            <w:r>
              <w:rPr>
                <w:rFonts w:ascii="Times New Roman" w:hAnsi="Times New Roman" w:eastAsia="Times New Roman" w:cs="Times New Roman"/>
                <w:b w:val="0"/>
                <w:i w:val="0"/>
                <w:sz w:val="22"/>
              </w:rPr>
              <w:t>26,18%</w:t>
            </w:r>
          </w:p>
        </w:tc>
        <w:tc>
          <w:tcPr>
            <w:tcW w:type="dxa" w:w="1392"/>
          </w:tcPr>
          <w:p>
            <w:pPr>
              <w:jc w:val="right"/>
            </w:pPr>
            <w:r>
              <w:rPr>
                <w:sz w:val="22"/>
              </w:rPr>
            </w:r>
            <w:r>
              <w:rPr>
                <w:rFonts w:ascii="Times New Roman" w:hAnsi="Times New Roman" w:eastAsia="Times New Roman" w:cs="Times New Roman"/>
                <w:b w:val="0"/>
                <w:i w:val="0"/>
                <w:sz w:val="22"/>
              </w:rPr>
              <w:t>34,76%</w:t>
            </w:r>
          </w:p>
        </w:tc>
        <w:tc>
          <w:tcPr>
            <w:tcW w:type="dxa" w:w="1392"/>
          </w:tcPr>
          <w:p>
            <w:pPr>
              <w:jc w:val="right"/>
            </w:pPr>
            <w:r>
              <w:rPr>
                <w:sz w:val="22"/>
              </w:rPr>
            </w:r>
            <w:r>
              <w:rPr>
                <w:rFonts w:ascii="Times New Roman" w:hAnsi="Times New Roman" w:eastAsia="Times New Roman" w:cs="Times New Roman"/>
                <w:b w:val="0"/>
                <w:i w:val="0"/>
                <w:sz w:val="22"/>
              </w:rPr>
              <w:t>89,92%</w:t>
            </w:r>
          </w:p>
        </w:tc>
        <w:tc>
          <w:tcPr>
            <w:tcW w:type="dxa" w:w="1392"/>
          </w:tcPr>
          <w:p>
            <w:pPr>
              <w:jc w:val="right"/>
            </w:pPr>
            <w:r>
              <w:rPr>
                <w:sz w:val="22"/>
              </w:rPr>
            </w:r>
            <w:r>
              <w:rPr>
                <w:rFonts w:ascii="Times New Roman" w:hAnsi="Times New Roman" w:eastAsia="Times New Roman" w:cs="Times New Roman"/>
                <w:b w:val="0"/>
                <w:i w:val="0"/>
                <w:sz w:val="22"/>
              </w:rPr>
              <w:t>73.598đ</w:t>
            </w:r>
          </w:p>
        </w:tc>
        <w:tc>
          <w:tcPr>
            <w:tcW w:type="dxa" w:w="1392"/>
          </w:tcPr>
          <w:p>
            <w:pPr>
              <w:jc w:val="right"/>
            </w:pPr>
            <w:r>
              <w:rPr>
                <w:sz w:val="22"/>
              </w:rPr>
            </w:r>
            <w:r>
              <w:rPr>
                <w:rFonts w:ascii="Times New Roman" w:hAnsi="Times New Roman" w:eastAsia="Times New Roman" w:cs="Times New Roman"/>
                <w:b w:val="0"/>
                <w:i w:val="0"/>
                <w:sz w:val="22"/>
              </w:rPr>
              <w:t>—</w:t>
            </w:r>
          </w:p>
        </w:tc>
        <w:tc>
          <w:tcPr>
            <w:tcW w:type="dxa" w:w="1392"/>
          </w:tcPr>
          <w:p>
            <w:pPr>
              <w:jc w:val="right"/>
            </w:pPr>
            <w:r>
              <w:rPr>
                <w:sz w:val="22"/>
              </w:rPr>
            </w:r>
            <w:r>
              <w:rPr>
                <w:rFonts w:ascii="Times New Roman" w:hAnsi="Times New Roman" w:eastAsia="Times New Roman" w:cs="Times New Roman"/>
                <w:b w:val="0"/>
                <w:i w:val="0"/>
                <w:sz w:val="22"/>
              </w:rPr>
              <w:t>—</w:t>
            </w:r>
          </w:p>
        </w:tc>
      </w:tr>
      <w:tr>
        <w:tc>
          <w:tcPr>
            <w:tcW w:type="dxa" w:w="1392"/>
          </w:tcPr>
          <w:p>
            <w:pPr>
              <w:jc w:val="left"/>
            </w:pPr>
            <w:r>
              <w:rPr>
                <w:sz w:val="22"/>
              </w:rPr>
            </w:r>
            <w:r>
              <w:rPr>
                <w:rFonts w:ascii="Times New Roman" w:hAnsi="Times New Roman" w:eastAsia="Times New Roman" w:cs="Times New Roman"/>
                <w:b w:val="0"/>
                <w:i w:val="0"/>
                <w:sz w:val="22"/>
              </w:rPr>
              <w:t>4,0% / 6,0%</w:t>
            </w:r>
          </w:p>
        </w:tc>
        <w:tc>
          <w:tcPr>
            <w:tcW w:type="dxa" w:w="1392"/>
          </w:tcPr>
          <w:p>
            <w:pPr>
              <w:jc w:val="right"/>
            </w:pPr>
            <w:r>
              <w:rPr>
                <w:sz w:val="22"/>
              </w:rPr>
            </w:r>
            <w:r>
              <w:rPr>
                <w:rFonts w:ascii="Times New Roman" w:hAnsi="Times New Roman" w:eastAsia="Times New Roman" w:cs="Times New Roman"/>
                <w:b w:val="0"/>
                <w:i w:val="0"/>
                <w:sz w:val="22"/>
              </w:rPr>
              <w:t>27,63%</w:t>
            </w:r>
          </w:p>
        </w:tc>
        <w:tc>
          <w:tcPr>
            <w:tcW w:type="dxa" w:w="1392"/>
          </w:tcPr>
          <w:p>
            <w:pPr>
              <w:jc w:val="right"/>
            </w:pPr>
            <w:r>
              <w:rPr>
                <w:sz w:val="22"/>
              </w:rPr>
            </w:r>
            <w:r>
              <w:rPr>
                <w:rFonts w:ascii="Times New Roman" w:hAnsi="Times New Roman" w:eastAsia="Times New Roman" w:cs="Times New Roman"/>
                <w:b w:val="0"/>
                <w:i w:val="0"/>
                <w:sz w:val="22"/>
              </w:rPr>
              <w:t>32,61%</w:t>
            </w:r>
          </w:p>
        </w:tc>
        <w:tc>
          <w:tcPr>
            <w:tcW w:type="dxa" w:w="1392"/>
          </w:tcPr>
          <w:p>
            <w:pPr>
              <w:jc w:val="right"/>
            </w:pPr>
            <w:r>
              <w:rPr>
                <w:sz w:val="22"/>
              </w:rPr>
            </w:r>
            <w:r>
              <w:rPr>
                <w:rFonts w:ascii="Times New Roman" w:hAnsi="Times New Roman" w:eastAsia="Times New Roman" w:cs="Times New Roman"/>
                <w:b w:val="0"/>
                <w:i w:val="0"/>
                <w:sz w:val="22"/>
              </w:rPr>
              <w:t>89,88%</w:t>
            </w:r>
          </w:p>
        </w:tc>
        <w:tc>
          <w:tcPr>
            <w:tcW w:type="dxa" w:w="1392"/>
          </w:tcPr>
          <w:p>
            <w:pPr>
              <w:jc w:val="right"/>
            </w:pPr>
            <w:r>
              <w:rPr>
                <w:sz w:val="22"/>
              </w:rPr>
            </w:r>
            <w:r>
              <w:rPr>
                <w:rFonts w:ascii="Times New Roman" w:hAnsi="Times New Roman" w:eastAsia="Times New Roman" w:cs="Times New Roman"/>
                <w:b w:val="0"/>
                <w:i w:val="0"/>
                <w:sz w:val="22"/>
              </w:rPr>
              <w:t>72.753đ</w:t>
            </w:r>
          </w:p>
        </w:tc>
        <w:tc>
          <w:tcPr>
            <w:tcW w:type="dxa" w:w="1392"/>
          </w:tcPr>
          <w:p>
            <w:pPr>
              <w:jc w:val="right"/>
            </w:pPr>
            <w:r>
              <w:rPr>
                <w:sz w:val="22"/>
              </w:rPr>
            </w:r>
            <w:r>
              <w:rPr>
                <w:rFonts w:ascii="Times New Roman" w:hAnsi="Times New Roman" w:eastAsia="Times New Roman" w:cs="Times New Roman"/>
                <w:b w:val="0"/>
                <w:i w:val="0"/>
                <w:sz w:val="22"/>
              </w:rPr>
              <w:t>—</w:t>
            </w:r>
          </w:p>
        </w:tc>
        <w:tc>
          <w:tcPr>
            <w:tcW w:type="dxa" w:w="1392"/>
          </w:tcPr>
          <w:p>
            <w:pPr>
              <w:jc w:val="right"/>
            </w:pPr>
            <w:r>
              <w:rPr>
                <w:sz w:val="22"/>
              </w:rPr>
            </w:r>
            <w:r>
              <w:rPr>
                <w:rFonts w:ascii="Times New Roman" w:hAnsi="Times New Roman" w:eastAsia="Times New Roman" w:cs="Times New Roman"/>
                <w:b w:val="0"/>
                <w:i w:val="0"/>
                <w:sz w:val="22"/>
              </w:rPr>
              <w:t>—</w:t>
            </w:r>
          </w:p>
        </w:tc>
      </w:tr>
      <w:tr>
        <w:tc>
          <w:tcPr>
            <w:tcW w:type="dxa" w:w="1392"/>
          </w:tcPr>
          <w:p>
            <w:pPr>
              <w:jc w:val="left"/>
            </w:pPr>
            <w:r>
              <w:rPr>
                <w:sz w:val="22"/>
              </w:rPr>
            </w:r>
            <w:r>
              <w:rPr>
                <w:rFonts w:ascii="Times New Roman" w:hAnsi="Times New Roman" w:eastAsia="Times New Roman" w:cs="Times New Roman"/>
                <w:b/>
                <w:i w:val="0"/>
                <w:sz w:val="22"/>
              </w:rPr>
              <w:t>3,0% / 7,0%</w:t>
            </w:r>
          </w:p>
        </w:tc>
        <w:tc>
          <w:tcPr>
            <w:tcW w:type="dxa" w:w="1392"/>
          </w:tcPr>
          <w:p>
            <w:pPr>
              <w:jc w:val="right"/>
            </w:pPr>
            <w:r>
              <w:rPr>
                <w:sz w:val="22"/>
              </w:rPr>
            </w:r>
            <w:r>
              <w:rPr>
                <w:rFonts w:ascii="Times New Roman" w:hAnsi="Times New Roman" w:eastAsia="Times New Roman" w:cs="Times New Roman"/>
                <w:b w:val="0"/>
                <w:i w:val="0"/>
                <w:sz w:val="22"/>
              </w:rPr>
              <w:t>29,37%</w:t>
            </w:r>
          </w:p>
        </w:tc>
        <w:tc>
          <w:tcPr>
            <w:tcW w:type="dxa" w:w="1392"/>
          </w:tcPr>
          <w:p>
            <w:pPr>
              <w:jc w:val="right"/>
            </w:pPr>
            <w:r>
              <w:rPr>
                <w:sz w:val="22"/>
              </w:rPr>
            </w:r>
            <w:r>
              <w:rPr>
                <w:rFonts w:ascii="Times New Roman" w:hAnsi="Times New Roman" w:eastAsia="Times New Roman" w:cs="Times New Roman"/>
                <w:b w:val="0"/>
                <w:i w:val="0"/>
                <w:sz w:val="22"/>
              </w:rPr>
              <w:t>30,70%</w:t>
            </w:r>
          </w:p>
        </w:tc>
        <w:tc>
          <w:tcPr>
            <w:tcW w:type="dxa" w:w="1392"/>
          </w:tcPr>
          <w:p>
            <w:pPr>
              <w:jc w:val="right"/>
            </w:pPr>
            <w:r>
              <w:rPr>
                <w:sz w:val="22"/>
              </w:rPr>
            </w:r>
            <w:r>
              <w:rPr>
                <w:rFonts w:ascii="Times New Roman" w:hAnsi="Times New Roman" w:eastAsia="Times New Roman" w:cs="Times New Roman"/>
                <w:b w:val="0"/>
                <w:i w:val="0"/>
                <w:sz w:val="22"/>
              </w:rPr>
              <w:t>89,81%</w:t>
            </w:r>
          </w:p>
        </w:tc>
        <w:tc>
          <w:tcPr>
            <w:tcW w:type="dxa" w:w="1392"/>
          </w:tcPr>
          <w:p>
            <w:pPr>
              <w:jc w:val="right"/>
            </w:pPr>
            <w:r>
              <w:rPr>
                <w:sz w:val="22"/>
              </w:rPr>
            </w:r>
            <w:r>
              <w:rPr>
                <w:rFonts w:ascii="Times New Roman" w:hAnsi="Times New Roman" w:eastAsia="Times New Roman" w:cs="Times New Roman"/>
                <w:b/>
                <w:i w:val="0"/>
                <w:sz w:val="22"/>
              </w:rPr>
              <w:t>72.541đ</w:t>
            </w:r>
          </w:p>
        </w:tc>
        <w:tc>
          <w:tcPr>
            <w:tcW w:type="dxa" w:w="1392"/>
          </w:tcPr>
          <w:p>
            <w:pPr>
              <w:jc w:val="right"/>
            </w:pPr>
            <w:r>
              <w:rPr>
                <w:sz w:val="22"/>
              </w:rPr>
            </w:r>
            <w:r>
              <w:rPr>
                <w:rFonts w:ascii="Times New Roman" w:hAnsi="Times New Roman" w:eastAsia="Times New Roman" w:cs="Times New Roman"/>
                <w:b w:val="0"/>
                <w:i w:val="0"/>
                <w:sz w:val="22"/>
              </w:rPr>
              <w:t>7,30%</w:t>
            </w:r>
          </w:p>
        </w:tc>
        <w:tc>
          <w:tcPr>
            <w:tcW w:type="dxa" w:w="1392"/>
          </w:tcPr>
          <w:p>
            <w:pPr>
              <w:jc w:val="right"/>
            </w:pPr>
            <w:r>
              <w:rPr>
                <w:sz w:val="22"/>
              </w:rPr>
            </w:r>
            <w:r>
              <w:rPr>
                <w:rFonts w:ascii="Times New Roman" w:hAnsi="Times New Roman" w:eastAsia="Times New Roman" w:cs="Times New Roman"/>
                <w:b w:val="0"/>
                <w:i w:val="0"/>
                <w:sz w:val="22"/>
              </w:rPr>
              <w:t>2,90%</w:t>
            </w:r>
          </w:p>
        </w:tc>
      </w:tr>
      <w:tr>
        <w:tc>
          <w:tcPr>
            <w:tcW w:type="dxa" w:w="1392"/>
          </w:tcPr>
          <w:p>
            <w:pPr>
              <w:jc w:val="left"/>
            </w:pPr>
            <w:r>
              <w:rPr>
                <w:sz w:val="22"/>
              </w:rPr>
            </w:r>
            <w:r>
              <w:rPr>
                <w:rFonts w:ascii="Times New Roman" w:hAnsi="Times New Roman" w:eastAsia="Times New Roman" w:cs="Times New Roman"/>
                <w:b w:val="0"/>
                <w:i w:val="0"/>
                <w:sz w:val="22"/>
              </w:rPr>
              <w:t>2,5% / 7,5%</w:t>
            </w:r>
          </w:p>
        </w:tc>
        <w:tc>
          <w:tcPr>
            <w:tcW w:type="dxa" w:w="1392"/>
          </w:tcPr>
          <w:p>
            <w:pPr>
              <w:jc w:val="right"/>
            </w:pPr>
            <w:r>
              <w:rPr>
                <w:sz w:val="22"/>
              </w:rPr>
            </w:r>
            <w:r>
              <w:rPr>
                <w:rFonts w:ascii="Times New Roman" w:hAnsi="Times New Roman" w:eastAsia="Times New Roman" w:cs="Times New Roman"/>
                <w:b w:val="0"/>
                <w:i w:val="0"/>
                <w:sz w:val="22"/>
              </w:rPr>
              <w:t>30,38%</w:t>
            </w:r>
          </w:p>
        </w:tc>
        <w:tc>
          <w:tcPr>
            <w:tcW w:type="dxa" w:w="1392"/>
          </w:tcPr>
          <w:p>
            <w:pPr>
              <w:jc w:val="right"/>
            </w:pPr>
            <w:r>
              <w:rPr>
                <w:sz w:val="22"/>
              </w:rPr>
            </w:r>
            <w:r>
              <w:rPr>
                <w:rFonts w:ascii="Times New Roman" w:hAnsi="Times New Roman" w:eastAsia="Times New Roman" w:cs="Times New Roman"/>
                <w:b w:val="0"/>
                <w:i w:val="0"/>
                <w:sz w:val="22"/>
              </w:rPr>
              <w:t>29,80%</w:t>
            </w:r>
          </w:p>
        </w:tc>
        <w:tc>
          <w:tcPr>
            <w:tcW w:type="dxa" w:w="1392"/>
          </w:tcPr>
          <w:p>
            <w:pPr>
              <w:jc w:val="right"/>
            </w:pPr>
            <w:r>
              <w:rPr>
                <w:sz w:val="22"/>
              </w:rPr>
            </w:r>
            <w:r>
              <w:rPr>
                <w:rFonts w:ascii="Times New Roman" w:hAnsi="Times New Roman" w:eastAsia="Times New Roman" w:cs="Times New Roman"/>
                <w:b w:val="0"/>
                <w:i w:val="0"/>
                <w:sz w:val="22"/>
              </w:rPr>
              <w:t>89,77%</w:t>
            </w:r>
          </w:p>
        </w:tc>
        <w:tc>
          <w:tcPr>
            <w:tcW w:type="dxa" w:w="1392"/>
          </w:tcPr>
          <w:p>
            <w:pPr>
              <w:jc w:val="right"/>
            </w:pPr>
            <w:r>
              <w:rPr>
                <w:sz w:val="22"/>
              </w:rPr>
            </w:r>
            <w:r>
              <w:rPr>
                <w:rFonts w:ascii="Times New Roman" w:hAnsi="Times New Roman" w:eastAsia="Times New Roman" w:cs="Times New Roman"/>
                <w:b w:val="0"/>
                <w:i w:val="0"/>
                <w:sz w:val="22"/>
              </w:rPr>
              <w:t>72.676đ</w:t>
            </w:r>
          </w:p>
        </w:tc>
        <w:tc>
          <w:tcPr>
            <w:tcW w:type="dxa" w:w="1392"/>
          </w:tcPr>
          <w:p>
            <w:pPr>
              <w:jc w:val="right"/>
            </w:pPr>
            <w:r>
              <w:rPr>
                <w:sz w:val="22"/>
              </w:rPr>
            </w:r>
            <w:r>
              <w:rPr>
                <w:rFonts w:ascii="Times New Roman" w:hAnsi="Times New Roman" w:eastAsia="Times New Roman" w:cs="Times New Roman"/>
                <w:b w:val="0"/>
                <w:i w:val="0"/>
                <w:sz w:val="22"/>
              </w:rPr>
              <w:t>7,81%</w:t>
            </w:r>
          </w:p>
        </w:tc>
        <w:tc>
          <w:tcPr>
            <w:tcW w:type="dxa" w:w="1392"/>
          </w:tcPr>
          <w:p>
            <w:pPr>
              <w:jc w:val="right"/>
            </w:pPr>
            <w:r>
              <w:rPr>
                <w:sz w:val="22"/>
              </w:rPr>
            </w:r>
            <w:r>
              <w:rPr>
                <w:rFonts w:ascii="Times New Roman" w:hAnsi="Times New Roman" w:eastAsia="Times New Roman" w:cs="Times New Roman"/>
                <w:b w:val="0"/>
                <w:i w:val="0"/>
                <w:sz w:val="22"/>
              </w:rPr>
              <w:t>2,42%</w:t>
            </w:r>
          </w:p>
        </w:tc>
      </w:tr>
      <w:tr>
        <w:tc>
          <w:tcPr>
            <w:tcW w:type="dxa" w:w="1392"/>
          </w:tcPr>
          <w:p>
            <w:pPr>
              <w:jc w:val="left"/>
            </w:pPr>
            <w:r>
              <w:rPr>
                <w:sz w:val="22"/>
              </w:rPr>
            </w:r>
            <w:r>
              <w:rPr>
                <w:rFonts w:ascii="Times New Roman" w:hAnsi="Times New Roman" w:eastAsia="Times New Roman" w:cs="Times New Roman"/>
                <w:b w:val="0"/>
                <w:i w:val="0"/>
                <w:sz w:val="22"/>
              </w:rPr>
              <w:t>2,0% / 8,0%</w:t>
            </w:r>
          </w:p>
        </w:tc>
        <w:tc>
          <w:tcPr>
            <w:tcW w:type="dxa" w:w="1392"/>
          </w:tcPr>
          <w:p>
            <w:pPr>
              <w:jc w:val="right"/>
            </w:pPr>
            <w:r>
              <w:rPr>
                <w:sz w:val="22"/>
              </w:rPr>
            </w:r>
            <w:r>
              <w:rPr>
                <w:rFonts w:ascii="Times New Roman" w:hAnsi="Times New Roman" w:eastAsia="Times New Roman" w:cs="Times New Roman"/>
                <w:b w:val="0"/>
                <w:i w:val="0"/>
                <w:sz w:val="22"/>
              </w:rPr>
              <w:t>31,57%</w:t>
            </w:r>
          </w:p>
        </w:tc>
        <w:tc>
          <w:tcPr>
            <w:tcW w:type="dxa" w:w="1392"/>
          </w:tcPr>
          <w:p>
            <w:pPr>
              <w:jc w:val="right"/>
            </w:pPr>
            <w:r>
              <w:rPr>
                <w:sz w:val="22"/>
              </w:rPr>
            </w:r>
            <w:r>
              <w:rPr>
                <w:rFonts w:ascii="Times New Roman" w:hAnsi="Times New Roman" w:eastAsia="Times New Roman" w:cs="Times New Roman"/>
                <w:b w:val="0"/>
                <w:i w:val="0"/>
                <w:sz w:val="22"/>
              </w:rPr>
              <w:t>28,93%</w:t>
            </w:r>
          </w:p>
        </w:tc>
        <w:tc>
          <w:tcPr>
            <w:tcW w:type="dxa" w:w="1392"/>
          </w:tcPr>
          <w:p>
            <w:pPr>
              <w:jc w:val="right"/>
            </w:pPr>
            <w:r>
              <w:rPr>
                <w:sz w:val="22"/>
              </w:rPr>
            </w:r>
            <w:r>
              <w:rPr>
                <w:rFonts w:ascii="Times New Roman" w:hAnsi="Times New Roman" w:eastAsia="Times New Roman" w:cs="Times New Roman"/>
                <w:b w:val="0"/>
                <w:i w:val="0"/>
                <w:sz w:val="22"/>
              </w:rPr>
              <w:t>89,73%</w:t>
            </w:r>
          </w:p>
        </w:tc>
        <w:tc>
          <w:tcPr>
            <w:tcW w:type="dxa" w:w="1392"/>
          </w:tcPr>
          <w:p>
            <w:pPr>
              <w:jc w:val="right"/>
            </w:pPr>
            <w:r>
              <w:rPr>
                <w:sz w:val="22"/>
              </w:rPr>
            </w:r>
            <w:r>
              <w:rPr>
                <w:rFonts w:ascii="Times New Roman" w:hAnsi="Times New Roman" w:eastAsia="Times New Roman" w:cs="Times New Roman"/>
                <w:b w:val="0"/>
                <w:i w:val="0"/>
                <w:sz w:val="22"/>
              </w:rPr>
              <w:t>73.071đ</w:t>
            </w:r>
          </w:p>
        </w:tc>
        <w:tc>
          <w:tcPr>
            <w:tcW w:type="dxa" w:w="1392"/>
          </w:tcPr>
          <w:p>
            <w:pPr>
              <w:jc w:val="right"/>
            </w:pPr>
            <w:r>
              <w:rPr>
                <w:sz w:val="22"/>
              </w:rPr>
            </w:r>
            <w:r>
              <w:rPr>
                <w:rFonts w:ascii="Times New Roman" w:hAnsi="Times New Roman" w:eastAsia="Times New Roman" w:cs="Times New Roman"/>
                <w:b w:val="0"/>
                <w:i w:val="0"/>
                <w:sz w:val="22"/>
              </w:rPr>
              <w:t>8,34%</w:t>
            </w:r>
          </w:p>
        </w:tc>
        <w:tc>
          <w:tcPr>
            <w:tcW w:type="dxa" w:w="1392"/>
          </w:tcPr>
          <w:p>
            <w:pPr>
              <w:jc w:val="right"/>
            </w:pPr>
            <w:r>
              <w:rPr>
                <w:sz w:val="22"/>
              </w:rPr>
            </w:r>
            <w:r>
              <w:rPr>
                <w:rFonts w:ascii="Times New Roman" w:hAnsi="Times New Roman" w:eastAsia="Times New Roman" w:cs="Times New Roman"/>
                <w:b w:val="0"/>
                <w:i w:val="0"/>
                <w:sz w:val="22"/>
              </w:rPr>
              <w:t>1,93%</w:t>
            </w:r>
          </w:p>
        </w:tc>
      </w:tr>
      <w:tr>
        <w:tc>
          <w:tcPr>
            <w:tcW w:type="dxa" w:w="1392"/>
          </w:tcPr>
          <w:p>
            <w:pPr>
              <w:jc w:val="left"/>
            </w:pPr>
            <w:r>
              <w:rPr>
                <w:sz w:val="22"/>
              </w:rPr>
            </w:r>
            <w:r>
              <w:rPr>
                <w:rFonts w:ascii="Times New Roman" w:hAnsi="Times New Roman" w:eastAsia="Times New Roman" w:cs="Times New Roman"/>
                <w:b w:val="0"/>
                <w:i/>
                <w:sz w:val="22"/>
              </w:rPr>
              <w:t>Đối xứng hiện tại ±30,07%</w:t>
            </w:r>
          </w:p>
        </w:tc>
        <w:tc>
          <w:tcPr>
            <w:tcW w:type="dxa" w:w="1392"/>
          </w:tcPr>
          <w:p>
            <w:pPr>
              <w:jc w:val="right"/>
            </w:pPr>
            <w:r>
              <w:rPr>
                <w:sz w:val="22"/>
              </w:rPr>
            </w:r>
            <w:r>
              <w:rPr>
                <w:rFonts w:ascii="Times New Roman" w:hAnsi="Times New Roman" w:eastAsia="Times New Roman" w:cs="Times New Roman"/>
                <w:b w:val="0"/>
                <w:i w:val="0"/>
                <w:sz w:val="22"/>
              </w:rPr>
              <w:t>30,07%</w:t>
            </w:r>
          </w:p>
        </w:tc>
        <w:tc>
          <w:tcPr>
            <w:tcW w:type="dxa" w:w="1392"/>
          </w:tcPr>
          <w:p>
            <w:pPr>
              <w:jc w:val="right"/>
            </w:pPr>
            <w:r>
              <w:rPr>
                <w:sz w:val="22"/>
              </w:rPr>
            </w:r>
            <w:r>
              <w:rPr>
                <w:rFonts w:ascii="Times New Roman" w:hAnsi="Times New Roman" w:eastAsia="Times New Roman" w:cs="Times New Roman"/>
                <w:b w:val="0"/>
                <w:i w:val="0"/>
                <w:sz w:val="22"/>
              </w:rPr>
              <w:t>30,07%</w:t>
            </w:r>
          </w:p>
        </w:tc>
        <w:tc>
          <w:tcPr>
            <w:tcW w:type="dxa" w:w="1392"/>
          </w:tcPr>
          <w:p>
            <w:pPr>
              <w:jc w:val="right"/>
            </w:pPr>
            <w:r>
              <w:rPr>
                <w:sz w:val="22"/>
              </w:rPr>
            </w:r>
            <w:r>
              <w:rPr>
                <w:rFonts w:ascii="Times New Roman" w:hAnsi="Times New Roman" w:eastAsia="Times New Roman" w:cs="Times New Roman"/>
                <w:b w:val="0"/>
                <w:i w:val="0"/>
                <w:sz w:val="22"/>
              </w:rPr>
              <w:t>89,81%</w:t>
            </w:r>
          </w:p>
        </w:tc>
        <w:tc>
          <w:tcPr>
            <w:tcW w:type="dxa" w:w="1392"/>
          </w:tcPr>
          <w:p>
            <w:pPr>
              <w:jc w:val="right"/>
            </w:pPr>
            <w:r>
              <w:rPr>
                <w:sz w:val="22"/>
              </w:rPr>
            </w:r>
            <w:r>
              <w:rPr>
                <w:rFonts w:ascii="Times New Roman" w:hAnsi="Times New Roman" w:eastAsia="Times New Roman" w:cs="Times New Roman"/>
                <w:b w:val="0"/>
                <w:i w:val="0"/>
                <w:sz w:val="22"/>
              </w:rPr>
              <w:t>72.637đ</w:t>
            </w:r>
          </w:p>
        </w:tc>
        <w:tc>
          <w:tcPr>
            <w:tcW w:type="dxa" w:w="1392"/>
          </w:tcPr>
          <w:p>
            <w:pPr>
              <w:jc w:val="right"/>
            </w:pPr>
            <w:r>
              <w:rPr>
                <w:sz w:val="22"/>
              </w:rPr>
            </w:r>
            <w:r>
              <w:rPr>
                <w:rFonts w:ascii="Times New Roman" w:hAnsi="Times New Roman" w:eastAsia="Times New Roman" w:cs="Times New Roman"/>
                <w:b w:val="0"/>
                <w:i w:val="0"/>
                <w:sz w:val="22"/>
              </w:rPr>
              <w:t>7,64%</w:t>
            </w:r>
          </w:p>
        </w:tc>
        <w:tc>
          <w:tcPr>
            <w:tcW w:type="dxa" w:w="1392"/>
          </w:tcPr>
          <w:p>
            <w:pPr>
              <w:jc w:val="right"/>
            </w:pPr>
            <w:r>
              <w:rPr>
                <w:sz w:val="22"/>
              </w:rPr>
            </w:r>
            <w:r>
              <w:rPr>
                <w:rFonts w:ascii="Times New Roman" w:hAnsi="Times New Roman" w:eastAsia="Times New Roman" w:cs="Times New Roman"/>
                <w:b w:val="0"/>
                <w:i w:val="0"/>
                <w:sz w:val="22"/>
              </w:rPr>
              <w:t>2,55%</w:t>
            </w:r>
          </w:p>
        </w:tc>
      </w:tr>
    </w:tbl>
    <w:p/>
    <w:p>
      <w:pPr>
        <w:jc w:val="both"/>
      </w:pPr>
      <w:r>
        <w:rPr>
          <w:rFonts w:ascii="Times New Roman" w:hAnsi="Times New Roman" w:eastAsia="Times New Roman" w:cs="Times New Roman"/>
          <w:b w:val="0"/>
          <w:i w:val="0"/>
        </w:rPr>
        <w:t xml:space="preserve">Kết quả là </w:t>
      </w:r>
      <w:r>
        <w:rPr>
          <w:rFonts w:ascii="Times New Roman" w:hAnsi="Times New Roman" w:eastAsia="Times New Roman" w:cs="Times New Roman"/>
          <w:b/>
          <w:i w:val="0"/>
        </w:rPr>
        <w:t>âm tính</w:t>
      </w:r>
      <w:r>
        <w:rPr>
          <w:rFonts w:ascii="Times New Roman" w:hAnsi="Times New Roman" w:eastAsia="Times New Roman" w:cs="Times New Roman"/>
          <w:b w:val="0"/>
          <w:i w:val="0"/>
        </w:rPr>
        <w:t xml:space="preserve">. Phương án tốt nhất (3%/7%) cho coverage y hệt 89,81% với độ rộng hẹp hơn 0,13% — thay đổi không đáng kể. Tỷ lệ bỏ sót hai phía cũng chỉ chuyển từ 7,64/2,55 sang 7,30/2,90. Và khi xét theo band giá, lệch coverage lớn nhất giữa các nhóm còn </w:t>
      </w:r>
      <w:r>
        <w:rPr>
          <w:rFonts w:ascii="Times New Roman" w:hAnsi="Times New Roman" w:eastAsia="Times New Roman" w:cs="Times New Roman"/>
          <w:b/>
          <w:i w:val="0"/>
        </w:rPr>
        <w:t>tăng nhẹ</w:t>
      </w:r>
      <w:r>
        <w:rPr>
          <w:rFonts w:ascii="Times New Roman" w:hAnsi="Times New Roman" w:eastAsia="Times New Roman" w:cs="Times New Roman"/>
          <w:b w:val="0"/>
          <w:i w:val="0"/>
        </w:rPr>
        <w:t xml:space="preserve"> từ 6,21 lên 6,51 điểm.</w:t>
      </w:r>
    </w:p>
    <w:p>
      <w:pPr>
        <w:jc w:val="both"/>
      </w:pPr>
      <w:r>
        <w:rPr>
          <w:rFonts w:ascii="Times New Roman" w:hAnsi="Times New Roman" w:eastAsia="Times New Roman" w:cs="Times New Roman"/>
          <w:b w:val="0"/>
          <w:i w:val="0"/>
        </w:rPr>
        <w:t xml:space="preserve">Lý giải: khoảng hiện tại là </w:t>
      </w:r>
      <w:r>
        <w:rPr>
          <w:rFonts w:ascii="Times New Roman" w:hAnsi="Times New Roman" w:eastAsia="Times New Roman" w:cs="Times New Roman"/>
          <w:b/>
          <w:i w:val="0"/>
        </w:rPr>
        <w:t>nhân tính</w:t>
      </w:r>
      <w:r>
        <w:rPr>
          <w:rFonts w:ascii="Times New Roman" w:hAnsi="Times New Roman" w:eastAsia="Times New Roman" w:cs="Times New Roman"/>
          <w:b w:val="0"/>
          <w:i w:val="0"/>
        </w:rPr>
        <w:t xml:space="preserve"> (</w:t>
      </w:r>
      <w:r>
        <w:rPr>
          <w:rFonts w:ascii="Times New Roman" w:hAnsi="Times New Roman" w:eastAsia="Times New Roman" w:cs="Times New Roman"/>
          <w:b w:val="0"/>
          <w:i/>
        </w:rPr>
        <w:t>p̂ · (1 ± q)</w:t>
      </w:r>
      <w:r>
        <w:rPr>
          <w:rFonts w:ascii="Times New Roman" w:hAnsi="Times New Roman" w:eastAsia="Times New Roman" w:cs="Times New Roman"/>
          <w:b w:val="0"/>
          <w:i w:val="0"/>
        </w:rPr>
        <w:t xml:space="preserve">) chứ không phải cộng tính, nên nó đã hấp thụ sẵn phần lớn độ lệch phải của phân phối giá. Phần bất đối xứng còn lại quá nhỏ để một phép dịch phân vị đơn giản khai thác được. Muốn xử lý triệt để thì phải cho độ bất đối xứng </w:t>
      </w:r>
      <w:r>
        <w:rPr>
          <w:rFonts w:ascii="Times New Roman" w:hAnsi="Times New Roman" w:eastAsia="Times New Roman" w:cs="Times New Roman"/>
          <w:b/>
          <w:i w:val="0"/>
        </w:rPr>
        <w:t>thay đổi theo từng chuyến</w:t>
      </w:r>
      <w:r>
        <w:rPr>
          <w:rFonts w:ascii="Times New Roman" w:hAnsi="Times New Roman" w:eastAsia="Times New Roman" w:cs="Times New Roman"/>
          <w:b w:val="0"/>
          <w:i w:val="0"/>
        </w:rPr>
        <w:t>, chứ không phải một cặp hằng số dùng chung.</w:t>
      </w:r>
    </w:p>
    <w:p>
      <w:bookmarkStart w:id="38" w:name="m_7_6_Vi_sao_khoang_khong_hep_lai_duoc"/>
      <w:pPr>
        <w:pStyle w:val="Heading2"/>
      </w:pPr>
      <w:r>
        <w:rPr>
          <w:rFonts w:ascii="Times New Roman" w:hAnsi="Times New Roman" w:eastAsia="Times New Roman" w:cs="Times New Roman"/>
          <w:b w:val="0"/>
          <w:i w:val="0"/>
          <w:color w:val="222222"/>
          <w:sz w:val="31"/>
        </w:rPr>
        <w:t>7.6 Vì sao khoảng không hẹp lại được</w:t>
      </w:r>
      <w:bookmarkEnd w:id="38"/>
    </w:p>
    <w:p>
      <w:pPr>
        <w:jc w:val="both"/>
      </w:pPr>
      <w:r>
        <w:rPr>
          <w:rFonts w:ascii="Times New Roman" w:hAnsi="Times New Roman" w:eastAsia="Times New Roman" w:cs="Times New Roman"/>
          <w:b w:val="0"/>
          <w:i w:val="0"/>
        </w:rPr>
        <w:t>Nếu biết trước độ khó của từng chuyến thì chỉ cần ±14,68% thay vì ±30,07% — dư địa lý thuyết −51%.</w:t>
      </w:r>
    </w:p>
    <w:p>
      <w:pPr>
        <w:jc w:val="both"/>
      </w:pPr>
      <w:r>
        <w:rPr>
          <w:rFonts w:ascii="Times New Roman" w:hAnsi="Times New Roman" w:eastAsia="Times New Roman" w:cs="Times New Roman"/>
          <w:b w:val="0"/>
          <w:i w:val="0"/>
        </w:rPr>
        <w:t xml:space="preserve">Nhưng độ khó từng chuyến không dự đoán được từ các thuộc tính quan sát được. Chúng tôi đã thử huấn luyện một model riêng để dự báo sai số của model chính, rồi dùng nó điều chỉnh độ rộng theo chuyến. Kết quả: cải thiện tốt nhất </w:t>
      </w:r>
      <w:r>
        <w:rPr>
          <w:rFonts w:ascii="Times New Roman" w:hAnsi="Times New Roman" w:eastAsia="Times New Roman" w:cs="Times New Roman"/>
          <w:b/>
          <w:i w:val="0"/>
        </w:rPr>
        <w:t>−0,37%</w:t>
      </w:r>
      <w:r>
        <w:rPr>
          <w:rFonts w:ascii="Times New Roman" w:hAnsi="Times New Roman" w:eastAsia="Times New Roman" w:cs="Times New Roman"/>
          <w:b w:val="0"/>
          <w:i w:val="0"/>
        </w:rPr>
        <w:t xml:space="preserve"> độ rộng, tương đương phương án Mondrian theo quãng đường mà đơn giản hơn nhiều.</w:t>
      </w:r>
    </w:p>
    <w:p>
      <w:pPr>
        <w:jc w:val="both"/>
      </w:pPr>
      <w:r>
        <w:rPr>
          <w:rFonts w:ascii="Times New Roman" w:hAnsi="Times New Roman" w:eastAsia="Times New Roman" w:cs="Times New Roman"/>
          <w:b w:val="0"/>
          <w:i w:val="0"/>
        </w:rPr>
        <w:t>Đây là lý do khoảng ±30% không phải dấu hiệu của hiệu chỉnh kém, mà phản ánh mức bất định thực sự còn lại trong dữ liệu sau khi model đã làm hết phần của nó.</w:t>
      </w:r>
    </w:p>
    <w:p>
      <w:pPr>
        <w:pBdr>
          <w:bottom w:val="single" w:sz="6" w:color="BFBFBF"/>
        </w:pBdr>
      </w:pPr>
    </w:p>
    <w:p>
      <w:bookmarkStart w:id="39" w:name="m_8_Model_co_hoc_dung_co_che_gia_khong"/>
      <w:pPr>
        <w:pStyle w:val="Heading1"/>
      </w:pPr>
      <w:r>
        <w:rPr>
          <w:rFonts w:ascii="Times New Roman" w:hAnsi="Times New Roman" w:eastAsia="Times New Roman" w:cs="Times New Roman"/>
          <w:b w:val="0"/>
          <w:i w:val="0"/>
          <w:color w:val="0072B2"/>
          <w:sz w:val="36"/>
        </w:rPr>
        <w:t>8. Model có học đúng cơ chế giá không</w:t>
      </w:r>
      <w:bookmarkEnd w:id="39"/>
    </w:p>
    <w:p>
      <w:bookmarkStart w:id="40" w:name="m_8_1_Van_de"/>
      <w:pPr>
        <w:pStyle w:val="Heading2"/>
      </w:pPr>
      <w:r>
        <w:rPr>
          <w:rFonts w:ascii="Times New Roman" w:hAnsi="Times New Roman" w:eastAsia="Times New Roman" w:cs="Times New Roman"/>
          <w:b w:val="0"/>
          <w:i w:val="0"/>
          <w:color w:val="222222"/>
          <w:sz w:val="31"/>
        </w:rPr>
        <w:t>8.1 Vấn đề</w:t>
      </w:r>
      <w:bookmarkEnd w:id="40"/>
    </w:p>
    <w:p>
      <w:pPr>
        <w:jc w:val="both"/>
      </w:pPr>
      <w:r>
        <w:rPr>
          <w:rFonts w:ascii="Times New Roman" w:hAnsi="Times New Roman" w:eastAsia="Times New Roman" w:cs="Times New Roman"/>
          <w:b w:val="0"/>
          <w:i w:val="0"/>
        </w:rPr>
        <w:t xml:space="preserve">§3.3 đo phản ứng giá trên </w:t>
      </w:r>
      <w:r>
        <w:rPr>
          <w:rFonts w:ascii="Times New Roman" w:hAnsi="Times New Roman" w:eastAsia="Times New Roman" w:cs="Times New Roman"/>
          <w:b/>
          <w:i w:val="0"/>
        </w:rPr>
        <w:t>dữ liệu thật</w:t>
      </w:r>
      <w:r>
        <w:rPr>
          <w:rFonts w:ascii="Times New Roman" w:hAnsi="Times New Roman" w:eastAsia="Times New Roman" w:cs="Times New Roman"/>
          <w:b w:val="0"/>
          <w:i w:val="0"/>
        </w:rPr>
        <w:t>. Một câu hỏi kiểm định tự nhiên: model có tái hiện được những phản ứng đó không?</w:t>
      </w:r>
    </w:p>
    <w:p>
      <w:pPr>
        <w:jc w:val="both"/>
      </w:pPr>
      <w:r>
        <w:rPr>
          <w:rFonts w:ascii="Times New Roman" w:hAnsi="Times New Roman" w:eastAsia="Times New Roman" w:cs="Times New Roman"/>
          <w:b w:val="0"/>
          <w:i w:val="0"/>
        </w:rPr>
        <w:t>Khi so partial dependence của model với hiệu ứng đo bằng ghép cặp, xuất hiện khoảng cách khoảng 9 điểm phần trăm ở yếu tố mưa. Cách đọc ban đầu — và cũng là cách đọc sai — là "model chỉ bám giá quan sát trễ chứ không hiểu cơ chế".</w:t>
      </w:r>
    </w:p>
    <w:p>
      <w:bookmarkStart w:id="41" w:name="m_8_2_Hieu_ung_truc_tiep_va_hieu_ung_ton"/>
      <w:pPr>
        <w:pStyle w:val="Heading2"/>
      </w:pPr>
      <w:r>
        <w:rPr>
          <w:rFonts w:ascii="Times New Roman" w:hAnsi="Times New Roman" w:eastAsia="Times New Roman" w:cs="Times New Roman"/>
          <w:b w:val="0"/>
          <w:i w:val="0"/>
          <w:color w:val="222222"/>
          <w:sz w:val="31"/>
        </w:rPr>
        <w:t>8.2 Hiệu ứng trực tiếp và hiệu ứng tổng</w:t>
      </w:r>
      <w:bookmarkEnd w:id="41"/>
    </w:p>
    <w:p>
      <w:pPr>
        <w:jc w:val="both"/>
      </w:pPr>
      <w:r>
        <w:rPr>
          <w:rFonts w:ascii="Times New Roman" w:hAnsi="Times New Roman" w:eastAsia="Times New Roman" w:cs="Times New Roman"/>
          <w:b w:val="0"/>
          <w:i w:val="0"/>
        </w:rPr>
        <w:t>Cách đọc đúng: hai con số đo hai đại lượng khác nhau.</w:t>
      </w:r>
    </w:p>
    <w:p>
      <w:pPr>
        <w:jc w:val="both"/>
      </w:pPr>
      <w:r>
        <w:rPr>
          <w:rFonts w:ascii="Times New Roman" w:hAnsi="Times New Roman" w:eastAsia="Times New Roman" w:cs="Times New Roman"/>
          <w:b w:val="0"/>
          <w:i w:val="0"/>
        </w:rPr>
        <w:t xml:space="preserve">Partial dependence đo </w:t>
      </w:r>
      <w:r>
        <w:rPr>
          <w:rFonts w:ascii="Times New Roman" w:hAnsi="Times New Roman" w:eastAsia="Times New Roman" w:cs="Times New Roman"/>
          <w:b/>
          <w:i w:val="0"/>
        </w:rPr>
        <w:t>hiệu ứng trực tiếp</w:t>
      </w:r>
      <w:r>
        <w:rPr>
          <w:rFonts w:ascii="Times New Roman" w:hAnsi="Times New Roman" w:eastAsia="Times New Roman" w:cs="Times New Roman"/>
          <w:b w:val="0"/>
          <w:i w:val="0"/>
        </w:rPr>
        <w:t xml:space="preserve"> — đổi biến </w:t>
      </w:r>
      <w:r>
        <w:rPr>
          <w:rFonts w:ascii="Times New Roman" w:hAnsi="Times New Roman" w:eastAsia="Times New Roman" w:cs="Times New Roman"/>
          <w:b w:val="0"/>
          <w:i w:val="0"/>
          <w:color w:val="0072B2"/>
        </w:rPr>
        <w:t>weather</w:t>
      </w:r>
      <w:r>
        <w:rPr>
          <w:rFonts w:ascii="Times New Roman" w:hAnsi="Times New Roman" w:eastAsia="Times New Roman" w:cs="Times New Roman"/>
          <w:b w:val="0"/>
          <w:i w:val="0"/>
        </w:rPr>
        <w:t xml:space="preserve"> mà giữ nguyên mọi biến khác, gồm cả các biến trung gian như chỉ số cầu và thời lượng chuyến. Ghép cặp đo </w:t>
      </w:r>
      <w:r>
        <w:rPr>
          <w:rFonts w:ascii="Times New Roman" w:hAnsi="Times New Roman" w:eastAsia="Times New Roman" w:cs="Times New Roman"/>
          <w:b/>
          <w:i w:val="0"/>
        </w:rPr>
        <w:t>hiệu ứng tổng</w:t>
      </w:r>
      <w:r>
        <w:rPr>
          <w:rFonts w:ascii="Times New Roman" w:hAnsi="Times New Roman" w:eastAsia="Times New Roman" w:cs="Times New Roman"/>
          <w:b w:val="0"/>
          <w:i w:val="0"/>
        </w:rPr>
        <w:t xml:space="preserve"> — bao gồm cả đường đi gián tiếp.</w:t>
      </w:r>
    </w:p>
    <w:p>
      <w:pPr>
        <w:jc w:val="both"/>
      </w:pPr>
      <w:r>
        <w:rPr>
          <w:rFonts w:ascii="Times New Roman" w:hAnsi="Times New Roman" w:eastAsia="Times New Roman" w:cs="Times New Roman"/>
          <w:b w:val="0"/>
          <w:i w:val="0"/>
        </w:rPr>
        <w:t xml:space="preserve">Mà §3.3 đã chỉ ra mưa tác động chủ yếu </w:t>
      </w:r>
      <w:r>
        <w:rPr>
          <w:rFonts w:ascii="Times New Roman" w:hAnsi="Times New Roman" w:eastAsia="Times New Roman" w:cs="Times New Roman"/>
          <w:b/>
          <w:i w:val="0"/>
        </w:rPr>
        <w:t>qua</w:t>
      </w:r>
      <w:r>
        <w:rPr>
          <w:rFonts w:ascii="Times New Roman" w:hAnsi="Times New Roman" w:eastAsia="Times New Roman" w:cs="Times New Roman"/>
          <w:b w:val="0"/>
          <w:i w:val="0"/>
        </w:rPr>
        <w:t xml:space="preserve"> cầu và </w:t>
      </w:r>
      <w:r>
        <w:rPr>
          <w:rFonts w:ascii="Times New Roman" w:hAnsi="Times New Roman" w:eastAsia="Times New Roman" w:cs="Times New Roman"/>
          <w:b/>
          <w:i w:val="0"/>
        </w:rPr>
        <w:t>qua</w:t>
      </w:r>
      <w:r>
        <w:rPr>
          <w:rFonts w:ascii="Times New Roman" w:hAnsi="Times New Roman" w:eastAsia="Times New Roman" w:cs="Times New Roman"/>
          <w:b w:val="0"/>
          <w:i w:val="0"/>
        </w:rPr>
        <w:t xml:space="preserve"> thời lượng. Nếu giữ nguyên hai biến trung gian đó thì hiệu ứng trực tiếp của mưa gần như bằng 0 — đúng như model thể hiện.</w:t>
      </w:r>
    </w:p>
    <w:p>
      <w:bookmarkStart w:id="42" w:name="m_8_3_Kiem_chung_bang_cach_cat_tung_kenh"/>
      <w:pPr>
        <w:pStyle w:val="Heading2"/>
      </w:pPr>
      <w:r>
        <w:rPr>
          <w:rFonts w:ascii="Times New Roman" w:hAnsi="Times New Roman" w:eastAsia="Times New Roman" w:cs="Times New Roman"/>
          <w:b w:val="0"/>
          <w:i w:val="0"/>
          <w:color w:val="222222"/>
          <w:sz w:val="31"/>
        </w:rPr>
        <w:t>8.3 Kiểm chứng bằng cách cắt từng kênh</w:t>
      </w:r>
      <w:bookmarkEnd w:id="42"/>
    </w:p>
    <w:p>
      <w:pPr>
        <w:jc w:val="both"/>
      </w:pPr>
      <w:r>
        <w:rPr>
          <w:rFonts w:ascii="Times New Roman" w:hAnsi="Times New Roman" w:eastAsia="Times New Roman" w:cs="Times New Roman"/>
          <w:b w:val="0"/>
          <w:i w:val="0"/>
        </w:rPr>
        <w:t>Để xác nhận, chúng tôi huấn luyện lại model sau khi bỏ đi từng nhóm feature:</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Bỏ đi</w:t>
            </w:r>
          </w:p>
        </w:tc>
        <w:tc>
          <w:tcPr>
            <w:tcW w:type="dxa" w:w="3249"/>
          </w:tcPr>
          <w:p>
            <w:pPr>
              <w:jc w:val="right"/>
            </w:pPr>
            <w:r>
              <w:rPr>
                <w:b/>
                <w:sz w:val="22"/>
              </w:rPr>
            </w:r>
            <w:r>
              <w:rPr>
                <w:rFonts w:ascii="Times New Roman" w:hAnsi="Times New Roman" w:eastAsia="Times New Roman" w:cs="Times New Roman"/>
                <w:b/>
                <w:i w:val="0"/>
                <w:sz w:val="22"/>
              </w:rPr>
              <w:t>MAPE tăng thêm</w:t>
            </w:r>
          </w:p>
        </w:tc>
        <w:tc>
          <w:tcPr>
            <w:tcW w:type="dxa" w:w="3249"/>
          </w:tcPr>
          <w:p>
            <w:pPr>
              <w:jc w:val="left"/>
            </w:pPr>
            <w:r>
              <w:rPr>
                <w:b/>
                <w:sz w:val="22"/>
              </w:rPr>
            </w:r>
            <w:r>
              <w:rPr>
                <w:rFonts w:ascii="Times New Roman" w:hAnsi="Times New Roman" w:eastAsia="Times New Roman" w:cs="Times New Roman"/>
                <w:b/>
                <w:i w:val="0"/>
                <w:sz w:val="22"/>
              </w:rPr>
              <w:t>Đọc</w:t>
            </w:r>
          </w:p>
        </w:tc>
      </w:tr>
      <w:tr>
        <w:tc>
          <w:tcPr>
            <w:tcW w:type="dxa" w:w="3249"/>
          </w:tcPr>
          <w:p>
            <w:pPr>
              <w:jc w:val="left"/>
            </w:pPr>
            <w:r>
              <w:rPr>
                <w:sz w:val="22"/>
              </w:rPr>
            </w:r>
            <w:r>
              <w:rPr>
                <w:rFonts w:ascii="Times New Roman" w:hAnsi="Times New Roman" w:eastAsia="Times New Roman" w:cs="Times New Roman"/>
                <w:b w:val="0"/>
                <w:i w:val="0"/>
                <w:sz w:val="22"/>
              </w:rPr>
              <w:t>Chỉ bỏ giá quan sát trễ</w:t>
            </w:r>
          </w:p>
        </w:tc>
        <w:tc>
          <w:tcPr>
            <w:tcW w:type="dxa" w:w="3249"/>
          </w:tcPr>
          <w:p>
            <w:pPr>
              <w:jc w:val="right"/>
            </w:pPr>
            <w:r>
              <w:rPr>
                <w:sz w:val="22"/>
              </w:rPr>
            </w:r>
            <w:r>
              <w:rPr>
                <w:rFonts w:ascii="Times New Roman" w:hAnsi="Times New Roman" w:eastAsia="Times New Roman" w:cs="Times New Roman"/>
                <w:b w:val="0"/>
                <w:i w:val="0"/>
                <w:sz w:val="22"/>
              </w:rPr>
              <w:t>+1,12%</w:t>
            </w:r>
          </w:p>
        </w:tc>
        <w:tc>
          <w:tcPr>
            <w:tcW w:type="dxa" w:w="3249"/>
          </w:tcPr>
          <w:p>
            <w:pPr>
              <w:jc w:val="left"/>
            </w:pPr>
            <w:r>
              <w:rPr>
                <w:sz w:val="22"/>
              </w:rPr>
            </w:r>
            <w:r>
              <w:rPr>
                <w:rFonts w:ascii="Times New Roman" w:hAnsi="Times New Roman" w:eastAsia="Times New Roman" w:cs="Times New Roman"/>
                <w:b w:val="0"/>
                <w:i w:val="0"/>
                <w:sz w:val="22"/>
              </w:rPr>
              <w:t>Model tự bù bằng các kênh khác</w:t>
            </w:r>
          </w:p>
        </w:tc>
      </w:tr>
      <w:tr>
        <w:tc>
          <w:tcPr>
            <w:tcW w:type="dxa" w:w="3249"/>
          </w:tcPr>
          <w:p>
            <w:pPr>
              <w:jc w:val="left"/>
            </w:pPr>
            <w:r>
              <w:rPr>
                <w:sz w:val="22"/>
              </w:rPr>
            </w:r>
            <w:r>
              <w:rPr>
                <w:rFonts w:ascii="Times New Roman" w:hAnsi="Times New Roman" w:eastAsia="Times New Roman" w:cs="Times New Roman"/>
                <w:b w:val="0"/>
                <w:i w:val="0"/>
                <w:sz w:val="22"/>
              </w:rPr>
              <w:t>Chỉ bỏ nhóm trung gian (cầu, thời lượng)</w:t>
            </w:r>
          </w:p>
        </w:tc>
        <w:tc>
          <w:tcPr>
            <w:tcW w:type="dxa" w:w="3249"/>
          </w:tcPr>
          <w:p>
            <w:pPr>
              <w:jc w:val="right"/>
            </w:pPr>
            <w:r>
              <w:rPr>
                <w:sz w:val="22"/>
              </w:rPr>
            </w:r>
            <w:r>
              <w:rPr>
                <w:rFonts w:ascii="Times New Roman" w:hAnsi="Times New Roman" w:eastAsia="Times New Roman" w:cs="Times New Roman"/>
                <w:b w:val="0"/>
                <w:i w:val="0"/>
                <w:sz w:val="22"/>
              </w:rPr>
              <w:t>+1,49%</w:t>
            </w:r>
          </w:p>
        </w:tc>
        <w:tc>
          <w:tcPr>
            <w:tcW w:type="dxa" w:w="3249"/>
          </w:tcPr>
          <w:p>
            <w:pPr>
              <w:jc w:val="left"/>
            </w:pPr>
            <w:r>
              <w:rPr>
                <w:sz w:val="22"/>
              </w:rPr>
            </w:r>
            <w:r>
              <w:rPr>
                <w:rFonts w:ascii="Times New Roman" w:hAnsi="Times New Roman" w:eastAsia="Times New Roman" w:cs="Times New Roman"/>
                <w:b w:val="0"/>
                <w:i w:val="0"/>
                <w:sz w:val="22"/>
              </w:rPr>
              <w:t>Model tự bù bằng giá quan sát trễ</w:t>
            </w:r>
          </w:p>
        </w:tc>
      </w:tr>
      <w:tr>
        <w:tc>
          <w:tcPr>
            <w:tcW w:type="dxa" w:w="3249"/>
          </w:tcPr>
          <w:p>
            <w:pPr>
              <w:jc w:val="left"/>
            </w:pPr>
            <w:r>
              <w:rPr>
                <w:sz w:val="22"/>
              </w:rPr>
            </w:r>
            <w:r>
              <w:rPr>
                <w:rFonts w:ascii="Times New Roman" w:hAnsi="Times New Roman" w:eastAsia="Times New Roman" w:cs="Times New Roman"/>
                <w:b w:val="0"/>
                <w:i w:val="0"/>
                <w:sz w:val="22"/>
              </w:rPr>
              <w:t xml:space="preserve">Bỏ </w:t>
            </w:r>
            <w:r>
              <w:rPr>
                <w:rFonts w:ascii="Times New Roman" w:hAnsi="Times New Roman" w:eastAsia="Times New Roman" w:cs="Times New Roman"/>
                <w:b/>
                <w:i w:val="0"/>
                <w:sz w:val="22"/>
              </w:rPr>
              <w:t>cả hai</w:t>
            </w:r>
          </w:p>
        </w:tc>
        <w:tc>
          <w:tcPr>
            <w:tcW w:type="dxa" w:w="3249"/>
          </w:tcPr>
          <w:p>
            <w:pPr>
              <w:jc w:val="right"/>
            </w:pPr>
            <w:r>
              <w:rPr>
                <w:sz w:val="22"/>
              </w:rPr>
            </w:r>
            <w:r>
              <w:rPr>
                <w:rFonts w:ascii="Times New Roman" w:hAnsi="Times New Roman" w:eastAsia="Times New Roman" w:cs="Times New Roman"/>
                <w:b/>
                <w:i w:val="0"/>
                <w:sz w:val="22"/>
              </w:rPr>
              <w:t>+6,33%</w:t>
            </w:r>
          </w:p>
        </w:tc>
        <w:tc>
          <w:tcPr>
            <w:tcW w:type="dxa" w:w="3249"/>
          </w:tcPr>
          <w:p>
            <w:pPr>
              <w:jc w:val="left"/>
            </w:pPr>
            <w:r>
              <w:rPr>
                <w:sz w:val="22"/>
              </w:rPr>
            </w:r>
            <w:r>
              <w:rPr>
                <w:rFonts w:ascii="Times New Roman" w:hAnsi="Times New Roman" w:eastAsia="Times New Roman" w:cs="Times New Roman"/>
                <w:b w:val="0"/>
                <w:i w:val="0"/>
                <w:sz w:val="22"/>
              </w:rPr>
              <w:t>Không còn gì để bù</w:t>
            </w:r>
          </w:p>
        </w:tc>
      </w:tr>
    </w:tbl>
    <w:p/>
    <w:p>
      <w:pPr>
        <w:jc w:val="center"/>
      </w:pPr>
      <w:r>
        <w:drawing>
          <wp:inline xmlns:a="http://schemas.openxmlformats.org/drawingml/2006/main" xmlns:pic="http://schemas.openxmlformats.org/drawingml/2006/picture">
            <wp:extent cx="5940000" cy="2153217"/>
            <wp:docPr id="11" name="Picture 11"/>
            <wp:cNvGraphicFramePr>
              <a:graphicFrameLocks noChangeAspect="1"/>
            </wp:cNvGraphicFramePr>
            <a:graphic>
              <a:graphicData uri="http://schemas.openxmlformats.org/drawingml/2006/picture">
                <pic:pic>
                  <pic:nvPicPr>
                    <pic:cNvPr id="0" name="PU1_rut_cai_nang.png"/>
                    <pic:cNvPicPr/>
                  </pic:nvPicPr>
                  <pic:blipFill>
                    <a:blip r:embed="rId19"/>
                    <a:stretch>
                      <a:fillRect/>
                    </a:stretch>
                  </pic:blipFill>
                  <pic:spPr>
                    <a:xfrm>
                      <a:off x="0" y="0"/>
                      <a:ext cx="5940000" cy="215321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PU1_rut_cai_nang</w:t>
      </w:r>
    </w:p>
    <w:p>
      <w:pPr>
        <w:jc w:val="center"/>
      </w:pPr>
      <w:r>
        <w:drawing>
          <wp:inline xmlns:a="http://schemas.openxmlformats.org/drawingml/2006/main" xmlns:pic="http://schemas.openxmlformats.org/drawingml/2006/picture">
            <wp:extent cx="5940000" cy="2203370"/>
            <wp:docPr id="12" name="Picture 12"/>
            <wp:cNvGraphicFramePr>
              <a:graphicFrameLocks noChangeAspect="1"/>
            </wp:cNvGraphicFramePr>
            <a:graphic>
              <a:graphicData uri="http://schemas.openxmlformats.org/drawingml/2006/picture">
                <pic:pic>
                  <pic:nvPicPr>
                    <pic:cNvPr id="0" name="PU2_di_qua_tang_nao.png"/>
                    <pic:cNvPicPr/>
                  </pic:nvPicPr>
                  <pic:blipFill>
                    <a:blip r:embed="rId20"/>
                    <a:stretch>
                      <a:fillRect/>
                    </a:stretch>
                  </pic:blipFill>
                  <pic:spPr>
                    <a:xfrm>
                      <a:off x="0" y="0"/>
                      <a:ext cx="5940000" cy="2203370"/>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PU2_di_qua_tang_nao</w:t>
      </w:r>
    </w:p>
    <w:p>
      <w:pPr>
        <w:jc w:val="both"/>
      </w:pPr>
      <w:r>
        <w:rPr>
          <w:rFonts w:ascii="Times New Roman" w:hAnsi="Times New Roman" w:eastAsia="Times New Roman" w:cs="Times New Roman"/>
          <w:b w:val="0"/>
          <w:i w:val="0"/>
        </w:rPr>
        <w:t xml:space="preserve">Bỏ riêng từng kênh gây thiệt hại nhỏ, bỏ cả hai gây thiệt hại lớn hơn tổng của hai phần riêng lẻ. Đó là dấu hiệu của </w:t>
      </w:r>
      <w:r>
        <w:rPr>
          <w:rFonts w:ascii="Times New Roman" w:hAnsi="Times New Roman" w:eastAsia="Times New Roman" w:cs="Times New Roman"/>
          <w:b/>
          <w:i w:val="0"/>
        </w:rPr>
        <w:t>thông tin dư thừa giữa hai kênh</w:t>
      </w:r>
      <w:r>
        <w:rPr>
          <w:rFonts w:ascii="Times New Roman" w:hAnsi="Times New Roman" w:eastAsia="Times New Roman" w:cs="Times New Roman"/>
          <w:b w:val="0"/>
          <w:i w:val="0"/>
        </w:rPr>
        <w:t xml:space="preserve"> — model biết cơ chế qua nhiều đường và tự chuyển sang đường còn lại khi một đường bị cắt.</w:t>
      </w:r>
    </w:p>
    <w:p>
      <w:pPr>
        <w:jc w:val="both"/>
      </w:pPr>
      <w:r>
        <w:rPr>
          <w:rFonts w:ascii="Times New Roman" w:hAnsi="Times New Roman" w:eastAsia="Times New Roman" w:cs="Times New Roman"/>
          <w:b w:val="0"/>
          <w:i w:val="0"/>
        </w:rPr>
        <w:t xml:space="preserve">Cụ thể với mưa: khi rút giá quan sát trễ ra, model tự bù lại </w:t>
      </w:r>
      <w:r>
        <w:rPr>
          <w:rFonts w:ascii="Times New Roman" w:hAnsi="Times New Roman" w:eastAsia="Times New Roman" w:cs="Times New Roman"/>
          <w:b/>
          <w:i w:val="0"/>
        </w:rPr>
        <w:t>94%</w:t>
      </w:r>
      <w:r>
        <w:rPr>
          <w:rFonts w:ascii="Times New Roman" w:hAnsi="Times New Roman" w:eastAsia="Times New Roman" w:cs="Times New Roman"/>
          <w:b w:val="0"/>
          <w:i w:val="0"/>
        </w:rPr>
        <w:t xml:space="preserve"> hiệu ứng mưa bằng các feature còn lại. Kết luận "model chỉ bám giá quan sát" là sai, và chúng tôi đã ghi nhận đính chính này.</w:t>
      </w:r>
    </w:p>
    <w:p>
      <w:pPr>
        <w:pBdr>
          <w:bottom w:val="single" w:sz="6" w:color="BFBFBF"/>
        </w:pBdr>
      </w:pPr>
    </w:p>
    <w:p>
      <w:bookmarkStart w:id="43" w:name="m_9_He_thong_demo"/>
      <w:pPr>
        <w:pStyle w:val="Heading1"/>
      </w:pPr>
      <w:r>
        <w:rPr>
          <w:rFonts w:ascii="Times New Roman" w:hAnsi="Times New Roman" w:eastAsia="Times New Roman" w:cs="Times New Roman"/>
          <w:b w:val="0"/>
          <w:i w:val="0"/>
          <w:color w:val="0072B2"/>
          <w:sz w:val="36"/>
        </w:rPr>
        <w:t>9. Hệ thống demo</w:t>
      </w:r>
      <w:bookmarkEnd w:id="43"/>
    </w:p>
    <w:p>
      <w:pPr>
        <w:jc w:val="both"/>
      </w:pPr>
      <w:r>
        <w:rPr>
          <w:rFonts w:ascii="Times New Roman" w:hAnsi="Times New Roman" w:eastAsia="Times New Roman" w:cs="Times New Roman"/>
          <w:b w:val="0"/>
          <w:i w:val="0"/>
        </w:rPr>
        <w:t>Toàn bộ kết quả được đóng gói thành một demo chạy trong trình duyệt, không cần cài đặt hay server. Demo chạy tập test qua model và mô phỏng từng chuyến trên bản đồ, hiển thị giá dự đoán, khoảng tin cậy, hệ số nhân dự đoán, rồi lộ ra giá thật và hệ số nhân thật khi chuyến kết thúc.</w:t>
      </w:r>
    </w:p>
    <w:p>
      <w:pPr>
        <w:jc w:val="both"/>
      </w:pPr>
      <w:r>
        <w:rPr>
          <w:rFonts w:ascii="Times New Roman" w:hAnsi="Times New Roman" w:eastAsia="Times New Roman" w:cs="Times New Roman"/>
          <w:b w:val="0"/>
          <w:i w:val="0"/>
        </w:rPr>
        <w:t>Ba bảng biểu đồ tương ứng ba cấu phần: độ chính xác dự báo và đối chiếu baseline; sai lệch phân rã theo mức giá, khung giờ, quãng đường và thời tiết; coverage và độ rộng khoảng theo từng nhóm.</w:t>
      </w:r>
    </w:p>
    <w:p>
      <w:pPr>
        <w:jc w:val="both"/>
      </w:pPr>
      <w:r>
        <w:rPr>
          <w:rFonts w:ascii="Times New Roman" w:hAnsi="Times New Roman" w:eastAsia="Times New Roman" w:cs="Times New Roman"/>
          <w:b w:val="0"/>
          <w:i w:val="0"/>
        </w:rPr>
        <w:t xml:space="preserve">Demo cho phép chọn khung giờ để mô phỏng riêng một khoảng thời gian trong ngày, và chuyển qua lại giữa hiệu chỉnh toàn cục và Mondrian. Thao tác thứ hai tái hiện trực tiếp kết quả §7.3: ở nhóm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coverage nhảy từ khoảng 84% lên khoảng 91% ngay trên màn hình, kèm chi phí phải trả là khoảng rộng hơn.</w:t>
      </w:r>
    </w:p>
    <w:p>
      <w:pPr>
        <w:pBdr>
          <w:bottom w:val="single" w:sz="6" w:color="BFBFBF"/>
        </w:pBdr>
      </w:pPr>
    </w:p>
    <w:p>
      <w:bookmarkStart w:id="44" w:name="m_10_Gioi_han"/>
      <w:pPr>
        <w:pStyle w:val="Heading1"/>
      </w:pPr>
      <w:r>
        <w:rPr>
          <w:rFonts w:ascii="Times New Roman" w:hAnsi="Times New Roman" w:eastAsia="Times New Roman" w:cs="Times New Roman"/>
          <w:b w:val="0"/>
          <w:i w:val="0"/>
          <w:color w:val="0072B2"/>
          <w:sz w:val="36"/>
        </w:rPr>
        <w:t>10. Giới hạn</w:t>
      </w:r>
      <w:bookmarkEnd w:id="44"/>
    </w:p>
    <w:p>
      <w:pPr>
        <w:jc w:val="both"/>
      </w:pPr>
      <w:r>
        <w:rPr>
          <w:rFonts w:ascii="Times New Roman" w:hAnsi="Times New Roman" w:eastAsia="Times New Roman" w:cs="Times New Roman"/>
          <w:b w:val="0"/>
          <w:i w:val="0"/>
        </w:rPr>
        <w:t>Năm giới hạn cần nêu rõ khi sử dụng kết quả của bài báo này.</w:t>
      </w:r>
    </w:p>
    <w:p>
      <w:pPr>
        <w:jc w:val="both"/>
      </w:pPr>
      <w:r>
        <w:rPr>
          <w:rFonts w:ascii="Times New Roman" w:hAnsi="Times New Roman" w:eastAsia="Times New Roman" w:cs="Times New Roman"/>
          <w:b/>
          <w:i w:val="0"/>
        </w:rPr>
        <w:t>Dữ liệu mô phỏng.</w:t>
      </w:r>
      <w:r>
        <w:rPr>
          <w:rFonts w:ascii="Times New Roman" w:hAnsi="Times New Roman" w:eastAsia="Times New Roman" w:cs="Times New Roman"/>
          <w:b w:val="0"/>
          <w:i w:val="0"/>
        </w:rPr>
        <w:t xml:space="preserve"> Đây là giới hạn lớn nhất. Toàn bộ kết quả mô tả hành vi bộ sinh dữ liệu. Chưa có kiểm chứng nào trên dữ liệu thật, và §3.4 cho thấy bộ sinh dữ liệu bỏ sót ít nhất một hiện tượng quan trọng của thị trường thật (ngày lễ).</w:t>
      </w:r>
    </w:p>
    <w:p>
      <w:pPr>
        <w:jc w:val="both"/>
      </w:pPr>
      <w:r>
        <w:rPr>
          <w:rFonts w:ascii="Times New Roman" w:hAnsi="Times New Roman" w:eastAsia="Times New Roman" w:cs="Times New Roman"/>
          <w:b/>
          <w:i w:val="0"/>
        </w:rPr>
        <w:t>Phạm vi hẹp.</w:t>
      </w:r>
      <w:r>
        <w:rPr>
          <w:rFonts w:ascii="Times New Roman" w:hAnsi="Times New Roman" w:eastAsia="Times New Roman" w:cs="Times New Roman"/>
          <w:b w:val="0"/>
          <w:i w:val="0"/>
        </w:rPr>
        <w:t xml:space="preserve"> Ba khu vực quanh một quận, hai dịch vụ, một nền tảng đối thủ, 90 ngày. Không đủ để kết luận về tính khái quát theo không gian hoặc theo mùa.</w:t>
      </w:r>
    </w:p>
    <w:p>
      <w:pPr>
        <w:jc w:val="both"/>
      </w:pPr>
      <w:r>
        <w:rPr>
          <w:rFonts w:ascii="Times New Roman" w:hAnsi="Times New Roman" w:eastAsia="Times New Roman" w:cs="Times New Roman"/>
          <w:b/>
          <w:i w:val="0"/>
        </w:rPr>
        <w:t>Đánh giá hồi cứu.</w:t>
      </w:r>
      <w:r>
        <w:rPr>
          <w:rFonts w:ascii="Times New Roman" w:hAnsi="Times New Roman" w:eastAsia="Times New Roman" w:cs="Times New Roman"/>
          <w:b w:val="0"/>
          <w:i w:val="0"/>
        </w:rPr>
        <w:t xml:space="preserve"> Mọi con số đo trên một tập test cố định tách theo thời gian. Chưa có đánh giá tiến cứu trên dữ liệu mới đến theo thời gian thực, và chưa có kiểm tra độ ổn định qua nhiều lần chia dữ liệu khác nhau.</w:t>
      </w:r>
    </w:p>
    <w:p>
      <w:pPr>
        <w:jc w:val="both"/>
      </w:pPr>
      <w:r>
        <w:rPr>
          <w:rFonts w:ascii="Times New Roman" w:hAnsi="Times New Roman" w:eastAsia="Times New Roman" w:cs="Times New Roman"/>
          <w:b/>
          <w:i w:val="0"/>
        </w:rPr>
        <w:t>Tầng chấp nhận giá chỉ là giả định.</w:t>
      </w:r>
      <w:r>
        <w:rPr>
          <w:rFonts w:ascii="Times New Roman" w:hAnsi="Times New Roman" w:eastAsia="Times New Roman" w:cs="Times New Roman"/>
          <w:b w:val="0"/>
          <w:i w:val="0"/>
        </w:rPr>
        <w:t xml:space="preserve"> Dữ liệu không có nhãn accept/reject nên tầng mô hình hoá hành vi khách hàng dựa trên mô hình cấu trúc có tham số giả định, không train và không kiểm chứng được. Mọi kết quả liên quan đến tầng này nằm ngoài phạm vi bài báo.</w:t>
      </w:r>
    </w:p>
    <w:p>
      <w:pPr>
        <w:jc w:val="both"/>
      </w:pPr>
      <w:r>
        <w:rPr>
          <w:rFonts w:ascii="Times New Roman" w:hAnsi="Times New Roman" w:eastAsia="Times New Roman" w:cs="Times New Roman"/>
          <w:b/>
          <w:i w:val="0"/>
        </w:rPr>
        <w:t>Trần thông tin ở §6.4 là ước lượng lạc quan và chỉ áp dụng cho bộ feature hiện tại.</w:t>
      </w:r>
      <w:r>
        <w:rPr>
          <w:rFonts w:ascii="Times New Roman" w:hAnsi="Times New Roman" w:eastAsia="Times New Roman" w:cs="Times New Roman"/>
          <w:b w:val="0"/>
          <w:i w:val="0"/>
        </w:rPr>
        <w:t xml:space="preserve"> Trung bình ô tính in-sample. Kết luận đúng là dư địa nhỏ </w:t>
      </w:r>
      <w:r>
        <w:rPr>
          <w:rFonts w:ascii="Times New Roman" w:hAnsi="Times New Roman" w:eastAsia="Times New Roman" w:cs="Times New Roman"/>
          <w:b w:val="0"/>
          <w:i/>
        </w:rPr>
        <w:t>trong phạm vi những gì đang quan sát được</w:t>
      </w:r>
      <w:r>
        <w:rPr>
          <w:rFonts w:ascii="Times New Roman" w:hAnsi="Times New Roman" w:eastAsia="Times New Roman" w:cs="Times New Roman"/>
          <w:b w:val="0"/>
          <w:i w:val="0"/>
        </w:rPr>
        <w:t>, không phải là một giới hạn tuyệt đối.</w:t>
      </w:r>
    </w:p>
    <w:p>
      <w:pPr>
        <w:pBdr>
          <w:bottom w:val="single" w:sz="6" w:color="BFBFBF"/>
        </w:pBdr>
      </w:pPr>
    </w:p>
    <w:p>
      <w:bookmarkStart w:id="45" w:name="m_11_Huong_tiep_theo"/>
      <w:pPr>
        <w:pStyle w:val="Heading1"/>
      </w:pPr>
      <w:r>
        <w:rPr>
          <w:rFonts w:ascii="Times New Roman" w:hAnsi="Times New Roman" w:eastAsia="Times New Roman" w:cs="Times New Roman"/>
          <w:b w:val="0"/>
          <w:i w:val="0"/>
          <w:color w:val="0072B2"/>
          <w:sz w:val="36"/>
        </w:rPr>
        <w:t>11. Hướng tiếp theo</w:t>
      </w:r>
      <w:bookmarkEnd w:id="45"/>
    </w:p>
    <w:p>
      <w:pPr>
        <w:jc w:val="both"/>
      </w:pPr>
      <w:r>
        <w:rPr>
          <w:rFonts w:ascii="Times New Roman" w:hAnsi="Times New Roman" w:eastAsia="Times New Roman" w:cs="Times New Roman"/>
          <w:b w:val="0"/>
          <w:i w:val="0"/>
        </w:rPr>
        <w:t>Bốn hướng, xếp theo tỷ lệ lợi ích trên chi phí.</w:t>
      </w:r>
    </w:p>
    <w:p>
      <w:pPr>
        <w:jc w:val="both"/>
      </w:pPr>
      <w:r>
        <w:rPr>
          <w:rFonts w:ascii="Times New Roman" w:hAnsi="Times New Roman" w:eastAsia="Times New Roman" w:cs="Times New Roman"/>
          <w:b/>
          <w:i w:val="0"/>
        </w:rPr>
        <w:t>Bật Mondrian theo quãng đường.</w:t>
      </w:r>
      <w:r>
        <w:rPr>
          <w:rFonts w:ascii="Times New Roman" w:hAnsi="Times New Roman" w:eastAsia="Times New Roman" w:cs="Times New Roman"/>
          <w:b w:val="0"/>
          <w:i w:val="0"/>
        </w:rPr>
        <w:t xml:space="preserve"> Chi phí vài giờ, không train lại. Đưa lệch coverage giữa các nhóm từ 12,61 xuống 2,53 điểm với chi phí 0,04% độ rộng. Đây là việc nên làm trước tiên.</w:t>
      </w:r>
    </w:p>
    <w:p>
      <w:pPr>
        <w:jc w:val="both"/>
      </w:pPr>
      <w:r>
        <w:rPr>
          <w:rFonts w:ascii="Times New Roman" w:hAnsi="Times New Roman" w:eastAsia="Times New Roman" w:cs="Times New Roman"/>
          <w:b/>
          <w:i w:val="0"/>
        </w:rPr>
        <w:t>Đặt trọng số cao hơn cho chuyến hiếm.</w:t>
      </w:r>
      <w:r>
        <w:rPr>
          <w:rFonts w:ascii="Times New Roman" w:hAnsi="Times New Roman" w:eastAsia="Times New Roman" w:cs="Times New Roman"/>
          <w:b w:val="0"/>
          <w:i w:val="0"/>
        </w:rPr>
        <w:t xml:space="preserve"> Giữ model hiện tại làm mốc, tăng trọng số cho chuyến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hoặc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khi huấn luyện, rồi đo hai con số: sai số ở hai nhóm này giảm bao nhiêu, và kết quả toàn tập phải đánh đổi bao nhiêu. Cần dùng nhóm cố định theo §6.5 để kết quả so sánh được.</w:t>
      </w:r>
    </w:p>
    <w:p>
      <w:pPr>
        <w:jc w:val="both"/>
      </w:pPr>
      <w:r>
        <w:rPr>
          <w:rFonts w:ascii="Times New Roman" w:hAnsi="Times New Roman" w:eastAsia="Times New Roman" w:cs="Times New Roman"/>
          <w:b/>
          <w:i w:val="0"/>
        </w:rPr>
        <w:t>Kiểm định lại lợi thế của GAM qua nhiều lần chia dữ liệu theo thời gian.</w:t>
      </w:r>
      <w:r>
        <w:rPr>
          <w:rFonts w:ascii="Times New Roman" w:hAnsi="Times New Roman" w:eastAsia="Times New Roman" w:cs="Times New Roman"/>
          <w:b w:val="0"/>
          <w:i w:val="0"/>
        </w:rPr>
        <w:t xml:space="preserve"> §6.5 cho thấy lợi thế ở chuyến dài là có thật trên một lần chia. Nếu nó ổn định qua nhiều lần chia, một cách kết hợp đơn giản là cho trọng số của GAM tăng dần theo quãng đường, ưu tiên gradient boosting cho chuyến bình thường. Không cần kiến trúc mới.</w:t>
      </w:r>
    </w:p>
    <w:p>
      <w:pPr>
        <w:jc w:val="both"/>
      </w:pPr>
      <w:r>
        <w:rPr>
          <w:rFonts w:ascii="Times New Roman" w:hAnsi="Times New Roman" w:eastAsia="Times New Roman" w:cs="Times New Roman"/>
          <w:b/>
          <w:i w:val="0"/>
        </w:rPr>
        <w:t>Khoảng bất đối xứng phụ thuộc chuyến.</w:t>
      </w:r>
      <w:r>
        <w:rPr>
          <w:rFonts w:ascii="Times New Roman" w:hAnsi="Times New Roman" w:eastAsia="Times New Roman" w:cs="Times New Roman"/>
          <w:b w:val="0"/>
          <w:i w:val="0"/>
        </w:rPr>
        <w:t xml:space="preserve"> §7.5 cho thấy một cặp hằng số bất đối xứng không giúp gì. Nếu theo đuổi hướng này thì phải để độ bất đối xứng thay đổi theo từng chuyến, chẳng hạn ước lượng riêng hai phân vị điều kiện — chi phí cao hơn hẳn và cần cân nhắc với lợi ích còn chưa rõ.</w:t>
      </w:r>
    </w:p>
    <w:p>
      <w:pPr>
        <w:jc w:val="both"/>
      </w:pPr>
      <w:r>
        <w:rPr>
          <w:rFonts w:ascii="Times New Roman" w:hAnsi="Times New Roman" w:eastAsia="Times New Roman" w:cs="Times New Roman"/>
          <w:b w:val="0"/>
          <w:i w:val="0"/>
        </w:rPr>
        <w:t>Ngoài ra, hai câu hỏi cần trả lời trước khi mở rộng phạm vi: dữ liệu thật có mức nhiễu báo giá tương đương bộ mô phỏng không, và có hiệu ứng ngày lễ không. Cả hai đều quyết định hướng đi và không thể trả lời từ bên trong bộ dữ liệu hiện tại.</w:t>
      </w:r>
    </w:p>
    <w:p>
      <w:pPr>
        <w:pBdr>
          <w:bottom w:val="single" w:sz="6" w:color="BFBFBF"/>
        </w:pBdr>
      </w:pPr>
    </w:p>
    <w:p>
      <w:bookmarkStart w:id="46" w:name="m_Phu_luc_A_Quy_uoc_tai_lap"/>
      <w:pPr>
        <w:pStyle w:val="Heading1"/>
      </w:pPr>
      <w:r>
        <w:rPr>
          <w:rFonts w:ascii="Times New Roman" w:hAnsi="Times New Roman" w:eastAsia="Times New Roman" w:cs="Times New Roman"/>
          <w:b w:val="0"/>
          <w:i w:val="0"/>
          <w:color w:val="0072B2"/>
          <w:sz w:val="36"/>
        </w:rPr>
        <w:t>Phụ lục A — Quy ước tái lập</w:t>
      </w:r>
      <w:bookmarkEnd w:id="46"/>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Python</w:t>
            </w:r>
          </w:p>
        </w:tc>
        <w:tc>
          <w:tcPr>
            <w:tcW w:type="dxa" w:w="4873"/>
          </w:tcPr>
          <w:p>
            <w:pPr>
              <w:jc w:val="left"/>
            </w:pPr>
            <w:r>
              <w:rPr>
                <w:sz w:val="22"/>
              </w:rPr>
            </w:r>
            <w:r>
              <w:rPr>
                <w:rFonts w:ascii="Times New Roman" w:hAnsi="Times New Roman" w:eastAsia="Times New Roman" w:cs="Times New Roman"/>
                <w:b w:val="0"/>
                <w:i w:val="0"/>
                <w:sz w:val="22"/>
              </w:rPr>
              <w:t>3.11.8</w:t>
            </w:r>
          </w:p>
        </w:tc>
      </w:tr>
      <w:tr>
        <w:tc>
          <w:tcPr>
            <w:tcW w:type="dxa" w:w="4873"/>
          </w:tcPr>
          <w:p>
            <w:pPr>
              <w:jc w:val="left"/>
            </w:pPr>
            <w:r>
              <w:rPr>
                <w:sz w:val="22"/>
              </w:rPr>
            </w:r>
            <w:r>
              <w:rPr>
                <w:rFonts w:ascii="Times New Roman" w:hAnsi="Times New Roman" w:eastAsia="Times New Roman" w:cs="Times New Roman"/>
                <w:b w:val="0"/>
                <w:i w:val="0"/>
                <w:sz w:val="22"/>
              </w:rPr>
              <w:t>Thư viện chính</w:t>
            </w:r>
          </w:p>
        </w:tc>
        <w:tc>
          <w:tcPr>
            <w:tcW w:type="dxa" w:w="4873"/>
          </w:tcPr>
          <w:p>
            <w:pPr>
              <w:jc w:val="left"/>
            </w:pPr>
            <w:r>
              <w:rPr>
                <w:sz w:val="22"/>
              </w:rPr>
            </w:r>
            <w:r>
              <w:rPr>
                <w:rFonts w:ascii="Times New Roman" w:hAnsi="Times New Roman" w:eastAsia="Times New Roman" w:cs="Times New Roman"/>
                <w:b w:val="0"/>
                <w:i w:val="0"/>
                <w:sz w:val="22"/>
              </w:rPr>
              <w:t>pandas, numpy, scikit-learn, lightgbm, xgboost, pygam, scipy, matplotlib</w:t>
            </w:r>
          </w:p>
        </w:tc>
      </w:tr>
      <w:tr>
        <w:tc>
          <w:tcPr>
            <w:tcW w:type="dxa" w:w="4873"/>
          </w:tcPr>
          <w:p>
            <w:pPr>
              <w:jc w:val="left"/>
            </w:pPr>
            <w:r>
              <w:rPr>
                <w:sz w:val="22"/>
              </w:rPr>
            </w:r>
            <w:r>
              <w:rPr>
                <w:rFonts w:ascii="Times New Roman" w:hAnsi="Times New Roman" w:eastAsia="Times New Roman" w:cs="Times New Roman"/>
                <w:b w:val="0"/>
                <w:i w:val="0"/>
                <w:sz w:val="22"/>
              </w:rPr>
              <w:t>Thời gian chạy lại toàn bộ</w:t>
            </w:r>
          </w:p>
        </w:tc>
        <w:tc>
          <w:tcPr>
            <w:tcW w:type="dxa" w:w="4873"/>
          </w:tcPr>
          <w:p>
            <w:pPr>
              <w:jc w:val="left"/>
            </w:pPr>
            <w:r>
              <w:rPr>
                <w:sz w:val="22"/>
              </w:rPr>
            </w:r>
            <w:r>
              <w:rPr>
                <w:rFonts w:ascii="Times New Roman" w:hAnsi="Times New Roman" w:eastAsia="Times New Roman" w:cs="Times New Roman"/>
                <w:b w:val="0"/>
                <w:i w:val="0"/>
                <w:sz w:val="22"/>
              </w:rPr>
              <w:t>~45 phút</w:t>
            </w:r>
          </w:p>
        </w:tc>
      </w:tr>
      <w:tr>
        <w:tc>
          <w:tcPr>
            <w:tcW w:type="dxa" w:w="4873"/>
          </w:tcPr>
          <w:p>
            <w:pPr>
              <w:jc w:val="left"/>
            </w:pPr>
            <w:r>
              <w:rPr>
                <w:sz w:val="22"/>
              </w:rPr>
            </w:r>
            <w:r>
              <w:rPr>
                <w:rFonts w:ascii="Times New Roman" w:hAnsi="Times New Roman" w:eastAsia="Times New Roman" w:cs="Times New Roman"/>
                <w:b w:val="0"/>
                <w:i w:val="0"/>
                <w:sz w:val="22"/>
              </w:rPr>
              <w:t>Số notebook</w:t>
            </w:r>
          </w:p>
        </w:tc>
        <w:tc>
          <w:tcPr>
            <w:tcW w:type="dxa" w:w="4873"/>
          </w:tcPr>
          <w:p>
            <w:pPr>
              <w:jc w:val="left"/>
            </w:pPr>
            <w:r>
              <w:rPr>
                <w:sz w:val="22"/>
              </w:rPr>
            </w:r>
            <w:r>
              <w:rPr>
                <w:rFonts w:ascii="Times New Roman" w:hAnsi="Times New Roman" w:eastAsia="Times New Roman" w:cs="Times New Roman"/>
                <w:b w:val="0"/>
                <w:i w:val="0"/>
                <w:sz w:val="22"/>
              </w:rPr>
              <w:t>59, đã chạy lại toàn bộ để kiểm tính tái lập</w:t>
            </w:r>
          </w:p>
        </w:tc>
      </w:tr>
    </w:tbl>
    <w:p/>
    <w:p>
      <w:pPr>
        <w:jc w:val="both"/>
      </w:pPr>
      <w:r>
        <w:rPr>
          <w:rFonts w:ascii="Times New Roman" w:hAnsi="Times New Roman" w:eastAsia="Times New Roman" w:cs="Times New Roman"/>
          <w:b/>
          <w:i w:val="0"/>
        </w:rPr>
        <w:t>Hai quy ước dễ nhầm khi đối chiếu số:</w:t>
      </w:r>
    </w:p>
    <w:p>
      <w:pPr>
        <w:jc w:val="both"/>
      </w:pPr>
      <w:r>
        <w:rPr>
          <w:rFonts w:ascii="Times New Roman" w:hAnsi="Times New Roman" w:eastAsia="Times New Roman" w:cs="Times New Roman"/>
          <w:b w:val="0"/>
          <w:i w:val="0"/>
        </w:rPr>
        <w:t>Tập test tồn tại hai phiên bản — đầy đủ 864.360 dòng (4 độ trễ) và lag 5 phút 216.090 dòng. Chênh lệch MAPE giữa hai tập là 0,09 điểm. Khi trích dẫn phải nói rõ tập nào.</w:t>
      </w:r>
    </w:p>
    <w:p>
      <w:pPr>
        <w:jc w:val="both"/>
      </w:pPr>
      <w:r>
        <w:rPr>
          <w:rFonts w:ascii="Times New Roman" w:hAnsi="Times New Roman" w:eastAsia="Times New Roman" w:cs="Times New Roman"/>
          <w:b w:val="0"/>
          <w:i w:val="0"/>
        </w:rPr>
        <w:t>Sai số tương đối có hai mẫu số — chia cho giá thật khi báo cáo MAPE, chia cho giá dự đoán khi dựng khoảng conformal. Dùng nhầm mẫu số sẽ làm coverage lệch.</w:t>
      </w:r>
    </w:p>
    <w:p>
      <w:pPr>
        <w:jc w:val="both"/>
      </w:pPr>
      <w:r>
        <w:rPr>
          <w:rFonts w:ascii="Times New Roman" w:hAnsi="Times New Roman" w:eastAsia="Times New Roman" w:cs="Times New Roman"/>
          <w:b/>
          <w:i w:val="0"/>
        </w:rPr>
        <w:t>Đơn vị.</w:t>
      </w:r>
      <w:r>
        <w:rPr>
          <w:rFonts w:ascii="Times New Roman" w:hAnsi="Times New Roman" w:eastAsia="Times New Roman" w:cs="Times New Roman"/>
          <w:b w:val="0"/>
          <w:i w:val="0"/>
        </w:rPr>
        <w:t xml:space="preserve"> Trường </w:t>
      </w:r>
      <w:r>
        <w:rPr>
          <w:rFonts w:ascii="Times New Roman" w:hAnsi="Times New Roman" w:eastAsia="Times New Roman" w:cs="Times New Roman"/>
          <w:b w:val="0"/>
          <w:i w:val="0"/>
          <w:color w:val="0072B2"/>
        </w:rPr>
        <w:t>quote_duration</w:t>
      </w:r>
      <w:r>
        <w:rPr>
          <w:rFonts w:ascii="Times New Roman" w:hAnsi="Times New Roman" w:eastAsia="Times New Roman" w:cs="Times New Roman"/>
          <w:b w:val="0"/>
          <w:i w:val="0"/>
        </w:rPr>
        <w:t xml:space="preserve"> tính bằng </w:t>
      </w:r>
      <w:r>
        <w:rPr>
          <w:rFonts w:ascii="Times New Roman" w:hAnsi="Times New Roman" w:eastAsia="Times New Roman" w:cs="Times New Roman"/>
          <w:b/>
          <w:i w:val="0"/>
        </w:rPr>
        <w:t>giây</w:t>
      </w:r>
      <w:r>
        <w:rPr>
          <w:rFonts w:ascii="Times New Roman" w:hAnsi="Times New Roman" w:eastAsia="Times New Roman" w:cs="Times New Roman"/>
          <w:b w:val="0"/>
          <w:i w:val="0"/>
        </w:rPr>
        <w:t>, không phải phút. Đây là lỗi đã từng mắc và làm sai một phần kết quả ở §6.4 trước khi phát hiện.</w:t>
      </w:r>
    </w:p>
    <w:p>
      <w:bookmarkStart w:id="47" w:name="m_Phu_luc_B_Nhat_ky_dinh_chinh"/>
      <w:pPr>
        <w:pStyle w:val="Heading1"/>
      </w:pPr>
      <w:r>
        <w:rPr>
          <w:rFonts w:ascii="Times New Roman" w:hAnsi="Times New Roman" w:eastAsia="Times New Roman" w:cs="Times New Roman"/>
          <w:b w:val="0"/>
          <w:i w:val="0"/>
          <w:color w:val="0072B2"/>
          <w:sz w:val="36"/>
        </w:rPr>
        <w:t>Phụ lục B — Nhật ký đính chính</w:t>
      </w:r>
      <w:bookmarkEnd w:id="47"/>
    </w:p>
    <w:p>
      <w:pPr>
        <w:jc w:val="both"/>
      </w:pPr>
      <w:r>
        <w:rPr>
          <w:rFonts w:ascii="Times New Roman" w:hAnsi="Times New Roman" w:eastAsia="Times New Roman" w:cs="Times New Roman"/>
          <w:b w:val="0"/>
          <w:i w:val="0"/>
        </w:rPr>
        <w:t>Bốn phát biểu đã từng đưa ra và sau đó được sửa. Ghi lại để người đọc phân biệt được kết luận nào đã qua kiểm chứng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w:t>
            </w:r>
          </w:p>
        </w:tc>
        <w:tc>
          <w:tcPr>
            <w:tcW w:type="dxa" w:w="2436"/>
          </w:tcPr>
          <w:p>
            <w:pPr>
              <w:jc w:val="left"/>
            </w:pPr>
            <w:r>
              <w:rPr>
                <w:b/>
                <w:sz w:val="22"/>
              </w:rPr>
            </w:r>
            <w:r>
              <w:rPr>
                <w:rFonts w:ascii="Times New Roman" w:hAnsi="Times New Roman" w:eastAsia="Times New Roman" w:cs="Times New Roman"/>
                <w:b/>
                <w:i w:val="0"/>
                <w:sz w:val="22"/>
              </w:rPr>
              <w:t>Phát biểu ban đầu</w:t>
            </w:r>
          </w:p>
        </w:tc>
        <w:tc>
          <w:tcPr>
            <w:tcW w:type="dxa" w:w="2436"/>
          </w:tcPr>
          <w:p>
            <w:pPr>
              <w:jc w:val="left"/>
            </w:pPr>
            <w:r>
              <w:rPr>
                <w:b/>
                <w:sz w:val="22"/>
              </w:rPr>
            </w:r>
            <w:r>
              <w:rPr>
                <w:rFonts w:ascii="Times New Roman" w:hAnsi="Times New Roman" w:eastAsia="Times New Roman" w:cs="Times New Roman"/>
                <w:b/>
                <w:i w:val="0"/>
                <w:sz w:val="22"/>
              </w:rPr>
              <w:t>Sửa thành</w:t>
            </w:r>
          </w:p>
        </w:tc>
        <w:tc>
          <w:tcPr>
            <w:tcW w:type="dxa" w:w="2436"/>
          </w:tcPr>
          <w:p>
            <w:pPr>
              <w:jc w:val="left"/>
            </w:pPr>
            <w:r>
              <w:rPr>
                <w:b/>
                <w:sz w:val="22"/>
              </w:rPr>
            </w:r>
            <w:r>
              <w:rPr>
                <w:rFonts w:ascii="Times New Roman" w:hAnsi="Times New Roman" w:eastAsia="Times New Roman" w:cs="Times New Roman"/>
                <w:b/>
                <w:i w:val="0"/>
                <w:sz w:val="22"/>
              </w:rPr>
              <w:t>Nguồn</w:t>
            </w:r>
          </w:p>
        </w:tc>
      </w:tr>
      <w:tr>
        <w:tc>
          <w:tcPr>
            <w:tcW w:type="dxa" w:w="2436"/>
          </w:tcPr>
          <w:p>
            <w:pPr>
              <w:jc w:val="left"/>
            </w:pPr>
            <w:r>
              <w:rPr>
                <w:sz w:val="22"/>
              </w:rPr>
            </w:r>
            <w:r>
              <w:rPr>
                <w:rFonts w:ascii="Times New Roman" w:hAnsi="Times New Roman" w:eastAsia="Times New Roman" w:cs="Times New Roman"/>
                <w:b w:val="0"/>
                <w:i w:val="0"/>
                <w:sz w:val="22"/>
              </w:rPr>
              <w:t>1</w:t>
            </w:r>
          </w:p>
        </w:tc>
        <w:tc>
          <w:tcPr>
            <w:tcW w:type="dxa" w:w="2436"/>
          </w:tcPr>
          <w:p>
            <w:pPr>
              <w:jc w:val="left"/>
            </w:pPr>
            <w:r>
              <w:rPr>
                <w:sz w:val="22"/>
              </w:rPr>
            </w:r>
            <w:r>
              <w:rPr>
                <w:rFonts w:ascii="Times New Roman" w:hAnsi="Times New Roman" w:eastAsia="Times New Roman" w:cs="Times New Roman"/>
                <w:b w:val="0"/>
                <w:i w:val="0"/>
                <w:sz w:val="22"/>
              </w:rPr>
              <w:t>CQR có coverage điều kiện tốt nhất</w:t>
            </w:r>
          </w:p>
        </w:tc>
        <w:tc>
          <w:tcPr>
            <w:tcW w:type="dxa" w:w="2436"/>
          </w:tcPr>
          <w:p>
            <w:pPr>
              <w:jc w:val="left"/>
            </w:pPr>
            <w:r>
              <w:rPr>
                <w:sz w:val="22"/>
              </w:rPr>
            </w:r>
            <w:r>
              <w:rPr>
                <w:rFonts w:ascii="Times New Roman" w:hAnsi="Times New Roman" w:eastAsia="Times New Roman" w:cs="Times New Roman"/>
                <w:b w:val="0"/>
                <w:i w:val="0"/>
                <w:sz w:val="22"/>
              </w:rPr>
              <w:t>Conformal chuẩn hoá hẹp hơn ở cùng coverage; CQR không vượt trội</w:t>
            </w:r>
          </w:p>
        </w:tc>
        <w:tc>
          <w:tcPr>
            <w:tcW w:type="dxa" w:w="2436"/>
          </w:tcPr>
          <w:p>
            <w:pPr>
              <w:jc w:val="left"/>
            </w:pPr>
            <w:r>
              <w:rPr>
                <w:sz w:val="22"/>
              </w:rPr>
            </w:r>
            <w:r>
              <w:rPr>
                <w:rFonts w:ascii="Times New Roman" w:hAnsi="Times New Roman" w:eastAsia="Times New Roman" w:cs="Times New Roman"/>
                <w:b w:val="0"/>
                <w:i w:val="0"/>
                <w:sz w:val="22"/>
              </w:rPr>
              <w:t>§7.1</w:t>
            </w:r>
          </w:p>
        </w:tc>
      </w:tr>
      <w:tr>
        <w:tc>
          <w:tcPr>
            <w:tcW w:type="dxa" w:w="2436"/>
          </w:tcPr>
          <w:p>
            <w:pPr>
              <w:jc w:val="left"/>
            </w:pPr>
            <w:r>
              <w:rPr>
                <w:sz w:val="22"/>
              </w:rPr>
            </w:r>
            <w:r>
              <w:rPr>
                <w:rFonts w:ascii="Times New Roman" w:hAnsi="Times New Roman" w:eastAsia="Times New Roman" w:cs="Times New Roman"/>
                <w:b w:val="0"/>
                <w:i w:val="0"/>
                <w:sz w:val="22"/>
              </w:rPr>
              <w:t>2</w:t>
            </w:r>
          </w:p>
        </w:tc>
        <w:tc>
          <w:tcPr>
            <w:tcW w:type="dxa" w:w="2436"/>
          </w:tcPr>
          <w:p>
            <w:pPr>
              <w:jc w:val="left"/>
            </w:pPr>
            <w:r>
              <w:rPr>
                <w:sz w:val="22"/>
              </w:rPr>
            </w:r>
            <w:r>
              <w:rPr>
                <w:rFonts w:ascii="Times New Roman" w:hAnsi="Times New Roman" w:eastAsia="Times New Roman" w:cs="Times New Roman"/>
                <w:b w:val="0"/>
                <w:i w:val="0"/>
                <w:sz w:val="22"/>
              </w:rPr>
              <w:t>Model bám giá quan sát chứ không hiểu cơ chế</w:t>
            </w:r>
          </w:p>
        </w:tc>
        <w:tc>
          <w:tcPr>
            <w:tcW w:type="dxa" w:w="2436"/>
          </w:tcPr>
          <w:p>
            <w:pPr>
              <w:jc w:val="left"/>
            </w:pPr>
            <w:r>
              <w:rPr>
                <w:sz w:val="22"/>
              </w:rPr>
            </w:r>
            <w:r>
              <w:rPr>
                <w:rFonts w:ascii="Times New Roman" w:hAnsi="Times New Roman" w:eastAsia="Times New Roman" w:cs="Times New Roman"/>
                <w:b w:val="0"/>
                <w:i w:val="0"/>
                <w:sz w:val="22"/>
              </w:rPr>
              <w:t>Khoảng cách 9 điểm là chênh lệch giữa hiệu ứng trực tiếp và hiệu ứng tổng</w:t>
            </w:r>
          </w:p>
        </w:tc>
        <w:tc>
          <w:tcPr>
            <w:tcW w:type="dxa" w:w="2436"/>
          </w:tcPr>
          <w:p>
            <w:pPr>
              <w:jc w:val="left"/>
            </w:pPr>
            <w:r>
              <w:rPr>
                <w:sz w:val="22"/>
              </w:rPr>
            </w:r>
            <w:r>
              <w:rPr>
                <w:rFonts w:ascii="Times New Roman" w:hAnsi="Times New Roman" w:eastAsia="Times New Roman" w:cs="Times New Roman"/>
                <w:b w:val="0"/>
                <w:i w:val="0"/>
                <w:sz w:val="22"/>
              </w:rPr>
              <w:t>§8</w:t>
            </w:r>
          </w:p>
        </w:tc>
      </w:tr>
      <w:tr>
        <w:tc>
          <w:tcPr>
            <w:tcW w:type="dxa" w:w="2436"/>
          </w:tcPr>
          <w:p>
            <w:pPr>
              <w:jc w:val="left"/>
            </w:pPr>
            <w:r>
              <w:rPr>
                <w:sz w:val="22"/>
              </w:rPr>
            </w:r>
            <w:r>
              <w:rPr>
                <w:rFonts w:ascii="Times New Roman" w:hAnsi="Times New Roman" w:eastAsia="Times New Roman" w:cs="Times New Roman"/>
                <w:b w:val="0"/>
                <w:i w:val="0"/>
                <w:sz w:val="22"/>
              </w:rPr>
              <w:t>3</w:t>
            </w:r>
          </w:p>
        </w:tc>
        <w:tc>
          <w:tcPr>
            <w:tcW w:type="dxa" w:w="2436"/>
          </w:tcPr>
          <w:p>
            <w:pPr>
              <w:jc w:val="left"/>
            </w:pPr>
            <w:r>
              <w:rPr>
                <w:sz w:val="22"/>
              </w:rPr>
            </w:r>
            <w:r>
              <w:rPr>
                <w:rFonts w:ascii="Times New Roman" w:hAnsi="Times New Roman" w:eastAsia="Times New Roman" w:cs="Times New Roman"/>
                <w:b w:val="0"/>
                <w:i w:val="0"/>
                <w:sz w:val="22"/>
              </w:rPr>
              <w:t>Trần thông tin 14,84%</w:t>
            </w:r>
          </w:p>
        </w:tc>
        <w:tc>
          <w:tcPr>
            <w:tcW w:type="dxa" w:w="2436"/>
          </w:tcPr>
          <w:p>
            <w:pPr>
              <w:jc w:val="left"/>
            </w:pPr>
            <w:r>
              <w:rPr>
                <w:sz w:val="22"/>
              </w:rPr>
            </w:r>
            <w:r>
              <w:rPr>
                <w:rFonts w:ascii="Times New Roman" w:hAnsi="Times New Roman" w:eastAsia="Times New Roman" w:cs="Times New Roman"/>
                <w:b w:val="0"/>
                <w:i w:val="0"/>
                <w:sz w:val="22"/>
              </w:rPr>
              <w:t xml:space="preserve">14,98% — do </w:t>
            </w:r>
            <w:r>
              <w:rPr>
                <w:rFonts w:ascii="Times New Roman" w:hAnsi="Times New Roman" w:eastAsia="Times New Roman" w:cs="Times New Roman"/>
                <w:b w:val="0"/>
                <w:i w:val="0"/>
                <w:color w:val="0072B2"/>
                <w:sz w:val="22"/>
              </w:rPr>
              <w:t>quote_duration</w:t>
            </w:r>
            <w:r>
              <w:rPr>
                <w:rFonts w:ascii="Times New Roman" w:hAnsi="Times New Roman" w:eastAsia="Times New Roman" w:cs="Times New Roman"/>
                <w:b w:val="0"/>
                <w:i w:val="0"/>
                <w:sz w:val="22"/>
              </w:rPr>
              <w:t xml:space="preserve"> tính bằng giây, không phải phút</w:t>
            </w:r>
          </w:p>
        </w:tc>
        <w:tc>
          <w:tcPr>
            <w:tcW w:type="dxa" w:w="2436"/>
          </w:tcPr>
          <w:p>
            <w:pPr>
              <w:jc w:val="left"/>
            </w:pPr>
            <w:r>
              <w:rPr>
                <w:sz w:val="22"/>
              </w:rPr>
            </w:r>
            <w:r>
              <w:rPr>
                <w:rFonts w:ascii="Times New Roman" w:hAnsi="Times New Roman" w:eastAsia="Times New Roman" w:cs="Times New Roman"/>
                <w:b w:val="0"/>
                <w:i w:val="0"/>
                <w:sz w:val="22"/>
              </w:rPr>
              <w:t>§6.4</w:t>
            </w:r>
          </w:p>
        </w:tc>
      </w:tr>
      <w:tr>
        <w:tc>
          <w:tcPr>
            <w:tcW w:type="dxa" w:w="2436"/>
          </w:tcPr>
          <w:p>
            <w:pPr>
              <w:jc w:val="left"/>
            </w:pPr>
            <w:r>
              <w:rPr>
                <w:sz w:val="22"/>
              </w:rPr>
            </w:r>
            <w:r>
              <w:rPr>
                <w:rFonts w:ascii="Times New Roman" w:hAnsi="Times New Roman" w:eastAsia="Times New Roman" w:cs="Times New Roman"/>
                <w:b w:val="0"/>
                <w:i w:val="0"/>
                <w:sz w:val="22"/>
              </w:rPr>
              <w:t>4</w:t>
            </w:r>
          </w:p>
        </w:tc>
        <w:tc>
          <w:tcPr>
            <w:tcW w:type="dxa" w:w="2436"/>
          </w:tcPr>
          <w:p>
            <w:pPr>
              <w:jc w:val="left"/>
            </w:pPr>
            <w:r>
              <w:rPr>
                <w:sz w:val="22"/>
              </w:rPr>
            </w:r>
            <w:r>
              <w:rPr>
                <w:rFonts w:ascii="Times New Roman" w:hAnsi="Times New Roman" w:eastAsia="Times New Roman" w:cs="Times New Roman"/>
                <w:b w:val="0"/>
                <w:i w:val="0"/>
                <w:sz w:val="22"/>
              </w:rPr>
              <w:t xml:space="preserve">GAM tốt hơn Hybrid +4,02 điểm ở nhóm </w:t>
            </w:r>
            <w:r>
              <w:rPr>
                <w:rFonts w:ascii="Times New Roman" w:hAnsi="Times New Roman" w:eastAsia="Times New Roman" w:cs="Times New Roman"/>
                <w:b w:val="0"/>
                <w:i w:val="0"/>
                <w:color w:val="0072B2"/>
                <w:sz w:val="22"/>
              </w:rPr>
              <w:t>&gt;300k</w:t>
            </w:r>
          </w:p>
        </w:tc>
        <w:tc>
          <w:tcPr>
            <w:tcW w:type="dxa" w:w="2436"/>
          </w:tcPr>
          <w:p>
            <w:pPr>
              <w:jc w:val="left"/>
            </w:pPr>
            <w:r>
              <w:rPr>
                <w:sz w:val="22"/>
              </w:rPr>
            </w:r>
            <w:r>
              <w:rPr>
                <w:rFonts w:ascii="Times New Roman" w:hAnsi="Times New Roman" w:eastAsia="Times New Roman" w:cs="Times New Roman"/>
                <w:b w:val="0"/>
                <w:i w:val="0"/>
                <w:sz w:val="22"/>
              </w:rPr>
              <w:t>+1,65 điểm khi nhóm được cố định theo giá thật</w:t>
            </w:r>
          </w:p>
        </w:tc>
        <w:tc>
          <w:tcPr>
            <w:tcW w:type="dxa" w:w="2436"/>
          </w:tcPr>
          <w:p>
            <w:pPr>
              <w:jc w:val="left"/>
            </w:pPr>
            <w:r>
              <w:rPr>
                <w:sz w:val="22"/>
              </w:rPr>
            </w:r>
            <w:r>
              <w:rPr>
                <w:rFonts w:ascii="Times New Roman" w:hAnsi="Times New Roman" w:eastAsia="Times New Roman" w:cs="Times New Roman"/>
                <w:b w:val="0"/>
                <w:i w:val="0"/>
                <w:sz w:val="22"/>
              </w:rPr>
              <w:t>§6.5</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7"/>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