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E9F2D">
      <w:pPr>
        <w:pStyle w:val="2"/>
        <w:jc w:val="left"/>
      </w:pPr>
      <w:r>
        <w:rPr>
          <w:rFonts w:ascii="Times New Roman" w:hAnsi="Times New Roman" w:eastAsia="Times New Roman" w:cs="Times New Roman"/>
          <w:color w:val="1F3A5F"/>
        </w:rPr>
        <w:t>Báo cáo Tuần 1 — Study Relation: Feature ↔ Giá &amp; Hệ số nhân</w:t>
      </w:r>
    </w:p>
    <w:p w14:paraId="5A474D75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Dự án:</w:t>
      </w:r>
      <w:r>
        <w:rPr>
          <w:rFonts w:ascii="Times New Roman" w:hAnsi="Times New Roman" w:eastAsia="Times New Roman" w:cs="Times New Roman"/>
          <w:sz w:val="24"/>
        </w:rPr>
        <w:t xml:space="preserve"> Competitor Fare Forecasting (GSM) · </w:t>
      </w:r>
      <w:r>
        <w:rPr>
          <w:rFonts w:ascii="Times New Roman" w:hAnsi="Times New Roman" w:eastAsia="Times New Roman" w:cs="Times New Roman"/>
          <w:b/>
          <w:sz w:val="24"/>
        </w:rPr>
        <w:t>Người thực hiện:</w:t>
      </w:r>
      <w:r>
        <w:rPr>
          <w:rFonts w:ascii="Times New Roman" w:hAnsi="Times New Roman" w:eastAsia="Times New Roman" w:cs="Times New Roman"/>
          <w:sz w:val="24"/>
        </w:rPr>
        <w:t xml:space="preserve"> Nguyễn Đức Hiếu (S.AI.20K) · </w:t>
      </w:r>
      <w:r>
        <w:rPr>
          <w:rFonts w:ascii="Times New Roman" w:hAnsi="Times New Roman" w:eastAsia="Times New Roman" w:cs="Times New Roman"/>
          <w:b/>
          <w:sz w:val="24"/>
        </w:rPr>
        <w:t>Ngày:</w:t>
      </w:r>
      <w:r>
        <w:rPr>
          <w:rFonts w:ascii="Times New Roman" w:hAnsi="Times New Roman" w:eastAsia="Times New Roman" w:cs="Times New Roman"/>
          <w:sz w:val="24"/>
        </w:rPr>
        <w:t xml:space="preserve"> 23/07/2026</w:t>
      </w:r>
    </w:p>
    <w:p w14:paraId="2CE9965B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Dữ liệu:</w:t>
      </w:r>
      <w:r>
        <w:rPr>
          <w:rFonts w:ascii="Times New Roman" w:hAnsi="Times New Roman" w:eastAsia="Times New Roman" w:cs="Times New Roman"/>
          <w:sz w:val="24"/>
        </w:rPr>
        <w:t xml:space="preserve"> Uber &amp; Lyft Boston (Kaggle) — 637.322 chuyến, 18 ngày (25/11–18/12/2018)</w:t>
      </w:r>
    </w:p>
    <w:p w14:paraId="6C00C8B0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Motivation:</w:t>
      </w:r>
      <w:r>
        <w:rPr>
          <w:rFonts w:ascii="Times New Roman" w:hAnsi="Times New Roman" w:eastAsia="Times New Roman" w:cs="Times New Roman"/>
          <w:sz w:val="24"/>
        </w:rPr>
        <w:t xml:space="preserve"> Trước khi build model dự đoán giá đối thủ (mục ii), cần biết **feature nào thực</w:t>
      </w:r>
    </w:p>
    <w:p w14:paraId="74AC4F55">
      <w:pPr>
        <w:jc w:val="both"/>
      </w:pPr>
      <w:r>
        <w:rPr>
          <w:rFonts w:ascii="Times New Roman" w:hAnsi="Times New Roman" w:eastAsia="Times New Roman" w:cs="Times New Roman"/>
          <w:sz w:val="24"/>
        </w:rPr>
        <w:t>sự quyết định giá và hệ số nhân**. Giả thuyết ban đầu — *giờ cao điểm đắt hơn · trung tâm đắt</w:t>
      </w:r>
    </w:p>
    <w:p w14:paraId="0FFAF3DB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hơn · thời tiết xấu đẩy giá lên* — khi đo tương quan trực tiếp đều cho </w:t>
      </w:r>
      <w:r>
        <w:rPr>
          <w:rFonts w:ascii="Times New Roman" w:hAnsi="Times New Roman" w:eastAsia="Times New Roman" w:cs="Times New Roman"/>
          <w:b/>
          <w:sz w:val="24"/>
        </w:rPr>
        <w:t>|r| &lt; 0,05</w:t>
      </w:r>
      <w:r>
        <w:rPr>
          <w:rFonts w:ascii="Times New Roman" w:hAnsi="Times New Roman" w:eastAsia="Times New Roman" w:cs="Times New Roman"/>
          <w:sz w:val="24"/>
        </w:rPr>
        <w:t>, gần như</w:t>
      </w:r>
    </w:p>
    <w:p w14:paraId="4DEC74FB">
      <w:pPr>
        <w:jc w:val="both"/>
      </w:pPr>
      <w:r>
        <w:rPr>
          <w:rFonts w:ascii="Times New Roman" w:hAnsi="Times New Roman" w:eastAsia="Times New Roman" w:cs="Times New Roman"/>
          <w:sz w:val="24"/>
        </w:rPr>
        <w:t>bằng không. Mâu thuẫn với trực giác này đặt ra câu hỏi: *các yếu tố này thật sự không ảnh</w:t>
      </w:r>
    </w:p>
    <w:p w14:paraId="627E430C">
      <w:pPr>
        <w:jc w:val="both"/>
      </w:pPr>
      <w:r>
        <w:rPr>
          <w:rFonts w:ascii="Times New Roman" w:hAnsi="Times New Roman" w:eastAsia="Times New Roman" w:cs="Times New Roman"/>
          <w:sz w:val="24"/>
        </w:rPr>
        <w:t>hưởng, hay cách đo đang sai?*</w:t>
      </w:r>
    </w:p>
    <w:p w14:paraId="6DD52383">
      <w:pPr>
        <w:pBdr>
          <w:left w:val="single" w:color="2E74B5" w:sz="18" w:space="8"/>
        </w:pBdr>
        <w:spacing w:before="80" w:after="120"/>
        <w:ind w:left="340" w:right="17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i/>
          <w:sz w:val="24"/>
        </w:rPr>
        <w:t>Required distinction.</w:t>
      </w:r>
      <w:r>
        <w:rPr>
          <w:rFonts w:ascii="Times New Roman" w:hAnsi="Times New Roman" w:eastAsia="Times New Roman" w:cs="Times New Roman"/>
          <w:b w:val="0"/>
          <w:bCs w:val="0"/>
          <w:i/>
          <w:sz w:val="24"/>
        </w:rPr>
        <w:t xml:space="preserve"> Giá thô bị `loại xe × quãng đường` chi phối 70–76%. Mọi so sánh</w:t>
      </w:r>
    </w:p>
    <w:p w14:paraId="45A884D0">
      <w:pPr>
        <w:pBdr>
          <w:left w:val="single" w:color="2E74B5" w:sz="18" w:space="8"/>
        </w:pBdr>
        <w:spacing w:before="80" w:after="120"/>
        <w:ind w:left="340" w:right="17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/>
          <w:sz w:val="24"/>
        </w:rPr>
        <w:t>giá theo khu/giờ/thời tiết phải kiểm soát hai yếu tố này trước — nếu không chỉ đang đo *cơ</w:t>
      </w:r>
    </w:p>
    <w:p w14:paraId="18BD0115">
      <w:pPr>
        <w:pBdr>
          <w:left w:val="single" w:color="2E74B5" w:sz="18" w:space="8"/>
        </w:pBdr>
        <w:spacing w:before="80" w:after="120"/>
        <w:ind w:left="340" w:right="17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/>
          <w:sz w:val="24"/>
        </w:rPr>
        <w:t>cấu chuyến đi*, không phải ảnh hưởng của yếu tố cần xét. (Bằng chứng: giá TB của khu tương</w:t>
      </w:r>
    </w:p>
    <w:p w14:paraId="4DCF751E">
      <w:pPr>
        <w:pBdr>
          <w:left w:val="single" w:color="2E74B5" w:sz="18" w:space="8"/>
        </w:pBdr>
        <w:spacing w:before="80" w:after="120"/>
        <w:ind w:left="340" w:right="17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/>
          <w:sz w:val="24"/>
        </w:rPr>
        <w:t>quan r = 0,986 với quãng đường TB của khu → chênh giá giữa khu gần như hoàn toàn do độ</w:t>
      </w:r>
    </w:p>
    <w:p w14:paraId="18B82DFD">
      <w:pPr>
        <w:pBdr>
          <w:left w:val="single" w:color="2E74B5" w:sz="18" w:space="8"/>
        </w:pBdr>
        <w:spacing w:before="80" w:after="120"/>
        <w:ind w:left="340" w:right="17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/>
          <w:sz w:val="24"/>
        </w:rPr>
        <w:t>dài chuyến.)</w:t>
      </w:r>
    </w:p>
    <w:p w14:paraId="33860761">
      <w:pPr>
        <w:jc w:val="both"/>
        <w:rPr>
          <w:b w:val="0"/>
          <w:bCs/>
        </w:rPr>
      </w:pPr>
      <w:r>
        <w:rPr>
          <w:rFonts w:ascii="Times New Roman" w:hAnsi="Times New Roman" w:eastAsia="Times New Roman" w:cs="Times New Roman"/>
          <w:b w:val="0"/>
          <w:bCs/>
          <w:sz w:val="24"/>
        </w:rPr>
        <w:t>Contribution: Tuần này tập trung trả lời câu hỏi "What features determine price?" bằng</w:t>
      </w:r>
    </w:p>
    <w:p w14:paraId="09563EB4">
      <w:pPr>
        <w:jc w:val="both"/>
        <w:rPr>
          <w:b w:val="0"/>
          <w:bCs/>
        </w:rPr>
      </w:pPr>
      <w:r>
        <w:rPr>
          <w:rFonts w:ascii="Times New Roman" w:hAnsi="Times New Roman" w:eastAsia="Times New Roman" w:cs="Times New Roman"/>
          <w:b w:val="0"/>
          <w:bCs/>
          <w:sz w:val="24"/>
        </w:rPr>
        <w:t>phân tích quan hệ feature ↔ giá/hệ số nhân trên bộ dữ liệu, dùng 6 phương pháp có kiểm soát</w:t>
      </w:r>
    </w:p>
    <w:p w14:paraId="24B14C1A">
      <w:pPr>
        <w:jc w:val="both"/>
        <w:rPr>
          <w:b w:val="0"/>
          <w:bCs/>
        </w:rPr>
      </w:pPr>
      <w:r>
        <w:rPr>
          <w:rFonts w:ascii="Times New Roman" w:hAnsi="Times New Roman" w:eastAsia="Times New Roman" w:cs="Times New Roman"/>
          <w:b w:val="0"/>
          <w:bCs/>
          <w:sz w:val="24"/>
        </w:rPr>
        <w:t>để không tin một chỉ số đơn lẻ. Từ đó rút ra bộ feature cho model mục ii, đồng thời phát hiện</w:t>
      </w:r>
    </w:p>
    <w:p w14:paraId="6A0D4A67">
      <w:pPr>
        <w:jc w:val="both"/>
      </w:pPr>
      <w:r>
        <w:rPr>
          <w:rFonts w:ascii="Times New Roman" w:hAnsi="Times New Roman" w:eastAsia="Times New Roman" w:cs="Times New Roman"/>
          <w:b w:val="0"/>
          <w:bCs/>
          <w:sz w:val="24"/>
        </w:rPr>
        <w:t>một số nhược điểm cấu trúc của dataset chặn trần model — phần cần trao đổi để xin bổ sun</w:t>
      </w:r>
      <w:r>
        <w:rPr>
          <w:rFonts w:ascii="Times New Roman" w:hAnsi="Times New Roman" w:eastAsia="Times New Roman" w:cs="Times New Roman"/>
          <w:sz w:val="24"/>
        </w:rPr>
        <w:t>g data.</w:t>
      </w:r>
    </w:p>
    <w:p w14:paraId="5773E3DB">
      <w:pPr>
        <w:pStyle w:val="3"/>
        <w:jc w:val="left"/>
      </w:pPr>
      <w:r>
        <w:rPr>
          <w:rFonts w:ascii="Times New Roman" w:hAnsi="Times New Roman" w:eastAsia="Times New Roman" w:cs="Times New Roman"/>
          <w:color w:val="1F3A5F"/>
        </w:rPr>
        <w:t>0. Bối cảnh &amp; phạm vi tuần 1</w:t>
      </w:r>
    </w:p>
    <w:p w14:paraId="0C7A1200">
      <w:pPr>
        <w:jc w:val="both"/>
      </w:pPr>
      <w:r>
        <w:rPr>
          <w:rFonts w:ascii="Times New Roman" w:hAnsi="Times New Roman" w:eastAsia="Times New Roman" w:cs="Times New Roman"/>
          <w:sz w:val="24"/>
        </w:rPr>
        <w:t>Dự án gồm ba mục: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C51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F3A5F"/>
          </w:tcPr>
          <w:p w14:paraId="666EA9F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Mục</w:t>
            </w:r>
          </w:p>
        </w:tc>
        <w:tc>
          <w:tcPr>
            <w:tcW w:w="4703" w:type="dxa"/>
            <w:shd w:val="clear" w:color="auto" w:fill="1F3A5F"/>
          </w:tcPr>
          <w:p w14:paraId="39387B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Nội dung</w:t>
            </w:r>
          </w:p>
        </w:tc>
      </w:tr>
      <w:tr w14:paraId="171F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A01C789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2"/>
              </w:rPr>
              <w:t>i</w:t>
            </w:r>
          </w:p>
        </w:tc>
        <w:tc>
          <w:tcPr>
            <w:tcW w:w="4703" w:type="dxa"/>
          </w:tcPr>
          <w:p w14:paraId="3E2FBE99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2"/>
              </w:rPr>
              <w:t>Study relation — các key feature (thời tiết, thời gian, vị trí…) ảnh hưởng thế nào tới giá và hệ số nhân</w:t>
            </w:r>
          </w:p>
        </w:tc>
      </w:tr>
      <w:tr w14:paraId="2B18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EF3F8"/>
          </w:tcPr>
          <w:p w14:paraId="6A360794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2"/>
              </w:rPr>
              <w:t>ii</w:t>
            </w:r>
          </w:p>
        </w:tc>
        <w:tc>
          <w:tcPr>
            <w:tcW w:w="4703" w:type="dxa"/>
            <w:shd w:val="clear" w:color="auto" w:fill="EEF3F8"/>
          </w:tcPr>
          <w:p w14:paraId="43276851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2"/>
              </w:rPr>
              <w:t>Build model dự đoán giá + hệ số nhân, cho quan sát trễ của giá đối thủ + ngữ cảnh</w:t>
            </w:r>
          </w:p>
        </w:tc>
      </w:tr>
      <w:tr w14:paraId="6386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A126F8A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2"/>
              </w:rPr>
              <w:t>iii</w:t>
            </w:r>
          </w:p>
        </w:tc>
        <w:tc>
          <w:tcPr>
            <w:tcW w:w="4703" w:type="dxa"/>
          </w:tcPr>
          <w:p w14:paraId="06C357EE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2"/>
              </w:rPr>
              <w:t>Uncertainty quantification — xuất kèm khoảng dự đoán, vd *80% PI: [17,20 · 20,60]*</w:t>
            </w:r>
          </w:p>
        </w:tc>
      </w:tr>
    </w:tbl>
    <w:p w14:paraId="1A7997A5">
      <w:pPr>
        <w:pBdr>
          <w:left w:val="single" w:color="2E74B5" w:sz="18" w:space="8"/>
        </w:pBdr>
        <w:spacing w:before="80" w:after="120"/>
        <w:ind w:right="170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Nhiệm vụ tuần 1:</w:t>
      </w:r>
      <w:r>
        <w:rPr>
          <w:rFonts w:ascii="Times New Roman" w:hAnsi="Times New Roman" w:eastAsia="Times New Roman" w:cs="Times New Roman"/>
          <w:i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/>
          <w:sz w:val="24"/>
        </w:rPr>
        <w:t>hoàn thành data analysis cho mục i, và nếu kịp thời gian thì build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/>
          <w:sz w:val="24"/>
        </w:rPr>
        <w:t>thử một model đơn giản cho mục ii để kiểm chứng hướng đi.</w:t>
      </w:r>
    </w:p>
    <w:p w14:paraId="3E990314">
      <w:pPr>
        <w:pStyle w:val="3"/>
        <w:jc w:val="left"/>
      </w:pPr>
      <w:r>
        <w:rPr>
          <w:rFonts w:ascii="Times New Roman" w:hAnsi="Times New Roman" w:eastAsia="Times New Roman" w:cs="Times New Roman"/>
          <w:color w:val="1F3A5F"/>
        </w:rPr>
        <w:t>1. Phân tích relation của các key feature với giá &amp; hệ số nhân (trên bộ dữ liệu)</w:t>
      </w:r>
    </w:p>
    <w:p w14:paraId="48159AB1">
      <w:pPr>
        <w:pStyle w:val="4"/>
        <w:jc w:val="left"/>
      </w:pPr>
      <w:r>
        <w:rPr>
          <w:rFonts w:ascii="Times New Roman" w:hAnsi="Times New Roman" w:eastAsia="Times New Roman" w:cs="Times New Roman"/>
          <w:color w:val="1F3A5F"/>
        </w:rPr>
        <w:t>1.1 Hướng tiếp cận</w:t>
      </w:r>
    </w:p>
    <w:p w14:paraId="7CEF93C9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hỏi trọng tâm: </w:t>
      </w:r>
      <w:r>
        <w:rPr>
          <w:rFonts w:ascii="Times New Roman" w:hAnsi="Times New Roman" w:eastAsia="Times New Roman" w:cs="Times New Roman"/>
          <w:b/>
          <w:sz w:val="24"/>
        </w:rPr>
        <w:t>feature nào quyết định giá</w:t>
      </w:r>
      <w:r>
        <w:rPr>
          <w:rFonts w:ascii="Times New Roman" w:hAnsi="Times New Roman" w:eastAsia="Times New Roman" w:cs="Times New Roman"/>
          <w:sz w:val="24"/>
        </w:rPr>
        <w:t xml:space="preserve"> (và phụ: yếu tố nào quyết định hệ số nhân).</w:t>
      </w:r>
    </w:p>
    <w:p w14:paraId="74200AF4">
      <w:pPr>
        <w:jc w:val="both"/>
      </w:pPr>
      <w:r>
        <w:rPr>
          <w:rFonts w:ascii="Times New Roman" w:hAnsi="Times New Roman" w:eastAsia="Times New Roman" w:cs="Times New Roman"/>
          <w:sz w:val="24"/>
        </w:rPr>
        <w:t>Vấn đề gặp ngay từ đầu: đo tương quan thô cho kết quả sai lệch vì **giá bị `loại xe × quãng</w:t>
      </w:r>
    </w:p>
    <w:p w14:paraId="75DB9950">
      <w:pPr>
        <w:jc w:val="both"/>
      </w:pPr>
      <w:r>
        <w:rPr>
          <w:rFonts w:ascii="Times New Roman" w:hAnsi="Times New Roman" w:eastAsia="Times New Roman" w:cs="Times New Roman"/>
          <w:sz w:val="24"/>
        </w:rPr>
        <w:t>đường` chi phối 70–76%** — mọi yếu tố ngữ cảnh (khu, giờ, thời tiết) đều bị hai biến này lấn át.</w:t>
      </w:r>
    </w:p>
    <w:p w14:paraId="62D2E14C">
      <w:pPr>
        <w:jc w:val="both"/>
      </w:pPr>
      <w:r>
        <w:rPr>
          <w:rFonts w:ascii="Times New Roman" w:hAnsi="Times New Roman" w:eastAsia="Times New Roman" w:cs="Times New Roman"/>
          <w:sz w:val="24"/>
        </w:rPr>
        <w:t>Do đó hướng tiếp cận là:</w:t>
      </w:r>
    </w:p>
    <w:p w14:paraId="512CA7A0">
      <w:pPr>
        <w:pStyle w:val="29"/>
        <w:spacing w:after="60"/>
        <w:jc w:val="both"/>
      </w:pPr>
      <w:r>
        <w:rPr>
          <w:rFonts w:ascii="Times New Roman" w:hAnsi="Times New Roman" w:eastAsia="Times New Roman" w:cs="Times New Roman"/>
          <w:b/>
          <w:sz w:val="24"/>
        </w:rPr>
        <w:t>Kiểm soát `quãng đường × loại xe` trước</w:t>
      </w:r>
      <w:r>
        <w:rPr>
          <w:rFonts w:ascii="Times New Roman" w:hAnsi="Times New Roman" w:eastAsia="Times New Roman" w:cs="Times New Roman"/>
          <w:sz w:val="24"/>
        </w:rPr>
        <w:t>, rồi mới đo phần biến động còn lại thuộc về yếu</w:t>
      </w:r>
    </w:p>
    <w:p w14:paraId="7808F594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  tố cần xét (nếu không, chỉ đang đo *cơ cấu chuyến đi* chứ không phải ảnh hưởng thật).</w:t>
      </w:r>
    </w:p>
    <w:p w14:paraId="657BD02A">
      <w:pPr>
        <w:pStyle w:val="29"/>
        <w:spacing w:after="60"/>
        <w:jc w:val="both"/>
      </w:pPr>
      <w:r>
        <w:rPr>
          <w:rFonts w:ascii="Times New Roman" w:hAnsi="Times New Roman" w:eastAsia="Times New Roman" w:cs="Times New Roman"/>
          <w:b/>
          <w:sz w:val="24"/>
        </w:rPr>
        <w:t>Tách riêng Uber và Lyft</w:t>
      </w:r>
      <w:r>
        <w:rPr>
          <w:rFonts w:ascii="Times New Roman" w:hAnsi="Times New Roman" w:eastAsia="Times New Roman" w:cs="Times New Roman"/>
          <w:sz w:val="24"/>
        </w:rPr>
        <w:t xml:space="preserve"> — hai công thức giá khác nhau (đơn giá/dặm chênh tới 11,5%; danh</w:t>
      </w:r>
    </w:p>
    <w:p w14:paraId="62B60511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  mục dịch vụ không trùng), gộp chung sẽ làm nhiễu kết luận.</w:t>
      </w:r>
    </w:p>
    <w:p w14:paraId="3FB00A3B">
      <w:pPr>
        <w:pStyle w:val="29"/>
        <w:spacing w:after="60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Đối chiếu chéo nhiều phương pháp</w:t>
      </w:r>
      <w:r>
        <w:rPr>
          <w:rFonts w:ascii="Times New Roman" w:hAnsi="Times New Roman" w:eastAsia="Times New Roman" w:cs="Times New Roman"/>
          <w:sz w:val="24"/>
        </w:rPr>
        <w:t>, không kết luận dựa trên một chỉ số.</w:t>
      </w:r>
    </w:p>
    <w:p w14:paraId="65A38740">
      <w:pPr>
        <w:pStyle w:val="4"/>
        <w:jc w:val="left"/>
      </w:pPr>
      <w:r>
        <w:rPr>
          <w:rFonts w:ascii="Times New Roman" w:hAnsi="Times New Roman" w:eastAsia="Times New Roman" w:cs="Times New Roman"/>
          <w:color w:val="1F3A5F"/>
        </w:rPr>
        <w:t>1.2 Phương pháp thực hiện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F64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3EC11E0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Phương pháp</w:t>
            </w:r>
          </w:p>
        </w:tc>
        <w:tc>
          <w:tcPr>
            <w:tcW w:w="3135" w:type="dxa"/>
            <w:shd w:val="clear" w:color="auto" w:fill="1F3A5F"/>
          </w:tcPr>
          <w:p w14:paraId="4878307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Ý nghĩa (đo được gì)</w:t>
            </w:r>
          </w:p>
        </w:tc>
        <w:tc>
          <w:tcPr>
            <w:tcW w:w="3135" w:type="dxa"/>
            <w:shd w:val="clear" w:color="auto" w:fill="1F3A5F"/>
          </w:tcPr>
          <w:p w14:paraId="324A009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Điểm mù cần lưu ý</w:t>
            </w:r>
          </w:p>
        </w:tc>
      </w:tr>
      <w:tr w14:paraId="22925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DB9D1C9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Pearson / Spearman</w:t>
            </w:r>
          </w:p>
        </w:tc>
        <w:tc>
          <w:tcPr>
            <w:tcW w:w="3135" w:type="dxa"/>
          </w:tcPr>
          <w:p w14:paraId="5A04A906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Quan hệ tuyến tính / đơn điệu</w:t>
            </w:r>
          </w:p>
        </w:tc>
        <w:tc>
          <w:tcPr>
            <w:tcW w:w="3135" w:type="dxa"/>
          </w:tcPr>
          <w:p w14:paraId="47AA175B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Mù với quan hệ răng cưa (như giờ trong ngày)</w:t>
            </w:r>
          </w:p>
        </w:tc>
      </w:tr>
      <w:tr w14:paraId="258F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79A74429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Mutual Information</w:t>
            </w:r>
          </w:p>
        </w:tc>
        <w:tc>
          <w:tcPr>
            <w:tcW w:w="3135" w:type="dxa"/>
            <w:shd w:val="clear" w:color="auto" w:fill="EEF3F8"/>
          </w:tcPr>
          <w:p w14:paraId="0DC4C840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Quan hệ phi tuyến bất kỳ</w:t>
            </w:r>
          </w:p>
        </w:tc>
        <w:tc>
          <w:tcPr>
            <w:tcW w:w="3135" w:type="dxa"/>
            <w:shd w:val="clear" w:color="auto" w:fill="EEF3F8"/>
          </w:tcPr>
          <w:p w14:paraId="0AEC6091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Không cho biết chiều tác động</w:t>
            </w:r>
          </w:p>
        </w:tc>
      </w:tr>
      <w:tr w14:paraId="0C84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798A20A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Correlation ratio (η)</w:t>
            </w:r>
          </w:p>
        </w:tc>
        <w:tc>
          <w:tcPr>
            <w:tcW w:w="3135" w:type="dxa"/>
          </w:tcPr>
          <w:p w14:paraId="01846A8C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Sức mạnh giải thích của biến phân loại (khu, giờ, thời tiết)</w:t>
            </w:r>
          </w:p>
        </w:tc>
        <w:tc>
          <w:tcPr>
            <w:tcW w:w="3135" w:type="dxa"/>
          </w:tcPr>
          <w:p w14:paraId="210F74B0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Bị thổi phồng nếu quá nhiều nhóm</w:t>
            </w:r>
          </w:p>
        </w:tc>
      </w:tr>
      <w:tr w14:paraId="565B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08555D06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Permutation importance</w:t>
            </w:r>
          </w:p>
        </w:tc>
        <w:tc>
          <w:tcPr>
            <w:tcW w:w="3135" w:type="dxa"/>
            <w:shd w:val="clear" w:color="auto" w:fill="EEF3F8"/>
          </w:tcPr>
          <w:p w14:paraId="2DC142A6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Feature mà model thực sự dùng</w:t>
            </w:r>
          </w:p>
        </w:tc>
        <w:tc>
          <w:tcPr>
            <w:tcW w:w="3135" w:type="dxa"/>
            <w:shd w:val="clear" w:color="auto" w:fill="EEF3F8"/>
          </w:tcPr>
          <w:p w14:paraId="6847B177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Bị chia phiếu khi feature trùng lặp</w:t>
            </w:r>
          </w:p>
        </w:tc>
      </w:tr>
      <w:tr w14:paraId="14BF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7259176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SHAP</w:t>
            </w:r>
          </w:p>
        </w:tc>
        <w:tc>
          <w:tcPr>
            <w:tcW w:w="3135" w:type="dxa"/>
          </w:tcPr>
          <w:p w14:paraId="1C66008D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Đóng góp từng dòng, có chiều</w:t>
            </w:r>
          </w:p>
        </w:tc>
        <w:tc>
          <w:tcPr>
            <w:tcW w:w="3135" w:type="dxa"/>
          </w:tcPr>
          <w:p w14:paraId="2CDA6BD0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Chậm; lệch khi feature tương quan</w:t>
            </w:r>
          </w:p>
        </w:tc>
      </w:tr>
      <w:tr w14:paraId="4D69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0A44EB59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Hồi quy có kiểm soát</w:t>
            </w:r>
          </w:p>
        </w:tc>
        <w:tc>
          <w:tcPr>
            <w:tcW w:w="3135" w:type="dxa"/>
            <w:shd w:val="clear" w:color="auto" w:fill="EEF3F8"/>
          </w:tcPr>
          <w:p w14:paraId="7B1CC86A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Hiệu ứng thuần của từng yếu tố, tính bằng % sau khi trừ các yếu tố khác</w:t>
            </w:r>
          </w:p>
        </w:tc>
        <w:tc>
          <w:tcPr>
            <w:tcW w:w="3135" w:type="dxa"/>
            <w:shd w:val="clear" w:color="auto" w:fill="EEF3F8"/>
          </w:tcPr>
          <w:p w14:paraId="40360654">
            <w:pPr>
              <w:spacing w:before="40" w:after="40" w:line="240" w:lineRule="auto"/>
              <w:jc w:val="left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</w:rPr>
              <w:t>Giả định dạng hàm</w:t>
            </w:r>
          </w:p>
        </w:tc>
      </w:tr>
    </w:tbl>
    <w:p w14:paraId="2C0D7FE2">
      <w:pPr>
        <w:spacing w:after="40"/>
        <w:jc w:val="both"/>
      </w:pPr>
    </w:p>
    <w:p w14:paraId="655B823F">
      <w:pPr>
        <w:pStyle w:val="3"/>
        <w:jc w:val="left"/>
      </w:pPr>
      <w:r>
        <w:rPr>
          <w:rFonts w:ascii="Times New Roman" w:hAnsi="Times New Roman" w:eastAsia="Times New Roman" w:cs="Times New Roman"/>
          <w:color w:val="1F3A5F"/>
        </w:rPr>
        <w:t>2. Phân tích từng key feature với giá &amp; hệ số nhân (trên bộ dữ liệu)</w:t>
      </w:r>
    </w:p>
    <w:p w14:paraId="7CD6B2D7">
      <w:pPr>
        <w:jc w:val="both"/>
      </w:pPr>
      <w:r>
        <w:rPr>
          <w:rFonts w:ascii="Times New Roman" w:hAnsi="Times New Roman" w:eastAsia="Times New Roman" w:cs="Times New Roman"/>
          <w:sz w:val="24"/>
        </w:rPr>
        <w:t>Ba nhóm feature ngữ cảnh được phân tích theo cùng một mạch: **cách phân tích → kết luận ảnh</w:t>
      </w:r>
    </w:p>
    <w:p w14:paraId="6DF9A8BC">
      <w:pPr>
        <w:jc w:val="both"/>
      </w:pPr>
      <w:r>
        <w:rPr>
          <w:rFonts w:ascii="Times New Roman" w:hAnsi="Times New Roman" w:eastAsia="Times New Roman" w:cs="Times New Roman"/>
          <w:sz w:val="24"/>
        </w:rPr>
        <w:t>hưởng tới giá và tới hệ số nhân → giải thích vì sao trong bộ dữ liệu yếu tố này lại ảnh hưởng</w:t>
      </w:r>
    </w:p>
    <w:p w14:paraId="18448242">
      <w:pPr>
        <w:jc w:val="both"/>
      </w:pPr>
      <w:r>
        <w:rPr>
          <w:rFonts w:ascii="Times New Roman" w:hAnsi="Times New Roman" w:eastAsia="Times New Roman" w:cs="Times New Roman"/>
          <w:sz w:val="24"/>
        </w:rPr>
        <w:t>như vậy**. Nhắc lại: giá đo trên từng chuyến (đã kiểm soát quãng đường); hệ số nhân đo trên Lyft</w:t>
      </w:r>
    </w:p>
    <w:p w14:paraId="1139BB47">
      <w:pPr>
        <w:jc w:val="both"/>
      </w:pPr>
      <w:r>
        <w:rPr>
          <w:rFonts w:ascii="Times New Roman" w:hAnsi="Times New Roman" w:eastAsia="Times New Roman" w:cs="Times New Roman"/>
          <w:sz w:val="24"/>
        </w:rPr>
        <w:t>ở cấp thị trường.</w:t>
      </w:r>
    </w:p>
    <w:p w14:paraId="197DD768">
      <w:pPr>
        <w:pStyle w:val="4"/>
        <w:jc w:val="left"/>
      </w:pPr>
      <w:r>
        <w:rPr>
          <w:rFonts w:ascii="Times New Roman" w:hAnsi="Times New Roman" w:eastAsia="Times New Roman" w:cs="Times New Roman"/>
          <w:color w:val="1F3A5F"/>
        </w:rPr>
        <w:t>2.1  Thời gian (time)</w:t>
      </w:r>
    </w:p>
    <w:p w14:paraId="1798A423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Cách phân tích.</w:t>
      </w:r>
      <w:r>
        <w:rPr>
          <w:rFonts w:ascii="Times New Roman" w:hAnsi="Times New Roman" w:eastAsia="Times New Roman" w:cs="Times New Roman"/>
          <w:sz w:val="24"/>
        </w:rPr>
        <w:t xml:space="preserve"> Xem giá TB và tỷ lệ surge theo </w:t>
      </w:r>
      <w:r>
        <w:rPr>
          <w:rFonts w:ascii="Consolas" w:hAnsi="Consolas"/>
          <w:color w:val="B03030"/>
          <w:sz w:val="22"/>
        </w:rPr>
        <w:t>hour_local</w:t>
      </w:r>
      <w:r>
        <w:rPr>
          <w:rFonts w:ascii="Times New Roman" w:hAnsi="Times New Roman" w:eastAsia="Times New Roman" w:cs="Times New Roman"/>
          <w:sz w:val="24"/>
        </w:rPr>
        <w:t xml:space="preserve"> (0–23), theo thứ / cuối tuần;</w:t>
      </w:r>
    </w:p>
    <w:p w14:paraId="53C76B80">
      <w:pPr>
        <w:jc w:val="both"/>
      </w:pPr>
      <w:r>
        <w:rPr>
          <w:rFonts w:ascii="Times New Roman" w:hAnsi="Times New Roman" w:eastAsia="Times New Roman" w:cs="Times New Roman"/>
          <w:sz w:val="24"/>
        </w:rPr>
        <w:t>kiểm tra dạng quan hệ (đơn điệu hay răng cưa); tách hai chiều *tần suất* (bao nhiêu % chuyến bị</w:t>
      </w:r>
    </w:p>
    <w:p w14:paraId="107BA81B">
      <w:pPr>
        <w:jc w:val="both"/>
      </w:pPr>
      <w:r>
        <w:rPr>
          <w:rFonts w:ascii="Times New Roman" w:hAnsi="Times New Roman" w:eastAsia="Times New Roman" w:cs="Times New Roman"/>
          <w:sz w:val="24"/>
        </w:rPr>
        <w:t>surge) vs *cường độ* (khi surge thì mạnh bao nhiêu). Trực quan bằng biểu đồ quãng đường → giá tô</w:t>
      </w:r>
    </w:p>
    <w:p w14:paraId="4CFA028A">
      <w:pPr>
        <w:jc w:val="both"/>
      </w:pPr>
      <w:r>
        <w:rPr>
          <w:rFonts w:ascii="Times New Roman" w:hAnsi="Times New Roman" w:eastAsia="Times New Roman" w:cs="Times New Roman"/>
          <w:sz w:val="24"/>
        </w:rPr>
        <w:t>màu theo giờ (nếu giờ ảnh hưởng, chấm giờ cao điểm phải nằm cao hơn ở cùng quãng đường).</w:t>
      </w:r>
    </w:p>
    <w:p w14:paraId="0841083F">
      <w:pPr>
        <w:spacing w:after="160"/>
        <w:jc w:val="both"/>
      </w:pPr>
      <w:r>
        <w:rPr>
          <w:rFonts w:ascii="Times New Roman" w:hAnsi="Times New Roman" w:eastAsia="Times New Roman" w:cs="Times New Roman"/>
          <w:i/>
          <w:color w:val="555555"/>
          <w:sz w:val="24"/>
        </w:rPr>
        <w:t>Kết luận ảnh hưởng.</w:t>
      </w:r>
    </w:p>
    <w:p w14:paraId="73264B3F">
      <w:pPr>
        <w:pStyle w:val="23"/>
        <w:spacing w:after="60"/>
        <w:jc w:val="both"/>
      </w:pPr>
      <w:r>
        <w:rPr>
          <w:rFonts w:ascii="Times New Roman" w:hAnsi="Times New Roman" w:eastAsia="Times New Roman" w:cs="Times New Roman"/>
          <w:b/>
          <w:sz w:val="24"/>
        </w:rPr>
        <w:t>→ Giá:</w:t>
      </w:r>
      <w:r>
        <w:rPr>
          <w:rFonts w:ascii="Times New Roman" w:hAnsi="Times New Roman" w:eastAsia="Times New Roman" w:cs="Times New Roman"/>
          <w:sz w:val="24"/>
        </w:rPr>
        <w:t xml:space="preserve"> ảnh hưởng </w:t>
      </w:r>
      <w:r>
        <w:rPr>
          <w:rFonts w:ascii="Times New Roman" w:hAnsi="Times New Roman" w:eastAsia="Times New Roman" w:cs="Times New Roman"/>
          <w:b/>
          <w:sz w:val="24"/>
        </w:rPr>
        <w:t>rất yếu</w:t>
      </w:r>
      <w:r>
        <w:rPr>
          <w:rFonts w:ascii="Times New Roman" w:hAnsi="Times New Roman" w:eastAsia="Times New Roman" w:cs="Times New Roman"/>
          <w:sz w:val="24"/>
        </w:rPr>
        <w:t xml:space="preserve"> — sau kiểm soát, biên độ giá theo giờ chỉ </w:t>
      </w:r>
      <w:r>
        <w:rPr>
          <w:rFonts w:ascii="Times New Roman" w:hAnsi="Times New Roman" w:eastAsia="Times New Roman" w:cs="Times New Roman"/>
          <w:b/>
          <w:sz w:val="24"/>
        </w:rPr>
        <w:t>0,58 điểm %</w:t>
      </w:r>
      <w:r>
        <w:rPr>
          <w:rFonts w:ascii="Times New Roman" w:hAnsi="Times New Roman" w:eastAsia="Times New Roman" w:cs="Times New Roman"/>
          <w:sz w:val="24"/>
        </w:rPr>
        <w:t>;</w:t>
      </w:r>
    </w:p>
    <w:p w14:paraId="3AFCB1EA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 trên biểu đồ quãng đường→giá, màu (giờ) trộn đều theo chiều dọc → giờ gần như không nâng/hạ giá.</w:t>
      </w:r>
    </w:p>
    <w:p w14:paraId="71696E64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 Giả thuyết "giờ cao điểm làm giá tăng" </w:t>
      </w:r>
      <w:r>
        <w:rPr>
          <w:rFonts w:ascii="Times New Roman" w:hAnsi="Times New Roman" w:eastAsia="Times New Roman" w:cs="Times New Roman"/>
          <w:b w:val="0"/>
          <w:bCs/>
          <w:sz w:val="24"/>
        </w:rPr>
        <w:t>bị bác bỏ với giá</w:t>
      </w:r>
      <w:r>
        <w:rPr>
          <w:rFonts w:ascii="Times New Roman" w:hAnsi="Times New Roman" w:eastAsia="Times New Roman" w:cs="Times New Roman"/>
          <w:sz w:val="24"/>
        </w:rPr>
        <w:t xml:space="preserve"> trên bộ này.</w:t>
      </w:r>
    </w:p>
    <w:p w14:paraId="6693EA00">
      <w:pPr>
        <w:pStyle w:val="23"/>
        <w:spacing w:after="6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sz w:val="24"/>
        </w:rPr>
        <w:t>→ Hệ số nhân:</w:t>
      </w:r>
      <w:r>
        <w:rPr>
          <w:rFonts w:ascii="Times New Roman" w:hAnsi="Times New Roman" w:eastAsia="Times New Roman" w:cs="Times New Roman"/>
          <w:sz w:val="24"/>
        </w:rPr>
        <w:t xml:space="preserve"> ảnh hưởng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  <w:t xml:space="preserve"> yếu nhưng có thật, chỉ lên *thời điểm* xảy ra surge — tỷ lệ</w:t>
      </w:r>
    </w:p>
    <w:p w14:paraId="5EAC98FE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 xml:space="preserve">  surge dao động 5,91% → 8,03% (1,36×), giờ cao điểm 8, 15, 17, 19, 21, 22; nhưng giờ không</w:t>
      </w:r>
    </w:p>
    <w:p w14:paraId="5533F770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 xml:space="preserve">  làm surge mạnh hơn (cường độ chỉ 1,04×).</w:t>
      </w:r>
    </w:p>
    <w:p w14:paraId="3F1452C3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Vì sao trong bộ dữ liệu thời gian lại ảnh hưởng yếu như vậy?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948F9BC">
      <w:pPr>
        <w:jc w:val="both"/>
      </w:pPr>
      <w:r>
        <w:rPr>
          <w:rFonts w:hint="default" w:ascii="Times New Roman" w:hAnsi="Times New Roman" w:eastAsia="Times New Roman" w:cs="Times New Roman"/>
          <w:sz w:val="24"/>
          <w:lang w:val="vi-VN"/>
        </w:rPr>
        <w:t xml:space="preserve">-&gt; </w:t>
      </w:r>
      <w:r>
        <w:rPr>
          <w:rFonts w:ascii="Times New Roman" w:hAnsi="Times New Roman" w:eastAsia="Times New Roman" w:cs="Times New Roman"/>
          <w:sz w:val="24"/>
        </w:rPr>
        <w:t>Vì số chuyến xe được lưu lại</w:t>
      </w:r>
      <w:r>
        <w:rPr>
          <w:rFonts w:hint="default" w:ascii="Times New Roman" w:hAnsi="Times New Roman" w:eastAsia="Times New Roman" w:cs="Times New Roman"/>
          <w:sz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ở các khung giờ gần như bằng nhau, ở mọi khu vực</w:t>
      </w:r>
      <w:r>
        <w:rPr>
          <w:rFonts w:ascii="Times New Roman" w:hAnsi="Times New Roman" w:eastAsia="Times New Roman" w:cs="Times New Roman"/>
          <w:b/>
          <w:sz w:val="24"/>
        </w:rPr>
        <w:t xml:space="preserve"> → </w:t>
      </w:r>
      <w:r>
        <w:rPr>
          <w:rFonts w:ascii="Times New Roman" w:hAnsi="Times New Roman" w:eastAsia="Times New Roman" w:cs="Times New Roman"/>
          <w:b w:val="0"/>
          <w:bCs/>
          <w:sz w:val="24"/>
        </w:rPr>
        <w:t>phân phối chuyến theo giờ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không phản ánh</w:t>
      </w:r>
      <w:r>
        <w:rPr>
          <w:rFonts w:hint="default" w:ascii="Times New Roman" w:hAnsi="Times New Roman" w:eastAsia="Times New Roman" w:cs="Times New Roman"/>
          <w:sz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được nhu cầu tại giờ cao điểm. Bằng chứng: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16E0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508B5EC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Phép đo</w:t>
            </w:r>
          </w:p>
        </w:tc>
        <w:tc>
          <w:tcPr>
            <w:tcW w:w="3135" w:type="dxa"/>
            <w:shd w:val="clear" w:color="auto" w:fill="1F3A5F"/>
          </w:tcPr>
          <w:p w14:paraId="090B806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Giá trị</w:t>
            </w:r>
          </w:p>
        </w:tc>
        <w:tc>
          <w:tcPr>
            <w:tcW w:w="3135" w:type="dxa"/>
            <w:shd w:val="clear" w:color="auto" w:fill="1F3A5F"/>
          </w:tcPr>
          <w:p w14:paraId="2B15DD4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Ý nghĩa</w:t>
            </w:r>
          </w:p>
        </w:tc>
      </w:tr>
      <w:tr w14:paraId="6C78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540DD8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CV số bản ghi theo giờ</w:t>
            </w:r>
          </w:p>
        </w:tc>
        <w:tc>
          <w:tcPr>
            <w:tcW w:w="3135" w:type="dxa"/>
          </w:tcPr>
          <w:p w14:paraId="1E78335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0,074</w:t>
            </w:r>
          </w:p>
        </w:tc>
        <w:tc>
          <w:tcPr>
            <w:tcW w:w="3135" w:type="dxa"/>
          </w:tcPr>
          <w:p w14:paraId="0F63720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Số chuyến gần như bằng nhau ở mọi khung giờ</w:t>
            </w:r>
          </w:p>
        </w:tc>
      </w:tr>
      <w:tr w14:paraId="108E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6BC0910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CV số bản ghi theo (khu × giờ)</w:t>
            </w:r>
          </w:p>
        </w:tc>
        <w:tc>
          <w:tcPr>
            <w:tcW w:w="3135" w:type="dxa"/>
            <w:shd w:val="clear" w:color="auto" w:fill="EEF3F8"/>
          </w:tcPr>
          <w:p w14:paraId="1880F74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0,081</w:t>
            </w:r>
          </w:p>
        </w:tc>
        <w:tc>
          <w:tcPr>
            <w:tcW w:w="3135" w:type="dxa"/>
            <w:shd w:val="clear" w:color="auto" w:fill="EEF3F8"/>
          </w:tcPr>
          <w:p w14:paraId="368445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Trong từng khu, các giờ cũng đồng đều</w:t>
            </w:r>
          </w:p>
        </w:tc>
      </w:tr>
      <w:tr w14:paraId="41BE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D505B4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Corr(số chuyến, tỷ lệ surge)</w:t>
            </w:r>
          </w:p>
        </w:tc>
        <w:tc>
          <w:tcPr>
            <w:tcW w:w="3135" w:type="dxa"/>
          </w:tcPr>
          <w:p w14:paraId="519F216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0,015</w:t>
            </w:r>
          </w:p>
        </w:tc>
        <w:tc>
          <w:tcPr>
            <w:tcW w:w="3135" w:type="dxa"/>
          </w:tcPr>
          <w:p w14:paraId="18B032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Số chuyến gần như độc lập với áp lực cầu</w:t>
            </w:r>
          </w:p>
        </w:tc>
      </w:tr>
    </w:tbl>
    <w:p w14:paraId="058E1D69">
      <w:pPr>
        <w:spacing w:after="40"/>
        <w:jc w:val="both"/>
      </w:pPr>
    </w:p>
    <w:p w14:paraId="706EE0FC">
      <w:pPr>
        <w:spacing w:before="120" w:after="40"/>
        <w:jc w:val="center"/>
      </w:pPr>
      <w:r>
        <w:rPr>
          <w:rFonts w:ascii="Times New Roman" w:hAnsi="Times New Roman" w:eastAsia="Times New Roman" w:cs="Times New Roman"/>
          <w:sz w:val="24"/>
        </w:rPr>
        <w:drawing>
          <wp:inline distT="0" distB="0" distL="114300" distR="114300">
            <wp:extent cx="5669280" cy="206819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D932">
      <w:pPr>
        <w:jc w:val="both"/>
      </w:pPr>
      <w:r>
        <w:rPr>
          <w:rFonts w:ascii="Times New Roman" w:hAnsi="Times New Roman" w:eastAsia="Times New Roman" w:cs="Times New Roman"/>
          <w:sz w:val="24"/>
        </w:rPr>
        <w:t>*Hình 1 — Trái: số bản ghi theo giờ gần như phẳng (CV=0,074). Phải: tỷ lệ surge theo giờ lại có</w:t>
      </w:r>
    </w:p>
    <w:p w14:paraId="10AADEDC">
      <w:pPr>
        <w:jc w:val="both"/>
      </w:pPr>
      <w:r>
        <w:rPr>
          <w:rFonts w:ascii="Times New Roman" w:hAnsi="Times New Roman" w:eastAsia="Times New Roman" w:cs="Times New Roman"/>
          <w:sz w:val="24"/>
        </w:rPr>
        <w:t>đỉnh rõ (giờ cao điểm). Hai đường không khớp nhau → số chuyến trong dataset không đo được nhu cầu.*</w:t>
      </w:r>
    </w:p>
    <w:p w14:paraId="05A9B16B">
      <w:pPr>
        <w:pStyle w:val="4"/>
        <w:jc w:val="left"/>
      </w:pPr>
      <w:r>
        <w:rPr>
          <w:rFonts w:ascii="Times New Roman" w:hAnsi="Times New Roman" w:eastAsia="Times New Roman" w:cs="Times New Roman"/>
          <w:color w:val="1F3A5F"/>
        </w:rPr>
        <w:t>2.2 Vị trí (location)</w:t>
      </w:r>
    </w:p>
    <w:p w14:paraId="65EDF496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sz w:val="24"/>
        </w:rPr>
        <w:t>Cách phân tích.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  <w:t>Xếp hạng 12 khu theo giá TB; vẽ chân dung từng khu (quãng đường × giá, tách</w:t>
      </w:r>
    </w:p>
    <w:p w14:paraId="41B96797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Uber/Lyft); so premium thật sau khi kiểm soát quãng đường; đo η của khu với tỷ lệ surge và</w:t>
      </w:r>
    </w:p>
    <w:p w14:paraId="50841A84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tách hai chiều tần suất vs cường độ theo khu.</w:t>
      </w:r>
    </w:p>
    <w:p w14:paraId="51FE381F">
      <w:pPr>
        <w:spacing w:after="16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i/>
          <w:color w:val="555555"/>
          <w:sz w:val="24"/>
        </w:rPr>
        <w:t>Kết luận ảnh hưởng.</w:t>
      </w:r>
    </w:p>
    <w:p w14:paraId="01CC0ACA">
      <w:pPr>
        <w:pStyle w:val="23"/>
        <w:spacing w:after="6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4"/>
        </w:rPr>
        <w:t>→ Giá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  <w:t>: ảnh hưởng yếu và gián tiếp — xếp hạng giá thô cho Boston University đắt nhất</w:t>
      </w:r>
    </w:p>
    <w:p w14:paraId="39F32097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 xml:space="preserve">  (18,86 USD), Haymarket Square rẻ nhất (13,58 USD), nhưng **giá TB của khu tương quan r = 0,986</w:t>
      </w:r>
    </w:p>
    <w:p w14:paraId="21E0EA1B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 xml:space="preserve">  với quãng đường TB của khu** → chênh gần như hoàn toàn do độ dài chuyến. Sau kiểm soát, biên độ</w:t>
      </w:r>
    </w:p>
    <w:p w14:paraId="2E288677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 xml:space="preserve">  chênh thật giữa 12 khu chỉ còn ~15 điểm %.</w:t>
      </w:r>
    </w:p>
    <w:p w14:paraId="2FEB4C5A">
      <w:pPr>
        <w:pStyle w:val="23"/>
        <w:spacing w:after="6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→ Hệ số nhân: mạnh nhất trong các feature (η = 0,152) — chênh 7,4× giữa Back Bay</w:t>
      </w:r>
    </w:p>
    <w:p w14:paraId="3F5B62C1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 xml:space="preserve">  (11,19%) và North End (1,52%); tần suất &amp; cường độ đi cùng nhau theo khu (r = 0,954). Đáng chú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  <w:t>ý: trung tâm không hề surge nhiều hơn (5,73%) so với khu ngoại vi/đại học (10,10%).</w:t>
      </w:r>
    </w:p>
    <w:p w14:paraId="0EE94E33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Vì sao trong bộ dữ liệu vị trí ảnh hưởng ít tới giá nhưng nhiều tới surge? Vì **vùng thu thập</w:t>
      </w:r>
    </w:p>
    <w:p w14:paraId="5072018E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quá hẹp — 12 khu đều nằm trong lõi trung tâm Boston (bao lồi 6,7 km²**, bán kính ~5 km, đều</w:t>
      </w:r>
    </w:p>
    <w:p w14:paraId="1AC6201F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là khu mật độ cao). Khi mọi điểm đón đều "cùng một kiểu" trung tâm, **cơ cấu giá giữa chúng gần</w:t>
      </w:r>
    </w:p>
    <w:p w14:paraId="57E96E0F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như đồng nhất** → ảnh hưởng của vị trí lên *giá* bị nén xuống chỉ còn 14–17% (và phần lớn là do</w:t>
      </w:r>
    </w:p>
    <w:p w14:paraId="1FD91C2F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quãng đường). Nhưng với *surge*, mỗi khu vẫn có mức khan hiếm xe nội tại khác nhau (Back Bay đông</w:t>
      </w:r>
    </w:p>
    <w:p w14:paraId="7CA9F0C0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đúc vs North End yên tĩnh) → vị trí vẫn là tín hiệu mạnh nhất. Kết luận về giá vì thế **chỉ đúng</w:t>
      </w:r>
    </w:p>
    <w:p w14:paraId="2236C80E">
      <w:pPr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</w:rPr>
        <w:t>với phạm vi nội đô hẹp này**, không mở rộng cho sân bay / liên quận xa / ngoại ô.</w:t>
      </w:r>
    </w:p>
    <w:p w14:paraId="6C72CE0E">
      <w:pPr>
        <w:pStyle w:val="4"/>
        <w:jc w:val="left"/>
      </w:pPr>
      <w:r>
        <w:rPr>
          <w:rFonts w:ascii="Times New Roman" w:hAnsi="Times New Roman" w:eastAsia="Times New Roman" w:cs="Times New Roman"/>
          <w:color w:val="1F3A5F"/>
        </w:rPr>
        <w:t>2.3</w:t>
      </w:r>
      <w:r>
        <w:rPr>
          <w:rFonts w:hint="default" w:ascii="Times New Roman" w:hAnsi="Times New Roman" w:eastAsia="Times New Roman" w:cs="Times New Roman"/>
          <w:color w:val="1F3A5F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1F3A5F"/>
        </w:rPr>
        <w:t xml:space="preserve"> Thời tiết (weather)</w:t>
      </w:r>
    </w:p>
    <w:p w14:paraId="47136A2A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Cách phân tích.</w:t>
      </w:r>
      <w:r>
        <w:rPr>
          <w:rFonts w:ascii="Times New Roman" w:hAnsi="Times New Roman" w:eastAsia="Times New Roman" w:cs="Times New Roman"/>
          <w:sz w:val="24"/>
        </w:rPr>
        <w:t xml:space="preserve"> Gộp các kiểu thời tiết theo </w:t>
      </w:r>
      <w:r>
        <w:rPr>
          <w:rFonts w:ascii="Consolas" w:hAnsi="Consolas"/>
          <w:color w:val="B03030"/>
          <w:sz w:val="22"/>
        </w:rPr>
        <w:t>short_summary</w:t>
      </w:r>
      <w:r>
        <w:rPr>
          <w:rFonts w:ascii="Times New Roman" w:hAnsi="Times New Roman" w:eastAsia="Times New Roman" w:cs="Times New Roman"/>
          <w:sz w:val="24"/>
        </w:rPr>
        <w:t xml:space="preserve"> (Clear, Rain, Foggy, Drizzle…);</w:t>
      </w:r>
    </w:p>
    <w:p w14:paraId="2680E2ED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so giá TB (trong cùng dải quãng đường) và tỷ lệ surge giữa các nhóm; </w:t>
      </w:r>
      <w:r>
        <w:rPr>
          <w:rFonts w:ascii="Times New Roman" w:hAnsi="Times New Roman" w:eastAsia="Times New Roman" w:cs="Times New Roman"/>
          <w:b/>
          <w:sz w:val="24"/>
        </w:rPr>
        <w:t>kiểm tra số ngày</w:t>
      </w:r>
      <w:r>
        <w:rPr>
          <w:rFonts w:ascii="Times New Roman" w:hAnsi="Times New Roman" w:eastAsia="Times New Roman" w:cs="Times New Roman"/>
          <w:sz w:val="24"/>
        </w:rPr>
        <w:t xml:space="preserve"> mỗi</w:t>
      </w:r>
    </w:p>
    <w:p w14:paraId="1DBC738A">
      <w:pPr>
        <w:jc w:val="both"/>
      </w:pPr>
      <w:r>
        <w:rPr>
          <w:rFonts w:ascii="Times New Roman" w:hAnsi="Times New Roman" w:eastAsia="Times New Roman" w:cs="Times New Roman"/>
          <w:sz w:val="24"/>
        </w:rPr>
        <w:t>kiểu thời tiết xuất hiện để đánh giá độ tin cậy.</w:t>
      </w:r>
    </w:p>
    <w:p w14:paraId="64C8D6EF">
      <w:pPr>
        <w:spacing w:after="160"/>
        <w:jc w:val="both"/>
      </w:pPr>
      <w:r>
        <w:rPr>
          <w:rFonts w:ascii="Times New Roman" w:hAnsi="Times New Roman" w:eastAsia="Times New Roman" w:cs="Times New Roman"/>
          <w:i/>
          <w:color w:val="555555"/>
          <w:sz w:val="24"/>
        </w:rPr>
        <w:t>Kết luận ảnh hưởng.</w:t>
      </w:r>
    </w:p>
    <w:p w14:paraId="1DC3260F">
      <w:pPr>
        <w:pStyle w:val="23"/>
        <w:spacing w:after="60"/>
        <w:jc w:val="both"/>
      </w:pPr>
      <w:r>
        <w:rPr>
          <w:rFonts w:ascii="Times New Roman" w:hAnsi="Times New Roman" w:eastAsia="Times New Roman" w:cs="Times New Roman"/>
          <w:b/>
          <w:sz w:val="24"/>
        </w:rPr>
        <w:t>→ Giá: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không đo được ảnh hưởng đáng tin</w:t>
      </w:r>
      <w:r>
        <w:rPr>
          <w:rFonts w:ascii="Times New Roman" w:hAnsi="Times New Roman" w:eastAsia="Times New Roman" w:cs="Times New Roman"/>
          <w:sz w:val="24"/>
        </w:rPr>
        <w:t xml:space="preserve"> — biên độ giá giữa 9 kiểu thời tiết chỉ </w:t>
      </w:r>
      <w:r>
        <w:rPr>
          <w:rFonts w:ascii="Times New Roman" w:hAnsi="Times New Roman" w:eastAsia="Times New Roman" w:cs="Times New Roman"/>
          <w:b/>
          <w:sz w:val="24"/>
        </w:rPr>
        <w:t>1,3–1,6%</w:t>
      </w:r>
      <w:r>
        <w:rPr>
          <w:rFonts w:ascii="Times New Roman" w:hAnsi="Times New Roman" w:eastAsia="Times New Roman" w:cs="Times New Roman"/>
          <w:sz w:val="24"/>
        </w:rPr>
        <w:t>.</w:t>
      </w:r>
    </w:p>
    <w:p w14:paraId="5A84E3D6">
      <w:pPr>
        <w:pStyle w:val="23"/>
        <w:spacing w:after="60"/>
        <w:jc w:val="both"/>
      </w:pPr>
      <w:r>
        <w:rPr>
          <w:rFonts w:ascii="Times New Roman" w:hAnsi="Times New Roman" w:eastAsia="Times New Roman" w:cs="Times New Roman"/>
          <w:b/>
          <w:sz w:val="24"/>
        </w:rPr>
        <w:t>→ Hệ số nhân:</w:t>
      </w:r>
      <w:r>
        <w:rPr>
          <w:rFonts w:ascii="Times New Roman" w:hAnsi="Times New Roman" w:eastAsia="Times New Roman" w:cs="Times New Roman"/>
          <w:sz w:val="24"/>
        </w:rPr>
        <w:t xml:space="preserve"> tương tự, η chỉ </w:t>
      </w:r>
      <w:r>
        <w:rPr>
          <w:rFonts w:ascii="Times New Roman" w:hAnsi="Times New Roman" w:eastAsia="Times New Roman" w:cs="Times New Roman"/>
          <w:b/>
          <w:sz w:val="24"/>
        </w:rPr>
        <w:t>0,010</w:t>
      </w:r>
      <w:r>
        <w:rPr>
          <w:rFonts w:ascii="Times New Roman" w:hAnsi="Times New Roman" w:eastAsia="Times New Roman" w:cs="Times New Roman"/>
          <w:sz w:val="24"/>
        </w:rPr>
        <w:t>, biên độ tỷ lệ surge ~1,25× — không đáng kể.</w:t>
      </w:r>
    </w:p>
    <w:p w14:paraId="4B9D60C6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Vì sao trong bộ dữ liệu thời tiết gần như không đo được?</w:t>
      </w:r>
      <w:r>
        <w:rPr>
          <w:rFonts w:ascii="Times New Roman" w:hAnsi="Times New Roman" w:eastAsia="Times New Roman" w:cs="Times New Roman"/>
          <w:sz w:val="24"/>
        </w:rPr>
        <w:t xml:space="preserve"> Hai lý do:</w:t>
      </w:r>
    </w:p>
    <w:p w14:paraId="4427F816">
      <w:pPr>
        <w:pStyle w:val="29"/>
        <w:spacing w:after="60"/>
        <w:jc w:val="both"/>
      </w:pPr>
      <w:r>
        <w:rPr>
          <w:rFonts w:ascii="Times New Roman" w:hAnsi="Times New Roman" w:eastAsia="Times New Roman" w:cs="Times New Roman"/>
          <w:b/>
          <w:sz w:val="24"/>
        </w:rPr>
        <w:t>Thiếu số ngày mưa để tách tín hiệu.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Consolas" w:hAnsi="Consolas"/>
          <w:color w:val="B03030"/>
          <w:sz w:val="22"/>
        </w:rPr>
        <w:t>Drizzle</w:t>
      </w:r>
      <w:r>
        <w:rPr>
          <w:rFonts w:ascii="Times New Roman" w:hAnsi="Times New Roman" w:eastAsia="Times New Roman" w:cs="Times New Roman"/>
          <w:sz w:val="24"/>
        </w:rPr>
        <w:t xml:space="preserve"> chỉ xuất hiện </w:t>
      </w:r>
      <w:r>
        <w:rPr>
          <w:rFonts w:ascii="Times New Roman" w:hAnsi="Times New Roman" w:eastAsia="Times New Roman" w:cs="Times New Roman"/>
          <w:b/>
          <w:sz w:val="24"/>
        </w:rPr>
        <w:t>2 ngày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Consolas" w:hAnsi="Consolas"/>
          <w:color w:val="B03030"/>
          <w:sz w:val="22"/>
        </w:rPr>
        <w:t>Rain</w:t>
      </w:r>
      <w:r>
        <w:rPr>
          <w:rFonts w:ascii="Times New Roman" w:hAnsi="Times New Roman" w:eastAsia="Times New Roman" w:cs="Times New Roman"/>
          <w:sz w:val="24"/>
        </w:rPr>
        <w:t>/</w:t>
      </w:r>
      <w:r>
        <w:rPr>
          <w:rFonts w:ascii="Consolas" w:hAnsi="Consolas"/>
          <w:color w:val="B03030"/>
          <w:sz w:val="22"/>
        </w:rPr>
        <w:t>Foggy</w:t>
      </w:r>
    </w:p>
    <w:p w14:paraId="526353F7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  </w:t>
      </w:r>
      <w:r>
        <w:rPr>
          <w:rFonts w:ascii="Times New Roman" w:hAnsi="Times New Roman" w:eastAsia="Times New Roman" w:cs="Times New Roman"/>
          <w:b/>
          <w:sz w:val="24"/>
        </w:rPr>
        <w:t>3 ngày</w:t>
      </w:r>
      <w:r>
        <w:rPr>
          <w:rFonts w:ascii="Times New Roman" w:hAnsi="Times New Roman" w:eastAsia="Times New Roman" w:cs="Times New Roman"/>
          <w:sz w:val="24"/>
        </w:rPr>
        <w:t xml:space="preserve"> trong 18 ngày → biến thời tiết </w:t>
      </w:r>
      <w:r>
        <w:rPr>
          <w:rFonts w:ascii="Times New Roman" w:hAnsi="Times New Roman" w:eastAsia="Times New Roman" w:cs="Times New Roman"/>
          <w:b/>
          <w:sz w:val="24"/>
        </w:rPr>
        <w:t>lẫn hoàn toàn với hiệu ứng ngày</w:t>
      </w:r>
      <w:r>
        <w:rPr>
          <w:rFonts w:ascii="Times New Roman" w:hAnsi="Times New Roman" w:eastAsia="Times New Roman" w:cs="Times New Roman"/>
          <w:sz w:val="24"/>
        </w:rPr>
        <w:t xml:space="preserve"> (không tách được</w:t>
      </w:r>
    </w:p>
    <w:p w14:paraId="36554DA2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  đâu là do mưa, đâu là do đặc điểm riêng của đúng ngày đó).</w:t>
      </w:r>
    </w:p>
    <w:p w14:paraId="083A4403">
      <w:pPr>
        <w:pStyle w:val="29"/>
        <w:spacing w:after="60"/>
        <w:jc w:val="both"/>
      </w:pPr>
      <w:r>
        <w:rPr>
          <w:rFonts w:ascii="Times New Roman" w:hAnsi="Times New Roman" w:eastAsia="Times New Roman" w:cs="Times New Roman"/>
          <w:b/>
          <w:sz w:val="24"/>
        </w:rPr>
        <w:t>Thiếu hai mắt xích trung gian.</w:t>
      </w:r>
      <w:r>
        <w:rPr>
          <w:rFonts w:ascii="Times New Roman" w:hAnsi="Times New Roman" w:eastAsia="Times New Roman" w:cs="Times New Roman"/>
          <w:sz w:val="24"/>
        </w:rPr>
        <w:t xml:space="preserve"> Ngoài đời thời tiết tác động tới giá qua *(a)* cung–cầu</w:t>
      </w:r>
    </w:p>
    <w:p w14:paraId="4CC98C93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  (mưa → cung &lt; cầu → surge ↑) và *(b)* thời lượng (mưa → tắc đường → thời gian ↑ → cước ↑). Bộ</w:t>
      </w:r>
    </w:p>
    <w:p w14:paraId="36CB64EC">
      <w:pPr>
        <w:pStyle w:val="3"/>
        <w:jc w:val="left"/>
      </w:pPr>
      <w:r>
        <w:rPr>
          <w:rFonts w:ascii="Times New Roman" w:hAnsi="Times New Roman" w:eastAsia="Times New Roman" w:cs="Times New Roman"/>
          <w:color w:val="1F3A5F"/>
        </w:rPr>
        <w:t>3. Tổng hợp: feature nào quyết định giá, feature nào quyết định hệ số nhân</w:t>
      </w:r>
    </w:p>
    <w:p w14:paraId="0DD0E34C">
      <w:pPr>
        <w:pStyle w:val="4"/>
        <w:jc w:val="left"/>
      </w:pPr>
      <w:r>
        <w:rPr>
          <w:rFonts w:ascii="Times New Roman" w:hAnsi="Times New Roman" w:eastAsia="Times New Roman" w:cs="Times New Roman"/>
          <w:color w:val="1F3A5F"/>
        </w:rPr>
        <w:t>3.1 Kết quả phân tích — feature nào quyết định GIÁ</w:t>
      </w:r>
    </w:p>
    <w:p w14:paraId="4B9E48BA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Thước đo: </w:t>
      </w:r>
      <w:r>
        <w:rPr>
          <w:rFonts w:ascii="Times New Roman" w:hAnsi="Times New Roman" w:eastAsia="Times New Roman" w:cs="Times New Roman"/>
          <w:b/>
          <w:sz w:val="24"/>
        </w:rPr>
        <w:t>% phổ giá mà mỗi yếu tố giải thích được, sau khi đã kiểm soát quãng đường</w:t>
      </w:r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2CC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0AFD828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Nhóm yếu tố</w:t>
            </w:r>
          </w:p>
        </w:tc>
        <w:tc>
          <w:tcPr>
            <w:tcW w:w="3135" w:type="dxa"/>
            <w:shd w:val="clear" w:color="auto" w:fill="1F3A5F"/>
          </w:tcPr>
          <w:p w14:paraId="7FD55A3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→ GIÁ (% phổ giá, sau kiểm soát)</w:t>
            </w:r>
          </w:p>
        </w:tc>
        <w:tc>
          <w:tcPr>
            <w:tcW w:w="3135" w:type="dxa"/>
            <w:shd w:val="clear" w:color="auto" w:fill="1F3A5F"/>
          </w:tcPr>
          <w:p w14:paraId="275370F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Diễn giải trên bộ dữ liệu hiện tại</w:t>
            </w:r>
          </w:p>
        </w:tc>
      </w:tr>
      <w:tr w14:paraId="3B5B1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074868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>Loại xe (`name`)</w:t>
            </w:r>
          </w:p>
        </w:tc>
        <w:tc>
          <w:tcPr>
            <w:tcW w:w="3135" w:type="dxa"/>
          </w:tcPr>
          <w:p w14:paraId="741CA5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70–76%</w:t>
            </w:r>
          </w:p>
        </w:tc>
        <w:tc>
          <w:tcPr>
            <w:tcW w:w="3135" w:type="dxa"/>
          </w:tcPr>
          <w:p w14:paraId="37A828D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Yếu tố quyết định áp đảo — bậc giá của hạng xe</w:t>
            </w:r>
          </w:p>
        </w:tc>
      </w:tr>
      <w:tr w14:paraId="46F2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1598406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Quãng đường (`distance`)</w:t>
            </w:r>
          </w:p>
        </w:tc>
        <w:tc>
          <w:tcPr>
            <w:tcW w:w="3135" w:type="dxa"/>
            <w:shd w:val="clear" w:color="auto" w:fill="EEF3F8"/>
          </w:tcPr>
          <w:p w14:paraId="225EA2C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*(kiểm soát nền)*</w:t>
            </w:r>
          </w:p>
        </w:tc>
        <w:tc>
          <w:tcPr>
            <w:tcW w:w="3135" w:type="dxa"/>
            <w:shd w:val="clear" w:color="auto" w:fill="EEF3F8"/>
          </w:tcPr>
          <w:p w14:paraId="5424FF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Cùng </w:t>
            </w:r>
            <w:r>
              <w:rPr>
                <w:rFonts w:ascii="Times New Roman" w:hAnsi="Times New Roman" w:eastAsia="Times New Roman" w:cs="Times New Roman"/>
                <w:color w:val="B03030"/>
                <w:sz w:val="22"/>
              </w:rPr>
              <w:t>name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đã cho R² 0,90–0,95; là trục giá cơ sở</w:t>
            </w:r>
          </w:p>
        </w:tc>
      </w:tr>
      <w:tr w14:paraId="3E2E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7F5D2A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 Khu vực đón (</w:t>
            </w:r>
            <w:r>
              <w:rPr>
                <w:rFonts w:ascii="Times New Roman" w:hAnsi="Times New Roman" w:eastAsia="Times New Roman" w:cs="Times New Roman"/>
                <w:color w:val="B03030"/>
                <w:sz w:val="22"/>
              </w:rPr>
              <w:t>source</w:t>
            </w:r>
            <w:r>
              <w:rPr>
                <w:rFonts w:ascii="Times New Roman" w:hAnsi="Times New Roman" w:eastAsia="Times New Roman" w:cs="Times New Roman"/>
                <w:sz w:val="22"/>
              </w:rPr>
              <w:t>)</w:t>
            </w:r>
          </w:p>
        </w:tc>
        <w:tc>
          <w:tcPr>
            <w:tcW w:w="3135" w:type="dxa"/>
          </w:tcPr>
          <w:p w14:paraId="6B08B0F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14–17%</w:t>
            </w:r>
          </w:p>
        </w:tc>
        <w:tc>
          <w:tcPr>
            <w:tcW w:w="3135" w:type="dxa"/>
          </w:tcPr>
          <w:p w14:paraId="73AD24F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Sau kiểm soát chỉ còn ~15 điểm % chênh thật giữa 12 khu</w:t>
            </w:r>
          </w:p>
        </w:tc>
      </w:tr>
      <w:tr w14:paraId="51903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54F0158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Điểm đến (</w:t>
            </w:r>
            <w:r>
              <w:rPr>
                <w:rFonts w:ascii="Times New Roman" w:hAnsi="Times New Roman" w:eastAsia="Times New Roman" w:cs="Times New Roman"/>
                <w:color w:val="B03030"/>
                <w:sz w:val="22"/>
              </w:rPr>
              <w:t>destination</w:t>
            </w:r>
            <w:r>
              <w:rPr>
                <w:rFonts w:ascii="Times New Roman" w:hAnsi="Times New Roman" w:eastAsia="Times New Roman" w:cs="Times New Roman"/>
                <w:sz w:val="22"/>
              </w:rPr>
              <w:t>)</w:t>
            </w:r>
          </w:p>
        </w:tc>
        <w:tc>
          <w:tcPr>
            <w:tcW w:w="3135" w:type="dxa"/>
            <w:shd w:val="clear" w:color="auto" w:fill="EEF3F8"/>
          </w:tcPr>
          <w:p w14:paraId="6B6DC13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12–16%</w:t>
            </w:r>
          </w:p>
        </w:tc>
        <w:tc>
          <w:tcPr>
            <w:tcW w:w="3135" w:type="dxa"/>
            <w:shd w:val="clear" w:color="auto" w:fill="EEF3F8"/>
          </w:tcPr>
          <w:p w14:paraId="196FDAC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Tương tự khu đón</w:t>
            </w:r>
          </w:p>
        </w:tc>
      </w:tr>
      <w:tr w14:paraId="5450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D2F9F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Giờ (</w:t>
            </w:r>
            <w:r>
              <w:rPr>
                <w:rFonts w:ascii="Times New Roman" w:hAnsi="Times New Roman" w:eastAsia="Times New Roman" w:cs="Times New Roman"/>
                <w:color w:val="B03030"/>
                <w:sz w:val="22"/>
              </w:rPr>
              <w:t>hour_local</w:t>
            </w:r>
            <w:r>
              <w:rPr>
                <w:rFonts w:ascii="Times New Roman" w:hAnsi="Times New Roman" w:eastAsia="Times New Roman" w:cs="Times New Roman"/>
                <w:sz w:val="22"/>
              </w:rPr>
              <w:t>)</w:t>
            </w:r>
          </w:p>
        </w:tc>
        <w:tc>
          <w:tcPr>
            <w:tcW w:w="3135" w:type="dxa"/>
          </w:tcPr>
          <w:p w14:paraId="6FA3DD1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~5% (biên độ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>0,58 điểm %</w:t>
            </w:r>
            <w:r>
              <w:rPr>
                <w:rFonts w:ascii="Times New Roman" w:hAnsi="Times New Roman" w:eastAsia="Times New Roman" w:cs="Times New Roman"/>
                <w:sz w:val="22"/>
              </w:rPr>
              <w:t>)</w:t>
            </w:r>
          </w:p>
        </w:tc>
        <w:tc>
          <w:tcPr>
            <w:tcW w:w="3135" w:type="dxa"/>
          </w:tcPr>
          <w:p w14:paraId="58B46AE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Ảnh hưởng tới giá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>rất yếu</w:t>
            </w:r>
          </w:p>
        </w:tc>
      </w:tr>
      <w:tr w14:paraId="6772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1C5F5B8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Thời tiết</w:t>
            </w:r>
          </w:p>
        </w:tc>
        <w:tc>
          <w:tcPr>
            <w:tcW w:w="3135" w:type="dxa"/>
            <w:shd w:val="clear" w:color="auto" w:fill="EEF3F8"/>
          </w:tcPr>
          <w:p w14:paraId="52D1F4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~5%</w:t>
            </w:r>
          </w:p>
        </w:tc>
        <w:tc>
          <w:tcPr>
            <w:tcW w:w="3135" w:type="dxa"/>
            <w:shd w:val="clear" w:color="auto" w:fill="EEF3F8"/>
          </w:tcPr>
          <w:p w14:paraId="2C6B657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Biên độ 1,3–1,6%; còn lẫn với hiệu ứng ngày</w:t>
            </w:r>
          </w:p>
        </w:tc>
      </w:tr>
      <w:tr w14:paraId="5538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CDFAF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Thứ / cuối tuần</w:t>
            </w:r>
          </w:p>
        </w:tc>
        <w:tc>
          <w:tcPr>
            <w:tcW w:w="3135" w:type="dxa"/>
          </w:tcPr>
          <w:p w14:paraId="1F17C43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~3%</w:t>
            </w:r>
          </w:p>
        </w:tc>
        <w:tc>
          <w:tcPr>
            <w:tcW w:w="3135" w:type="dxa"/>
          </w:tcPr>
          <w:p w14:paraId="79644CC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Không đáng kể</w:t>
            </w:r>
          </w:p>
        </w:tc>
      </w:tr>
    </w:tbl>
    <w:p w14:paraId="4FF35245">
      <w:pPr>
        <w:spacing w:after="40"/>
        <w:jc w:val="both"/>
      </w:pPr>
    </w:p>
    <w:p w14:paraId="560BF9A6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Kết quả:</w:t>
      </w:r>
      <w:r>
        <w:rPr>
          <w:rFonts w:ascii="Times New Roman" w:hAnsi="Times New Roman" w:eastAsia="Times New Roman" w:cs="Times New Roman"/>
          <w:sz w:val="24"/>
        </w:rPr>
        <w:t xml:space="preserve"> trên bộ dữ liệu này, **giá gần như được quyết định hoàn toàn bởi thuộc tính chuyến</w:t>
      </w:r>
    </w:p>
    <w:p w14:paraId="10431C48">
      <w:pPr>
        <w:jc w:val="both"/>
      </w:pPr>
      <w:r>
        <w:rPr>
          <w:rFonts w:ascii="Times New Roman" w:hAnsi="Times New Roman" w:eastAsia="Times New Roman" w:cs="Times New Roman"/>
          <w:sz w:val="24"/>
        </w:rPr>
        <w:t>đi (loại xe + quãng đường)**. Các yếu tố ngữ cảnh (khu vực, giờ, thời tiết) đóng góp rất ít vào</w:t>
      </w:r>
    </w:p>
    <w:p w14:paraId="521FC70C">
      <w:pPr>
        <w:jc w:val="both"/>
      </w:pPr>
      <w:r>
        <w:rPr>
          <w:rFonts w:ascii="Times New Roman" w:hAnsi="Times New Roman" w:eastAsia="Times New Roman" w:cs="Times New Roman"/>
          <w:sz w:val="24"/>
        </w:rPr>
        <w:t>giá — khác hẳn các giả thiết ban đầu là các key feature (giờ cao điểm, vị trí, thời tiết) sẽ có</w:t>
      </w:r>
    </w:p>
    <w:p w14:paraId="3D2351A1">
      <w:pPr>
        <w:jc w:val="both"/>
      </w:pPr>
      <w:r>
        <w:rPr>
          <w:rFonts w:ascii="Times New Roman" w:hAnsi="Times New Roman" w:eastAsia="Times New Roman" w:cs="Times New Roman"/>
          <w:sz w:val="24"/>
        </w:rPr>
        <w:t>tác động vào sự thay đổi về giá của các cuốc xe.</w:t>
      </w:r>
    </w:p>
    <w:p w14:paraId="2B56AE06">
      <w:pPr>
        <w:pStyle w:val="4"/>
        <w:jc w:val="left"/>
      </w:pPr>
      <w:r>
        <w:rPr>
          <w:rFonts w:ascii="Times New Roman" w:hAnsi="Times New Roman" w:eastAsia="Times New Roman" w:cs="Times New Roman"/>
          <w:color w:val="1F3A5F"/>
        </w:rPr>
        <w:t>3.2 Kết quả phụ — feature nào quyết định HỆ SỐ NHÂN</w:t>
      </w:r>
    </w:p>
    <w:p w14:paraId="409AD34C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(Chỉ đo được trên Lyft; Uber toàn bộ </w:t>
      </w:r>
      <w:r>
        <w:rPr>
          <w:rFonts w:ascii="Consolas" w:hAnsi="Consolas"/>
          <w:color w:val="B03030"/>
          <w:sz w:val="22"/>
        </w:rPr>
        <w:t>surge=1.0</w:t>
      </w:r>
      <w:r>
        <w:rPr>
          <w:rFonts w:ascii="Times New Roman" w:hAnsi="Times New Roman" w:eastAsia="Times New Roman" w:cs="Times New Roman"/>
          <w:sz w:val="24"/>
        </w:rPr>
        <w:t>.) Thước đo: η trên bảng cấp thị trường.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15B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185DF1E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Nhóm yếu tố</w:t>
            </w:r>
          </w:p>
        </w:tc>
        <w:tc>
          <w:tcPr>
            <w:tcW w:w="3135" w:type="dxa"/>
            <w:shd w:val="clear" w:color="auto" w:fill="1F3A5F"/>
          </w:tcPr>
          <w:p w14:paraId="18ACC7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→ HỆ SỐ NHÂN (η)</w:t>
            </w:r>
          </w:p>
        </w:tc>
        <w:tc>
          <w:tcPr>
            <w:tcW w:w="3135" w:type="dxa"/>
            <w:shd w:val="clear" w:color="auto" w:fill="1F3A5F"/>
          </w:tcPr>
          <w:p w14:paraId="32E1418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2"/>
              </w:rPr>
              <w:t>Diễn giải</w:t>
            </w:r>
          </w:p>
        </w:tc>
      </w:tr>
      <w:tr w14:paraId="34094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8E372A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>Khu vực đón</w:t>
            </w:r>
          </w:p>
        </w:tc>
        <w:tc>
          <w:tcPr>
            <w:tcW w:w="3135" w:type="dxa"/>
          </w:tcPr>
          <w:p w14:paraId="5942E27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0,152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⭐</w:t>
            </w:r>
          </w:p>
        </w:tc>
        <w:tc>
          <w:tcPr>
            <w:tcW w:w="3135" w:type="dxa"/>
          </w:tcPr>
          <w:p w14:paraId="28E77FE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Mạnh nhất — chênh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>7,4×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giữa Back Bay (11,19%) và North End (1,52%) tỷ lệ surge</w:t>
            </w:r>
          </w:p>
        </w:tc>
      </w:tr>
      <w:tr w14:paraId="3F14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6A7DE07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 Điểm đến</w:t>
            </w:r>
          </w:p>
        </w:tc>
        <w:tc>
          <w:tcPr>
            <w:tcW w:w="3135" w:type="dxa"/>
            <w:shd w:val="clear" w:color="auto" w:fill="EEF3F8"/>
          </w:tcPr>
          <w:p w14:paraId="4E6DDE8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0,019</w:t>
            </w:r>
          </w:p>
        </w:tc>
        <w:tc>
          <w:tcPr>
            <w:tcW w:w="3135" w:type="dxa"/>
            <w:shd w:val="clear" w:color="auto" w:fill="EEF3F8"/>
          </w:tcPr>
          <w:p w14:paraId="024A97C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Yếu</w:t>
            </w:r>
          </w:p>
        </w:tc>
      </w:tr>
      <w:tr w14:paraId="7F71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FD5D62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Giờ</w:t>
            </w:r>
          </w:p>
        </w:tc>
        <w:tc>
          <w:tcPr>
            <w:tcW w:w="3135" w:type="dxa"/>
          </w:tcPr>
          <w:p w14:paraId="4B42DD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0,011</w:t>
            </w:r>
          </w:p>
        </w:tc>
        <w:tc>
          <w:tcPr>
            <w:tcW w:w="3135" w:type="dxa"/>
          </w:tcPr>
          <w:p w14:paraId="394C2A1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Tác động lên *tần suất* surge (1,28×) nhưng không lên *cường độ* (1,04×)</w:t>
            </w:r>
          </w:p>
        </w:tc>
      </w:tr>
      <w:tr w14:paraId="23CB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4FD27DD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Thời tiết</w:t>
            </w:r>
          </w:p>
        </w:tc>
        <w:tc>
          <w:tcPr>
            <w:tcW w:w="3135" w:type="dxa"/>
            <w:shd w:val="clear" w:color="auto" w:fill="EEF3F8"/>
          </w:tcPr>
          <w:p w14:paraId="68324E6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0,010</w:t>
            </w:r>
          </w:p>
        </w:tc>
        <w:tc>
          <w:tcPr>
            <w:tcW w:w="3135" w:type="dxa"/>
            <w:shd w:val="clear" w:color="auto" w:fill="EEF3F8"/>
          </w:tcPr>
          <w:p w14:paraId="7C03F9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Không đo được đáng tin (lẫn hiệu ứng ngày)</w:t>
            </w:r>
          </w:p>
        </w:tc>
      </w:tr>
    </w:tbl>
    <w:p w14:paraId="13A317C6">
      <w:pPr>
        <w:spacing w:after="40"/>
        <w:jc w:val="both"/>
      </w:pPr>
    </w:p>
    <w:p w14:paraId="56AD4A69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Đọc kết quả:</w:t>
      </w:r>
      <w:r>
        <w:rPr>
          <w:rFonts w:ascii="Times New Roman" w:hAnsi="Times New Roman" w:eastAsia="Times New Roman" w:cs="Times New Roman"/>
          <w:sz w:val="24"/>
        </w:rPr>
        <w:t xml:space="preserve"> hệ số nhân do </w:t>
      </w:r>
      <w:r>
        <w:rPr>
          <w:rFonts w:ascii="Times New Roman" w:hAnsi="Times New Roman" w:eastAsia="Times New Roman" w:cs="Times New Roman"/>
          <w:b/>
          <w:sz w:val="24"/>
        </w:rPr>
        <w:t>bối cảnh thị trường (vị trí)</w:t>
      </w:r>
      <w:r>
        <w:rPr>
          <w:rFonts w:ascii="Times New Roman" w:hAnsi="Times New Roman" w:eastAsia="Times New Roman" w:cs="Times New Roman"/>
          <w:sz w:val="24"/>
        </w:rPr>
        <w:t xml:space="preserve"> quyết định là chính, nhưng</w:t>
      </w:r>
    </w:p>
    <w:p w14:paraId="4BA1B07F">
      <w:pPr>
        <w:jc w:val="both"/>
      </w:pPr>
      <w:r>
        <w:rPr>
          <w:rFonts w:ascii="Times New Roman" w:hAnsi="Times New Roman" w:eastAsia="Times New Roman" w:cs="Times New Roman"/>
          <w:b/>
          <w:sz w:val="24"/>
        </w:rPr>
        <w:t>không dai dẳng</w:t>
      </w:r>
      <w:r>
        <w:rPr>
          <w:rFonts w:ascii="Times New Roman" w:hAnsi="Times New Roman" w:eastAsia="Times New Roman" w:cs="Times New Roman"/>
          <w:sz w:val="24"/>
        </w:rPr>
        <w:t xml:space="preserve"> (giờ trước có surge chỉ làm tăng 1,27× khả năng giờ này surge) — trái ngược</w:t>
      </w:r>
    </w:p>
    <w:p w14:paraId="5ADD915E">
      <w:pPr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với giá vốn rất dai dẳng (r=0,903). Đây là tín hiệu sớm cho thấy hệ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</w:rPr>
        <w:t xml:space="preserve">số nhân </w:t>
      </w:r>
      <w:r>
        <w:rPr>
          <w:rFonts w:ascii="Times New Roman" w:hAnsi="Times New Roman" w:eastAsia="Times New Roman" w:cs="Times New Roman"/>
          <w:b/>
          <w:sz w:val="24"/>
        </w:rPr>
        <w:t>khó dự đoán</w:t>
      </w:r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p w14:paraId="3C8017D4">
      <w:pPr>
        <w:jc w:val="both"/>
      </w:pPr>
      <w:r>
        <w:rPr>
          <w:rFonts w:ascii="Times New Roman" w:hAnsi="Times New Roman" w:eastAsia="Times New Roman" w:cs="Times New Roman"/>
          <w:sz w:val="24"/>
        </w:rPr>
        <w:t>lag, cần tín hiệu cung–cầu thời gian thực (làm rõ ở mục ii/iii).</w:t>
      </w:r>
    </w:p>
    <w:p w14:paraId="4DDC0FFF">
      <w:pPr>
        <w:pStyle w:val="4"/>
        <w:jc w:val="left"/>
      </w:pPr>
      <w:r>
        <w:rPr>
          <w:rFonts w:ascii="Times New Roman" w:hAnsi="Times New Roman" w:eastAsia="Times New Roman" w:cs="Times New Roman"/>
          <w:color w:val="1F3A5F"/>
        </w:rPr>
        <w:t>3.3 Chốt lại</w:t>
      </w:r>
    </w:p>
    <w:p w14:paraId="0F37B5B4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Giá và hệ số nhân do hai nhóm yếu tố khác nhau quyết định:</w:t>
      </w:r>
      <w:r>
        <w:rPr>
          <w:rFonts w:ascii="Times New Roman" w:hAnsi="Times New Roman" w:eastAsia="Times New Roman" w:cs="Times New Roman"/>
          <w:i/>
          <w:sz w:val="24"/>
        </w:rPr>
        <w:t xml:space="preserve"> giá ← *thuộc tính chuyến đi*</w:t>
      </w:r>
    </w:p>
    <w:p w14:paraId="7AE7E2E1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rFonts w:ascii="Times New Roman" w:hAnsi="Times New Roman" w:eastAsia="Times New Roman" w:cs="Times New Roman"/>
          <w:i/>
          <w:sz w:val="24"/>
        </w:rPr>
        <w:t>(loại xe + quãng đường); hệ số nhân ← *bối cảnh thị trường* (vị trí). → **Phải tách thành hai</w:t>
      </w:r>
    </w:p>
    <w:p w14:paraId="0577C365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rFonts w:ascii="Times New Roman" w:hAnsi="Times New Roman" w:eastAsia="Times New Roman" w:cs="Times New Roman"/>
          <w:i/>
          <w:sz w:val="24"/>
        </w:rPr>
        <w:t>model, hai bộ feature** cho mục ii.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67414A"/>
    <w:rsid w:val="793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both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80"/>
      <w:jc w:val="left"/>
      <w:outlineLvl w:val="0"/>
    </w:pPr>
    <w:rPr>
      <w:rFonts w:asciiTheme="majorHAnsi" w:hAnsiTheme="majorHAnsi" w:eastAsiaTheme="majorEastAsia" w:cstheme="majorBidi"/>
      <w:b/>
      <w:bCs/>
      <w:color w:val="1F3A5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80"/>
      <w:jc w:val="left"/>
      <w:outlineLvl w:val="1"/>
    </w:pPr>
    <w:rPr>
      <w:rFonts w:asciiTheme="majorHAnsi" w:hAnsiTheme="majorHAnsi" w:eastAsiaTheme="majorEastAsia" w:cstheme="majorBidi"/>
      <w:b/>
      <w:bCs/>
      <w:color w:val="1F3A5F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jc w:val="left"/>
      <w:outlineLvl w:val="2"/>
    </w:pPr>
    <w:rPr>
      <w:rFonts w:asciiTheme="majorHAnsi" w:hAnsiTheme="majorHAnsi" w:eastAsiaTheme="majorEastAsia" w:cstheme="majorBidi"/>
      <w:b/>
      <w:bCs/>
      <w:color w:val="1F3A5F"/>
      <w:sz w:val="25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8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1F3A5F"/>
      <w:sz w:val="24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833</Words>
  <Characters>3127</Characters>
  <Lines>0</Lines>
  <Paragraphs>0</Paragraphs>
  <TotalTime>7</TotalTime>
  <ScaleCrop>false</ScaleCrop>
  <LinksUpToDate>false</LinksUpToDate>
  <CharactersWithSpaces>3897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Hiếu Nguyễn</cp:lastModifiedBy>
  <dcterms:modified xsi:type="dcterms:W3CDTF">2026-07-24T04:00:39Z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eyJoZGlkIjoiYjMzOWEzZWI4OTc2YjcyYmM0OWRkZTAyMTgyODI4MWIiLCJ1c2VySWQiOiI4ODEzNzE1MjAzOTU2In0=</vt:lpwstr>
  </property>
  <property fmtid="{D5CDD505-2E9C-101B-9397-08002B2CF9AE}" pid="3" name="KSOProductBuildVer">
    <vt:lpwstr>1033-12.1.0.27458</vt:lpwstr>
  </property>
  <property fmtid="{D5CDD505-2E9C-101B-9397-08002B2CF9AE}" pid="4" name="ICV">
    <vt:lpwstr>BC939ADBB1A54C22955626D5906B54A2_12</vt:lpwstr>
  </property>
</Properties>
</file>