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m_Uncertainty_Quantification_bao_cao_ton"/>
      <w:pPr>
        <w:pStyle w:val="Heading1"/>
      </w:pPr>
      <w:r>
        <w:rPr>
          <w:rFonts w:ascii="Times New Roman" w:hAnsi="Times New Roman" w:eastAsia="Times New Roman" w:cs="Times New Roman"/>
          <w:b w:val="0"/>
          <w:i w:val="0"/>
          <w:color w:val="0072B2"/>
          <w:sz w:val="36"/>
        </w:rPr>
        <w:t>Uncertainty Quantification — báo cáo tổng hợp</w:t>
      </w:r>
      <w:bookmarkEnd w:id="1"/>
    </w:p>
    <w:p>
      <w:pPr>
        <w:ind w:left="360"/>
        <w:jc w:val="both"/>
      </w:pPr>
      <w:r>
        <w:rPr>
          <w:rFonts w:ascii="Times New Roman" w:hAnsi="Times New Roman" w:eastAsia="Times New Roman" w:cs="Times New Roman"/>
          <w:b w:val="0"/>
          <w:i/>
          <w:color w:val="666666"/>
        </w:rPr>
        <w:t xml:space="preserve">Cấu phần </w:t>
      </w:r>
      <w:r>
        <w:rPr>
          <w:rFonts w:ascii="Times New Roman" w:hAnsi="Times New Roman" w:eastAsia="Times New Roman" w:cs="Times New Roman"/>
          <w:b/>
          <w:i/>
          <w:color w:val="666666"/>
        </w:rPr>
        <w:t>(iii)</w:t>
      </w:r>
      <w:r>
        <w:rPr>
          <w:rFonts w:ascii="Times New Roman" w:hAnsi="Times New Roman" w:eastAsia="Times New Roman" w:cs="Times New Roman"/>
          <w:b w:val="0"/>
          <w:i/>
          <w:color w:val="666666"/>
        </w:rPr>
        <w:t xml:space="preserve"> của đề bài: </w:t>
      </w:r>
      <w:r>
        <w:rPr>
          <w:rFonts w:ascii="Times New Roman" w:hAnsi="Times New Roman" w:eastAsia="Times New Roman" w:cs="Times New Roman"/>
          <w:b w:val="0"/>
          <w:i/>
          <w:color w:val="666666"/>
        </w:rPr>
        <w:t>lượng hoá độ bất định của dự đoán giá đối thủ.</w:t>
      </w:r>
      <w:r>
        <w:rPr>
          <w:rFonts w:ascii="Times New Roman" w:hAnsi="Times New Roman" w:eastAsia="Times New Roman" w:cs="Times New Roman"/>
          <w:b w:val="0"/>
          <w:i/>
          <w:color w:val="666666"/>
        </w:rPr>
        <w:t xml:space="preserve"> Tổng hợp từ 6 notebook trong </w:t>
      </w:r>
      <w:r>
        <w:rPr>
          <w:rFonts w:ascii="Times New Roman" w:hAnsi="Times New Roman" w:eastAsia="Times New Roman" w:cs="Times New Roman"/>
          <w:b w:val="0"/>
          <w:i/>
          <w:color w:val="666666"/>
        </w:rPr>
        <w:t>model/uncertainty/</w:t>
      </w:r>
      <w:r>
        <w:rPr>
          <w:rFonts w:ascii="Times New Roman" w:hAnsi="Times New Roman" w:eastAsia="Times New Roman" w:cs="Times New Roman"/>
          <w:b w:val="0"/>
          <w:i/>
          <w:color w:val="666666"/>
        </w:rPr>
        <w:t xml:space="preserve">. Mọi con số tính lại trực tiếp từ </w:t>
      </w:r>
      <w:r>
        <w:rPr>
          <w:rFonts w:ascii="Times New Roman" w:hAnsi="Times New Roman" w:eastAsia="Times New Roman" w:cs="Times New Roman"/>
          <w:b w:val="0"/>
          <w:i/>
          <w:color w:val="666666"/>
        </w:rPr>
        <w:t>uq_pred_*.parquet</w:t>
      </w:r>
      <w:r>
        <w:rPr>
          <w:rFonts w:ascii="Times New Roman" w:hAnsi="Times New Roman" w:eastAsia="Times New Roman" w:cs="Times New Roman"/>
          <w:b w:val="0"/>
          <w:i/>
          <w:color w:val="666666"/>
        </w:rPr>
        <w:t xml:space="preserve"> và </w:t>
      </w:r>
      <w:r>
        <w:rPr>
          <w:rFonts w:ascii="Times New Roman" w:hAnsi="Times New Roman" w:eastAsia="Times New Roman" w:cs="Times New Roman"/>
          <w:b w:val="0"/>
          <w:i/>
          <w:color w:val="666666"/>
        </w:rPr>
        <w:t>qr_pred_da_muc_*.parquet</w:t>
      </w:r>
      <w:r>
        <w:rPr>
          <w:rFonts w:ascii="Times New Roman" w:hAnsi="Times New Roman" w:eastAsia="Times New Roman" w:cs="Times New Roman"/>
          <w:b w:val="0"/>
          <w:i/>
          <w:color w:val="666666"/>
        </w:rPr>
        <w:t>, ngày 10/08/2026.</w:t>
      </w:r>
    </w:p>
    <w:p>
      <w:pPr>
        <w:pBdr>
          <w:bottom w:val="single" w:sz="6" w:color="BFBFBF"/>
        </w:pBdr>
      </w:pPr>
    </w:p>
    <w:p>
      <w:bookmarkStart w:id="2" w:name="m_Tom_tat_trong_mot_trang"/>
      <w:pPr>
        <w:pStyle w:val="Heading2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31"/>
        </w:rPr>
        <w:t>Tóm tắt trong một trang</w:t>
      </w:r>
      <w:bookmarkEnd w:id="2"/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Model giá cho MAE </w:t>
      </w:r>
      <w:r>
        <w:rPr>
          <w:rFonts w:ascii="Times New Roman" w:hAnsi="Times New Roman" w:eastAsia="Times New Roman" w:cs="Times New Roman"/>
          <w:b/>
          <w:i w:val="0"/>
        </w:rPr>
        <w:t>18.048đ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(MAPE 14,74%, R² 0,730) — nhưng một con số điểm không đủ để ra quyết định định giá. Cấu phần này biến </w:t>
      </w:r>
      <w:r>
        <w:rPr>
          <w:rFonts w:ascii="Times New Roman" w:hAnsi="Times New Roman" w:eastAsia="Times New Roman" w:cs="Times New Roman"/>
          <w:b w:val="0"/>
          <w:i w:val="0"/>
          <w:color w:val="0072B2"/>
        </w:rPr>
        <w:t>p̂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thành </w:t>
      </w:r>
      <w:r>
        <w:rPr>
          <w:rFonts w:ascii="Times New Roman" w:hAnsi="Times New Roman" w:eastAsia="Times New Roman" w:cs="Times New Roman"/>
          <w:b/>
          <w:i w:val="0"/>
        </w:rPr>
        <w:t>một khoảng kèm bảo đảm</w:t>
      </w:r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</w:rPr>
        <w:t>Đã triển khai 3 phương pháp × 3 mức tin cậy</w:t>
      </w:r>
      <w:r>
        <w:rPr>
          <w:rFonts w:ascii="Times New Roman" w:hAnsi="Times New Roman" w:eastAsia="Times New Roman" w:cs="Times New Roman"/>
          <w:b w:val="0"/>
          <w:i w:val="0"/>
        </w:rPr>
        <w:t>, tất cả đều có bảo đảm hữu hạn mẫu trừ QR thô. Ở mức 90%: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Phương pháp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Coverage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Độ rộng TB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Lệch tối đa giữa band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Conformal chuẩn hoá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89,55%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72.630đ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7,28 điểm ❌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QR thô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89,09%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75.783đ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2,75 điểm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CQR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89,54%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76.449đ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1,39 điểm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✅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/>
          <w:i w:val="0"/>
        </w:rPr>
        <w:t>Phát hiện quan trọng nhất: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coverage tổng thể 89,55% nhìn thì đạt danh mục, nhưng </w:t>
      </w:r>
      <w:r>
        <w:rPr>
          <w:rFonts w:ascii="Times New Roman" w:hAnsi="Times New Roman" w:eastAsia="Times New Roman" w:cs="Times New Roman"/>
          <w:b/>
          <w:i w:val="0"/>
        </w:rPr>
        <w:t>che mất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chuyện band giá &gt;300k chỉ đạt </w:t>
      </w:r>
      <w:r>
        <w:rPr>
          <w:rFonts w:ascii="Times New Roman" w:hAnsi="Times New Roman" w:eastAsia="Times New Roman" w:cs="Times New Roman"/>
          <w:b/>
          <w:i w:val="0"/>
        </w:rPr>
        <w:t>82,72%</w:t>
      </w:r>
      <w:r>
        <w:rPr>
          <w:rFonts w:ascii="Times New Roman" w:hAnsi="Times New Roman" w:eastAsia="Times New Roman" w:cs="Times New Roman"/>
          <w:b w:val="0"/>
          <w:i w:val="0"/>
        </w:rPr>
        <w:t>. Nhóm khách đắt tiền nhất bị phục vụ tệ nhất.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</w:rPr>
        <w:t>Khuyến nghị: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giữ Conformal chuẩn hoá nhưng hiệu chỉnh </w:t>
      </w:r>
      <w:r>
        <w:rPr>
          <w:rFonts w:ascii="Times New Roman" w:hAnsi="Times New Roman" w:eastAsia="Times New Roman" w:cs="Times New Roman"/>
          <w:b/>
          <w:i w:val="0"/>
        </w:rPr>
        <w:t xml:space="preserve">riêng theo </w:t>
      </w:r>
      <w:r>
        <w:rPr>
          <w:rFonts w:ascii="Times New Roman" w:hAnsi="Times New Roman" w:eastAsia="Times New Roman" w:cs="Times New Roman"/>
          <w:b/>
          <w:i w:val="0"/>
          <w:color w:val="0072B2"/>
        </w:rPr>
        <w:t>band giá × cao điểm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(Mondrian). Lệch tối đa xuống </w:t>
      </w:r>
      <w:r>
        <w:rPr>
          <w:rFonts w:ascii="Times New Roman" w:hAnsi="Times New Roman" w:eastAsia="Times New Roman" w:cs="Times New Roman"/>
          <w:b/>
          <w:i w:val="0"/>
        </w:rPr>
        <w:t>0,83 điểm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chỉ tốn </w:t>
      </w:r>
      <w:r>
        <w:rPr>
          <w:rFonts w:ascii="Times New Roman" w:hAnsi="Times New Roman" w:eastAsia="Times New Roman" w:cs="Times New Roman"/>
          <w:b/>
          <w:i w:val="0"/>
        </w:rPr>
        <w:t>+0,46%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độ rộng, không cần train lại model.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</w:rPr>
        <w:t>Về việc thu hẹp khoảng: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đã thử 5 cách hiệu chỉnh × 7 cách chia nhóm, tốt nhất chỉ được </w:t>
      </w:r>
      <w:r>
        <w:rPr>
          <w:rFonts w:ascii="Times New Roman" w:hAnsi="Times New Roman" w:eastAsia="Times New Roman" w:cs="Times New Roman"/>
          <w:b/>
          <w:i w:val="0"/>
        </w:rPr>
        <w:t>0,43%</w:t>
      </w:r>
      <w:r>
        <w:rPr>
          <w:rFonts w:ascii="Times New Roman" w:hAnsi="Times New Roman" w:eastAsia="Times New Roman" w:cs="Times New Roman"/>
          <w:b w:val="0"/>
          <w:i w:val="0"/>
        </w:rPr>
        <w:t xml:space="preserve">. Đường "giảm uncertainty" đã cạn — muốn khoảng hẹp hơn thì </w:t>
      </w:r>
      <w:r>
        <w:rPr>
          <w:rFonts w:ascii="Times New Roman" w:hAnsi="Times New Roman" w:eastAsia="Times New Roman" w:cs="Times New Roman"/>
          <w:b/>
          <w:i w:val="0"/>
        </w:rPr>
        <w:t>phải cải thiện model điểm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(quan hệ 1:1). Xem mục 6b.</w:t>
      </w:r>
    </w:p>
    <w:p>
      <w:pPr>
        <w:pBdr>
          <w:bottom w:val="single" w:sz="6" w:color="BFBFBF"/>
        </w:pBdr>
      </w:pPr>
    </w:p>
    <w:p>
      <w:bookmarkStart w:id="3" w:name="m_1_Bai_toan"/>
      <w:pPr>
        <w:pStyle w:val="Heading2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31"/>
        </w:rPr>
        <w:t>1. Bài toán</w:t>
      </w:r>
      <w:bookmarkEnd w:id="3"/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Dự đoán 100.000đ mà giá thật có thể rơi bất kỳ đâu trong 70.000–130.000đ là chuyện rất khác so với 95.000–105.000đ. Quyết định định giá cần biết </w:t>
      </w:r>
      <w:r>
        <w:rPr>
          <w:rFonts w:ascii="Times New Roman" w:hAnsi="Times New Roman" w:eastAsia="Times New Roman" w:cs="Times New Roman"/>
          <w:b/>
          <w:i w:val="0"/>
        </w:rPr>
        <w:t>biên độ sai</w:t>
      </w:r>
      <w:r>
        <w:rPr>
          <w:rFonts w:ascii="Times New Roman" w:hAnsi="Times New Roman" w:eastAsia="Times New Roman" w:cs="Times New Roman"/>
          <w:b w:val="0"/>
          <w:i w:val="0"/>
        </w:rPr>
        <w:t>, không chỉ điểm giữa.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Yêu cầu đặt ra cho khoảng dự đoán: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#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Yêu cầu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Vì sao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Có bảo đảm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— nói 90% thì phải đạt ~90%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 bảo đảm thì con số vô nghĩa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Càng hẹp càng tốt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Khoảng rộng thì đúng nhưng vô dụng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Đều giữa các nhóm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Coverage tổng thể đẹp mà một nhóm hụt 7 điểm là đang giấu vấn đề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Yêu cầu 3 hay bị bỏ qua nhất, và cũng là chỗ phát hiện được vấn đề lớn nhất.</w:t>
      </w:r>
    </w:p>
    <w:p>
      <w:bookmarkStart w:id="4" w:name="m_2_Thiet_ke_du_lieu"/>
      <w:pPr>
        <w:pStyle w:val="Heading2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31"/>
        </w:rPr>
        <w:t>2. Thiết kế dữ liệu</w:t>
      </w:r>
      <w:bookmarkEnd w:id="4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Tập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Số chuyến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Dùng làm gì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train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4.641.799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Train model giá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72B2"/>
                <w:sz w:val="22"/>
              </w:rPr>
              <w:t>calibration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615.908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Hiệu chỉnh khoảng — không train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test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864.360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Đánh giá cuối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validation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774.984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Early stopping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Tách riêng </w:t>
      </w:r>
      <w:r>
        <w:rPr>
          <w:rFonts w:ascii="Times New Roman" w:hAnsi="Times New Roman" w:eastAsia="Times New Roman" w:cs="Times New Roman"/>
          <w:b w:val="0"/>
          <w:i w:val="0"/>
          <w:color w:val="0072B2"/>
        </w:rPr>
        <w:t>calibration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là </w:t>
      </w:r>
      <w:r>
        <w:rPr>
          <w:rFonts w:ascii="Times New Roman" w:hAnsi="Times New Roman" w:eastAsia="Times New Roman" w:cs="Times New Roman"/>
          <w:b/>
          <w:i w:val="0"/>
        </w:rPr>
        <w:t>điều kiện bắt buộc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để conformal có bảo đảm hữu hạn mẫu. Nếu hiệu chỉnh trên chính tập đã train thì sai số bị đánh giá thấp và khoảng sẽ hẹp giả tạo.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Sinh bởi </w:t>
      </w:r>
      <w:r>
        <w:rPr>
          <w:rFonts w:ascii="Times New Roman" w:hAnsi="Times New Roman" w:eastAsia="Times New Roman" w:cs="Times New Roman"/>
          <w:b w:val="0"/>
          <w:i w:val="0"/>
          <w:color w:val="0072B2"/>
        </w:rPr>
        <w:t>model/train/07_sinh_du_lieu_UQ.ipynb</w:t>
      </w:r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bookmarkStart w:id="5" w:name="m_3_Ba_phuong_phap"/>
      <w:pPr>
        <w:pStyle w:val="Heading2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31"/>
        </w:rPr>
        <w:t>3. Ba phương pháp</w:t>
      </w:r>
      <w:bookmarkEnd w:id="5"/>
    </w:p>
    <w:p>
      <w:bookmarkStart w:id="6" w:name="m_3_1_Conformal_chuan_hoa"/>
      <w:pPr>
        <w:pStyle w:val="Heading3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7"/>
        </w:rPr>
        <w:t>3.1 Conformal chuẩn hoá</w:t>
      </w:r>
      <w:bookmarkEnd w:id="6"/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Trên calibration, đo sai số </w:t>
      </w:r>
      <w:r>
        <w:rPr>
          <w:rFonts w:ascii="Times New Roman" w:hAnsi="Times New Roman" w:eastAsia="Times New Roman" w:cs="Times New Roman"/>
          <w:b/>
          <w:i w:val="0"/>
        </w:rPr>
        <w:t>tương đối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từng chuyến:</w:t>
      </w:r>
    </w:p>
    <w:p>
      <w:pPr>
        <w:spacing w:before="80"/>
        <w:ind w:left="280"/>
      </w:pPr>
      <w:r>
        <w:rPr>
          <w:rFonts w:ascii="Consolas" w:hAnsi="Consolas" w:eastAsia="Consolas" w:cs="Consolas"/>
          <w:color w:val="222222"/>
          <w:sz w:val="18"/>
        </w:rPr>
        <w:t>e_i = |p̂_i − y_i| / p̂_i</w:t>
        <w:br/>
        <w:t>q   = phân vị α của {e_i}</w:t>
        <w:br/>
        <w:t>khoảng = [p̂ × (1 − q),  p̂ × (1 + q)]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</w:rPr>
        <w:t xml:space="preserve">Vì sao chia cho </w:t>
      </w:r>
      <w:r>
        <w:rPr>
          <w:rFonts w:ascii="Times New Roman" w:hAnsi="Times New Roman" w:eastAsia="Times New Roman" w:cs="Times New Roman"/>
          <w:b/>
          <w:i w:val="0"/>
          <w:color w:val="0072B2"/>
        </w:rPr>
        <w:t>p̂</w:t>
      </w:r>
      <w:r>
        <w:rPr>
          <w:rFonts w:ascii="Times New Roman" w:hAnsi="Times New Roman" w:eastAsia="Times New Roman" w:cs="Times New Roman"/>
          <w:b/>
          <w:i w:val="0"/>
        </w:rPr>
        <w:t>: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nếu dùng sai số tuyệt đối thì mọi chuyến nhận cùng một khoảng tính bằng đồng — vô lý, vì chuyến 300k sai 30k là bình thường còn chuyến 50k sai 30k là thảm hoạ.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</w:rPr>
        <w:t>Bảo đảm: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hữu hạn mẫu, phân phối tự do. Không cần giả định sai số phân phối chuẩn, không cần model tốt. Điều kiện duy nhất là chuyến calibration và chuyến mới </w:t>
      </w:r>
      <w:r>
        <w:rPr>
          <w:rFonts w:ascii="Times New Roman" w:hAnsi="Times New Roman" w:eastAsia="Times New Roman" w:cs="Times New Roman"/>
          <w:b/>
          <w:i w:val="0"/>
        </w:rPr>
        <w:t>hoán đổi được</w:t>
      </w:r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Kết quả: </w:t>
      </w:r>
      <w:r>
        <w:rPr>
          <w:rFonts w:ascii="Times New Roman" w:hAnsi="Times New Roman" w:eastAsia="Times New Roman" w:cs="Times New Roman"/>
          <w:b w:val="0"/>
          <w:i w:val="0"/>
          <w:color w:val="0072B2"/>
        </w:rPr>
        <w:t>q = ±30,09%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ở mức 90%.</w:t>
      </w:r>
    </w:p>
    <w:p>
      <w:bookmarkStart w:id="7" w:name="m_3_2_Quantile_Regression"/>
      <w:pPr>
        <w:pStyle w:val="Heading3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7"/>
        </w:rPr>
        <w:t>3.2 Quantile Regression</w:t>
      </w:r>
      <w:bookmarkEnd w:id="7"/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Train model riêng cho từng phân vị bằng </w:t>
      </w:r>
      <w:r>
        <w:rPr>
          <w:rFonts w:ascii="Times New Roman" w:hAnsi="Times New Roman" w:eastAsia="Times New Roman" w:cs="Times New Roman"/>
          <w:b/>
          <w:i w:val="0"/>
        </w:rPr>
        <w:t>pinball loss</w:t>
      </w:r>
      <w:r>
        <w:rPr>
          <w:rFonts w:ascii="Times New Roman" w:hAnsi="Times New Roman" w:eastAsia="Times New Roman" w:cs="Times New Roman"/>
          <w:b w:val="0"/>
          <w:i w:val="0"/>
        </w:rPr>
        <w:t>:</w:t>
      </w:r>
    </w:p>
    <w:p>
      <w:pPr>
        <w:spacing w:before="80"/>
        <w:ind w:left="280"/>
      </w:pPr>
      <w:r>
        <w:rPr>
          <w:rFonts w:ascii="Consolas" w:hAnsi="Consolas" w:eastAsia="Consolas" w:cs="Consolas"/>
          <w:color w:val="222222"/>
          <w:sz w:val="18"/>
        </w:rPr>
        <w:t>L_α(y, q̂) = α·(y − q̂)      nếu y ≥ q̂</w:t>
        <w:br/>
        <w:t xml:space="preserve">            (1−α)·(q̂ − y)   nếu y &lt; q̂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Với </w:t>
      </w:r>
      <w:r>
        <w:rPr>
          <w:rFonts w:ascii="Times New Roman" w:hAnsi="Times New Roman" w:eastAsia="Times New Roman" w:cs="Times New Roman"/>
          <w:b w:val="0"/>
          <w:i w:val="0"/>
          <w:color w:val="0072B2"/>
        </w:rPr>
        <w:t>α = 0,95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dự đoán thấp bị phạt nặng gấp 19 lần dự đoán cao → model tự đẩy đầu ra lên sát phân vị 95%. Khoảng 90% là </w:t>
      </w:r>
      <w:r>
        <w:rPr>
          <w:rFonts w:ascii="Times New Roman" w:hAnsi="Times New Roman" w:eastAsia="Times New Roman" w:cs="Times New Roman"/>
          <w:b w:val="0"/>
          <w:i w:val="0"/>
          <w:color w:val="0072B2"/>
        </w:rPr>
        <w:t>[q05, q95]</w:t>
      </w:r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72B2"/>
        </w:rPr>
        <w:t>model/train/06_train_quantile_da_muc.ipynb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train </w:t>
      </w:r>
      <w:r>
        <w:rPr>
          <w:rFonts w:ascii="Times New Roman" w:hAnsi="Times New Roman" w:eastAsia="Times New Roman" w:cs="Times New Roman"/>
          <w:b/>
          <w:i w:val="0"/>
        </w:rPr>
        <w:t>7 phân vị × 3 tháng = 21 model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(0,05 · 0,10 · 0,15 · 0,50 · 0,85 · 0,90 · 0,95).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</w:rPr>
        <w:t>Không có bảo đảm nào.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Coverage đạt được là kết quả model học tốt, không phải tính chất toán học — nên nó hụt danh mục ~1 điểm ở cả ba mức.</w:t>
      </w:r>
    </w:p>
    <w:p>
      <w:bookmarkStart w:id="8" w:name="m_3_3_CQR_ghep_hai_thu_lai"/>
      <w:pPr>
        <w:pStyle w:val="Heading3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7"/>
        </w:rPr>
        <w:t>3.3 CQR — ghép hai thứ lại</w:t>
      </w:r>
      <w:bookmarkEnd w:id="8"/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Lấy khoảng của QR rồi hiệu chỉnh bằng cơ chế conformal. Trên calibration:</w:t>
      </w:r>
    </w:p>
    <w:p>
      <w:pPr>
        <w:spacing w:before="80"/>
        <w:ind w:left="280"/>
      </w:pPr>
      <w:r>
        <w:rPr>
          <w:rFonts w:ascii="Consolas" w:hAnsi="Consolas" w:eastAsia="Consolas" w:cs="Consolas"/>
          <w:color w:val="222222"/>
          <w:sz w:val="18"/>
        </w:rPr>
        <w:t>E_i = max( q̂_lo(x_i) − y_i ,  y_i − q̂_hi(x_i) )</w:t>
        <w:br/>
        <w:t>Q   = phần tử thứ ⌈(n+1)·α⌉ của {E_i} đã sắp xếp</w:t>
        <w:br/>
        <w:t>khoảng = [q̂_lo(x) − Q,  q̂_hi(x) + Q]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72B2"/>
        </w:rPr>
        <w:t>E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âm nghĩa là khoảng thừa, dương nghĩa là thiếu. Nếu QR vốn bao thừa thì </w:t>
      </w:r>
      <w:r>
        <w:rPr>
          <w:rFonts w:ascii="Times New Roman" w:hAnsi="Times New Roman" w:eastAsia="Times New Roman" w:cs="Times New Roman"/>
          <w:b w:val="0"/>
          <w:i w:val="0"/>
          <w:color w:val="0072B2"/>
        </w:rPr>
        <w:t>Q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âm và CQR </w:t>
      </w:r>
      <w:r>
        <w:rPr>
          <w:rFonts w:ascii="Times New Roman" w:hAnsi="Times New Roman" w:eastAsia="Times New Roman" w:cs="Times New Roman"/>
          <w:b/>
          <w:i w:val="0"/>
        </w:rPr>
        <w:t>thu hẹp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khoảng — không phải lúc nào cũng nới ra.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</w:rPr>
        <w:t>Vì sao vừa thích ứng vừa có bảo đảm: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hình dạng khoảng vẫn do QR quyết định (chuyến khó thì rộng, chuyến dễ thì hẹp); CQR chỉ dịch đều hai đầu một lượng </w:t>
      </w:r>
      <w:r>
        <w:rPr>
          <w:rFonts w:ascii="Times New Roman" w:hAnsi="Times New Roman" w:eastAsia="Times New Roman" w:cs="Times New Roman"/>
          <w:b w:val="0"/>
          <w:i w:val="0"/>
          <w:color w:val="0072B2"/>
        </w:rPr>
        <w:t>Q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chung.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Ở đây </w:t>
      </w:r>
      <w:r>
        <w:rPr>
          <w:rFonts w:ascii="Times New Roman" w:hAnsi="Times New Roman" w:eastAsia="Times New Roman" w:cs="Times New Roman"/>
          <w:b w:val="0"/>
          <w:i w:val="0"/>
          <w:color w:val="0072B2"/>
        </w:rPr>
        <w:t>Q = +333đ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tại mức 90% — chỉ </w:t>
      </w:r>
      <w:r>
        <w:rPr>
          <w:rFonts w:ascii="Times New Roman" w:hAnsi="Times New Roman" w:eastAsia="Times New Roman" w:cs="Times New Roman"/>
          <w:b/>
          <w:i w:val="0"/>
        </w:rPr>
        <w:t>0,4%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độ rộng. QR vốn đã gần đạt, CQR chỉ chỉnh một chút. Nhưng chính "một chút" đó biến QR từ </w:t>
      </w:r>
      <w:r>
        <w:rPr>
          <w:rFonts w:ascii="Times New Roman" w:hAnsi="Times New Roman" w:eastAsia="Times New Roman" w:cs="Times New Roman"/>
          <w:b/>
          <w:i w:val="0"/>
        </w:rPr>
        <w:t>không bảo đảm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thành </w:t>
      </w:r>
      <w:r>
        <w:rPr>
          <w:rFonts w:ascii="Times New Roman" w:hAnsi="Times New Roman" w:eastAsia="Times New Roman" w:cs="Times New Roman"/>
          <w:b/>
          <w:i w:val="0"/>
        </w:rPr>
        <w:t>có bảo đảm</w:t>
      </w:r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bookmarkStart w:id="9" w:name="m_3_4_Khac_biet_cot_loi"/>
      <w:pPr>
        <w:pStyle w:val="Heading3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7"/>
        </w:rPr>
        <w:t>3.4 Khác biệt cốt lõi</w:t>
      </w:r>
      <w:bookmarkEnd w:id="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2"/>
              </w:rPr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Conformal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QR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CQR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Khoảng đến từ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Sai số lịch sử của model điểm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Model học thẳng hai đầu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QR + hiệu chỉnh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Mỗi chuyến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Cùng tỷ lệ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±q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Riêng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Riêng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Đối xứng quanh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p̂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✅ luôn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❌ không cần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❌ không cần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Bảo đảm hữu hạn mẫu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✅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❌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✅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Cần train thêm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21 model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21 model</w:t>
            </w:r>
          </w:p>
        </w:tc>
      </w:tr>
    </w:tbl>
    <w:p/>
    <w:p>
      <w:pPr>
        <w:pBdr>
          <w:bottom w:val="single" w:sz="6" w:color="BFBFBF"/>
        </w:pBdr>
      </w:pPr>
    </w:p>
    <w:p>
      <w:bookmarkStart w:id="10" w:name="m_4_Ket_qua_tong_the"/>
      <w:pPr>
        <w:pStyle w:val="Heading2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31"/>
        </w:rPr>
        <w:t>4. Kết quả tổng thể</w:t>
      </w:r>
      <w:bookmarkEnd w:id="10"/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Ba phương pháp × ba mức tin cậy, đo trên 864.360 chuyến test: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Phương pháp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Mức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Coverage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Lệch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Độ rộng TB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Trượt trên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Trượt dưới</w:t>
            </w:r>
          </w:p>
        </w:tc>
      </w:tr>
      <w:tr>
        <w:tc>
          <w:tcPr>
            <w:tcW w:type="dxa" w:w="1392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Conformal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70%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69,73%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−0,27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45.320đ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17,63%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12,64%</w:t>
            </w:r>
          </w:p>
        </w:tc>
      </w:tr>
      <w:tr>
        <w:tc>
          <w:tcPr>
            <w:tcW w:type="dxa" w:w="1392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Conformal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80%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79,60%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−0,40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56.118đ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13,00%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7,40%</w:t>
            </w:r>
          </w:p>
        </w:tc>
      </w:tr>
      <w:tr>
        <w:tc>
          <w:tcPr>
            <w:tcW w:type="dxa" w:w="1392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Conformal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90%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89,55%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−0,45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72.630đ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7,83%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2,62%</w:t>
            </w:r>
          </w:p>
        </w:tc>
      </w:tr>
      <w:tr>
        <w:tc>
          <w:tcPr>
            <w:tcW w:type="dxa" w:w="1392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QR thô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70%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68,88%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−1,12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47.406đ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16,25%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14,88%</w:t>
            </w:r>
          </w:p>
        </w:tc>
      </w:tr>
      <w:tr>
        <w:tc>
          <w:tcPr>
            <w:tcW w:type="dxa" w:w="1392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QR thô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80%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78,89%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−1,11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58.772đ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11,11%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10,01%</w:t>
            </w:r>
          </w:p>
        </w:tc>
      </w:tr>
      <w:tr>
        <w:tc>
          <w:tcPr>
            <w:tcW w:type="dxa" w:w="1392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QR thô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90%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89,09%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−0,91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75.783đ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5,79%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5,12%</w:t>
            </w:r>
          </w:p>
        </w:tc>
      </w:tr>
      <w:tr>
        <w:tc>
          <w:tcPr>
            <w:tcW w:type="dxa" w:w="1392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CQR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70%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69,26%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−0,74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47.684đ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16,10%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14,64%</w:t>
            </w:r>
          </w:p>
        </w:tc>
      </w:tr>
      <w:tr>
        <w:tc>
          <w:tcPr>
            <w:tcW w:type="dxa" w:w="1392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CQR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80%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79,44%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−0,56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59.284đ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10,90%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9,66%</w:t>
            </w:r>
          </w:p>
        </w:tc>
      </w:tr>
      <w:tr>
        <w:tc>
          <w:tcPr>
            <w:tcW w:type="dxa" w:w="1392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CQR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90%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89,54%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−0,46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76.449đ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5,65%</w:t>
            </w:r>
          </w:p>
        </w:tc>
        <w:tc>
          <w:tcPr>
            <w:tcW w:type="dxa" w:w="1392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4,81%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Đọc bảng này thì Conformal thắng: coverage tương đương CQR, khoảng </w:t>
      </w:r>
      <w:r>
        <w:rPr>
          <w:rFonts w:ascii="Times New Roman" w:hAnsi="Times New Roman" w:eastAsia="Times New Roman" w:cs="Times New Roman"/>
          <w:b/>
          <w:i w:val="0"/>
        </w:rPr>
        <w:t>hẹp hơn 5,0%</w:t>
      </w:r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</w:rPr>
        <w:t>Đó chính là kết luận của tuần 3 — và nó sai.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Lý do ở mục 5.</w:t>
      </w:r>
    </w:p>
    <w:p>
      <w:bookmarkStart w:id="11" w:name="m_Cai_gia_cua_muc_tin_cay"/>
      <w:pPr>
        <w:pStyle w:val="Heading3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7"/>
        </w:rPr>
        <w:t>Cái giá của mức tin cậy</w:t>
      </w:r>
      <w:bookmarkEnd w:id="1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Mức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Độ rộng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So với 90%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Tỷ lệ trượt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70%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45.320đ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−37,6%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30,3%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80%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56.118đ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−22,7%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20,4%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90%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72.630đ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10,5%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Hạ từ 90% xuống 80% làm khoảng hẹp đi gần một phần tư, đổi lại cứ 5 chuyến thì 1 chuyến nằm ngoài khoảng thay vì 1/10.</w:t>
      </w:r>
    </w:p>
    <w:p>
      <w:pPr>
        <w:pBdr>
          <w:bottom w:val="single" w:sz="6" w:color="BFBFBF"/>
        </w:pBdr>
      </w:pPr>
    </w:p>
    <w:p>
      <w:bookmarkStart w:id="12" w:name="m_5_Coverage_dieu_kien_cho_van_de_that"/>
      <w:pPr>
        <w:pStyle w:val="Heading2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31"/>
        </w:rPr>
        <w:t>5. Coverage điều kiện — chỗ vấn đề thật</w:t>
      </w:r>
      <w:bookmarkEnd w:id="12"/>
    </w:p>
    <w:p>
      <w:pPr>
        <w:ind w:left="360"/>
        <w:jc w:val="both"/>
      </w:pPr>
      <w:r>
        <w:rPr>
          <w:rFonts w:ascii="Times New Roman" w:hAnsi="Times New Roman" w:eastAsia="Times New Roman" w:cs="Times New Roman"/>
          <w:b w:val="0"/>
          <w:i/>
          <w:color w:val="666666"/>
        </w:rPr>
        <w:t>"Các em đưa ra các % uncertainty nhưng trong report thường average out. Như vậy nó làm mất đi độ insight."</w:t>
      </w:r>
      <w:r>
        <w:rPr>
          <w:rFonts w:ascii="Times New Roman" w:hAnsi="Times New Roman" w:eastAsia="Times New Roman" w:cs="Times New Roman"/>
          <w:b w:val="0"/>
          <w:i/>
          <w:color w:val="666666"/>
        </w:rPr>
        <w:t xml:space="preserve"> — feedback tuần 3 của mentor</w:t>
      </w:r>
    </w:p>
    <w:p>
      <w:bookmarkStart w:id="13" w:name="m_5_1_Phan_ra_theo_band_gia_Conformal_mu"/>
      <w:pPr>
        <w:pStyle w:val="Heading3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7"/>
        </w:rPr>
        <w:t>5.1 Phân rã theo band giá — Conformal, mức 90%</w:t>
      </w:r>
      <w:bookmarkEnd w:id="13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Band giá dự đoán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Số chuyến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Coverage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Độ rộng trung vị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Trượt trên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Trượt dưới</w:t>
            </w:r>
          </w:p>
        </w:tc>
      </w:tr>
      <w:tr>
        <w:tc>
          <w:tcPr>
            <w:tcW w:type="dxa" w:w="16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&lt;50k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10.821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92,40%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26.756đ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7,07%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0,53%</w:t>
            </w:r>
          </w:p>
        </w:tc>
      </w:tr>
      <w:tr>
        <w:tc>
          <w:tcPr>
            <w:tcW w:type="dxa" w:w="16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50–100k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264.201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90,31%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50.904đ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7,26%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2,43%</w:t>
            </w:r>
          </w:p>
        </w:tc>
      </w:tr>
      <w:tr>
        <w:tc>
          <w:tcPr>
            <w:tcW w:type="dxa" w:w="16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100–150k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409.883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89,15%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72.505đ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8,09%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2,76%</w:t>
            </w:r>
          </w:p>
        </w:tc>
      </w:tr>
      <w:tr>
        <w:tc>
          <w:tcPr>
            <w:tcW w:type="dxa" w:w="16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150–200k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149.324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89,27%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100.346đ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8,03%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2,69%</w:t>
            </w:r>
          </w:p>
        </w:tc>
      </w:tr>
      <w:tr>
        <w:tc>
          <w:tcPr>
            <w:tcW w:type="dxa" w:w="16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200–300k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28.875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89,09%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130.627đ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8,44%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2,47%</w:t>
            </w:r>
          </w:p>
        </w:tc>
      </w:tr>
      <w:tr>
        <w:tc>
          <w:tcPr>
            <w:tcW w:type="dxa" w:w="16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&gt;300k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1.256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82,72%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⚠️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196.603đ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11,78%</w:t>
            </w:r>
          </w:p>
        </w:tc>
        <w:tc>
          <w:tcPr>
            <w:tcW w:type="dxa" w:w="1624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5,49%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Lệch </w:t>
      </w:r>
      <w:r>
        <w:rPr>
          <w:rFonts w:ascii="Times New Roman" w:hAnsi="Times New Roman" w:eastAsia="Times New Roman" w:cs="Times New Roman"/>
          <w:b/>
          <w:i w:val="0"/>
        </w:rPr>
        <w:t>7,28 điểm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giữa hai đầu. Đã kiểm bằng sai số lấy mẫu: band &gt;300k có </w:t>
      </w:r>
      <w:r>
        <w:rPr>
          <w:rFonts w:ascii="Times New Roman" w:hAnsi="Times New Roman" w:eastAsia="Times New Roman" w:cs="Times New Roman"/>
          <w:b w:val="0"/>
          <w:i w:val="0"/>
          <w:color w:val="0072B2"/>
        </w:rPr>
        <w:t>±1,96·SE = 2,09 điểm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lệch 7,28 điểm ⇒ </w:t>
      </w:r>
      <w:r>
        <w:rPr>
          <w:rFonts w:ascii="Times New Roman" w:hAnsi="Times New Roman" w:eastAsia="Times New Roman" w:cs="Times New Roman"/>
          <w:b/>
          <w:i w:val="0"/>
        </w:rPr>
        <w:t>thật</w:t>
      </w:r>
      <w:r>
        <w:rPr>
          <w:rFonts w:ascii="Times New Roman" w:hAnsi="Times New Roman" w:eastAsia="Times New Roman" w:cs="Times New Roman"/>
          <w:b w:val="0"/>
          <w:i w:val="0"/>
        </w:rPr>
        <w:t>, không phải nhiễu do mẫu ít.</w:t>
      </w:r>
    </w:p>
    <w:p>
      <w:bookmarkStart w:id="14" w:name="m_5_2_Goc_van_de_mot_ty_le_cho_tat_ca"/>
      <w:pPr>
        <w:pStyle w:val="Heading3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7"/>
        </w:rPr>
        <w:t>5.2 Gốc vấn đề: một tỷ lệ cho tất cả</w:t>
      </w:r>
      <w:bookmarkEnd w:id="14"/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Độ rộng </w:t>
      </w:r>
      <w:r>
        <w:rPr>
          <w:rFonts w:ascii="Times New Roman" w:hAnsi="Times New Roman" w:eastAsia="Times New Roman" w:cs="Times New Roman"/>
          <w:b/>
          <w:i w:val="0"/>
        </w:rPr>
        <w:t>tuyệt đối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chênh 7,3 lần giữa band thấp và cao. Nhưng độ rộng </w:t>
      </w:r>
      <w:r>
        <w:rPr>
          <w:rFonts w:ascii="Times New Roman" w:hAnsi="Times New Roman" w:eastAsia="Times New Roman" w:cs="Times New Roman"/>
          <w:b/>
          <w:i w:val="0"/>
        </w:rPr>
        <w:t>tương đối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thì </w:t>
      </w:r>
      <w:r>
        <w:rPr>
          <w:rFonts w:ascii="Times New Roman" w:hAnsi="Times New Roman" w:eastAsia="Times New Roman" w:cs="Times New Roman"/>
          <w:b/>
          <w:i w:val="0"/>
        </w:rPr>
        <w:t>60,2% ở cả 6 band, không lệch một số lẻ nào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— vì Conformal áp một </w:t>
      </w:r>
      <w:r>
        <w:rPr>
          <w:rFonts w:ascii="Times New Roman" w:hAnsi="Times New Roman" w:eastAsia="Times New Roman" w:cs="Times New Roman"/>
          <w:b w:val="0"/>
          <w:i w:val="0"/>
          <w:color w:val="0072B2"/>
        </w:rPr>
        <w:t>q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duy nhất.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Sai số tương đối thật của band &gt;300k lớn hơn thế: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Band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72B2"/>
                <w:sz w:val="22"/>
              </w:rPr>
              <w:t>q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 xml:space="preserve"> thật cần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72B2"/>
                <w:sz w:val="22"/>
              </w:rPr>
              <w:t>q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 xml:space="preserve"> được cấp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Thiếu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&lt;50k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±27,69%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±30,09%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thừa 2,40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50–100k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±29,62%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±30,09%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thừa 0,47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100–150k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±30,45%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±30,09%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thiếu 0,36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150–200k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±30,16%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±30,09%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≈ đủ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200–300k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±30,64%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±30,09%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thiếu 0,55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&gt;300k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±41,01%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±30,09%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thiếu 10,92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Bốn band giữa gần như không sao. Toàn bộ vấn đề nằm ở hai đầu, đặc biệt band đắt nhất.</w:t>
      </w:r>
    </w:p>
    <w:p>
      <w:bookmarkStart w:id="15" w:name="m_5_3_Day_la_loi_cua_phuong_phap_khong_p"/>
      <w:pPr>
        <w:pStyle w:val="Heading3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7"/>
        </w:rPr>
        <w:t>5.3 Đây là lỗi của phương pháp, không phải của dữ liệu</w:t>
      </w:r>
      <w:bookmarkEnd w:id="15"/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Câu hỏi tiếp: cả ba phương pháp có cùng hỏng không? Nếu có thì đổi phương pháp vô ích.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Lệch coverage tối đa giữa các band, đơn vị </w:t>
      </w:r>
      <w:r>
        <w:rPr>
          <w:rFonts w:ascii="Times New Roman" w:hAnsi="Times New Roman" w:eastAsia="Times New Roman" w:cs="Times New Roman"/>
          <w:b/>
          <w:i w:val="0"/>
        </w:rPr>
        <w:t>điểm %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— càng nhỏ càng đều: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Phương pháp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Mức 70%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Mức 80%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Mức 90%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Trung bình</w:t>
            </w:r>
          </w:p>
        </w:tc>
      </w:tr>
      <w:tr>
        <w:tc>
          <w:tcPr>
            <w:tcW w:type="dxa" w:w="19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Conformal chuẩn hoá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10,05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8,26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7,28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8,53</w:t>
            </w:r>
          </w:p>
        </w:tc>
      </w:tr>
      <w:tr>
        <w:tc>
          <w:tcPr>
            <w:tcW w:type="dxa" w:w="19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QR thô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3,28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3,73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2,75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3,25</w:t>
            </w:r>
          </w:p>
        </w:tc>
      </w:tr>
      <w:tr>
        <w:tc>
          <w:tcPr>
            <w:tcW w:type="dxa" w:w="19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CQR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3,28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3,57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1,39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2,75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/>
          <w:i w:val="0"/>
        </w:rPr>
        <w:t>Không.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QR và CQR gần như phẳng vì chúng sinh phân vị </w:t>
      </w:r>
      <w:r>
        <w:rPr>
          <w:rFonts w:ascii="Times New Roman" w:hAnsi="Times New Roman" w:eastAsia="Times New Roman" w:cs="Times New Roman"/>
          <w:b/>
          <w:i w:val="0"/>
        </w:rPr>
        <w:t>riêng cho từng chuyến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nên tự thích ứng. Chỉ Conformal hỏng, và hỏng vì đúng cái giả định "một tỷ lệ cho tất cả".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</w:rPr>
        <w:t>Điều này sửa lại kết luận tuần 3.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Lúc đó chọn Conformal dựa trên coverage tổng thể và độ rộng — đúng kiểu đánh giá mentor phê bình.</w:t>
      </w:r>
    </w:p>
    <w:p>
      <w:bookmarkStart w:id="16" w:name="m_5_4_Sai_so_bat_doi_xung"/>
      <w:pPr>
        <w:pStyle w:val="Heading3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7"/>
        </w:rPr>
        <w:t>5.4 Sai số bất đối xứng</w:t>
      </w:r>
      <w:bookmarkEnd w:id="16"/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Coverage chỉ nói </w:t>
      </w:r>
      <w:r>
        <w:rPr>
          <w:rFonts w:ascii="Times New Roman" w:hAnsi="Times New Roman" w:eastAsia="Times New Roman" w:cs="Times New Roman"/>
          <w:b w:val="0"/>
          <w:i/>
        </w:rPr>
        <w:t>"10,5% rơi ra ngoài"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không nói </w:t>
      </w:r>
      <w:r>
        <w:rPr>
          <w:rFonts w:ascii="Times New Roman" w:hAnsi="Times New Roman" w:eastAsia="Times New Roman" w:cs="Times New Roman"/>
          <w:b/>
          <w:i w:val="0"/>
        </w:rPr>
        <w:t>rơi về phía nào</w:t>
      </w:r>
      <w:r>
        <w:rPr>
          <w:rFonts w:ascii="Times New Roman" w:hAnsi="Times New Roman" w:eastAsia="Times New Roman" w:cs="Times New Roman"/>
          <w:b w:val="0"/>
          <w:i w:val="0"/>
        </w:rPr>
        <w:t>. Với định giá thì hai chiều khác hẳn nhau.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Phương pháp (90%)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Trượt trên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Trượt dưới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Tỷ lệ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Conformal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7,83%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2,62%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3,0×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QR thô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5,79%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5,12%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1,1×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CQR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5,65%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4,81%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1,2×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Nếu khoảng cân đối thì mỗi phía phải trượt ~5%. Conformal lệch hẳn: </w:t>
      </w:r>
      <w:r>
        <w:rPr>
          <w:rFonts w:ascii="Times New Roman" w:hAnsi="Times New Roman" w:eastAsia="Times New Roman" w:cs="Times New Roman"/>
          <w:b/>
          <w:i w:val="0"/>
        </w:rPr>
        <w:t>giá thật vượt cận trên nhiều gấp 3 lần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rơi xuống dưới.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Nguyên nhân: giá có </w:t>
      </w:r>
      <w:r>
        <w:rPr>
          <w:rFonts w:ascii="Times New Roman" w:hAnsi="Times New Roman" w:eastAsia="Times New Roman" w:cs="Times New Roman"/>
          <w:b/>
          <w:i w:val="0"/>
        </w:rPr>
        <w:t>đuôi lệch phải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— surge chỉ nhân lên, không nhân xuống, và giá có sàn. Khoảng đối xứng </w:t>
      </w:r>
      <w:r>
        <w:rPr>
          <w:rFonts w:ascii="Times New Roman" w:hAnsi="Times New Roman" w:eastAsia="Times New Roman" w:cs="Times New Roman"/>
          <w:b w:val="0"/>
          <w:i w:val="0"/>
          <w:color w:val="0072B2"/>
        </w:rPr>
        <w:t>p̂ × (1 ± q)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về mặt cấu trúc không diễn đạt được dạng lệch này. QR và CQR không bị vì khoảng của chúng không cần đối xứng.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</w:rPr>
        <w:t>Hệ quả vận hành: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nếu dùng cận trên để định giá cạnh tranh, sẽ bị đối thủ vượt giá thường xuyên hơn con số coverage gợi ý.</w:t>
      </w:r>
    </w:p>
    <w:p>
      <w:pPr>
        <w:pBdr>
          <w:bottom w:val="single" w:sz="6" w:color="BFBFBF"/>
        </w:pBdr>
      </w:pPr>
    </w:p>
    <w:p>
      <w:bookmarkStart w:id="17" w:name="m_6_Cach_sua_Mondrian_conformal"/>
      <w:pPr>
        <w:pStyle w:val="Heading2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31"/>
        </w:rPr>
        <w:t>6. Cách sửa — Mondrian conformal</w:t>
      </w:r>
      <w:bookmarkEnd w:id="17"/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Thay vì một </w:t>
      </w:r>
      <w:r>
        <w:rPr>
          <w:rFonts w:ascii="Times New Roman" w:hAnsi="Times New Roman" w:eastAsia="Times New Roman" w:cs="Times New Roman"/>
          <w:b w:val="0"/>
          <w:i w:val="0"/>
          <w:color w:val="0072B2"/>
        </w:rPr>
        <w:t>q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chung, hiệu chỉnh </w:t>
      </w:r>
      <w:r>
        <w:rPr>
          <w:rFonts w:ascii="Times New Roman" w:hAnsi="Times New Roman" w:eastAsia="Times New Roman" w:cs="Times New Roman"/>
          <w:b w:val="0"/>
          <w:i w:val="0"/>
          <w:color w:val="0072B2"/>
        </w:rPr>
        <w:t>q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</w:rPr>
        <w:t>riêng cho từng band</w:t>
      </w:r>
      <w:r>
        <w:rPr>
          <w:rFonts w:ascii="Times New Roman" w:hAnsi="Times New Roman" w:eastAsia="Times New Roman" w:cs="Times New Roman"/>
          <w:b w:val="0"/>
          <w:i w:val="0"/>
        </w:rPr>
        <w:t>. Không train lại model, chỉ lưu thêm 6 con số thay vì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Band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Coverage trước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Coverage sau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&lt;50k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92,40%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90,43%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50–100k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90,31%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89,81%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100–150k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89,15%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89,54%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150–200k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89,27%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89,35%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200–300k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89,09%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89,67%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&gt;300k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82,72%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91,24%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2"/>
              </w:rPr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Trước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Sau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Lệch tối đa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7,28 điểm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1,24 điểm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(−83%)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Coverage tổng thể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89,55%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89,61%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Độ rộng TB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72.630đ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73.012đ (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+0,53%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)</w:t>
            </w:r>
          </w:p>
        </w:tc>
      </w:tr>
    </w:tbl>
    <w:p/>
    <w:p>
      <w:bookmarkStart w:id="18" w:name="m_So_hai_cach_sua"/>
      <w:pPr>
        <w:pStyle w:val="Heading3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7"/>
        </w:rPr>
        <w:t>So hai cách sửa</w:t>
      </w:r>
      <w:bookmarkEnd w:id="18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2"/>
              </w:rPr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Cách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Lệch tối đa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Chi phí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⭐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Conformal + Mondrian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1,24 điểm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+0,53% độ rộng, lưu thêm 5 số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B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Chuyển sang CQR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1,39 điểm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+5,3% độ rộng, train 21 model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/>
          <w:i w:val="0"/>
        </w:rPr>
        <w:t>Chọn A.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Vừa đều hơn một chút, vừa rẻ hơn 10 lần về độ rộng, và giữ nguyên hạ tầng hiện có.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Cùng kỹ thuật đã thử theo chiều </w:t>
      </w:r>
      <w:r>
        <w:rPr>
          <w:rFonts w:ascii="Times New Roman" w:hAnsi="Times New Roman" w:eastAsia="Times New Roman" w:cs="Times New Roman"/>
          <w:b/>
          <w:i w:val="0"/>
        </w:rPr>
        <w:t>quãng đường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— kết quả tương tự, nhưng band giá là chiều tạo khác biệt lớn nhất.</w:t>
      </w:r>
    </w:p>
    <w:p>
      <w:pPr>
        <w:pBdr>
          <w:bottom w:val="single" w:sz="6" w:color="BFBFBF"/>
        </w:pBdr>
      </w:pPr>
    </w:p>
    <w:p>
      <w:bookmarkStart w:id="19" w:name="m_6b_Thu_hep_khoang_ma_van_giu_do_tin_ca"/>
      <w:pPr>
        <w:pStyle w:val="Heading2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31"/>
        </w:rPr>
        <w:t xml:space="preserve">6b. Thu hẹp khoảng mà vẫn giữ độ tin cậy — </w:t>
      </w:r>
      <w:r>
        <w:rPr>
          <w:rFonts w:ascii="Times New Roman" w:hAnsi="Times New Roman" w:eastAsia="Times New Roman" w:cs="Times New Roman"/>
          <w:b/>
          <w:i w:val="0"/>
          <w:color w:val="222222"/>
          <w:sz w:val="31"/>
        </w:rPr>
        <w:t>không làm được</w:t>
      </w:r>
      <w:bookmarkEnd w:id="19"/>
    </w:p>
    <w:p>
      <w:pPr>
        <w:ind w:left="360"/>
        <w:jc w:val="both"/>
      </w:pPr>
      <w:r>
        <w:rPr>
          <w:rFonts w:ascii="Times New Roman" w:hAnsi="Times New Roman" w:eastAsia="Times New Roman" w:cs="Times New Roman"/>
          <w:b w:val="0"/>
          <w:i/>
          <w:color w:val="666666"/>
        </w:rPr>
        <w:t>"Nên improve model hay giữ model nhưng tìm cách giảm uncertainty?"</w:t>
      </w:r>
      <w:r>
        <w:rPr>
          <w:rFonts w:ascii="Times New Roman" w:hAnsi="Times New Roman" w:eastAsia="Times New Roman" w:cs="Times New Roman"/>
          <w:b w:val="0"/>
          <w:i/>
          <w:color w:val="666666"/>
        </w:rPr>
        <w:t xml:space="preserve"> — mentor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Đã thử </w:t>
      </w:r>
      <w:r>
        <w:rPr>
          <w:rFonts w:ascii="Times New Roman" w:hAnsi="Times New Roman" w:eastAsia="Times New Roman" w:cs="Times New Roman"/>
          <w:b/>
          <w:i w:val="0"/>
        </w:rPr>
        <w:t>5 cách hiệu chỉnh × 7 cách chia nhóm</w:t>
      </w:r>
      <w:r>
        <w:rPr>
          <w:rFonts w:ascii="Times New Roman" w:hAnsi="Times New Roman" w:eastAsia="Times New Roman" w:cs="Times New Roman"/>
          <w:b w:val="0"/>
          <w:i w:val="0"/>
        </w:rPr>
        <w:t xml:space="preserve">. Kết quả tốt nhất thu hẹp </w:t>
      </w:r>
      <w:r>
        <w:rPr>
          <w:rFonts w:ascii="Times New Roman" w:hAnsi="Times New Roman" w:eastAsia="Times New Roman" w:cs="Times New Roman"/>
          <w:b/>
          <w:i w:val="0"/>
        </w:rPr>
        <w:t>0,43%</w:t>
      </w:r>
      <w:r>
        <w:rPr>
          <w:rFonts w:ascii="Times New Roman" w:hAnsi="Times New Roman" w:eastAsia="Times New Roman" w:cs="Times New Roman"/>
          <w:b w:val="0"/>
          <w:i w:val="0"/>
        </w:rPr>
        <w:t>, và cái đó còn kèm tụt coverage xuống 89,14%.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Cách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Coverage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Rộng TB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So với gốc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A. Gốc — đối xứng, q chung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89,55%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72.630đ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B. Bất đối xứng (hai phân vị riêng)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89,79%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73.729đ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+1,51%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C. Mondrian theo band giá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89,61%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73.012đ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+0,53%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D. Mondrian theo độ trễ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89,56%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72.645đ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+0,02%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E. Chuẩn hoá theo độ khó học được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89,14%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72.321đ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−0,43%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F. Bất đối xứng + độ khó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89,34%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73.301đ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+0,92%</w:t>
            </w:r>
          </w:p>
        </w:tc>
      </w:tr>
    </w:tbl>
    <w:p/>
    <w:p>
      <w:bookmarkStart w:id="20" w:name="m_Vi_sao_can_bon_bang_chung"/>
      <w:pPr>
        <w:pStyle w:val="Heading3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7"/>
        </w:rPr>
        <w:t>Vì sao cạn — bốn bằng chứng</w:t>
      </w:r>
      <w:bookmarkEnd w:id="20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#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Bằng chứng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Con số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Dư địa lý thuyết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có thật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Biết trước độ khó từng chuyến ⇒ hẹp được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−50,3%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(36.096đ)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Nhưng độ lớn sai số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không dự đoán được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Tương quan hạng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0,34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;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σ̂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biến thiên 2,3 lần trong khi sai số thật biến thiên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17 lần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Thêm feature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không giúp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22 feature (có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history_60m_price_std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+ toàn bộ tín hiệu cung–cầu) cho 0,3395 —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kém hơn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8 feature (0,3411)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Lý do gốc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Feature áp đảo là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chính giá dự đoán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(importance 0,126 vs 0,033). Ba cái kế tiếp —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quote_duration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quote_distance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base_pred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— cũng chỉ là biến thể của độ lớn giá. Mà conformal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22"/>
              </w:rPr>
              <w:t>chuẩn hoá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đã chia cho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p̂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rồi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/>
          <w:i w:val="0"/>
        </w:rPr>
        <w:t>Phần sai số dự đoán được đã bị khai thác hết. Phần còn lại là nhiễu thật.</w:t>
      </w:r>
    </w:p>
    <w:p>
      <w:bookmarkStart w:id="21" w:name="m_Chia_nhom_khong_lam_hep_nhung_lam_deu"/>
      <w:pPr>
        <w:pStyle w:val="Heading3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7"/>
        </w:rPr>
        <w:t>Chia nhóm: không làm hẹp, nhưng làm đều</w:t>
      </w:r>
      <w:bookmarkEnd w:id="2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Cách chia nhóm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Số nhóm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Rộng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Lệch band tối đa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chia (q chung)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7,28 điểm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Band giá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+0,53%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1,24 điểm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Band giá × cao điểm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+0,46%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0,83 điểm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⭐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Band × cao điểm × mưa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24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+0,35%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7,28 điểm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⚠️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⚠️ </w:t>
      </w:r>
      <w:r>
        <w:rPr>
          <w:rFonts w:ascii="Times New Roman" w:hAnsi="Times New Roman" w:eastAsia="Times New Roman" w:cs="Times New Roman"/>
          <w:b/>
          <w:i w:val="0"/>
        </w:rPr>
        <w:t>Bẫy chia quá mịn: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24 nhóm tụt về đúng mức không chia. Band &gt;300k chỉ có ~900 chuyến calibration, chia tiếp cho 4 tổ hợp thì mỗi nhóm dưới ngưỡng 200 mẫu, buộc dùng </w:t>
      </w:r>
      <w:r>
        <w:rPr>
          <w:rFonts w:ascii="Times New Roman" w:hAnsi="Times New Roman" w:eastAsia="Times New Roman" w:cs="Times New Roman"/>
          <w:b w:val="0"/>
          <w:i w:val="0"/>
          <w:color w:val="0072B2"/>
        </w:rPr>
        <w:t>q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chung — đúng nhóm cần nhất lại mất quyền lợi.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</w:rPr>
        <w:t xml:space="preserve">Cấu hình nên dùng: </w:t>
      </w:r>
      <w:r>
        <w:rPr>
          <w:rFonts w:ascii="Times New Roman" w:hAnsi="Times New Roman" w:eastAsia="Times New Roman" w:cs="Times New Roman"/>
          <w:b/>
          <w:i w:val="0"/>
          <w:color w:val="0072B2"/>
        </w:rPr>
        <w:t>band giá × cao điểm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— tốt hơn band đơn thuần, chi phí như nhau.</w:t>
      </w:r>
    </w:p>
    <w:p>
      <w:bookmarkStart w:id="22" w:name="m_Hai_don_bay_that_su"/>
      <w:pPr>
        <w:pStyle w:val="Heading3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7"/>
        </w:rPr>
        <w:t>Hai đòn bẩy thật sự</w:t>
      </w:r>
      <w:bookmarkEnd w:id="22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Đòn bẩy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Hiệu quả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Bản chất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Cải thiện model điểm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Quan hệ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1:1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— giảm sai số 10% thì khoảng hẹp 10%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Cải thiện thật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Hạ mức tin cậy 90% → 80%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−22,7% độ rộng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Đánh đổi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— trượt từ 10,4% lên 20,4%</w:t>
            </w:r>
          </w:p>
        </w:tc>
      </w:tr>
    </w:tbl>
    <w:p/>
    <w:p>
      <w:bookmarkStart w:id="23" w:name="m_Tra_loi_mentor"/>
      <w:pPr>
        <w:pStyle w:val="Heading3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7"/>
        </w:rPr>
        <w:t>Trả lời mentor</w:t>
      </w:r>
      <w:bookmarkEnd w:id="23"/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</w:rPr>
        <w:t>Phải improve model.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Đường giảm uncertainty đã cạn — đo hết rồi, chỉ còn 0,43% và không đáng.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Điều này khớp kết luận tuần 2: 4 thuật toán chênh nhau 1,9%, fine-tune Optuna không cải thiện. Model đã chạm trần </w:t>
      </w:r>
      <w:r>
        <w:rPr>
          <w:rFonts w:ascii="Times New Roman" w:hAnsi="Times New Roman" w:eastAsia="Times New Roman" w:cs="Times New Roman"/>
          <w:b/>
          <w:i w:val="0"/>
        </w:rPr>
        <w:t>của bộ dữ liệu này</w:t>
      </w:r>
      <w:r>
        <w:rPr>
          <w:rFonts w:ascii="Times New Roman" w:hAnsi="Times New Roman" w:eastAsia="Times New Roman" w:cs="Times New Roman"/>
          <w:b w:val="0"/>
          <w:i w:val="0"/>
        </w:rPr>
        <w:t xml:space="preserve">. Muốn tiến thì cần </w:t>
      </w:r>
      <w:r>
        <w:rPr>
          <w:rFonts w:ascii="Times New Roman" w:hAnsi="Times New Roman" w:eastAsia="Times New Roman" w:cs="Times New Roman"/>
          <w:b/>
          <w:i w:val="0"/>
        </w:rPr>
        <w:t>dữ liệu mới về chất</w:t>
      </w:r>
      <w:r>
        <w:rPr>
          <w:rFonts w:ascii="Times New Roman" w:hAnsi="Times New Roman" w:eastAsia="Times New Roman" w:cs="Times New Roman"/>
          <w:b w:val="0"/>
          <w:i w:val="0"/>
        </w:rPr>
        <w:t>, không phải thêm feature từ nguồn cũ hay thuật toán mới.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Chi tiết: </w:t>
      </w:r>
      <w:r>
        <w:rPr>
          <w:rFonts w:ascii="Times New Roman" w:hAnsi="Times New Roman" w:eastAsia="Times New Roman" w:cs="Times New Roman"/>
          <w:b w:val="0"/>
          <w:i w:val="0"/>
          <w:color w:val="0072B2"/>
        </w:rPr>
        <w:t>uncertainty/06_thu_hep_khoang.ipynb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hình </w:t>
      </w:r>
      <w:r>
        <w:rPr>
          <w:rFonts w:ascii="Times New Roman" w:hAnsi="Times New Roman" w:eastAsia="Times New Roman" w:cs="Times New Roman"/>
          <w:b w:val="0"/>
          <w:i w:val="0"/>
          <w:color w:val="0072B2"/>
        </w:rPr>
        <w:t>TH1</w:t>
      </w:r>
      <w:r>
        <w:rPr>
          <w:rFonts w:ascii="Times New Roman" w:hAnsi="Times New Roman" w:eastAsia="Times New Roman" w:cs="Times New Roman"/>
          <w:b w:val="0"/>
          <w:i w:val="0"/>
        </w:rPr>
        <w:t>–</w:t>
      </w:r>
      <w:r>
        <w:rPr>
          <w:rFonts w:ascii="Times New Roman" w:hAnsi="Times New Roman" w:eastAsia="Times New Roman" w:cs="Times New Roman"/>
          <w:b w:val="0"/>
          <w:i w:val="0"/>
          <w:color w:val="0072B2"/>
        </w:rPr>
        <w:t>TH5</w:t>
      </w:r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pBdr>
          <w:bottom w:val="single" w:sz="6" w:color="BFBFBF"/>
        </w:pBdr>
      </w:pPr>
    </w:p>
    <w:p>
      <w:bookmarkStart w:id="24" w:name="m_7_Phan_ra_theo_thoi_gian"/>
      <w:pPr>
        <w:pStyle w:val="Heading2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31"/>
        </w:rPr>
        <w:t>7. Phân rã theo thời gian</w:t>
      </w:r>
      <w:bookmarkEnd w:id="24"/>
    </w:p>
    <w:p>
      <w:pPr>
        <w:ind w:left="360"/>
        <w:jc w:val="both"/>
      </w:pPr>
      <w:r>
        <w:rPr>
          <w:rFonts w:ascii="Times New Roman" w:hAnsi="Times New Roman" w:eastAsia="Times New Roman" w:cs="Times New Roman"/>
          <w:b w:val="0"/>
          <w:i/>
          <w:color w:val="666666"/>
        </w:rPr>
        <w:t>"có những đoạn critical ví dụ như rush hour hay demand surge và đo đạc được mức độ sai số ở những thời điểm nhạy cảm một cách trực quan anh nghĩ khá là quan trọng."</w:t>
      </w:r>
      <w:r>
        <w:rPr>
          <w:rFonts w:ascii="Times New Roman" w:hAnsi="Times New Roman" w:eastAsia="Times New Roman" w:cs="Times New Roman"/>
          <w:b w:val="0"/>
          <w:i/>
          <w:color w:val="666666"/>
        </w:rPr>
        <w:t xml:space="preserve"> — mentor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Mentor nêu ba kịch bản, MAE trung bình có thể bằng nhau nhưng giá trị vận hành khác hẳn: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Kịch bản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Nghĩa</w:t>
            </w:r>
          </w:p>
        </w:tc>
      </w:tr>
      <w:tr>
        <w:tc>
          <w:tcPr>
            <w:tcW w:type="dxa" w:w="4873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Uncertainty đều 30%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Trung tính</w:t>
            </w:r>
          </w:p>
        </w:tc>
      </w:tr>
      <w:tr>
        <w:tc>
          <w:tcPr>
            <w:tcW w:type="dxa" w:w="4873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10% cao điểm · 40% giờ thường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Tốt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— chắc chắn ở chỗ quan trọng</w:t>
            </w:r>
          </w:p>
        </w:tc>
      </w:tr>
      <w:tr>
        <w:tc>
          <w:tcPr>
            <w:tcW w:type="dxa" w:w="4873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40% cao điểm · 10% giờ thường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Tệ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— mù ở đúng chỗ cần thấy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/>
          <w:i w:val="0"/>
        </w:rPr>
        <w:t>Model thuộc kịch bản 1.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Độ rộng khoảng 60,2% ở cả hai khung, chênh 0,00%.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jc w:val="left"/>
            </w:pPr>
            <w:r>
              <w:rPr>
                <w:b/>
                <w:sz w:val="22"/>
              </w:rPr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Số chuyến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MAPE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MAE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Coverage</w:t>
            </w:r>
          </w:p>
        </w:tc>
      </w:tr>
      <w:tr>
        <w:tc>
          <w:tcPr>
            <w:tcW w:type="dxa" w:w="19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Cao điểm (7–9h, 17–19h)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229.820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14,74%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19.703đ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89,61%</w:t>
            </w:r>
          </w:p>
        </w:tc>
      </w:tr>
      <w:tr>
        <w:tc>
          <w:tcPr>
            <w:tcW w:type="dxa" w:w="19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Giờ thường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634.540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14,75%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17.449đ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89,53%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Biên độ MAPE qua 24 giờ chỉ </w:t>
      </w:r>
      <w:r>
        <w:rPr>
          <w:rFonts w:ascii="Times New Roman" w:hAnsi="Times New Roman" w:eastAsia="Times New Roman" w:cs="Times New Roman"/>
          <w:b/>
          <w:i w:val="0"/>
        </w:rPr>
        <w:t>3,8%</w:t>
      </w:r>
      <w:r>
        <w:rPr>
          <w:rFonts w:ascii="Times New Roman" w:hAnsi="Times New Roman" w:eastAsia="Times New Roman" w:cs="Times New Roman"/>
          <w:b w:val="0"/>
          <w:i w:val="0"/>
        </w:rPr>
        <w:t xml:space="preserve">. Lệch coverage tối đa theo giờ </w:t>
      </w:r>
      <w:r>
        <w:rPr>
          <w:rFonts w:ascii="Times New Roman" w:hAnsi="Times New Roman" w:eastAsia="Times New Roman" w:cs="Times New Roman"/>
          <w:b/>
          <w:i w:val="0"/>
        </w:rPr>
        <w:t>1,33 điểm</w:t>
      </w:r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</w:rPr>
        <w:t>Chỗ dễ hiểu nhầm: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MAE tuyệt đối chênh </w:t>
      </w:r>
      <w:r>
        <w:rPr>
          <w:rFonts w:ascii="Times New Roman" w:hAnsi="Times New Roman" w:eastAsia="Times New Roman" w:cs="Times New Roman"/>
          <w:b/>
          <w:i w:val="0"/>
        </w:rPr>
        <w:t>67%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(12.655đ lúc 3h → 21.186đ lúc 18h). Nhưng đó là vì </w:t>
      </w:r>
      <w:r>
        <w:rPr>
          <w:rFonts w:ascii="Times New Roman" w:hAnsi="Times New Roman" w:eastAsia="Times New Roman" w:cs="Times New Roman"/>
          <w:b/>
          <w:i w:val="0"/>
        </w:rPr>
        <w:t>giá cao hơn</w:t>
      </w:r>
      <w:r>
        <w:rPr>
          <w:rFonts w:ascii="Times New Roman" w:hAnsi="Times New Roman" w:eastAsia="Times New Roman" w:cs="Times New Roman"/>
          <w:b w:val="0"/>
          <w:i w:val="0"/>
        </w:rPr>
        <w:t>, không phải model kém đi — sai số tương đối phẳng.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</w:rPr>
        <w:t>Đợt demand surge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(bucket 30 phút có hệ số nhân ≥ phân vị 90, tức ≥1,367): 53/528 bucket. Sai số ở đó </w:t>
      </w:r>
      <w:r>
        <w:rPr>
          <w:rFonts w:ascii="Times New Roman" w:hAnsi="Times New Roman" w:eastAsia="Times New Roman" w:cs="Times New Roman"/>
          <w:b/>
          <w:i w:val="0"/>
        </w:rPr>
        <w:t>giảm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1,1% (14,60% vs 14,76%), coverage 88,45%.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→ </w:t>
      </w:r>
      <w:r>
        <w:rPr>
          <w:rFonts w:ascii="Times New Roman" w:hAnsi="Times New Roman" w:eastAsia="Times New Roman" w:cs="Times New Roman"/>
          <w:b/>
          <w:i w:val="0"/>
        </w:rPr>
        <w:t>Model không fail ở thời điểm nhạy cảm. Nó fail ở band giá cao.</w:t>
      </w:r>
    </w:p>
    <w:p>
      <w:pPr>
        <w:pBdr>
          <w:bottom w:val="single" w:sz="6" w:color="BFBFBF"/>
        </w:pBdr>
      </w:pPr>
    </w:p>
    <w:p>
      <w:bookmarkStart w:id="25" w:name="m_8_Ket_luan_va_khuyen_nghi"/>
      <w:pPr>
        <w:pStyle w:val="Heading2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31"/>
        </w:rPr>
        <w:t>8. Kết luận và khuyến nghị</w:t>
      </w:r>
      <w:bookmarkEnd w:id="25"/>
    </w:p>
    <w:p>
      <w:bookmarkStart w:id="26" w:name="m_Chot_cau_hinh"/>
      <w:pPr>
        <w:pStyle w:val="Heading3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7"/>
        </w:rPr>
        <w:t>Chốt cấu hình</w:t>
      </w:r>
      <w:bookmarkEnd w:id="26"/>
    </w:p>
    <w:p>
      <w:pPr>
        <w:spacing w:before="80"/>
        <w:ind w:left="280"/>
      </w:pPr>
      <w:r>
        <w:rPr>
          <w:rFonts w:ascii="Consolas" w:hAnsi="Consolas" w:eastAsia="Consolas" w:cs="Consolas"/>
          <w:color w:val="222222"/>
          <w:sz w:val="18"/>
        </w:rPr>
        <w:t>khoảng dự đoán = p̂ × (1 ± q_band)</w:t>
        <w:br/>
        <w:br/>
        <w:t>q_band:  &lt;50k     ±27,7%</w:t>
        <w:br/>
        <w:t xml:space="preserve">         50–100k  ±29,6%</w:t>
        <w:br/>
        <w:t xml:space="preserve">         100–150k ±30,5%</w:t>
        <w:br/>
        <w:t xml:space="preserve">         150–200k ±30,2%</w:t>
        <w:br/>
        <w:t xml:space="preserve">         200–300k ±30,6%</w:t>
        <w:br/>
        <w:t xml:space="preserve">         &gt;300k    ±41,0%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Coverage 89,61% ở danh mục 90%, lệch tối đa giữa band 1,24 điểm, độ rộng TB 73.012đ.</w:t>
      </w:r>
    </w:p>
    <w:p>
      <w:bookmarkStart w:id="27" w:name="m_Ba_dieu_nen_noi_khi_trinh_bay"/>
      <w:pPr>
        <w:pStyle w:val="Heading3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7"/>
        </w:rPr>
        <w:t>Ba điều nên nói khi trình bày</w:t>
      </w:r>
      <w:bookmarkEnd w:id="27"/>
    </w:p>
    <w:p>
      <w:pPr>
        <w:pStyle w:val="ListNumber"/>
        <w:ind w:left="360"/>
      </w:pPr>
      <w:r>
        <w:rPr>
          <w:rFonts w:ascii="Times New Roman" w:hAnsi="Times New Roman" w:eastAsia="Times New Roman" w:cs="Times New Roman"/>
          <w:b/>
          <w:i w:val="0"/>
        </w:rPr>
        <w:t>Không báo coverage tổng thể một mình.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Luôn kèm phân rã theo band — 89,6% tổng thể che mất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band &gt;300k chỉ 82,7%.</w:t>
      </w:r>
    </w:p>
    <w:p>
      <w:pPr>
        <w:pStyle w:val="ListNumber"/>
        <w:ind w:left="360"/>
      </w:pPr>
      <w:r>
        <w:rPr>
          <w:rFonts w:ascii="Times New Roman" w:hAnsi="Times New Roman" w:eastAsia="Times New Roman" w:cs="Times New Roman"/>
          <w:b/>
          <w:i w:val="0"/>
        </w:rPr>
        <w:t>Vấn đề band giá là lỗi phương pháp, không phải dữ liệu.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Kiểm 9 tổ hợp mới kết luận được.</w:t>
      </w:r>
    </w:p>
    <w:p>
      <w:pPr>
        <w:pStyle w:val="ListNumber"/>
        <w:ind w:left="360"/>
      </w:pPr>
      <w:r>
        <w:rPr>
          <w:rFonts w:ascii="Times New Roman" w:hAnsi="Times New Roman" w:eastAsia="Times New Roman" w:cs="Times New Roman"/>
          <w:b/>
          <w:i w:val="0"/>
        </w:rPr>
        <w:t>Khoảng hiện tại rộng ±30%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— đó là độ bất định thật của model, không phải lựa chọn tồi.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Chia nhóm theo giờ/thời tiết/quãng đường đều không làm hẹp hơn.</w:t>
      </w:r>
    </w:p>
    <w:p>
      <w:bookmarkStart w:id="28" w:name="m_Han_che_con_lai"/>
      <w:pPr>
        <w:pStyle w:val="Heading3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7"/>
        </w:rPr>
        <w:t>Hạn chế còn lại</w:t>
      </w:r>
      <w:bookmarkEnd w:id="28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2"/>
              </w:rPr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Hạn chế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Hướng xử lý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Khoảng vẫn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đối xứng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nên không bắt được đuôi lệch phải (trượt trên 3× trượt dưới)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Chuyển sang CQR, hoặc Mondrian hai phía riêng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Band &gt;300k chỉ có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1.256 chuyến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test —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q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riêng của nó ước lượng từ mẫu nhỏ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Gộp band hoặc dùng shrinkage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Mốc chia band (50k/100k/150k/200k/300k) do nhóm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tự chọn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Cần hỏi mentor mốc chuẩn của team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Chưa kiểm coverage theo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độ hiếm của tuyến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Chỉ có 9 tuyến nên khó tách nhóm hiếm</w:t>
            </w:r>
          </w:p>
        </w:tc>
      </w:tr>
    </w:tbl>
    <w:p/>
    <w:p>
      <w:pPr>
        <w:pBdr>
          <w:bottom w:val="single" w:sz="6" w:color="BFBFBF"/>
        </w:pBdr>
      </w:pPr>
    </w:p>
    <w:p>
      <w:bookmarkStart w:id="29" w:name="m_Phu_luc_file_nao_o_dau"/>
      <w:pPr>
        <w:pStyle w:val="Heading2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31"/>
        </w:rPr>
        <w:t>Phụ lục — file nào ở đâu</w:t>
      </w:r>
      <w:bookmarkEnd w:id="2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Notebook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Nội dung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Hình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uncertainty/00_TONG_QUAN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Cơ chế ba phương pháp, trực quan hoá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VQ1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–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VQ7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uncertainty/01_conformal_chuan_hoa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Phương pháp 1 từ đầu đến cuối + Mondrian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UQ1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UQ2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TC1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–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TC4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MD1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–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MD6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BG1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–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BG4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uncertainty/02_quantile_regression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Phương pháp 2 từ đầu đến cuối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QR1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–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QR4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uncertainty/03_CQR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Phương pháp 3 từ đầu đến cuối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CQ1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–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CQ4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uncertainty/04_SO_SANH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 pp × 3 mức, tổng thể + theo band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UQ3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UQ4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PM1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–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PM4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BM1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–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BM3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SS1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–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SS5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uncertainty/06_thu_hep_khoang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Thử 5 cách × 7 nhóm để thu hẹp khoảng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TH1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–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TH5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uncertainty/05_PHAN_RA_theo_thoi_gian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Sai số ở thời điểm nhạy cảm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TT1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–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TT4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uncertainty/ve_chuoi_thoi_gian.py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Giá theo thời gian: giá · sai số · coverage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TT0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72B2"/>
                <w:sz w:val="22"/>
              </w:rPr>
              <w:t>tuan_4/00_TONG_HOP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⭐ Bản tổng hợp một trang cả tuần 4 — đọc trước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TK1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–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TK4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tuan_4/01_BA_KICH_BAN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Ba kịch bản mentor vẽ trên chính đường giá (kèm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ve_ba_kich_ban.py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để chạy nhanh)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TT5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TT6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tuan_4/02_IMPROVE_HAY_GIAM_UNCERTAINTY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Improve model hay giảm uncertainty · fail ở đâu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QD1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–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QD3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tuan_4/03_CETERIS_PARIBUS_VA_CAUSALITY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Giá phản ứng với từng yếu tố · model có hiểu cơ chế không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PU1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PU2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tuan_4/04_CAU_THANH_GIA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Đủ bộ yếu tố cấu thành giá · trần thông tin của giá cơ bản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CG1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–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CG3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train/06_train_quantile_da_muc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21 model quantile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train/07_sinh_du_lieu_UQ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Sinh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uq_pred_*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và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72B2"/>
                <w:sz w:val="22"/>
              </w:rPr>
              <w:t>qr_pred_*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—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Bản cũ (10 notebook trước khi sắp xếp lại) ở </w:t>
      </w:r>
      <w:r>
        <w:rPr>
          <w:rFonts w:ascii="Times New Roman" w:hAnsi="Times New Roman" w:eastAsia="Times New Roman" w:cs="Times New Roman"/>
          <w:b w:val="0"/>
          <w:i w:val="0"/>
          <w:color w:val="0072B2"/>
        </w:rPr>
        <w:t>uncertainty/_archive/</w:t>
      </w:r>
      <w:r>
        <w:rPr>
          <w:rFonts w:ascii="Times New Roman" w:hAnsi="Times New Roman" w:eastAsia="Times New Roman" w:cs="Times New Roman"/>
          <w:b w:val="0"/>
          <w:i w:val="0"/>
        </w:rPr>
        <w:t>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 w:cs="Times New Roman"/>
      <w:color w:val="222222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72B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222222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222222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222222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