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TrialCompiler </w:t>
      </w:r>
      <w:r>
        <w:rPr>
          <w:rFonts w:hint="eastAsia"/>
        </w:rPr>
        <w:t xml:space="preserve">工科报告</w:t>
      </w:r>
    </w:p>
    <w:p>
      <w:pPr>
        <w:pStyle w:val="Subtitle"/>
      </w:pPr>
      <w:r>
        <w:rPr>
          <w:rFonts w:hint="eastAsia"/>
        </w:rPr>
        <w:t xml:space="preserve">第</w:t>
      </w:r>
      <w:r>
        <w:t xml:space="preserve"> 6.4 </w:t>
      </w:r>
      <w:r>
        <w:rPr>
          <w:rFonts w:hint="eastAsia"/>
        </w:rPr>
        <w:t xml:space="preserve">节至第七部分（Word</w:t>
      </w:r>
      <w:r>
        <w:t xml:space="preserve"> </w:t>
      </w:r>
      <w:r>
        <w:rPr>
          <w:rFonts w:hint="eastAsia"/>
        </w:rPr>
        <w:t xml:space="preserve">公式版）</w:t>
      </w:r>
    </w:p>
    <w:bookmarkStart w:id="13" w:name="不确定性驱动的自然语言事实计算"/>
    <w:p>
      <w:pPr>
        <w:pStyle w:val="Heading2"/>
      </w:pPr>
      <w:r>
        <w:t xml:space="preserve">6.4 </w:t>
      </w:r>
      <w:r>
        <w:rPr>
          <w:rFonts w:hint="eastAsia"/>
        </w:rPr>
        <w:t xml:space="preserve">不确定性驱动的自然语言事实计算</w:t>
      </w:r>
    </w:p>
    <w:p>
      <w:pPr/>
      <w:r>
        <w:t>在本报告的受控评测中，当前案例的 ClinicalTrials.gov 冻结登记值始终作为权威事实；从其他案例移植的同类字段值只存在于隔离的缺陷副本中。语义模型不接收金标准标签，而是从包含多个字段的来源证据片段中定位目标事实、比较候选文档并形成可复核的修订建议。</w:t>
      </w:r>
    </w:p>
    <w:p>
      <w:pPr>
        <w:pStyle w:val="FirstParagraph"/>
      </w:pPr>
      <w:r>
        <w:rPr>
          <w:rFonts w:hint="eastAsia" w:ascii="Calibri" w:hAnsi="Calibri" w:eastAsia="宋体"/>
          <w:sz w:val="22"/>
        </w:rPr>
        <w:t xml:space="preserve">本节解决概率型人工智能推理的核心问题：临床文档中的自然语言事实如何转化为可比较、可计算且</w:t>
      </w:r>
      <w:r>
        <w:rPr>
          <w:rFonts w:ascii="Calibri" w:hAnsi="Calibri" w:eastAsia="宋体"/>
          <w:sz w:val="22"/>
        </w:rPr>
        <w:t xml:space="preserve"> </w:t>
      </w:r>
      <w:r>
        <w:rPr>
          <w:rFonts w:hint="eastAsia" w:ascii="Calibri" w:hAnsi="Calibri" w:eastAsia="宋体"/>
          <w:sz w:val="22"/>
        </w:rPr>
        <w:t xml:space="preserve">保留不确定性的对象，并在证据不足或解释竞争时主动决定下一步行动。其困难不只是识别关键词和</w:t>
      </w:r>
      <w:r>
        <w:rPr>
          <w:rFonts w:ascii="Calibri" w:hAnsi="Calibri" w:eastAsia="宋体"/>
          <w:sz w:val="22"/>
        </w:rPr>
        <w:t xml:space="preserve"> </w:t>
      </w:r>
      <w:r>
        <w:rPr>
          <w:rFonts w:hint="eastAsia" w:ascii="Calibri" w:hAnsi="Calibri" w:eastAsia="宋体"/>
          <w:sz w:val="22"/>
        </w:rPr>
        <w:t xml:space="preserve">数字：相同数值可能属于不同实体、单位、人群和时间坐标，不同措辞可能表达同一事实，同一句话也</w:t>
      </w:r>
      <w:r>
        <w:rPr>
          <w:rFonts w:ascii="Calibri" w:hAnsi="Calibri" w:eastAsia="宋体"/>
          <w:sz w:val="22"/>
        </w:rPr>
        <w:t xml:space="preserve"> </w:t>
      </w:r>
      <w:r>
        <w:rPr>
          <w:rFonts w:hint="eastAsia" w:ascii="Calibri" w:hAnsi="Calibri" w:eastAsia="宋体"/>
          <w:sz w:val="22"/>
        </w:rPr>
        <w:t xml:space="preserve">可能对应多种合理的医学或统计解释。若直接把整段文本压缩为相似度或模型置信度，系统既无法确定</w:t>
      </w:r>
      <w:r>
        <w:rPr>
          <w:rFonts w:ascii="Calibri" w:hAnsi="Calibri" w:eastAsia="宋体"/>
          <w:sz w:val="22"/>
        </w:rPr>
        <w:t xml:space="preserve"> </w:t>
      </w:r>
      <w:r>
        <w:rPr>
          <w:rFonts w:hint="eastAsia" w:ascii="Calibri" w:hAnsi="Calibri" w:eastAsia="宋体"/>
          <w:sz w:val="22"/>
        </w:rPr>
        <w:t xml:space="preserve">该关系能否驱动正式修订，也无法说明判断依据和剩余风险。</w:t>
      </w:r>
    </w:p>
    <w:p>
      <w:pPr>
        <w:pStyle w:val="BodyText"/>
      </w:pPr>
      <w:r>
        <w:rPr>
          <w:rFonts w:ascii="Calibri" w:hAnsi="Calibri" w:eastAsia="宋体"/>
          <w:sz w:val="22"/>
        </w:rPr>
        <w:t xml:space="preserve">TrialCompiler </w:t>
      </w:r>
      <w:r>
        <w:rPr>
          <w:rFonts w:hint="eastAsia" w:ascii="Calibri" w:hAnsi="Calibri" w:eastAsia="宋体"/>
          <w:sz w:val="22"/>
        </w:rPr>
        <w:t xml:space="preserve">将这一过程组织为“文档单元化—类型化候选—竞争假设—主动取证—可解释验证”。</w:t>
      </w:r>
      <w:r>
        <w:rPr>
          <w:rFonts w:ascii="Calibri" w:hAnsi="Calibri" w:eastAsia="宋体"/>
          <w:sz w:val="22"/>
        </w:rPr>
        <w:t xml:space="preserve"> </w:t>
      </w:r>
      <w:r>
        <w:rPr>
          <w:rFonts w:hint="eastAsia" w:ascii="Calibri" w:hAnsi="Calibri" w:eastAsia="宋体"/>
          <w:sz w:val="22"/>
        </w:rPr>
        <w:t xml:space="preserve">规则负责稳定识别结构化字段和数值约束，大模型负责提出语义归属、跨句关系和竞争解释；两者的</w:t>
      </w:r>
      <w:r>
        <w:rPr>
          <w:rFonts w:ascii="Calibri" w:hAnsi="Calibri" w:eastAsia="宋体"/>
          <w:sz w:val="22"/>
        </w:rPr>
        <w:t xml:space="preserve"> </w:t>
      </w:r>
      <w:r>
        <w:rPr>
          <w:rFonts w:hint="eastAsia" w:ascii="Calibri" w:hAnsi="Calibri" w:eastAsia="宋体"/>
          <w:sz w:val="22"/>
        </w:rPr>
        <w:t xml:space="preserve">输出均先成为带来源和状态的候选，不能直接写入正式事实或文档。确定内容进入约束计算，歧义内容</w:t>
      </w:r>
      <w:r>
        <w:rPr>
          <w:rFonts w:ascii="Calibri" w:hAnsi="Calibri" w:eastAsia="宋体"/>
          <w:sz w:val="22"/>
        </w:rPr>
        <w:t xml:space="preserve"> </w:t>
      </w:r>
      <w:r>
        <w:rPr>
          <w:rFonts w:hint="eastAsia" w:ascii="Calibri" w:hAnsi="Calibri" w:eastAsia="宋体"/>
          <w:sz w:val="22"/>
        </w:rPr>
        <w:t xml:space="preserve">进入有限假设和不确定性计算，无法安全收敛的任务转交相应专业人员。</w:t>
      </w:r>
    </w:p>
    <w:bookmarkStart w:id="9" w:name="从自然语言到类型化候选"/>
    <w:p>
      <w:pPr>
        <w:pStyle w:val="Heading3"/>
      </w:pPr>
      <w:r>
        <w:t xml:space="preserve">6.4.1 </w:t>
      </w:r>
      <w:r>
        <w:rPr>
          <w:rFonts w:hint="eastAsia"/>
        </w:rPr>
        <w:t xml:space="preserve">从自然语言到类型化候选</w:t>
      </w:r>
    </w:p>
    <w:p>
      <w:pPr>
        <w:pStyle w:val="FirstParagraph"/>
      </w:pPr>
      <w:r>
        <w:rPr>
          <w:rFonts w:hint="eastAsia" w:ascii="Calibri" w:hAnsi="Calibri" w:eastAsia="宋体"/>
          <w:sz w:val="22"/>
        </w:rPr>
        <w:t xml:space="preserve">系统首先按标题路径、段落、表格行列和字段边界切分文档，为每个文档单元绑定文件版本、页码或</w:t>
      </w:r>
      <w:r>
        <w:rPr>
          <w:rFonts w:ascii="Calibri" w:hAnsi="Calibri" w:eastAsia="宋体"/>
          <w:sz w:val="22"/>
        </w:rPr>
        <w:t xml:space="preserve"> </w:t>
      </w:r>
      <w:r>
        <w:rPr>
          <w:rFonts w:hint="eastAsia" w:ascii="Calibri" w:hAnsi="Calibri" w:eastAsia="宋体"/>
          <w:sz w:val="22"/>
        </w:rPr>
        <w:t xml:space="preserve">结构位置、原文、内容摘要和适用范围。规则抽取器识别日期、周数、剂量、样本量、试验标识符、</w:t>
      </w:r>
      <w:r>
        <w:rPr>
          <w:rFonts w:ascii="Calibri" w:hAnsi="Calibri" w:eastAsia="宋体"/>
          <w:sz w:val="22"/>
        </w:rPr>
        <w:t xml:space="preserve"> </w:t>
      </w:r>
      <w:r>
        <w:rPr>
          <w:rFonts w:hint="eastAsia" w:ascii="Calibri" w:hAnsi="Calibri" w:eastAsia="宋体"/>
          <w:sz w:val="22"/>
        </w:rPr>
        <w:t xml:space="preserve">比较符和枚举值；大模型提出实体归属、语义角色、跨句指代、潜在事实关系和证据缺口。两类结果</w:t>
      </w:r>
      <w:r>
        <w:rPr>
          <w:rFonts w:ascii="Calibri" w:hAnsi="Calibri" w:eastAsia="宋体"/>
          <w:sz w:val="22"/>
        </w:rPr>
        <w:t xml:space="preserve"> </w:t>
      </w:r>
      <w:r>
        <w:rPr>
          <w:rFonts w:hint="eastAsia" w:ascii="Calibri" w:hAnsi="Calibri" w:eastAsia="宋体"/>
          <w:sz w:val="22"/>
        </w:rPr>
        <w:t xml:space="preserve">统一写入类型化事实候选：</w:t>
      </w:r>
    </w:p>
    <w:p>
      <w:pPr>
        <w:pStyle w:val="BodyText"/>
      </w:pPr>
      <m:oMathPara>
        <m:oMathParaPr>
          <m:jc m:val="center"/>
        </m:oMathParaPr>
        <m:oMath>
          <m:r>
            <m:t>z</m:t>
          </m:r>
          <m:r>
            <m:rPr>
              <m:sty m:val="p"/>
            </m:rPr>
            <m:t>=</m:t>
          </m:r>
          <m:r>
            <m:rPr>
              <m:sty m:val="p"/>
            </m:rPr>
            <m:t>(</m:t>
          </m:r>
          <m:r>
            <m:t>e</m:t>
          </m:r>
          <m:r>
            <m:rPr>
              <m:sty m:val="p"/>
            </m:rPr>
            <m:t>,</m:t>
          </m:r>
          <m:r>
            <m:t>a</m:t>
          </m:r>
          <m:r>
            <m:rPr>
              <m:sty m:val="p"/>
            </m:rPr>
            <m:t>,</m:t>
          </m:r>
          <m:r>
            <m:t>v</m:t>
          </m:r>
          <m:r>
            <m:rPr>
              <m:sty m:val="p"/>
            </m:rPr>
            <m:t>,</m:t>
          </m:r>
          <m:r>
            <m:t>u</m:t>
          </m:r>
          <m:r>
            <m:rPr>
              <m:sty m:val="p"/>
            </m:rPr>
            <m:t>,</m:t>
          </m:r>
          <m:r>
            <m:t>c</m:t>
          </m:r>
          <m:r>
            <m:rPr>
              <m:sty m:val="p"/>
            </m:rPr>
            <m:t>,</m:t>
          </m:r>
          <m:r>
            <m:t>t</m:t>
          </m:r>
          <m:r>
            <m:rPr>
              <m:sty m:val="p"/>
            </m:rPr>
            <m:t>,</m:t>
          </m:r>
          <m:r>
            <m:t>p</m:t>
          </m:r>
          <m:r>
            <m:rPr>
              <m:sty m:val="p"/>
            </m:rPr>
            <m:t>,</m:t>
          </m:r>
          <m:r>
            <m:t>s</m:t>
          </m:r>
          <m:r>
            <m:rPr>
              <m:sty m:val="p"/>
            </m:rPr>
            <m:t>,</m:t>
          </m:r>
          <m:r>
            <m:t>l</m:t>
          </m:r>
          <m:r>
            <m:rPr>
              <m:sty m:val="p"/>
            </m:rPr>
            <m:t>,</m:t>
          </m:r>
          <m:r>
            <m:t>r</m:t>
          </m:r>
          <m:r>
            <m:rPr>
              <m:sty m:val="p"/>
            </m:rPr>
            <m:t>)</m:t>
          </m:r>
          <m:r>
            <m:rPr>
              <m:sty m:val="p"/>
            </m:rPr>
            <m:t>,</m:t>
          </m:r>
        </m:oMath>
      </m:oMathPara>
    </w:p>
    <w:p>
      <w:pPr>
        <w:pStyle w:val="FirstParagraph"/>
      </w:pPr>
      <w:r>
        <w:rPr>
          <w:rFonts w:hint="eastAsia" w:ascii="Calibri" w:hAnsi="Calibri" w:eastAsia="宋体"/>
          <w:sz w:val="22"/>
        </w:rPr>
        <w:t xml:space="preserve">其中</w:t>
      </w:r>
      <w:r>
        <w:rPr>
          <w:rFonts w:ascii="Calibri" w:hAnsi="Calibri" w:eastAsia="宋体"/>
          <w:sz w:val="22"/>
        </w:rPr>
        <w:t xml:space="preserve"> </w:t>
      </w:r>
      <m:oMath>
        <m:r>
          <m:t>e</m:t>
        </m:r>
      </m:oMath>
      <w:r>
        <w:rPr>
          <w:rFonts w:ascii="Calibri" w:hAnsi="Calibri" w:eastAsia="宋体"/>
          <w:sz w:val="22"/>
        </w:rPr>
        <w:t xml:space="preserve"> </w:t>
      </w:r>
      <w:r>
        <w:rPr>
          <w:rFonts w:hint="eastAsia" w:ascii="Calibri" w:hAnsi="Calibri" w:eastAsia="宋体"/>
          <w:sz w:val="22"/>
        </w:rPr>
        <w:t xml:space="preserve">为实体，</w:t>
      </w:r>
      <m:oMath>
        <m:r>
          <m:t>a</m:t>
        </m:r>
      </m:oMath>
      <w:r>
        <w:rPr>
          <w:rFonts w:ascii="Calibri" w:hAnsi="Calibri" w:eastAsia="宋体"/>
          <w:sz w:val="22"/>
        </w:rPr>
        <w:t xml:space="preserve"> </w:t>
      </w:r>
      <w:r>
        <w:rPr>
          <w:rFonts w:hint="eastAsia" w:ascii="Calibri" w:hAnsi="Calibri" w:eastAsia="宋体"/>
          <w:sz w:val="22"/>
        </w:rPr>
        <w:t xml:space="preserve">为属性，</w:t>
      </w:r>
      <m:oMath>
        <m:r>
          <m:t>v</m:t>
        </m:r>
      </m:oMath>
      <w:r>
        <w:rPr>
          <w:rFonts w:ascii="Calibri" w:hAnsi="Calibri" w:eastAsia="宋体"/>
          <w:sz w:val="22"/>
        </w:rPr>
        <w:t xml:space="preserve"> </w:t>
      </w:r>
      <w:r>
        <w:rPr>
          <w:rFonts w:hint="eastAsia" w:ascii="Calibri" w:hAnsi="Calibri" w:eastAsia="宋体"/>
          <w:sz w:val="22"/>
        </w:rPr>
        <w:t xml:space="preserve">为规范值，</w:t>
      </w:r>
      <m:oMath>
        <m:r>
          <m:t>u</m:t>
        </m:r>
      </m:oMath>
      <w:r>
        <w:rPr>
          <w:rFonts w:ascii="Calibri" w:hAnsi="Calibri" w:eastAsia="宋体"/>
          <w:sz w:val="22"/>
        </w:rPr>
        <w:t xml:space="preserve"> </w:t>
      </w:r>
      <w:r>
        <w:rPr>
          <w:rFonts w:hint="eastAsia" w:ascii="Calibri" w:hAnsi="Calibri" w:eastAsia="宋体"/>
          <w:sz w:val="22"/>
        </w:rPr>
        <w:t xml:space="preserve">为单位，</w:t>
      </w:r>
      <m:oMath>
        <m:r>
          <m:t>c</m:t>
        </m:r>
      </m:oMath>
      <w:r>
        <w:rPr>
          <w:rFonts w:ascii="Calibri" w:hAnsi="Calibri" w:eastAsia="宋体"/>
          <w:sz w:val="22"/>
        </w:rPr>
        <w:t xml:space="preserve"> </w:t>
      </w:r>
      <w:r>
        <w:rPr>
          <w:rFonts w:hint="eastAsia" w:ascii="Calibri" w:hAnsi="Calibri" w:eastAsia="宋体"/>
          <w:sz w:val="22"/>
        </w:rPr>
        <w:t xml:space="preserve">为比较关系，</w:t>
      </w:r>
      <m:oMath>
        <m:r>
          <m:t>t</m:t>
        </m:r>
      </m:oMath>
      <w:r>
        <w:rPr>
          <w:rFonts w:ascii="Calibri" w:hAnsi="Calibri" w:eastAsia="宋体"/>
          <w:sz w:val="22"/>
        </w:rPr>
        <w:t xml:space="preserve"> </w:t>
      </w:r>
      <w:r>
        <w:rPr>
          <w:rFonts w:hint="eastAsia" w:ascii="Calibri" w:hAnsi="Calibri" w:eastAsia="宋体"/>
          <w:sz w:val="22"/>
        </w:rPr>
        <w:t xml:space="preserve">为时间锚点，</w:t>
      </w:r>
      <w:r>
        <w:rPr>
          <w:rFonts w:ascii="Calibri" w:hAnsi="Calibri" w:eastAsia="宋体"/>
          <w:sz w:val="22"/>
        </w:rPr>
        <w:t xml:space="preserve"> </w:t>
      </w:r>
      <m:oMath>
        <m:r>
          <m:t>p</m:t>
        </m:r>
      </m:oMath>
      <w:r>
        <w:rPr>
          <w:rFonts w:ascii="Calibri" w:hAnsi="Calibri" w:eastAsia="宋体"/>
          <w:sz w:val="22"/>
        </w:rPr>
        <w:t xml:space="preserve"> </w:t>
      </w:r>
      <w:r>
        <w:rPr>
          <w:rFonts w:hint="eastAsia" w:ascii="Calibri" w:hAnsi="Calibri" w:eastAsia="宋体"/>
          <w:sz w:val="22"/>
        </w:rPr>
        <w:t xml:space="preserve">为适用人群，</w:t>
      </w:r>
      <m:oMath>
        <m:r>
          <m:t>s</m:t>
        </m:r>
      </m:oMath>
      <w:r>
        <w:rPr>
          <w:rFonts w:ascii="Calibri" w:hAnsi="Calibri" w:eastAsia="宋体"/>
          <w:sz w:val="22"/>
        </w:rPr>
        <w:t xml:space="preserve"> </w:t>
      </w:r>
      <w:r>
        <w:rPr>
          <w:rFonts w:hint="eastAsia" w:ascii="Calibri" w:hAnsi="Calibri" w:eastAsia="宋体"/>
          <w:sz w:val="22"/>
        </w:rPr>
        <w:t xml:space="preserve">为作用域，</w:t>
      </w:r>
      <m:oMath>
        <m:r>
          <m:t>l</m:t>
        </m:r>
      </m:oMath>
      <w:r>
        <w:rPr>
          <w:rFonts w:ascii="Calibri" w:hAnsi="Calibri" w:eastAsia="宋体"/>
          <w:sz w:val="22"/>
        </w:rPr>
        <w:t xml:space="preserve"> </w:t>
      </w:r>
      <w:r>
        <w:rPr>
          <w:rFonts w:hint="eastAsia" w:ascii="Calibri" w:hAnsi="Calibri" w:eastAsia="宋体"/>
          <w:sz w:val="22"/>
        </w:rPr>
        <w:t xml:space="preserve">为来源定位，</w:t>
      </w:r>
      <m:oMath>
        <m:r>
          <m:t>r</m:t>
        </m:r>
      </m:oMath>
      <w:r>
        <w:rPr>
          <w:rFonts w:ascii="Calibri" w:hAnsi="Calibri" w:eastAsia="宋体"/>
          <w:sz w:val="22"/>
        </w:rPr>
        <w:t xml:space="preserve"> </w:t>
      </w:r>
      <w:r>
        <w:rPr>
          <w:rFonts w:hint="eastAsia" w:ascii="Calibri" w:hAnsi="Calibri" w:eastAsia="宋体"/>
          <w:sz w:val="22"/>
        </w:rPr>
        <w:t xml:space="preserve">为证据状态。例如“主要终点在第</w:t>
      </w:r>
      <w:r>
        <w:rPr>
          <w:rFonts w:ascii="Calibri" w:hAnsi="Calibri" w:eastAsia="宋体"/>
          <w:sz w:val="22"/>
        </w:rPr>
        <w:t xml:space="preserve"> 24 </w:t>
      </w:r>
      <w:r>
        <w:rPr>
          <w:rFonts w:hint="eastAsia" w:ascii="Calibri" w:hAnsi="Calibri" w:eastAsia="宋体"/>
          <w:sz w:val="22"/>
        </w:rPr>
        <w:t xml:space="preserve">周评估”</w:t>
      </w:r>
      <w:r>
        <w:rPr>
          <w:rFonts w:ascii="Calibri" w:hAnsi="Calibri" w:eastAsia="宋体"/>
          <w:sz w:val="22"/>
        </w:rPr>
        <w:t xml:space="preserve"> </w:t>
      </w:r>
      <w:r>
        <w:rPr>
          <w:rFonts w:hint="eastAsia" w:ascii="Calibri" w:hAnsi="Calibri" w:eastAsia="宋体"/>
          <w:sz w:val="22"/>
        </w:rPr>
        <w:t xml:space="preserve">被表示为“主要终点—评估时间—24—周—等于—随机化后—目标人群—当前版本—来源位置—候选或</w:t>
      </w:r>
      <w:r>
        <w:rPr>
          <w:rFonts w:ascii="Calibri" w:hAnsi="Calibri" w:eastAsia="宋体"/>
          <w:sz w:val="22"/>
        </w:rPr>
        <w:t xml:space="preserve"> </w:t>
      </w:r>
      <w:r>
        <w:rPr>
          <w:rFonts w:hint="eastAsia" w:ascii="Calibri" w:hAnsi="Calibri" w:eastAsia="宋体"/>
          <w:sz w:val="22"/>
        </w:rPr>
        <w:t xml:space="preserve">已批准”。数字“24”只有与上述字段共同出现时才具有可比较意义。</w:t>
      </w:r>
    </w:p>
    <w:p>
      <w:pPr>
        <w:pStyle w:val="BodyText"/>
      </w:pPr>
      <w:r>
        <w:rPr>
          <w:rFonts w:hint="eastAsia" w:ascii="Calibri" w:hAnsi="Calibri" w:eastAsia="宋体"/>
          <w:sz w:val="22"/>
        </w:rPr>
        <w:t xml:space="preserve">规范化根据内容类型生成不同的计算对象：时间表达转成时间点或区间，剂量和样本量转成带单位数值，</w:t>
      </w:r>
      <w:r>
        <w:rPr>
          <w:rFonts w:ascii="Calibri" w:hAnsi="Calibri" w:eastAsia="宋体"/>
          <w:sz w:val="22"/>
        </w:rPr>
        <w:t xml:space="preserve"> </w:t>
      </w:r>
      <w:r>
        <w:rPr>
          <w:rFonts w:hint="eastAsia" w:ascii="Calibri" w:hAnsi="Calibri" w:eastAsia="宋体"/>
          <w:sz w:val="22"/>
        </w:rPr>
        <w:t xml:space="preserve">“大于”和“不小于”转成不同不等式，分析人群转成集合谓词，策略选项转成有限状态。无法唯一</w:t>
      </w:r>
      <w:r>
        <w:rPr>
          <w:rFonts w:ascii="Calibri" w:hAnsi="Calibri" w:eastAsia="宋体"/>
          <w:sz w:val="22"/>
        </w:rPr>
        <w:t xml:space="preserve"> </w:t>
      </w:r>
      <w:r>
        <w:rPr>
          <w:rFonts w:hint="eastAsia" w:ascii="Calibri" w:hAnsi="Calibri" w:eastAsia="宋体"/>
          <w:sz w:val="22"/>
        </w:rPr>
        <w:t xml:space="preserve">规范化的语句保留多个解释，不强制选择单一值。</w:t>
      </w:r>
    </w:p>
    <w:p>
      <w:pPr>
        <w:pStyle w:val="BodyText"/>
      </w:pPr>
      <w:r>
        <w:rPr>
          <w:rFonts w:hint="eastAsia" w:ascii="Calibri" w:hAnsi="Calibri" w:eastAsia="宋体"/>
          <w:sz w:val="22"/>
        </w:rPr>
        <w:t xml:space="preserve">例如，试验方案写明“主要终点在随机化后第</w:t>
      </w:r>
      <w:r>
        <w:rPr>
          <w:rFonts w:ascii="Calibri" w:hAnsi="Calibri" w:eastAsia="宋体"/>
          <w:sz w:val="22"/>
        </w:rPr>
        <w:t xml:space="preserve"> 24 </w:t>
      </w:r>
      <w:r>
        <w:rPr>
          <w:rFonts w:hint="eastAsia" w:ascii="Calibri" w:hAnsi="Calibri" w:eastAsia="宋体"/>
          <w:sz w:val="22"/>
        </w:rPr>
        <w:t xml:space="preserve">周、面向全部随机化受试者评估”，统计分析计划却</w:t>
      </w:r>
      <w:r>
        <w:rPr>
          <w:rFonts w:ascii="Calibri" w:hAnsi="Calibri" w:eastAsia="宋体"/>
          <w:sz w:val="22"/>
        </w:rPr>
        <w:t xml:space="preserve"> </w:t>
      </w:r>
      <w:r>
        <w:rPr>
          <w:rFonts w:hint="eastAsia" w:ascii="Calibri" w:hAnsi="Calibri" w:eastAsia="宋体"/>
          <w:sz w:val="22"/>
        </w:rPr>
        <w:t xml:space="preserve">写明“主要分析在第</w:t>
      </w:r>
      <w:r>
        <w:rPr>
          <w:rFonts w:ascii="Calibri" w:hAnsi="Calibri" w:eastAsia="宋体"/>
          <w:sz w:val="22"/>
        </w:rPr>
        <w:t xml:space="preserve"> 28 </w:t>
      </w:r>
      <w:r>
        <w:rPr>
          <w:rFonts w:hint="eastAsia" w:ascii="Calibri" w:hAnsi="Calibri" w:eastAsia="宋体"/>
          <w:sz w:val="22"/>
        </w:rPr>
        <w:t xml:space="preserve">周、基于至少接受一次治疗且具有基线后测量的全分析集实施”。为便于展示，</w:t>
      </w:r>
      <w:r>
        <w:rPr>
          <w:rFonts w:ascii="Calibri" w:hAnsi="Calibri" w:eastAsia="宋体"/>
          <w:sz w:val="22"/>
        </w:rPr>
        <w:t xml:space="preserve"> </w:t>
      </w:r>
      <w:r>
        <w:rPr>
          <w:rFonts w:hint="eastAsia" w:ascii="Calibri" w:hAnsi="Calibri" w:eastAsia="宋体"/>
          <w:sz w:val="22"/>
        </w:rPr>
        <w:t xml:space="preserve">省略两者相同的来源定位和证据状态后，系统分别形成</w:t>
      </w:r>
    </w:p>
    <w:p>
      <w:pPr>
        <w:pStyle w:val="BodyText"/>
      </w:pPr>
      <m:oMathPara>
        <m:oMathParaPr>
          <m:jc m:val="center"/>
        </m:oMathParaPr>
        <m:oMath>
          <m:sSub>
            <m:e>
              <m:r>
                <m:t>z</m:t>
              </m:r>
            </m:e>
            <m:sub>
              <m:r>
                <m:t>P</m:t>
              </m:r>
            </m:sub>
          </m:sSub>
          <m:r>
            <m:rPr>
              <m:sty m:val="p"/>
            </m:rPr>
            <m:t>=</m:t>
          </m:r>
          <m:r>
            <m:rPr>
              <m:sty m:val="p"/>
            </m:rPr>
            <m:t>(</m:t>
          </m:r>
          <m:r>
            <m:rPr>
              <m:nor/>
              <m:sty m:val="p"/>
            </m:rPr>
            <m:t>主要终点</m:t>
          </m:r>
          <m:r>
            <m:rPr>
              <m:sty m:val="p"/>
            </m:rPr>
            <m:t>,</m:t>
          </m:r>
          <m:r>
            <m:rPr>
              <m:nor/>
              <m:sty m:val="p"/>
            </m:rPr>
            <m:t>评估时间</m:t>
          </m:r>
          <m:r>
            <m:rPr>
              <m:sty m:val="p"/>
            </m:rPr>
            <m:t>,</m:t>
          </m:r>
          <m:r>
            <m:t>24</m:t>
          </m:r>
          <m:r>
            <m:rPr>
              <m:sty m:val="p"/>
            </m:rPr>
            <m:t>,</m:t>
          </m:r>
          <m:r>
            <m:rPr>
              <m:nor/>
              <m:sty m:val="p"/>
            </m:rPr>
            <m:t>周</m:t>
          </m:r>
          <m:r>
            <m:rPr>
              <m:sty m:val="p"/>
            </m:rPr>
            <m:t>,</m:t>
          </m:r>
          <m:r>
            <m:rPr>
              <m:nor/>
              <m:sty m:val="p"/>
            </m:rPr>
            <m:t>随机化后</m:t>
          </m:r>
          <m:r>
            <m:rPr>
              <m:sty m:val="p"/>
            </m:rPr>
            <m:t>,</m:t>
          </m:r>
          <m:r>
            <m:rPr>
              <m:nor/>
              <m:sty m:val="p"/>
            </m:rPr>
            <m:t>全部随机化受试者</m:t>
          </m:r>
          <m:r>
            <m:rPr>
              <m:sty m:val="p"/>
            </m:rPr>
            <m:t>)</m:t>
          </m:r>
          <m:r>
            <m:rPr>
              <m:sty m:val="p"/>
            </m:rPr>
            <m:t>,</m:t>
          </m:r>
        </m:oMath>
      </m:oMathPara>
    </w:p>
    <w:p>
      <w:pPr>
        <w:pStyle w:val="FirstParagraph"/>
      </w:pPr>
      <m:oMathPara>
        <m:oMathParaPr>
          <m:jc m:val="center"/>
        </m:oMathParaPr>
        <m:oMath>
          <m:sSub>
            <m:e>
              <m:r>
                <m:t>z</m:t>
              </m:r>
            </m:e>
            <m:sub>
              <m:r>
                <m:t>S</m:t>
              </m:r>
            </m:sub>
          </m:sSub>
          <m:r>
            <m:rPr>
              <m:sty m:val="p"/>
            </m:rPr>
            <m:t>=</m:t>
          </m:r>
          <m:r>
            <m:rPr>
              <m:sty m:val="p"/>
            </m:rPr>
            <m:t>(</m:t>
          </m:r>
          <m:r>
            <m:rPr>
              <m:nor/>
              <m:sty m:val="p"/>
            </m:rPr>
            <m:t>主要终点</m:t>
          </m:r>
          <m:r>
            <m:rPr>
              <m:sty m:val="p"/>
            </m:rPr>
            <m:t>,</m:t>
          </m:r>
          <m:r>
            <m:rPr>
              <m:nor/>
              <m:sty m:val="p"/>
            </m:rPr>
            <m:t>分析时间</m:t>
          </m:r>
          <m:r>
            <m:rPr>
              <m:sty m:val="p"/>
            </m:rPr>
            <m:t>,</m:t>
          </m:r>
          <m:r>
            <m:t>28</m:t>
          </m:r>
          <m:r>
            <m:rPr>
              <m:sty m:val="p"/>
            </m:rPr>
            <m:t>,</m:t>
          </m:r>
          <m:r>
            <m:rPr>
              <m:nor/>
              <m:sty m:val="p"/>
            </m:rPr>
            <m:t>周</m:t>
          </m:r>
          <m:r>
            <m:rPr>
              <m:sty m:val="p"/>
            </m:rPr>
            <m:t>,</m:t>
          </m:r>
          <m:r>
            <m:rPr>
              <m:nor/>
              <m:sty m:val="p"/>
            </m:rPr>
            <m:t>随机化后</m:t>
          </m:r>
          <m:r>
            <m:rPr>
              <m:sty m:val="p"/>
            </m:rPr>
            <m:t>,</m:t>
          </m:r>
          <m:r>
            <m:rPr>
              <m:nor/>
              <m:sty m:val="p"/>
            </m:rPr>
            <m:t>全分析集</m:t>
          </m:r>
          <m:r>
            <m:rPr>
              <m:sty m:val="p"/>
            </m:rPr>
            <m:t>)</m:t>
          </m:r>
          <m:r>
            <m:rPr>
              <m:sty m:val="p"/>
            </m:rPr>
            <m:t>.</m:t>
          </m:r>
        </m:oMath>
      </m:oMathPara>
    </w:p>
    <w:p>
      <w:pPr>
        <w:pStyle w:val="FirstParagraph"/>
      </w:pPr>
      <w:r>
        <w:rPr>
          <w:rFonts w:hint="eastAsia" w:ascii="Calibri" w:hAnsi="Calibri" w:eastAsia="宋体"/>
          <w:sz w:val="22"/>
        </w:rPr>
        <w:t xml:space="preserve">两个对象在终点实体和时间原点上可以对齐，但在时间点和人群范围上不同。系统据此生成“第</w:t>
      </w:r>
      <w:r>
        <w:rPr>
          <w:rFonts w:ascii="Calibri" w:hAnsi="Calibri" w:eastAsia="宋体"/>
          <w:sz w:val="22"/>
        </w:rPr>
        <w:t xml:space="preserve"> 24 </w:t>
      </w:r>
      <w:r>
        <w:rPr>
          <w:rFonts w:hint="eastAsia" w:ascii="Calibri" w:hAnsi="Calibri" w:eastAsia="宋体"/>
          <w:sz w:val="22"/>
        </w:rPr>
        <w:t xml:space="preserve">周</w:t>
      </w:r>
      <w:r>
        <w:rPr>
          <w:rFonts w:ascii="Calibri" w:hAnsi="Calibri" w:eastAsia="宋体"/>
          <w:sz w:val="22"/>
        </w:rPr>
        <w:t xml:space="preserve"> </w:t>
      </w:r>
      <w:r>
        <w:rPr>
          <w:rFonts w:hint="eastAsia" w:ascii="Calibri" w:hAnsi="Calibri" w:eastAsia="宋体"/>
          <w:sz w:val="22"/>
        </w:rPr>
        <w:t xml:space="preserve">与第</w:t>
      </w:r>
      <w:r>
        <w:rPr>
          <w:rFonts w:ascii="Calibri" w:hAnsi="Calibri" w:eastAsia="宋体"/>
          <w:sz w:val="22"/>
        </w:rPr>
        <w:t xml:space="preserve"> 28 </w:t>
      </w:r>
      <w:r>
        <w:rPr>
          <w:rFonts w:hint="eastAsia" w:ascii="Calibri" w:hAnsi="Calibri" w:eastAsia="宋体"/>
          <w:sz w:val="22"/>
        </w:rPr>
        <w:t xml:space="preserve">周是否属于同一分析目标”“全部随机化人群与全分析集是否允许不同”两项可回答的问题，</w:t>
      </w:r>
      <w:r>
        <w:rPr>
          <w:rFonts w:ascii="Calibri" w:hAnsi="Calibri" w:eastAsia="宋体"/>
          <w:sz w:val="22"/>
        </w:rPr>
        <w:t xml:space="preserve"> </w:t>
      </w:r>
      <w:r>
        <w:rPr>
          <w:rFonts w:hint="eastAsia" w:ascii="Calibri" w:hAnsi="Calibri" w:eastAsia="宋体"/>
          <w:sz w:val="22"/>
        </w:rPr>
        <w:t xml:space="preserve">而不是仅凭数字不同直接判错。若来源确认主要终点时间已经由第</w:t>
      </w:r>
      <w:r>
        <w:rPr>
          <w:rFonts w:ascii="Calibri" w:hAnsi="Calibri" w:eastAsia="宋体"/>
          <w:sz w:val="22"/>
        </w:rPr>
        <w:t xml:space="preserve"> 24 </w:t>
      </w:r>
      <w:r>
        <w:rPr>
          <w:rFonts w:hint="eastAsia" w:ascii="Calibri" w:hAnsi="Calibri" w:eastAsia="宋体"/>
          <w:sz w:val="22"/>
        </w:rPr>
        <w:t xml:space="preserve">周变更为第</w:t>
      </w:r>
      <w:r>
        <w:rPr>
          <w:rFonts w:ascii="Calibri" w:hAnsi="Calibri" w:eastAsia="宋体"/>
          <w:sz w:val="22"/>
        </w:rPr>
        <w:t xml:space="preserve"> 28 </w:t>
      </w:r>
      <w:r>
        <w:rPr>
          <w:rFonts w:hint="eastAsia" w:ascii="Calibri" w:hAnsi="Calibri" w:eastAsia="宋体"/>
          <w:sz w:val="22"/>
        </w:rPr>
        <w:t xml:space="preserve">周，时间差异可</w:t>
      </w:r>
      <w:r>
        <w:rPr>
          <w:rFonts w:ascii="Calibri" w:hAnsi="Calibri" w:eastAsia="宋体"/>
          <w:sz w:val="22"/>
        </w:rPr>
        <w:t xml:space="preserve"> </w:t>
      </w:r>
      <w:r>
        <w:rPr>
          <w:rFonts w:hint="eastAsia" w:ascii="Calibri" w:hAnsi="Calibri" w:eastAsia="宋体"/>
          <w:sz w:val="22"/>
        </w:rPr>
        <w:t xml:space="preserve">进入影响传播；人群差异仍需统计人员判断是合法分析范围、文本不一致还是估计目标定义缺失。</w:t>
      </w:r>
    </w:p>
    <w:p>
      <w:pPr>
        <w:pStyle w:val="BodyText"/>
      </w:pPr>
      <w:r>
        <w:rPr>
          <w:rFonts w:hint="eastAsia" w:ascii="Calibri" w:hAnsi="Calibri" w:eastAsia="宋体"/>
          <w:sz w:val="22"/>
        </w:rPr>
        <w:t xml:space="preserve">候选关系采用确认、待确认和否决三种证据状态：</w:t>
      </w:r>
    </w:p>
    <w:p>
      <w:pPr>
        <w:pStyle w:val="BodyText"/>
      </w:pPr>
      <m:oMathPara>
        <m:oMathParaPr>
          <m:jc m:val="center"/>
        </m:oMathParaPr>
        <m:oMath>
          <m:sSub>
            <m:e>
              <m:r>
                <m:t>R</m:t>
              </m:r>
            </m:e>
            <m:sub>
              <m:r>
                <m:t>i</m:t>
              </m:r>
              <m:r>
                <m:t>j</m:t>
              </m:r>
            </m:sub>
          </m:sSub>
          <m:r>
            <m:rPr>
              <m:sty m:val="p"/>
            </m:rPr>
            <m:t>∈</m:t>
          </m:r>
          <m:r>
            <m:rPr>
              <m:sty m:val="p"/>
            </m:rPr>
            <m:t>{</m:t>
          </m:r>
          <m:r>
            <m:t>c</m:t>
          </m:r>
          <m:r>
            <m:t>o</m:t>
          </m:r>
          <m:r>
            <m:t>n</m:t>
          </m:r>
          <m:r>
            <m:t>f</m:t>
          </m:r>
          <m:r>
            <m:t>i</m:t>
          </m:r>
          <m:r>
            <m:t>r</m:t>
          </m:r>
          <m:r>
            <m:t>m</m:t>
          </m:r>
          <m:r>
            <m:t>e</m:t>
          </m:r>
          <m:r>
            <m:t>d</m:t>
          </m:r>
          <m:r>
            <m:rPr>
              <m:sty m:val="p"/>
            </m:rPr>
            <m:t>,</m:t>
          </m:r>
          <m:r>
            <m:t>c</m:t>
          </m:r>
          <m:r>
            <m:t>a</m:t>
          </m:r>
          <m:r>
            <m:t>n</m:t>
          </m:r>
          <m:r>
            <m:t>d</m:t>
          </m:r>
          <m:r>
            <m:t>i</m:t>
          </m:r>
          <m:r>
            <m:t>d</m:t>
          </m:r>
          <m:r>
            <m:t>a</m:t>
          </m:r>
          <m:r>
            <m:t>t</m:t>
          </m:r>
          <m:r>
            <m:t>e</m:t>
          </m:r>
          <m:r>
            <m:rPr>
              <m:sty m:val="p"/>
            </m:rPr>
            <m:t>,</m:t>
          </m:r>
          <m:r>
            <m:t>r</m:t>
          </m:r>
          <m:r>
            <m:t>e</m:t>
          </m:r>
          <m:r>
            <m:t>j</m:t>
          </m:r>
          <m:r>
            <m:t>e</m:t>
          </m:r>
          <m:r>
            <m:t>c</m:t>
          </m:r>
          <m:r>
            <m:t>t</m:t>
          </m:r>
          <m:r>
            <m:t>e</m:t>
          </m:r>
          <m:r>
            <m:t>d</m:t>
          </m:r>
          <m:r>
            <m:rPr>
              <m:sty m:val="p"/>
            </m:rPr>
            <m:t>}</m:t>
          </m:r>
          <m:r>
            <m:rPr>
              <m:sty m:val="p"/>
            </m:rPr>
            <m:t>.</m:t>
          </m:r>
        </m:oMath>
      </m:oMathPara>
    </w:p>
    <w:p>
      <w:pPr>
        <w:pStyle w:val="FirstParagraph"/>
      </w:pPr>
      <w:r>
        <w:rPr>
          <w:rFonts w:hint="eastAsia" w:ascii="Calibri" w:hAnsi="Calibri" w:eastAsia="宋体"/>
          <w:sz w:val="22"/>
        </w:rPr>
        <w:t xml:space="preserve">结构化字段匹配、明确引用或人工确认形成已确认关系；仅由语义模型提出的关系保持待确认，只能</w:t>
      </w:r>
      <w:r>
        <w:rPr>
          <w:rFonts w:ascii="Calibri" w:hAnsi="Calibri" w:eastAsia="宋体"/>
          <w:sz w:val="22"/>
        </w:rPr>
        <w:t xml:space="preserve"> </w:t>
      </w:r>
      <w:r>
        <w:rPr>
          <w:rFonts w:hint="eastAsia" w:ascii="Calibri" w:hAnsi="Calibri" w:eastAsia="宋体"/>
          <w:sz w:val="22"/>
        </w:rPr>
        <w:t xml:space="preserve">触发复核和取证；已经确认的合法差异或无关关系进入否决状态，作为防止误传播的负对照。由此，</w:t>
      </w:r>
      <w:r>
        <w:rPr>
          <w:rFonts w:ascii="Calibri" w:hAnsi="Calibri" w:eastAsia="宋体"/>
          <w:sz w:val="22"/>
        </w:rPr>
        <w:t xml:space="preserve"> </w:t>
      </w:r>
      <w:r>
        <w:rPr>
          <w:rFonts w:hint="eastAsia" w:ascii="Calibri" w:hAnsi="Calibri" w:eastAsia="宋体"/>
          <w:sz w:val="22"/>
        </w:rPr>
        <w:t xml:space="preserve">自然语言输出先成为可审计候选，再经过来源核验和状态升级进入后续计算。</w:t>
      </w:r>
    </w:p>
    <w:bookmarkEnd w:id="9"/>
    <w:bookmarkStart w:id="10" w:name="竞争假设与不确定性状态"/>
    <w:p>
      <w:pPr>
        <w:pStyle w:val="Heading3"/>
      </w:pPr>
      <w:r>
        <w:t xml:space="preserve">6.4.2 </w:t>
      </w:r>
      <w:r>
        <w:rPr>
          <w:rFonts w:hint="eastAsia"/>
        </w:rPr>
        <w:t xml:space="preserve">竞争假设与不确定性状态</w:t>
      </w:r>
    </w:p>
    <w:p>
      <w:pPr>
        <w:pStyle w:val="FirstParagraph"/>
      </w:pPr>
      <w:r>
        <w:rPr>
          <w:rFonts w:hint="eastAsia" w:ascii="Calibri" w:hAnsi="Calibri" w:eastAsia="宋体"/>
          <w:sz w:val="22"/>
        </w:rPr>
        <w:t xml:space="preserve">当同一文本存在多个合理解释时，系统建立有限假设集合</w:t>
      </w:r>
    </w:p>
    <w:p>
      <w:pPr>
        <w:pStyle w:val="BodyText"/>
      </w:pPr>
      <m:oMathPara>
        <m:oMathParaPr>
          <m:jc m:val="center"/>
        </m:oMathParaPr>
        <m:oMath>
          <m:sSub>
            <m:e>
              <m:r>
                <m:t>H</m:t>
              </m:r>
            </m:e>
            <m:sub>
              <m:r>
                <m:t>u</m:t>
              </m:r>
            </m:sub>
          </m:sSub>
          <m:r>
            <m:rPr>
              <m:sty m:val="p"/>
            </m:rPr>
            <m:t>=</m:t>
          </m:r>
          <m:r>
            <m:rPr>
              <m:sty m:val="p"/>
            </m:rPr>
            <m:t>{</m:t>
          </m:r>
          <m:sSub>
            <m:e>
              <m:r>
                <m:t>h</m:t>
              </m:r>
            </m:e>
            <m:sub>
              <m:r>
                <m:t>1</m:t>
              </m:r>
            </m:sub>
          </m:sSub>
          <m:r>
            <m:rPr>
              <m:sty m:val="p"/>
            </m:rPr>
            <m:t>,</m:t>
          </m:r>
          <m:r>
            <m:rPr>
              <m:sty m:val="p"/>
            </m:rPr>
            <m:t>…</m:t>
          </m:r>
          <m:r>
            <m:rPr>
              <m:sty m:val="p"/>
            </m:rPr>
            <m:t>,</m:t>
          </m:r>
          <m:sSub>
            <m:e>
              <m:r>
                <m:t>h</m:t>
              </m:r>
            </m:e>
            <m:sub>
              <m:r>
                <m:t>m</m:t>
              </m:r>
            </m:sub>
          </m:sSub>
          <m:r>
            <m:rPr>
              <m:sty m:val="p"/>
            </m:rPr>
            <m:t>}</m:t>
          </m:r>
          <m:r>
            <m:rPr>
              <m:sty m:val="p"/>
            </m:rPr>
            <m:t>.</m:t>
          </m:r>
        </m:oMath>
      </m:oMathPara>
    </w:p>
    <w:p>
      <w:pPr>
        <w:pStyle w:val="FirstParagraph"/>
      </w:pPr>
      <w:r>
        <w:rPr>
          <w:rFonts w:hint="eastAsia" w:ascii="Calibri" w:hAnsi="Calibri" w:eastAsia="宋体"/>
          <w:sz w:val="22"/>
        </w:rPr>
        <w:t xml:space="preserve">若先验和观测模型均有明确依据，可维护信念状态</w:t>
      </w:r>
    </w:p>
    <w:p>
      <w:pPr>
        <w:pStyle w:val="BodyText"/>
      </w:pPr>
      <m:oMathPara>
        <m:oMathParaPr>
          <m:jc m:val="center"/>
        </m:oMathParaPr>
        <m:oMath>
          <m:sSub>
            <m:e>
              <m:r>
                <m:t>b</m:t>
              </m:r>
            </m:e>
            <m:sub>
              <m:r>
                <m:t>t</m:t>
              </m:r>
            </m:sub>
          </m:sSub>
          <m:r>
            <m:rPr>
              <m:sty m:val="p"/>
            </m:rPr>
            <m:t>(</m:t>
          </m:r>
          <m:r>
            <m:t>h</m:t>
          </m:r>
          <m:r>
            <m:rPr>
              <m:sty m:val="p"/>
            </m:rPr>
            <m:t>)</m:t>
          </m:r>
          <m:r>
            <m:rPr>
              <m:sty m:val="p"/>
            </m:rPr>
            <m:t>=</m:t>
          </m:r>
          <m:r>
            <m:t>P</m:t>
          </m:r>
          <m:r>
            <m:rPr>
              <m:sty m:val="p"/>
            </m:rPr>
            <m:t>(</m:t>
          </m:r>
          <m:r>
            <m:t>h</m:t>
          </m:r>
          <m:r>
            <m:rPr>
              <m:sty m:val="p"/>
            </m:rPr>
            <m:t>∣</m:t>
          </m:r>
          <m:sSub>
            <m:e>
              <m:r>
                <m:t>o</m:t>
              </m:r>
            </m:e>
            <m:sub>
              <m:r>
                <m:t>1</m:t>
              </m:r>
              <m:r>
                <m:rPr>
                  <m:sty m:val="p"/>
                </m:rPr>
                <m:t>:</m:t>
              </m:r>
              <m:r>
                <m:t>t</m:t>
              </m:r>
            </m:sub>
          </m:sSub>
          <m:r>
            <m:rPr>
              <m:sty m:val="p"/>
            </m:rPr>
            <m:t>)</m:t>
          </m:r>
          <m:r>
            <m:rPr>
              <m:sty m:val="p"/>
            </m:rPr>
            <m:t>,</m:t>
          </m:r>
          <m:r>
            <m:t>  </m:t>
          </m:r>
          <m:nary>
            <m:naryPr>
              <m:chr m:val="∑"/>
              <m:limLoc m:val="undOvr"/>
              <m:subHide m:val="off"/>
              <m:supHide m:val="on"/>
            </m:naryPr>
            <m:sub>
              <m:r>
                <m:t>h</m:t>
              </m:r>
              <m:r>
                <m:rPr>
                  <m:sty m:val="p"/>
                </m:rPr>
                <m:t>∈</m:t>
              </m:r>
              <m:sSub>
                <m:e>
                  <m:r>
                    <m:t>H</m:t>
                  </m:r>
                </m:e>
                <m:sub>
                  <m:r>
                    <m:t>u</m:t>
                  </m:r>
                </m:sub>
              </m:sSub>
            </m:sub>
            <m:sup>
              <m:r>
                <m:t>​</m:t>
              </m:r>
            </m:sup>
            <m:e>
              <m:sSub>
                <m:e>
                  <m:r>
                    <m:t>b</m:t>
                  </m:r>
                </m:e>
                <m:sub>
                  <m:r>
                    <m:t>t</m:t>
                  </m:r>
                </m:sub>
              </m:sSub>
            </m:e>
          </m:nary>
          <m:r>
            <m:rPr>
              <m:sty m:val="p"/>
            </m:rPr>
            <m:t>(</m:t>
          </m:r>
          <m:r>
            <m:t>h</m:t>
          </m:r>
          <m:r>
            <m:rPr>
              <m:sty m:val="p"/>
            </m:rPr>
            <m:t>)</m:t>
          </m:r>
          <m:r>
            <m:rPr>
              <m:sty m:val="p"/>
            </m:rPr>
            <m:t>=</m:t>
          </m:r>
          <m:r>
            <m:t>1</m:t>
          </m:r>
          <m:r>
            <m:rPr>
              <m:sty m:val="p"/>
            </m:rPr>
            <m:t>,</m:t>
          </m:r>
        </m:oMath>
      </m:oMathPara>
    </w:p>
    <w:p>
      <w:pPr>
        <w:pStyle w:val="FirstParagraph"/>
      </w:pPr>
      <w:r>
        <w:rPr>
          <w:rFonts w:hint="eastAsia" w:ascii="Calibri" w:hAnsi="Calibri" w:eastAsia="宋体"/>
          <w:sz w:val="22"/>
        </w:rPr>
        <w:t xml:space="preserve">并在获得新证据后按照贝叶斯规则更新。若缺少可辩护的先验、似然或校准数据，系统只记录候选排序、</w:t>
      </w:r>
      <w:r>
        <w:rPr>
          <w:rFonts w:ascii="Calibri" w:hAnsi="Calibri" w:eastAsia="宋体"/>
          <w:sz w:val="22"/>
        </w:rPr>
        <w:t xml:space="preserve"> </w:t>
      </w:r>
      <w:r>
        <w:rPr>
          <w:rFonts w:hint="eastAsia" w:ascii="Calibri" w:hAnsi="Calibri" w:eastAsia="宋体"/>
          <w:sz w:val="22"/>
        </w:rPr>
        <w:t xml:space="preserve">支持证据、竞争解释和“概率未校准”状态，不把模型即时生成的小数解释为真实正确率。</w:t>
      </w:r>
    </w:p>
    <w:p>
      <w:pPr>
        <w:pStyle w:val="BodyText"/>
      </w:pPr>
      <w:r>
        <w:rPr>
          <w:rFonts w:hint="eastAsia" w:ascii="Calibri" w:hAnsi="Calibri" w:eastAsia="宋体"/>
          <w:sz w:val="22"/>
        </w:rPr>
        <w:t xml:space="preserve">系统区分诊断信号、不确定性状态和授权状态。规则告警、来源冲突、模型自一致性、语义熵、验证器</w:t>
      </w:r>
      <w:r>
        <w:rPr>
          <w:rFonts w:ascii="Calibri" w:hAnsi="Calibri" w:eastAsia="宋体"/>
          <w:sz w:val="22"/>
        </w:rPr>
        <w:t xml:space="preserve"> </w:t>
      </w:r>
      <w:r>
        <w:rPr>
          <w:rFonts w:hint="eastAsia" w:ascii="Calibri" w:hAnsi="Calibri" w:eastAsia="宋体"/>
          <w:sz w:val="22"/>
        </w:rPr>
        <w:t xml:space="preserve">分歧和工具失败可以提示风险，但不能直接等同于错误概率；候选概率较高也不等于证据充分，更不等于</w:t>
      </w:r>
      <w:r>
        <w:rPr>
          <w:rFonts w:ascii="Calibri" w:hAnsi="Calibri" w:eastAsia="宋体"/>
          <w:sz w:val="22"/>
        </w:rPr>
        <w:t xml:space="preserve"> </w:t>
      </w:r>
      <w:r>
        <w:rPr>
          <w:rFonts w:hint="eastAsia" w:ascii="Calibri" w:hAnsi="Calibri" w:eastAsia="宋体"/>
          <w:sz w:val="22"/>
        </w:rPr>
        <w:t xml:space="preserve">已经获得专业授权。模型的词元似然容易受到长度和措辞影响，自述置信度通常存在过度自信，多次采样</w:t>
      </w:r>
      <w:r>
        <w:rPr>
          <w:rFonts w:ascii="Calibri" w:hAnsi="Calibri" w:eastAsia="宋体"/>
          <w:sz w:val="22"/>
        </w:rPr>
        <w:t xml:space="preserve"> </w:t>
      </w:r>
      <w:r>
        <w:rPr>
          <w:rFonts w:hint="eastAsia" w:ascii="Calibri" w:hAnsi="Calibri" w:eastAsia="宋体"/>
          <w:sz w:val="22"/>
        </w:rPr>
        <w:t xml:space="preserve">的一致性无法发现“稳定地答错”，语义熵仍依赖采样和语义聚类，多个验证器的相关错误也不能通过</w:t>
      </w:r>
      <w:r>
        <w:rPr>
          <w:rFonts w:ascii="Calibri" w:hAnsi="Calibri" w:eastAsia="宋体"/>
          <w:sz w:val="22"/>
        </w:rPr>
        <w:t xml:space="preserve"> </w:t>
      </w:r>
      <w:r>
        <w:rPr>
          <w:rFonts w:hint="eastAsia" w:ascii="Calibri" w:hAnsi="Calibri" w:eastAsia="宋体"/>
          <w:sz w:val="22"/>
        </w:rPr>
        <w:t xml:space="preserve">简单多数票消除。因此，不确定性信号必须记录计算方式、适用任务、校准状态和已知失效模式。</w:t>
      </w:r>
    </w:p>
    <w:p>
      <w:pPr>
        <w:pStyle w:val="BodyText"/>
      </w:pPr>
      <w:r>
        <w:rPr>
          <w:rFonts w:hint="eastAsia" w:ascii="Calibri" w:hAnsi="Calibri" w:eastAsia="宋体"/>
          <w:sz w:val="22"/>
        </w:rPr>
        <w:t xml:space="preserve">对跨文档事实调和，可将候选解释定义为“同一事实”“合法范围差异”“版本差异”“来源错误”或</w:t>
      </w:r>
      <w:r>
        <w:rPr>
          <w:rFonts w:ascii="Calibri" w:hAnsi="Calibri" w:eastAsia="宋体"/>
          <w:sz w:val="22"/>
        </w:rPr>
        <w:t xml:space="preserve"> </w:t>
      </w:r>
      <w:r>
        <w:rPr>
          <w:rFonts w:hint="eastAsia" w:ascii="Calibri" w:hAnsi="Calibri" w:eastAsia="宋体"/>
          <w:sz w:val="22"/>
        </w:rPr>
        <w:t xml:space="preserve">“证据不足”等有限状态。新来源、确定性规则结果和人工回答作为观测更新该状态。未知观测、来源</w:t>
      </w:r>
      <w:r>
        <w:rPr>
          <w:rFonts w:ascii="Calibri" w:hAnsi="Calibri" w:eastAsia="宋体"/>
          <w:sz w:val="22"/>
        </w:rPr>
        <w:t xml:space="preserve"> </w:t>
      </w:r>
      <w:r>
        <w:rPr>
          <w:rFonts w:hint="eastAsia" w:ascii="Calibri" w:hAnsi="Calibri" w:eastAsia="宋体"/>
          <w:sz w:val="22"/>
        </w:rPr>
        <w:t xml:space="preserve">越权或校准集与测试集混用均采用失败关闭；系统保留原假设和新证据，不允许大模型通过改写理由</w:t>
      </w:r>
      <w:r>
        <w:rPr>
          <w:rFonts w:ascii="Calibri" w:hAnsi="Calibri" w:eastAsia="宋体"/>
          <w:sz w:val="22"/>
        </w:rPr>
        <w:t xml:space="preserve"> </w:t>
      </w:r>
      <w:r>
        <w:rPr>
          <w:rFonts w:hint="eastAsia" w:ascii="Calibri" w:hAnsi="Calibri" w:eastAsia="宋体"/>
          <w:sz w:val="22"/>
        </w:rPr>
        <w:t xml:space="preserve">追认先前结论。</w:t>
      </w:r>
    </w:p>
    <w:bookmarkEnd w:id="10"/>
    <w:bookmarkStart w:id="11" w:name="主动取证与停止策略"/>
    <w:p>
      <w:pPr>
        <w:pStyle w:val="Heading3"/>
      </w:pPr>
      <w:r>
        <w:t xml:space="preserve">6.4.3 </w:t>
      </w:r>
      <w:r>
        <w:rPr>
          <w:rFonts w:hint="eastAsia"/>
        </w:rPr>
        <w:t xml:space="preserve">主动取证与停止策略</w:t>
      </w:r>
    </w:p>
    <w:p>
      <w:pPr>
        <w:pStyle w:val="FirstParagraph"/>
      </w:pPr>
      <w:r>
        <w:rPr>
          <w:rFonts w:hint="eastAsia" w:ascii="Calibri" w:hAnsi="Calibri" w:eastAsia="宋体"/>
          <w:sz w:val="22"/>
        </w:rPr>
        <w:t xml:space="preserve">不确定性在本系统中不是展示分数，而是改变下一步行动。候选行动包括读取指定来源、请求缺失附件、</w:t>
      </w:r>
      <w:r>
        <w:rPr>
          <w:rFonts w:ascii="Calibri" w:hAnsi="Calibri" w:eastAsia="宋体"/>
          <w:sz w:val="22"/>
        </w:rPr>
        <w:t xml:space="preserve"> </w:t>
      </w:r>
      <w:r>
        <w:rPr>
          <w:rFonts w:hint="eastAsia" w:ascii="Calibri" w:hAnsi="Calibri" w:eastAsia="宋体"/>
          <w:sz w:val="22"/>
        </w:rPr>
        <w:t xml:space="preserve">调用确定性工具、增加语义采样或验证预算、询问医学或统计人员、降低主张具体程度、暂缓处理和</w:t>
      </w:r>
      <w:r>
        <w:rPr>
          <w:rFonts w:ascii="Calibri" w:hAnsi="Calibri" w:eastAsia="宋体"/>
          <w:sz w:val="22"/>
        </w:rPr>
        <w:t xml:space="preserve"> </w:t>
      </w:r>
      <w:r>
        <w:rPr>
          <w:rFonts w:hint="eastAsia" w:ascii="Calibri" w:hAnsi="Calibri" w:eastAsia="宋体"/>
          <w:sz w:val="22"/>
        </w:rPr>
        <w:t xml:space="preserve">拒绝形成结论。对行动</w:t>
      </w:r>
      <w:r>
        <w:rPr>
          <w:rFonts w:ascii="Calibri" w:hAnsi="Calibri" w:eastAsia="宋体"/>
          <w:sz w:val="22"/>
        </w:rPr>
        <w:t xml:space="preserve"> </w:t>
      </w:r>
      <m:oMath>
        <m:r>
          <m:t>a</m:t>
        </m:r>
      </m:oMath>
      <w:r>
        <w:rPr>
          <w:rFonts w:hint="eastAsia" w:ascii="Calibri" w:hAnsi="Calibri" w:eastAsia="宋体"/>
          <w:sz w:val="22"/>
        </w:rPr>
        <w:t xml:space="preserve">，期望信息增益定义为</w:t>
      </w:r>
    </w:p>
    <w:p>
      <w:pPr>
        <w:pStyle w:val="BodyText"/>
      </w:pPr>
      <m:oMathPara>
        <m:oMathParaPr>
          <m:jc m:val="center"/>
        </m:oMathParaPr>
        <m:oMath>
          <m:r>
            <m:t>E</m:t>
          </m:r>
          <m:r>
            <m:t>I</m:t>
          </m:r>
          <m:r>
            <m:t>G</m:t>
          </m:r>
          <m:r>
            <m:rPr>
              <m:sty m:val="p"/>
            </m:rPr>
            <m:t>(</m:t>
          </m:r>
          <m:r>
            <m:t>a</m:t>
          </m:r>
          <m:r>
            <m:rPr>
              <m:sty m:val="p"/>
            </m:rPr>
            <m:t>)</m:t>
          </m:r>
          <m:r>
            <m:rPr>
              <m:sty m:val="p"/>
            </m:rPr>
            <m:t>=</m:t>
          </m:r>
          <m:r>
            <m:t>H</m:t>
          </m:r>
          <m:r>
            <m:rPr>
              <m:sty m:val="p"/>
            </m:rPr>
            <m:t>(</m:t>
          </m:r>
          <m:sSub>
            <m:e>
              <m:r>
                <m:t>b</m:t>
              </m:r>
            </m:e>
            <m:sub>
              <m:r>
                <m:t>t</m:t>
              </m:r>
            </m:sub>
          </m:sSub>
          <m:r>
            <m:rPr>
              <m:sty m:val="p"/>
            </m:rPr>
            <m:t>)</m:t>
          </m:r>
          <m:r>
            <m:rPr>
              <m:sty m:val="p"/>
            </m:rPr>
            <m:t>−</m:t>
          </m:r>
          <m:sSub>
            <m:e>
              <m:r>
                <m:rPr>
                  <m:scr m:val="double-struck"/>
                  <m:sty m:val="p"/>
                </m:rPr>
                <m:t>E</m:t>
              </m:r>
            </m:e>
            <m:sub>
              <m:r>
                <m:t>o</m:t>
              </m:r>
              <m:r>
                <m:rPr>
                  <m:sty m:val="p"/>
                </m:rPr>
                <m:t>∼</m:t>
              </m:r>
              <m:r>
                <m:t>P</m:t>
              </m:r>
              <m:r>
                <m:rPr>
                  <m:sty m:val="p"/>
                </m:rPr>
                <m:t>(</m:t>
              </m:r>
              <m:r>
                <m:t>o</m:t>
              </m:r>
              <m:r>
                <m:rPr>
                  <m:sty m:val="p"/>
                </m:rPr>
                <m:t>∣</m:t>
              </m:r>
              <m:r>
                <m:t>a</m:t>
              </m:r>
              <m:r>
                <m:rPr>
                  <m:sty m:val="p"/>
                </m:rPr>
                <m:t>,</m:t>
              </m:r>
              <m:sSub>
                <m:e>
                  <m:r>
                    <m:t>b</m:t>
                  </m:r>
                </m:e>
                <m:sub>
                  <m:r>
                    <m:t>t</m:t>
                  </m:r>
                </m:sub>
              </m:sSub>
              <m:r>
                <m:rPr>
                  <m:sty m:val="p"/>
                </m:rPr>
                <m:t>)</m:t>
              </m:r>
            </m:sub>
          </m:sSub>
          <m:r>
            <m:rPr>
              <m:sty m:val="p"/>
            </m:rPr>
            <m:t>[</m:t>
          </m:r>
          <m:r>
            <m:t>H</m:t>
          </m:r>
          <m:r>
            <m:rPr>
              <m:sty m:val="p"/>
            </m:rPr>
            <m:t>(</m:t>
          </m:r>
          <m:sSub>
            <m:e>
              <m:r>
                <m:t>b</m:t>
              </m:r>
            </m:e>
            <m:sub>
              <m:r>
                <m:t>t</m:t>
              </m:r>
              <m:r>
                <m:rPr>
                  <m:sty m:val="p"/>
                </m:rPr>
                <m:t>+</m:t>
              </m:r>
              <m:r>
                <m:t>1</m:t>
              </m:r>
            </m:sub>
          </m:sSub>
          <m:r>
            <m:rPr>
              <m:sty m:val="p"/>
            </m:rPr>
            <m:t>∣</m:t>
          </m:r>
          <m:r>
            <m:t>a</m:t>
          </m:r>
          <m:r>
            <m:rPr>
              <m:sty m:val="p"/>
            </m:rPr>
            <m:t>,</m:t>
          </m:r>
          <m:r>
            <m:t>o</m:t>
          </m:r>
          <m:r>
            <m:rPr>
              <m:sty m:val="p"/>
            </m:rPr>
            <m:t>)</m:t>
          </m:r>
          <m:r>
            <m:rPr>
              <m:sty m:val="p"/>
            </m:rPr>
            <m:t>]</m:t>
          </m:r>
          <m:r>
            <m:rPr>
              <m:sty m:val="p"/>
            </m:rPr>
            <m:t>.</m:t>
          </m:r>
        </m:oMath>
      </m:oMathPara>
    </w:p>
    <w:p>
      <w:pPr>
        <w:pStyle w:val="FirstParagraph"/>
      </w:pPr>
      <w:r>
        <w:rPr>
          <w:rFonts w:hint="eastAsia" w:ascii="Calibri" w:hAnsi="Calibri" w:eastAsia="宋体"/>
          <w:sz w:val="22"/>
        </w:rPr>
        <w:t xml:space="preserve">考虑证据成本</w:t>
      </w:r>
      <w:r>
        <w:rPr>
          <w:rFonts w:ascii="Calibri" w:hAnsi="Calibri" w:eastAsia="宋体"/>
          <w:sz w:val="22"/>
        </w:rPr>
        <w:t xml:space="preserve"> </w:t>
      </w:r>
      <m:oMath>
        <m:r>
          <m:t>c</m:t>
        </m:r>
        <m:r>
          <m:rPr>
            <m:sty m:val="p"/>
          </m:rPr>
          <m:t>(</m:t>
        </m:r>
        <m:r>
          <m:t>a</m:t>
        </m:r>
        <m:r>
          <m:rPr>
            <m:sty m:val="p"/>
          </m:rPr>
          <m:t>)</m:t>
        </m:r>
      </m:oMath>
      <w:r>
        <w:rPr>
          <w:rFonts w:hint="eastAsia" w:ascii="Calibri" w:hAnsi="Calibri" w:eastAsia="宋体"/>
          <w:sz w:val="22"/>
        </w:rPr>
        <w:t xml:space="preserve">、风险权重</w:t>
      </w:r>
      <w:r>
        <w:rPr>
          <w:rFonts w:ascii="Calibri" w:hAnsi="Calibri" w:eastAsia="宋体"/>
          <w:sz w:val="22"/>
        </w:rPr>
        <w:t xml:space="preserve"> </w:t>
      </w:r>
      <m:oMath>
        <m:r>
          <m:t>λ</m:t>
        </m:r>
      </m:oMath>
      <w:r>
        <w:rPr>
          <w:rFonts w:ascii="Calibri" w:hAnsi="Calibri" w:eastAsia="宋体"/>
          <w:sz w:val="22"/>
        </w:rPr>
        <w:t xml:space="preserve"> </w:t>
      </w:r>
      <w:r>
        <w:rPr>
          <w:rFonts w:hint="eastAsia" w:ascii="Calibri" w:hAnsi="Calibri" w:eastAsia="宋体"/>
          <w:sz w:val="22"/>
        </w:rPr>
        <w:t xml:space="preserve">和允许行动集合</w:t>
      </w:r>
      <w:r>
        <w:rPr>
          <w:rFonts w:ascii="Calibri" w:hAnsi="Calibri" w:eastAsia="宋体"/>
          <w:sz w:val="22"/>
        </w:rPr>
        <w:t xml:space="preserve"> </w:t>
      </w:r>
      <m:oMath>
        <m:sSub>
          <m:e>
            <m:r>
              <m:rPr>
                <m:scr m:val="script"/>
                <m:sty m:val="p"/>
              </m:rPr>
              <m:t>A</m:t>
            </m:r>
          </m:e>
          <m:sub>
            <m:r>
              <m:t>s</m:t>
            </m:r>
            <m:r>
              <m:t>a</m:t>
            </m:r>
            <m:r>
              <m:t>f</m:t>
            </m:r>
            <m:r>
              <m:t>e</m:t>
            </m:r>
          </m:sub>
        </m:sSub>
      </m:oMath>
      <w:r>
        <w:rPr>
          <w:rFonts w:hint="eastAsia" w:ascii="Calibri" w:hAnsi="Calibri" w:eastAsia="宋体"/>
          <w:sz w:val="22"/>
        </w:rPr>
        <w:t xml:space="preserve">，系统选择</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r>
                <m:rPr>
                  <m:sty m:val="p"/>
                </m:rPr>
                <m:t>∈</m:t>
              </m:r>
              <m:sSub>
                <m:e>
                  <m:r>
                    <m:rPr>
                      <m:scr m:val="script"/>
                      <m:sty m:val="p"/>
                    </m:rPr>
                    <m:t>A</m:t>
                  </m:r>
                </m:e>
                <m:sub>
                  <m:r>
                    <m:t>s</m:t>
                  </m:r>
                  <m:r>
                    <m:t>a</m:t>
                  </m:r>
                  <m:r>
                    <m:t>f</m:t>
                  </m:r>
                  <m:r>
                    <m:t>e</m:t>
                  </m:r>
                </m:sub>
              </m:sSub>
            </m:lim>
          </m:limLow>
          <m:r>
            <m:rPr>
              <m:sty m:val="p"/>
            </m:rPr>
            <m:t>{</m:t>
          </m:r>
          <m:r>
            <m:t>E</m:t>
          </m:r>
          <m:r>
            <m:t>I</m:t>
          </m:r>
          <m:r>
            <m:t>G</m:t>
          </m:r>
          <m:r>
            <m:rPr>
              <m:sty m:val="p"/>
            </m:rPr>
            <m:t>(</m:t>
          </m:r>
          <m:r>
            <m:t>a</m:t>
          </m:r>
          <m:r>
            <m:rPr>
              <m:sty m:val="p"/>
            </m:rPr>
            <m:t>)</m:t>
          </m:r>
          <m:r>
            <m:rPr>
              <m:sty m:val="p"/>
            </m:rPr>
            <m:t>−</m:t>
          </m:r>
          <m:r>
            <m:t>λ</m:t>
          </m:r>
          <m:r>
            <m:t>c</m:t>
          </m:r>
          <m:r>
            <m:rPr>
              <m:sty m:val="p"/>
            </m:rPr>
            <m:t>(</m:t>
          </m:r>
          <m:r>
            <m:t>a</m:t>
          </m:r>
          <m:r>
            <m:rPr>
              <m:sty m:val="p"/>
            </m:rPr>
            <m:t>)</m:t>
          </m:r>
          <m:r>
            <m:rPr>
              <m:sty m:val="p"/>
            </m:rPr>
            <m:t>}</m:t>
          </m:r>
          <m:r>
            <m:rPr>
              <m:sty m:val="p"/>
            </m:rPr>
            <m:t>.</m:t>
          </m:r>
        </m:oMath>
      </m:oMathPara>
    </w:p>
    <w:p>
      <w:pPr>
        <w:pStyle w:val="FirstParagraph"/>
      </w:pPr>
      <w:r>
        <w:rPr>
          <w:rFonts w:hint="eastAsia" w:ascii="Calibri" w:hAnsi="Calibri" w:eastAsia="宋体"/>
          <w:sz w:val="22"/>
        </w:rPr>
        <w:t xml:space="preserve">成本不仅包括模型调用，还包括文档页数、外部查询、人工时间、等待时间和敏感数据暴露。信息增益</w:t>
      </w:r>
      <w:r>
        <w:rPr>
          <w:rFonts w:ascii="Calibri" w:hAnsi="Calibri" w:eastAsia="宋体"/>
          <w:sz w:val="22"/>
        </w:rPr>
        <w:t xml:space="preserve"> </w:t>
      </w:r>
      <w:r>
        <w:rPr>
          <w:rFonts w:hint="eastAsia" w:ascii="Calibri" w:hAnsi="Calibri" w:eastAsia="宋体"/>
          <w:sz w:val="22"/>
        </w:rPr>
        <w:t xml:space="preserve">较高但越权的行动不属于允许集合；不能区分竞争假设的重复读取也不应继续消耗预算。每次行动记录</w:t>
      </w:r>
      <w:r>
        <w:rPr>
          <w:rFonts w:ascii="Calibri" w:hAnsi="Calibri" w:eastAsia="宋体"/>
          <w:sz w:val="22"/>
        </w:rPr>
        <w:t xml:space="preserve"> </w:t>
      </w:r>
      <w:r>
        <w:rPr>
          <w:rFonts w:hint="eastAsia" w:ascii="Calibri" w:hAnsi="Calibri" w:eastAsia="宋体"/>
          <w:sz w:val="22"/>
        </w:rPr>
        <w:t xml:space="preserve">选择前的假设状态、预期收益、实际观测、状态更新、来源版本和成本，使评估者能够判断智能体是否</w:t>
      </w:r>
      <w:r>
        <w:rPr>
          <w:rFonts w:ascii="Calibri" w:hAnsi="Calibri" w:eastAsia="宋体"/>
          <w:sz w:val="22"/>
        </w:rPr>
        <w:t xml:space="preserve"> </w:t>
      </w:r>
      <w:r>
        <w:rPr>
          <w:rFonts w:hint="eastAsia" w:ascii="Calibri" w:hAnsi="Calibri" w:eastAsia="宋体"/>
          <w:sz w:val="22"/>
        </w:rPr>
        <w:t xml:space="preserve">真正因为不确定性而取证。</w:t>
      </w:r>
    </w:p>
    <w:p>
      <w:pPr>
        <w:pStyle w:val="BodyText"/>
      </w:pPr>
      <w:r>
        <w:rPr>
          <w:rFonts w:hint="eastAsia" w:ascii="Calibri" w:hAnsi="Calibri" w:eastAsia="宋体"/>
          <w:sz w:val="22"/>
        </w:rPr>
        <w:t xml:space="preserve">停止策略由证据、风险、预算和硬门禁共同决定：</w:t>
      </w:r>
    </w:p>
    <w:p>
      <w:pPr>
        <w:pStyle w:val="BodyText"/>
      </w:pPr>
      <m:oMathPara>
        <m:oMathParaPr>
          <m:jc m:val="center"/>
        </m:oMathParaPr>
        <m:oMath>
          <m:r>
            <m:t>D</m:t>
          </m:r>
          <m:r>
            <m:t>e</m:t>
          </m:r>
          <m:r>
            <m:t>c</m:t>
          </m:r>
          <m:r>
            <m:t>i</m:t>
          </m:r>
          <m:r>
            <m:t>s</m:t>
          </m:r>
          <m:r>
            <m:t>i</m:t>
          </m:r>
          <m:r>
            <m:t>o</m:t>
          </m:r>
          <m:sSub>
            <m:e>
              <m:r>
                <m:t>n</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c</m:t>
                    </m:r>
                    <m:r>
                      <m:t>o</m:t>
                    </m:r>
                    <m:r>
                      <m:t>m</m:t>
                    </m:r>
                    <m:r>
                      <m:t>m</m:t>
                    </m:r>
                    <m:r>
                      <m:t>i</m:t>
                    </m:r>
                    <m:r>
                      <m:t>t</m:t>
                    </m:r>
                    <m:r>
                      <m:rPr>
                        <m:sty m:val="p"/>
                      </m:rPr>
                      <m:t>,</m:t>
                    </m:r>
                  </m:e>
                  <m:e>
                    <m:r>
                      <m:t>R</m:t>
                    </m:r>
                    <m:r>
                      <m:t>i</m:t>
                    </m:r>
                    <m:r>
                      <m:t>s</m:t>
                    </m:r>
                    <m:sSub>
                      <m:e>
                        <m:r>
                          <m:t>k</m:t>
                        </m:r>
                      </m:e>
                      <m:sub>
                        <m:r>
                          <m:t>t</m:t>
                        </m:r>
                      </m:sub>
                    </m:sSub>
                    <m:r>
                      <m:rPr>
                        <m:sty m:val="p"/>
                      </m:rPr>
                      <m:t>≤</m:t>
                    </m:r>
                    <m:sSub>
                      <m:e>
                        <m:r>
                          <m:t>τ</m:t>
                        </m:r>
                      </m:e>
                      <m:sub>
                        <m:r>
                          <m:t>r</m:t>
                        </m:r>
                      </m:sub>
                    </m:sSub>
                    <m:r>
                      <m:t> </m:t>
                    </m:r>
                    <m:r>
                      <m:rPr>
                        <m:sty m:val="p"/>
                      </m:rPr>
                      <m:t>∧</m:t>
                    </m:r>
                    <m:r>
                      <m:t> </m:t>
                    </m:r>
                    <m:r>
                      <m:t>H</m:t>
                    </m:r>
                    <m:r>
                      <m:t>a</m:t>
                    </m:r>
                    <m:r>
                      <m:t>r</m:t>
                    </m:r>
                    <m:r>
                      <m:t>d</m:t>
                    </m:r>
                    <m:r>
                      <m:t>G</m:t>
                    </m:r>
                    <m:r>
                      <m:t>a</m:t>
                    </m:r>
                    <m:r>
                      <m:t>t</m:t>
                    </m:r>
                    <m:r>
                      <m:t>e</m:t>
                    </m:r>
                    <m:r>
                      <m:rPr>
                        <m:sty m:val="p"/>
                      </m:rPr>
                      <m:t>=</m:t>
                    </m:r>
                    <m:r>
                      <m:t>1</m:t>
                    </m:r>
                    <m:r>
                      <m:rPr>
                        <m:sty m:val="p"/>
                      </m:rPr>
                      <m:t>;</m:t>
                    </m:r>
                  </m:e>
                </m:mr>
                <m:mr>
                  <m:e>
                    <m:r>
                      <m:t>a</m:t>
                    </m:r>
                    <m:r>
                      <m:t>c</m:t>
                    </m:r>
                    <m:r>
                      <m:t>q</m:t>
                    </m:r>
                    <m:r>
                      <m:t>u</m:t>
                    </m:r>
                    <m:r>
                      <m:t>i</m:t>
                    </m:r>
                    <m:r>
                      <m:t>r</m:t>
                    </m:r>
                    <m:r>
                      <m:t>e</m:t>
                    </m:r>
                    <m:r>
                      <m:rPr>
                        <m:sty m:val="p"/>
                      </m:rPr>
                      <m:t>,</m:t>
                    </m:r>
                  </m:e>
                  <m:e>
                    <m:limLow>
                      <m:e>
                        <m:r>
                          <m:rPr>
                            <m:sty m:val="p"/>
                          </m:rPr>
                          <m:t>max</m:t>
                        </m:r>
                      </m:e>
                      <m:lim>
                        <m:r>
                          <m:t>a</m:t>
                        </m:r>
                      </m:lim>
                    </m:limLow>
                    <m:r>
                      <m:rPr>
                        <m:sty m:val="p"/>
                      </m:rPr>
                      <m:t>(</m:t>
                    </m:r>
                    <m:r>
                      <m:t>E</m:t>
                    </m:r>
                    <m:r>
                      <m:t>I</m:t>
                    </m:r>
                    <m:r>
                      <m:t>G</m:t>
                    </m:r>
                    <m:r>
                      <m:rPr>
                        <m:sty m:val="p"/>
                      </m:rPr>
                      <m:t>(</m:t>
                    </m:r>
                    <m:r>
                      <m:t>a</m:t>
                    </m:r>
                    <m:r>
                      <m:rPr>
                        <m:sty m:val="p"/>
                      </m:rPr>
                      <m:t>)</m:t>
                    </m:r>
                    <m:r>
                      <m:rPr>
                        <m:sty m:val="p"/>
                      </m:rPr>
                      <m:t>−</m:t>
                    </m:r>
                    <m:r>
                      <m:t>λ</m:t>
                    </m:r>
                    <m:r>
                      <m:t>c</m:t>
                    </m:r>
                    <m:r>
                      <m:rPr>
                        <m:sty m:val="p"/>
                      </m:rPr>
                      <m:t>(</m:t>
                    </m:r>
                    <m:r>
                      <m:t>a</m:t>
                    </m:r>
                    <m:r>
                      <m:rPr>
                        <m:sty m:val="p"/>
                      </m:rPr>
                      <m:t>)</m:t>
                    </m:r>
                    <m:r>
                      <m:rPr>
                        <m:sty m:val="p"/>
                      </m:rPr>
                      <m:t>)</m:t>
                    </m:r>
                    <m:r>
                      <m:rPr>
                        <m:sty m:val="p"/>
                      </m:rPr>
                      <m:t>&gt;</m:t>
                    </m:r>
                    <m:r>
                      <m:t>0</m:t>
                    </m:r>
                    <m:r>
                      <m:t> </m:t>
                    </m:r>
                    <m:r>
                      <m:rPr>
                        <m:sty m:val="p"/>
                      </m:rPr>
                      <m:t>∧</m:t>
                    </m:r>
                    <m:r>
                      <m:t> </m:t>
                    </m:r>
                    <m:r>
                      <m:t>B</m:t>
                    </m:r>
                    <m:r>
                      <m:t>u</m:t>
                    </m:r>
                    <m:r>
                      <m:t>d</m:t>
                    </m:r>
                    <m:r>
                      <m:t>g</m:t>
                    </m:r>
                    <m:r>
                      <m:t>e</m:t>
                    </m:r>
                    <m:sSub>
                      <m:e>
                        <m:r>
                          <m:t>t</m:t>
                        </m:r>
                      </m:e>
                      <m:sub>
                        <m:r>
                          <m:t>t</m:t>
                        </m:r>
                      </m:sub>
                    </m:sSub>
                    <m:r>
                      <m:rPr>
                        <m:sty m:val="p"/>
                      </m:rPr>
                      <m:t>&gt;</m:t>
                    </m:r>
                    <m:r>
                      <m:t>0</m:t>
                    </m:r>
                    <m:r>
                      <m:rPr>
                        <m:sty m:val="p"/>
                      </m:rPr>
                      <m:t>;</m:t>
                    </m:r>
                  </m:e>
                </m:mr>
                <m:mr>
                  <m:e>
                    <m:r>
                      <m:t>d</m:t>
                    </m:r>
                    <m:r>
                      <m:t>e</m:t>
                    </m:r>
                    <m:r>
                      <m:t>f</m:t>
                    </m:r>
                    <m:r>
                      <m:t>e</m:t>
                    </m:r>
                    <m:r>
                      <m:t>r</m:t>
                    </m:r>
                    <m:r>
                      <m:rPr>
                        <m:sty m:val="p"/>
                      </m:rPr>
                      <m:t>,</m:t>
                    </m:r>
                  </m:e>
                  <m:e>
                    <m:r>
                      <m:t>Q</m:t>
                    </m:r>
                    <m:r>
                      <m:t>u</m:t>
                    </m:r>
                    <m:r>
                      <m:t>a</m:t>
                    </m:r>
                    <m:r>
                      <m:t>l</m:t>
                    </m:r>
                    <m:r>
                      <m:t>i</m:t>
                    </m:r>
                    <m:r>
                      <m:t>f</m:t>
                    </m:r>
                    <m:r>
                      <m:t>i</m:t>
                    </m:r>
                    <m:r>
                      <m:t>e</m:t>
                    </m:r>
                    <m:r>
                      <m:t>d</m:t>
                    </m:r>
                    <m:r>
                      <m:t>H</m:t>
                    </m:r>
                    <m:r>
                      <m:t>u</m:t>
                    </m:r>
                    <m:r>
                      <m:t>m</m:t>
                    </m:r>
                    <m:r>
                      <m:t>a</m:t>
                    </m:r>
                    <m:r>
                      <m:t>n</m:t>
                    </m:r>
                    <m:r>
                      <m:t>A</m:t>
                    </m:r>
                    <m:r>
                      <m:t>c</m:t>
                    </m:r>
                    <m:r>
                      <m:t>t</m:t>
                    </m:r>
                    <m:r>
                      <m:t>i</m:t>
                    </m:r>
                    <m:r>
                      <m:t>o</m:t>
                    </m:r>
                    <m:r>
                      <m:t>n</m:t>
                    </m:r>
                    <m:r>
                      <m:t> </m:t>
                    </m:r>
                    <m:r>
                      <m:t>a</m:t>
                    </m:r>
                    <m:r>
                      <m:t>v</m:t>
                    </m:r>
                    <m:r>
                      <m:t>a</m:t>
                    </m:r>
                    <m:r>
                      <m:t>i</m:t>
                    </m:r>
                    <m:r>
                      <m:t>l</m:t>
                    </m:r>
                    <m:r>
                      <m:t>a</m:t>
                    </m:r>
                    <m:r>
                      <m:t>b</m:t>
                    </m:r>
                    <m:r>
                      <m:t>l</m:t>
                    </m:r>
                    <m:r>
                      <m:t>e</m:t>
                    </m:r>
                    <m:r>
                      <m:rPr>
                        <m:sty m:val="p"/>
                      </m:rPr>
                      <m:t>;</m:t>
                    </m:r>
                  </m:e>
                </m:mr>
                <m:mr>
                  <m:e>
                    <m:r>
                      <m:t>a</m:t>
                    </m:r>
                    <m:r>
                      <m:t>b</m:t>
                    </m:r>
                    <m:r>
                      <m:t>s</m:t>
                    </m:r>
                    <m:r>
                      <m:t>t</m:t>
                    </m:r>
                    <m:r>
                      <m:t>a</m:t>
                    </m:r>
                    <m:r>
                      <m:t>i</m:t>
                    </m:r>
                    <m:r>
                      <m:t>n</m:t>
                    </m:r>
                    <m:r>
                      <m:rPr>
                        <m:sty m:val="p"/>
                      </m:rPr>
                      <m:t>,</m:t>
                    </m:r>
                  </m:e>
                  <m:e>
                    <m:r>
                      <m:rPr>
                        <m:nor/>
                        <m:sty m:val="p"/>
                      </m:rPr>
                      <m:t>otherwise</m:t>
                    </m:r>
                    <m:r>
                      <m:rPr>
                        <m:sty m:val="p"/>
                      </m:rPr>
                      <m:t>.</m:t>
                    </m:r>
                  </m:e>
                </m:mr>
              </m:m>
            </m:e>
          </m:d>
        </m:oMath>
      </m:oMathPara>
    </w:p>
    <w:p>
      <w:pPr>
        <w:pStyle w:val="FirstParagraph"/>
      </w:pPr>
      <w:r>
        <w:rPr>
          <w:rFonts w:hint="eastAsia" w:ascii="Calibri" w:hAnsi="Calibri" w:eastAsia="宋体"/>
          <w:sz w:val="22"/>
        </w:rPr>
        <w:t xml:space="preserve">这里的提交只表示候选可以进入确定性编译，不代表可以正式发布。若连续若干轮没有关闭问题、没有</w:t>
      </w:r>
      <w:r>
        <w:rPr>
          <w:rFonts w:ascii="Calibri" w:hAnsi="Calibri" w:eastAsia="宋体"/>
          <w:sz w:val="22"/>
        </w:rPr>
        <w:t xml:space="preserve"> </w:t>
      </w:r>
      <w:r>
        <w:rPr>
          <w:rFonts w:hint="eastAsia" w:ascii="Calibri" w:hAnsi="Calibri" w:eastAsia="宋体"/>
          <w:sz w:val="22"/>
        </w:rPr>
        <w:t xml:space="preserve">降低风险或反复访问同一来源，系统停止自循环并转交人工。这样，“不知道”会产生明确的取证、暂缓</w:t>
      </w:r>
      <w:r>
        <w:rPr>
          <w:rFonts w:ascii="Calibri" w:hAnsi="Calibri" w:eastAsia="宋体"/>
          <w:sz w:val="22"/>
        </w:rPr>
        <w:t xml:space="preserve"> </w:t>
      </w:r>
      <w:r>
        <w:rPr>
          <w:rFonts w:hint="eastAsia" w:ascii="Calibri" w:hAnsi="Calibri" w:eastAsia="宋体"/>
          <w:sz w:val="22"/>
        </w:rPr>
        <w:t xml:space="preserve">或拒绝动作，而不是变成更长的自然语言推理。</w:t>
      </w:r>
    </w:p>
    <w:bookmarkEnd w:id="11"/>
    <w:bookmarkStart w:id="12" w:name="可解释输出与反事实验证"/>
    <w:p>
      <w:pPr>
        <w:pStyle w:val="Heading3"/>
      </w:pPr>
      <w:r>
        <w:t xml:space="preserve">6.4.4 </w:t>
      </w:r>
      <w:r>
        <w:rPr>
          <w:rFonts w:hint="eastAsia"/>
        </w:rPr>
        <w:t xml:space="preserve">可解释输出与反事实验证</w:t>
      </w:r>
    </w:p>
    <w:p>
      <w:pPr>
        <w:pStyle w:val="FirstParagraph"/>
      </w:pPr>
      <w:r>
        <w:rPr>
          <w:rFonts w:ascii="Calibri" w:hAnsi="Calibri" w:eastAsia="宋体"/>
          <w:sz w:val="22"/>
        </w:rPr>
        <w:t xml:space="preserve">TrialCompiler </w:t>
      </w:r>
      <w:r>
        <w:rPr>
          <w:rFonts w:hint="eastAsia" w:ascii="Calibri" w:hAnsi="Calibri" w:eastAsia="宋体"/>
          <w:sz w:val="22"/>
        </w:rPr>
        <w:t xml:space="preserve">不把流畅的解释文字视为可信解释，而是输出可重放的推理记录。每个候选至少携带：</w:t>
      </w:r>
      <w:r>
        <w:rPr>
          <w:rFonts w:ascii="Calibri" w:hAnsi="Calibri" w:eastAsia="宋体"/>
          <w:sz w:val="22"/>
        </w:rPr>
        <w:t xml:space="preserve"> </w:t>
      </w:r>
      <w:r>
        <w:rPr>
          <w:rFonts w:hint="eastAsia" w:ascii="Calibri" w:hAnsi="Calibri" w:eastAsia="宋体"/>
          <w:sz w:val="22"/>
        </w:rPr>
        <w:t xml:space="preserve">主张及适用范围、规范事实和来源版本、引用位置、竞争解释、剩余不确定性、实际工具与取证轨迹、</w:t>
      </w:r>
      <w:r>
        <w:rPr>
          <w:rFonts w:ascii="Calibri" w:hAnsi="Calibri" w:eastAsia="宋体"/>
          <w:sz w:val="22"/>
        </w:rPr>
        <w:t xml:space="preserve"> </w:t>
      </w:r>
      <w:r>
        <w:rPr>
          <w:rFonts w:hint="eastAsia" w:ascii="Calibri" w:hAnsi="Calibri" w:eastAsia="宋体"/>
          <w:sz w:val="22"/>
        </w:rPr>
        <w:t xml:space="preserve">候选依赖、建议责任角色和未清偿的专业决策。医学审核者可查看临床语义和风险证据，统计人员可</w:t>
      </w:r>
      <w:r>
        <w:rPr>
          <w:rFonts w:ascii="Calibri" w:hAnsi="Calibri" w:eastAsia="宋体"/>
          <w:sz w:val="22"/>
        </w:rPr>
        <w:t xml:space="preserve"> </w:t>
      </w:r>
      <w:r>
        <w:rPr>
          <w:rFonts w:hint="eastAsia" w:ascii="Calibri" w:hAnsi="Calibri" w:eastAsia="宋体"/>
          <w:sz w:val="22"/>
        </w:rPr>
        <w:t xml:space="preserve">查看估计目标、分析集和缺失处理逻辑，质量人员可查看来源、版本和轨迹；不同角色看到的呈现可以</w:t>
      </w:r>
      <w:r>
        <w:rPr>
          <w:rFonts w:ascii="Calibri" w:hAnsi="Calibri" w:eastAsia="宋体"/>
          <w:sz w:val="22"/>
        </w:rPr>
        <w:t xml:space="preserve"> </w:t>
      </w:r>
      <w:r>
        <w:rPr>
          <w:rFonts w:hint="eastAsia" w:ascii="Calibri" w:hAnsi="Calibri" w:eastAsia="宋体"/>
          <w:sz w:val="22"/>
        </w:rPr>
        <w:t xml:space="preserve">不同，但底层证据对象保持一致。</w:t>
      </w:r>
    </w:p>
    <w:p>
      <w:pPr>
        <w:pStyle w:val="BodyText"/>
      </w:pPr>
      <w:r>
        <w:rPr>
          <w:rFonts w:hint="eastAsia" w:ascii="Calibri" w:hAnsi="Calibri" w:eastAsia="宋体"/>
          <w:sz w:val="22"/>
        </w:rPr>
        <w:t xml:space="preserve">系统区分来源可追溯、运行可观察、解释表面合理、行为忠实和内部机制因果五个层次。来源与工具轨迹</w:t>
      </w:r>
      <w:r>
        <w:rPr>
          <w:rFonts w:ascii="Calibri" w:hAnsi="Calibri" w:eastAsia="宋体"/>
          <w:sz w:val="22"/>
        </w:rPr>
        <w:t xml:space="preserve"> </w:t>
      </w:r>
      <w:r>
        <w:rPr>
          <w:rFonts w:hint="eastAsia" w:ascii="Calibri" w:hAnsi="Calibri" w:eastAsia="宋体"/>
          <w:sz w:val="22"/>
        </w:rPr>
        <w:t xml:space="preserve">能够支持工程审计，但不自动证明解释忠实；大模型生成的推理文字也不能因为听起来合理就被当作模型</w:t>
      </w:r>
      <w:r>
        <w:rPr>
          <w:rFonts w:ascii="Calibri" w:hAnsi="Calibri" w:eastAsia="宋体"/>
          <w:sz w:val="22"/>
        </w:rPr>
        <w:t xml:space="preserve"> </w:t>
      </w:r>
      <w:r>
        <w:rPr>
          <w:rFonts w:hint="eastAsia" w:ascii="Calibri" w:hAnsi="Calibri" w:eastAsia="宋体"/>
          <w:sz w:val="22"/>
        </w:rPr>
        <w:t xml:space="preserve">内部机制。当前可验证的是行为层忠实性：固定模型、提示、工具和随机配置后，移除被声明为必要的</w:t>
      </w:r>
      <w:r>
        <w:rPr>
          <w:rFonts w:ascii="Calibri" w:hAnsi="Calibri" w:eastAsia="宋体"/>
          <w:sz w:val="22"/>
        </w:rPr>
        <w:t xml:space="preserve"> </w:t>
      </w:r>
      <w:r>
        <w:rPr>
          <w:rFonts w:hint="eastAsia" w:ascii="Calibri" w:hAnsi="Calibri" w:eastAsia="宋体"/>
          <w:sz w:val="22"/>
        </w:rPr>
        <w:t xml:space="preserve">证据，或替换为支持竞争假设的对立证据，判断和行动应发生预期变化。</w:t>
      </w:r>
    </w:p>
    <w:p>
      <w:pPr>
        <w:pStyle w:val="BodyText"/>
      </w:pPr>
      <w:r>
        <w:rPr>
          <w:rFonts w:hint="eastAsia" w:ascii="Calibri" w:hAnsi="Calibri" w:eastAsia="宋体"/>
          <w:sz w:val="22"/>
        </w:rPr>
        <w:t xml:space="preserve">对声明证据必要性的</w:t>
      </w:r>
      <w:r>
        <w:rPr>
          <w:rFonts w:ascii="Calibri" w:hAnsi="Calibri" w:eastAsia="宋体"/>
          <w:sz w:val="22"/>
        </w:rPr>
        <w:t xml:space="preserve"> </w:t>
      </w:r>
      <m:oMath>
        <m:r>
          <m:t>N</m:t>
        </m:r>
      </m:oMath>
      <w:r>
        <w:rPr>
          <w:rFonts w:ascii="Calibri" w:hAnsi="Calibri" w:eastAsia="宋体"/>
          <w:sz w:val="22"/>
        </w:rPr>
        <w:t xml:space="preserve"> </w:t>
      </w:r>
      <w:r>
        <w:rPr>
          <w:rFonts w:hint="eastAsia" w:ascii="Calibri" w:hAnsi="Calibri" w:eastAsia="宋体"/>
          <w:sz w:val="22"/>
        </w:rPr>
        <w:t xml:space="preserve">个案例，必要性翻转率可定义为</w:t>
      </w:r>
    </w:p>
    <w:p>
      <w:pPr>
        <w:pStyle w:val="BodyText"/>
      </w:pPr>
      <m:oMathPara>
        <m:oMathParaPr>
          <m:jc m:val="center"/>
        </m:oMathParaPr>
        <m:oMath>
          <m:r>
            <m:t>N</m:t>
          </m:r>
          <m:r>
            <m:t>F</m:t>
          </m:r>
          <m: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sSubSup>
            <m:e>
              <m:r>
                <m:t>d</m:t>
              </m:r>
            </m:e>
            <m:sub>
              <m:r>
                <m:t>i</m:t>
              </m:r>
            </m:sub>
            <m:sup>
              <m:r>
                <m:rPr>
                  <m:sty m:val="p"/>
                </m:rPr>
                <m:t>−</m:t>
              </m:r>
              <m:r>
                <m:t>e</m:t>
              </m:r>
            </m:sup>
          </m:sSubSup>
          <m:r>
            <m:rPr>
              <m:sty m:val="p"/>
            </m:rPr>
            <m:t>≠</m:t>
          </m:r>
          <m:sSub>
            <m:e>
              <m:r>
                <m:t>d</m:t>
              </m:r>
            </m:e>
            <m:sub>
              <m:r>
                <m:t>i</m:t>
              </m:r>
            </m:sub>
          </m:sSub>
          <m:r>
            <m:rPr>
              <m:sty m:val="p"/>
            </m:rPr>
            <m:t>]</m:t>
          </m:r>
          <m:r>
            <m:rPr>
              <m:sty m:val="p"/>
            </m:rPr>
            <m:t>.</m:t>
          </m:r>
        </m:oMath>
      </m:oMathPara>
    </w:p>
    <w:p>
      <w:pPr>
        <w:pStyle w:val="FirstParagraph"/>
      </w:pPr>
      <w:r>
        <w:rPr>
          <w:rFonts w:hint="eastAsia" w:ascii="Calibri" w:hAnsi="Calibri" w:eastAsia="宋体"/>
          <w:sz w:val="22"/>
        </w:rPr>
        <w:t xml:space="preserve">还应检查对立证据方向敏感性、随机重放方差和无法在真实轨迹中找到依据的解释比例。上述指标只支持</w:t>
      </w:r>
      <w:r>
        <w:rPr>
          <w:rFonts w:ascii="Calibri" w:hAnsi="Calibri" w:eastAsia="宋体"/>
          <w:sz w:val="22"/>
        </w:rPr>
        <w:t xml:space="preserve"> </w:t>
      </w:r>
      <w:r>
        <w:rPr>
          <w:rFonts w:hint="eastAsia" w:ascii="Calibri" w:hAnsi="Calibri" w:eastAsia="宋体"/>
          <w:sz w:val="22"/>
        </w:rPr>
        <w:t xml:space="preserve">行为层忠实性，不证明模型内部神经机制。自然语言表示准确性、候选依赖发现率、不确定性排序、</w:t>
      </w:r>
      <w:r>
        <w:rPr>
          <w:rFonts w:ascii="Calibri" w:hAnsi="Calibri" w:eastAsia="宋体"/>
          <w:sz w:val="22"/>
        </w:rPr>
        <w:t xml:space="preserve"> </w:t>
      </w:r>
      <w:r>
        <w:rPr>
          <w:rFonts w:hint="eastAsia" w:ascii="Calibri" w:hAnsi="Calibri" w:eastAsia="宋体"/>
          <w:sz w:val="22"/>
        </w:rPr>
        <w:t xml:space="preserve">选择性风险和反事实敏感性均在第七部分通过冻结数据和独立评分器评估；未完成真实校准时，不声称</w:t>
      </w:r>
      <w:r>
        <w:rPr>
          <w:rFonts w:ascii="Calibri" w:hAnsi="Calibri" w:eastAsia="宋体"/>
          <w:sz w:val="22"/>
        </w:rPr>
        <w:t xml:space="preserve"> </w:t>
      </w:r>
      <w:r>
        <w:rPr>
          <w:rFonts w:hint="eastAsia" w:ascii="Calibri" w:hAnsi="Calibri" w:eastAsia="宋体"/>
          <w:sz w:val="22"/>
        </w:rPr>
        <w:t xml:space="preserve">输出概率已经代表临床总体正确率。</w:t>
      </w:r>
    </w:p>
    <w:bookmarkEnd w:id="12"/>
    <w:bookmarkEnd w:id="13"/>
    <w:bookmarkStart w:id="18" w:name="携证临床编译影响传播受控修订与安全保证"/>
    <w:p>
      <w:pPr>
        <w:pStyle w:val="Heading2"/>
      </w:pPr>
      <w:r>
        <w:t xml:space="preserve">6.5 </w:t>
      </w:r>
      <w:r>
        <w:rPr>
          <w:rFonts w:hint="eastAsia"/>
        </w:rPr>
        <w:t xml:space="preserve">携证临床编译：影响传播、受控修订与安全保证</w:t>
      </w:r>
    </w:p>
    <w:p>
      <w:pPr>
        <w:pStyle w:val="FirstParagraph"/>
      </w:pPr>
      <w:r>
        <w:rPr>
          <w:rFonts w:hint="eastAsia" w:ascii="Calibri" w:hAnsi="Calibri" w:eastAsia="宋体"/>
          <w:sz w:val="22"/>
        </w:rPr>
        <w:t xml:space="preserve">概率型推理产生的是带来源、不确定性和竞争解释的候选，不能直接改写正式文档。携证临床编译将</w:t>
      </w:r>
      <w:r>
        <w:rPr>
          <w:rFonts w:ascii="Calibri" w:hAnsi="Calibri" w:eastAsia="宋体"/>
          <w:sz w:val="22"/>
        </w:rPr>
        <w:t xml:space="preserve"> </w:t>
      </w:r>
      <w:r>
        <w:rPr>
          <w:rFonts w:hint="eastAsia" w:ascii="Calibri" w:hAnsi="Calibri" w:eastAsia="宋体"/>
          <w:sz w:val="22"/>
        </w:rPr>
        <w:t xml:space="preserve">已确认候选转换为依赖图中的计算对象，以确定性规则计算影响、限制补丁范围、重新编译修改结果，</w:t>
      </w:r>
      <w:r>
        <w:rPr>
          <w:rFonts w:ascii="Calibri" w:hAnsi="Calibri" w:eastAsia="宋体"/>
          <w:sz w:val="22"/>
        </w:rPr>
        <w:t xml:space="preserve"> </w:t>
      </w:r>
      <w:r>
        <w:rPr>
          <w:rFonts w:hint="eastAsia" w:ascii="Calibri" w:hAnsi="Calibri" w:eastAsia="宋体"/>
          <w:sz w:val="22"/>
        </w:rPr>
        <w:t xml:space="preserve">并形成可供人工治理的证明记录。大模型负责开放语义发现和取证规划，编译平面负责类型、来源、</w:t>
      </w:r>
      <w:r>
        <w:rPr>
          <w:rFonts w:ascii="Calibri" w:hAnsi="Calibri" w:eastAsia="宋体"/>
          <w:sz w:val="22"/>
        </w:rPr>
        <w:t xml:space="preserve"> </w:t>
      </w:r>
      <w:r>
        <w:rPr>
          <w:rFonts w:hint="eastAsia" w:ascii="Calibri" w:hAnsi="Calibri" w:eastAsia="宋体"/>
          <w:sz w:val="22"/>
        </w:rPr>
        <w:t xml:space="preserve">状态、边界和发布门禁；两者通过类型化对象交接，而不是通过自然语言相互覆盖。</w:t>
      </w:r>
    </w:p>
    <w:bookmarkStart w:id="14" w:name="依赖图与有效影响范围"/>
    <w:p>
      <w:pPr>
        <w:pStyle w:val="Heading3"/>
      </w:pPr>
      <w:r>
        <w:t xml:space="preserve">6.5.1 </w:t>
      </w:r>
      <w:r>
        <w:rPr>
          <w:rFonts w:hint="eastAsia"/>
        </w:rPr>
        <w:t xml:space="preserve">依赖图与有效影响范围</w:t>
      </w:r>
    </w:p>
    <w:p>
      <w:pPr>
        <w:pStyle w:val="FirstParagraph"/>
      </w:pPr>
      <w:r>
        <w:rPr>
          <w:rFonts w:hint="eastAsia" w:ascii="Calibri" w:hAnsi="Calibri" w:eastAsia="宋体"/>
          <w:sz w:val="22"/>
        </w:rPr>
        <w:t xml:space="preserve">设来源、规范事实、文档单元、问题、修订提案和人工决定的集合分别为</w:t>
      </w:r>
      <w:r>
        <w:rPr>
          <w:rFonts w:ascii="Calibri" w:hAnsi="Calibri" w:eastAsia="宋体"/>
          <w:sz w:val="22"/>
        </w:rPr>
        <w:t xml:space="preserve"> </w:t>
      </w:r>
      <m:oMath>
        <m:r>
          <m:rPr>
            <m:scr m:val="script"/>
            <m:sty m:val="p"/>
          </m:rPr>
          <m:t>S</m:t>
        </m:r>
        <m:r>
          <m:rPr>
            <m:sty m:val="p"/>
          </m:rPr>
          <m:t>,</m:t>
        </m:r>
        <m:r>
          <m:rPr>
            <m:scr m:val="script"/>
            <m:sty m:val="p"/>
          </m:rPr>
          <m:t>F</m:t>
        </m:r>
        <m:r>
          <m:rPr>
            <m:sty m:val="p"/>
          </m:rPr>
          <m:t>,</m:t>
        </m:r>
        <m:r>
          <m:rPr>
            <m:scr m:val="script"/>
            <m:sty m:val="p"/>
          </m:rPr>
          <m:t>U</m:t>
        </m:r>
        <m:r>
          <m:rPr>
            <m:sty m:val="p"/>
          </m:rPr>
          <m:t>,</m:t>
        </m:r>
        <m:r>
          <m:rPr>
            <m:scr m:val="script"/>
            <m:sty m:val="p"/>
          </m:rPr>
          <m:t>I</m:t>
        </m:r>
        <m:r>
          <m:rPr>
            <m:sty m:val="p"/>
          </m:rPr>
          <m:t>,</m:t>
        </m:r>
        <m:r>
          <m:rPr>
            <m:scr m:val="script"/>
            <m:sty m:val="p"/>
          </m:rPr>
          <m:t>R</m:t>
        </m:r>
        <m:r>
          <m:rPr>
            <m:sty m:val="p"/>
          </m:rPr>
          <m:t>,</m:t>
        </m:r>
        <m:r>
          <m:rPr>
            <m:scr m:val="script"/>
            <m:sty m:val="p"/>
          </m:rPr>
          <m:t>H</m:t>
        </m:r>
      </m:oMath>
      <w:r>
        <w:rPr>
          <w:rFonts w:hint="eastAsia" w:ascii="Calibri" w:hAnsi="Calibri" w:eastAsia="宋体"/>
          <w:sz w:val="22"/>
        </w:rPr>
        <w:t xml:space="preserve">，完整图为</w:t>
      </w:r>
    </w:p>
    <w:p>
      <w:pPr>
        <w:pStyle w:val="BodyText"/>
      </w:pPr>
      <m:oMathPara>
        <m:oMathParaPr>
          <m:jc m:val="center"/>
        </m:oMathParaPr>
        <m:oMath>
          <m:r>
            <m:t>G</m:t>
          </m:r>
          <m:r>
            <m:rPr>
              <m:sty m:val="p"/>
            </m:rPr>
            <m:t>=</m:t>
          </m:r>
          <m:r>
            <m:rPr>
              <m:sty m:val="p"/>
            </m:rPr>
            <m:t>(</m:t>
          </m:r>
          <m:r>
            <m:t>V</m:t>
          </m:r>
          <m:r>
            <m:rPr>
              <m:sty m:val="p"/>
            </m:rPr>
            <m:t>,</m:t>
          </m:r>
          <m:r>
            <m:t>E</m:t>
          </m:r>
          <m:r>
            <m:rPr>
              <m:sty m:val="p"/>
            </m:rPr>
            <m:t>)</m:t>
          </m:r>
          <m:r>
            <m:rPr>
              <m:sty m:val="p"/>
            </m:rPr>
            <m:t>,</m:t>
          </m:r>
          <m:r>
            <m:t>  </m:t>
          </m:r>
          <m:r>
            <m:t>V</m:t>
          </m:r>
          <m:r>
            <m:rPr>
              <m:sty m:val="p"/>
            </m:rPr>
            <m:t>=</m:t>
          </m:r>
          <m:r>
            <m:rPr>
              <m:scr m:val="script"/>
              <m:sty m:val="p"/>
            </m:rPr>
            <m:t>S</m:t>
          </m:r>
          <m:r>
            <m:rPr>
              <m:sty m:val="p"/>
            </m:rPr>
            <m:t>∪</m:t>
          </m:r>
          <m:r>
            <m:rPr>
              <m:scr m:val="script"/>
              <m:sty m:val="p"/>
            </m:rPr>
            <m:t>F</m:t>
          </m:r>
          <m:r>
            <m:rPr>
              <m:sty m:val="p"/>
            </m:rPr>
            <m:t>∪</m:t>
          </m:r>
          <m:r>
            <m:rPr>
              <m:scr m:val="script"/>
              <m:sty m:val="p"/>
            </m:rPr>
            <m:t>U</m:t>
          </m:r>
          <m:r>
            <m:rPr>
              <m:sty m:val="p"/>
            </m:rPr>
            <m:t>∪</m:t>
          </m:r>
          <m:r>
            <m:rPr>
              <m:scr m:val="script"/>
              <m:sty m:val="p"/>
            </m:rPr>
            <m:t>I</m:t>
          </m:r>
          <m:r>
            <m:rPr>
              <m:sty m:val="p"/>
            </m:rPr>
            <m:t>∪</m:t>
          </m:r>
          <m:r>
            <m:rPr>
              <m:scr m:val="script"/>
              <m:sty m:val="p"/>
            </m:rPr>
            <m:t>R</m:t>
          </m:r>
          <m:r>
            <m:rPr>
              <m:sty m:val="p"/>
            </m:rPr>
            <m:t>∪</m:t>
          </m:r>
          <m:r>
            <m:rPr>
              <m:scr m:val="script"/>
              <m:sty m:val="p"/>
            </m:rPr>
            <m:t>H</m:t>
          </m:r>
          <m:r>
            <m:rPr>
              <m:sty m:val="p"/>
            </m:rPr>
            <m:t>.</m:t>
          </m:r>
        </m:oMath>
      </m:oMathPara>
    </w:p>
    <w:p>
      <w:pPr>
        <w:pStyle w:val="FirstParagraph"/>
      </w:pPr>
      <w:r>
        <w:rPr>
          <w:rFonts w:hint="eastAsia" w:ascii="Calibri" w:hAnsi="Calibri" w:eastAsia="宋体"/>
          <w:sz w:val="22"/>
        </w:rPr>
        <w:t xml:space="preserve">文档单元是可定位、可比较和可局部修订的最小业务对象，例如方案中的入排标准条款、访视活动计划</w:t>
      </w:r>
      <w:r>
        <w:rPr>
          <w:rFonts w:ascii="Calibri" w:hAnsi="Calibri" w:eastAsia="宋体"/>
          <w:sz w:val="22"/>
        </w:rPr>
        <w:t xml:space="preserve"> </w:t>
      </w:r>
      <w:r>
        <w:rPr>
          <w:rFonts w:hint="eastAsia" w:ascii="Calibri" w:hAnsi="Calibri" w:eastAsia="宋体"/>
          <w:sz w:val="22"/>
        </w:rPr>
        <w:t xml:space="preserve">表的一行、统计分析计划的分析集定义、知情同意书的风险段落或注册记录中的终点字段。边记录来源、</w:t>
      </w:r>
      <w:r>
        <w:rPr>
          <w:rFonts w:ascii="Calibri" w:hAnsi="Calibri" w:eastAsia="宋体"/>
          <w:sz w:val="22"/>
        </w:rPr>
        <w:t xml:space="preserve"> </w:t>
      </w:r>
      <w:r>
        <w:rPr>
          <w:rFonts w:hint="eastAsia" w:ascii="Calibri" w:hAnsi="Calibri" w:eastAsia="宋体"/>
          <w:sz w:val="22"/>
        </w:rPr>
        <w:t xml:space="preserve">依赖、问题识别、修订和授权关系，并保存关系类型、证据状态、创建者和版本。明确字段引用、结构化</w:t>
      </w:r>
      <w:r>
        <w:rPr>
          <w:rFonts w:ascii="Calibri" w:hAnsi="Calibri" w:eastAsia="宋体"/>
          <w:sz w:val="22"/>
        </w:rPr>
        <w:t xml:space="preserve"> </w:t>
      </w:r>
      <w:r>
        <w:rPr>
          <w:rFonts w:hint="eastAsia" w:ascii="Calibri" w:hAnsi="Calibri" w:eastAsia="宋体"/>
          <w:sz w:val="22"/>
        </w:rPr>
        <w:t xml:space="preserve">映射或人工确认的关系可以进入正式传播，仅由模型提出的语义关系保持候选状态。</w:t>
      </w:r>
    </w:p>
    <w:p>
      <w:pPr>
        <w:pStyle w:val="BodyText"/>
      </w:pPr>
      <w:r>
        <w:rPr>
          <w:rFonts w:hint="eastAsia" w:ascii="Calibri" w:hAnsi="Calibri" w:eastAsia="宋体"/>
          <w:sz w:val="22"/>
        </w:rPr>
        <w:t xml:space="preserve">正式传播使用显式边和已经批准的语义边：</w:t>
      </w:r>
    </w:p>
    <w:p>
      <w:pPr>
        <w:pStyle w:val="BodyText"/>
      </w:pPr>
      <m:oMathPara>
        <m:oMathParaPr>
          <m:jc m:val="center"/>
        </m:oMathParaPr>
        <m:oMath>
          <m:sSup>
            <m:e>
              <m:r>
                <m:t>I</m:t>
              </m:r>
            </m:e>
            <m:sup>
              <m:r>
                <m:rPr>
                  <m:sty m:val="p"/>
                </m:rPr>
                <m:t>*</m:t>
              </m:r>
            </m:sup>
          </m:sSup>
          <m:r>
            <m:rPr>
              <m:sty m:val="p"/>
            </m:rPr>
            <m:t>(</m:t>
          </m:r>
          <m:r>
            <m:t>f</m:t>
          </m:r>
          <m:r>
            <m:rPr>
              <m:sty m:val="p"/>
            </m:rPr>
            <m:t>)</m:t>
          </m:r>
          <m:r>
            <m:rPr>
              <m:sty m:val="p"/>
            </m:rPr>
            <m:t>=</m:t>
          </m:r>
          <m:r>
            <m:t>R</m:t>
          </m:r>
          <m:r>
            <m:t>e</m:t>
          </m:r>
          <m:r>
            <m:t>a</m:t>
          </m:r>
          <m:r>
            <m:t>c</m:t>
          </m:r>
          <m:r>
            <m:t>h</m:t>
          </m:r>
          <m:r>
            <m:rPr>
              <m:sty m:val="p"/>
            </m:rPr>
            <m:t>(</m:t>
          </m:r>
          <m:r>
            <m:t>f</m:t>
          </m:r>
          <m:r>
            <m:rPr>
              <m:sty m:val="p"/>
            </m:rPr>
            <m:t>;</m:t>
          </m:r>
          <m:sSub>
            <m:e>
              <m:r>
                <m:t>E</m:t>
              </m:r>
            </m:e>
            <m:sub>
              <m:r>
                <m:t>e</m:t>
              </m:r>
              <m:r>
                <m:t>x</m:t>
              </m:r>
              <m:r>
                <m:t>p</m:t>
              </m:r>
              <m:r>
                <m:t>l</m:t>
              </m:r>
              <m:r>
                <m:t>i</m:t>
              </m:r>
              <m:r>
                <m:t>c</m:t>
              </m:r>
              <m:r>
                <m:t>i</m:t>
              </m:r>
              <m:r>
                <m:t>t</m:t>
              </m:r>
            </m:sub>
          </m:sSub>
          <m:r>
            <m:rPr>
              <m:sty m:val="p"/>
            </m:rPr>
            <m:t>∪</m:t>
          </m:r>
          <m:sSub>
            <m:e>
              <m:r>
                <m:t>E</m:t>
              </m:r>
            </m:e>
            <m:sub>
              <m:r>
                <m:t>a</m:t>
              </m:r>
              <m:r>
                <m:t>p</m:t>
              </m:r>
              <m:r>
                <m:t>p</m:t>
              </m:r>
              <m:r>
                <m:t>r</m:t>
              </m:r>
              <m:r>
                <m:t>o</m:t>
              </m:r>
              <m:r>
                <m:t>v</m:t>
              </m:r>
              <m:r>
                <m:t>e</m:t>
              </m:r>
              <m:r>
                <m:t>d</m:t>
              </m:r>
            </m:sub>
          </m:sSub>
          <m:r>
            <m:rPr>
              <m:sty m:val="p"/>
            </m:rPr>
            <m:t>)</m:t>
          </m:r>
          <m:r>
            <m:rPr>
              <m:sty m:val="p"/>
            </m:rPr>
            <m:t>,</m:t>
          </m:r>
        </m:oMath>
      </m:oMathPara>
    </w:p>
    <w:p>
      <w:pPr>
        <w:pStyle w:val="FirstParagraph"/>
      </w:pPr>
      <w:r>
        <w:rPr>
          <w:rFonts w:hint="eastAsia" w:ascii="Calibri" w:hAnsi="Calibri" w:eastAsia="宋体"/>
          <w:sz w:val="22"/>
        </w:rPr>
        <w:t xml:space="preserve">待复核影响集为</w:t>
      </w:r>
    </w:p>
    <w:p>
      <w:pPr>
        <w:pStyle w:val="BodyText"/>
      </w:pPr>
      <m:oMathPara>
        <m:oMathParaPr>
          <m:jc m:val="center"/>
        </m:oMathParaPr>
        <m:oMath>
          <m:sSub>
            <m:e>
              <m:r>
                <m:t>I</m:t>
              </m:r>
            </m:e>
            <m:sub>
              <m:r>
                <m:t>r</m:t>
              </m:r>
              <m:r>
                <m:t>e</m:t>
              </m:r>
              <m:r>
                <m:t>v</m:t>
              </m:r>
              <m:r>
                <m:t>i</m:t>
              </m:r>
              <m:r>
                <m:t>e</m:t>
              </m:r>
              <m:r>
                <m:t>w</m:t>
              </m:r>
            </m:sub>
          </m:sSub>
          <m:r>
            <m:rPr>
              <m:sty m:val="p"/>
            </m:rPr>
            <m:t>(</m:t>
          </m:r>
          <m:r>
            <m:t>f</m:t>
          </m:r>
          <m:r>
            <m:rPr>
              <m:sty m:val="p"/>
            </m:rPr>
            <m:t>)</m:t>
          </m:r>
          <m:r>
            <m:rPr>
              <m:sty m:val="p"/>
            </m:rPr>
            <m:t>=</m:t>
          </m:r>
          <m:r>
            <m:t>R</m:t>
          </m:r>
          <m:r>
            <m:t>e</m:t>
          </m:r>
          <m:r>
            <m:t>a</m:t>
          </m:r>
          <m:r>
            <m:t>c</m:t>
          </m:r>
          <m:r>
            <m:t>h</m:t>
          </m:r>
          <m:r>
            <m:rPr>
              <m:sty m:val="p"/>
            </m:rPr>
            <m:t>(</m:t>
          </m:r>
          <m:r>
            <m:t>f</m:t>
          </m:r>
          <m:r>
            <m:rPr>
              <m:sty m:val="p"/>
            </m:rPr>
            <m:t>;</m:t>
          </m:r>
          <m:sSub>
            <m:e>
              <m:r>
                <m:t>E</m:t>
              </m:r>
            </m:e>
            <m:sub>
              <m:r>
                <m:t>c</m:t>
              </m:r>
              <m:r>
                <m:t>a</m:t>
              </m:r>
              <m:r>
                <m:t>n</m:t>
              </m:r>
              <m:r>
                <m:t>d</m:t>
              </m:r>
              <m:r>
                <m:t>i</m:t>
              </m:r>
              <m:r>
                <m:t>d</m:t>
              </m:r>
              <m:r>
                <m:t>a</m:t>
              </m:r>
              <m:r>
                <m:t>t</m:t>
              </m:r>
              <m:r>
                <m:t>e</m:t>
              </m:r>
            </m:sub>
          </m:sSub>
          <m:r>
            <m:rPr>
              <m:sty m:val="p"/>
            </m:rPr>
            <m:t>)</m:t>
          </m:r>
          <m:r>
            <m:rPr>
              <m:sty m:val="p"/>
            </m:rPr>
            <m:t>\</m:t>
          </m:r>
          <m:sSup>
            <m:e>
              <m:r>
                <m:t>I</m:t>
              </m:r>
            </m:e>
            <m:sup>
              <m:r>
                <m:rPr>
                  <m:sty m:val="p"/>
                </m:rPr>
                <m:t>*</m:t>
              </m:r>
            </m:sup>
          </m:sSup>
          <m:r>
            <m:rPr>
              <m:sty m:val="p"/>
            </m:rPr>
            <m:t>(</m:t>
          </m:r>
          <m:r>
            <m:t>f</m:t>
          </m:r>
          <m:r>
            <m:rPr>
              <m:sty m:val="p"/>
            </m:rPr>
            <m:t>)</m:t>
          </m:r>
          <m:r>
            <m:rPr>
              <m:sty m:val="p"/>
            </m:rPr>
            <m:t>.</m:t>
          </m:r>
        </m:oMath>
      </m:oMathPara>
    </w:p>
    <w:p>
      <w:pPr>
        <w:pStyle w:val="FirstParagraph"/>
      </w:pPr>
      <m:oMath>
        <m:sSup>
          <m:e>
            <m:r>
              <m:t>I</m:t>
            </m:r>
          </m:e>
          <m:sup>
            <m:r>
              <m:rPr>
                <m:sty m:val="p"/>
              </m:rPr>
              <m:t>*</m:t>
            </m:r>
          </m:sup>
        </m:sSup>
        <m:r>
          <m:rPr>
            <m:sty m:val="p"/>
          </m:rPr>
          <m:t>(</m:t>
        </m:r>
        <m:r>
          <m:t>f</m:t>
        </m:r>
        <m:r>
          <m:rPr>
            <m:sty m:val="p"/>
          </m:rPr>
          <m:t>)</m:t>
        </m:r>
      </m:oMath>
      <w:r>
        <w:rPr>
          <w:rFonts w:ascii="Calibri" w:hAnsi="Calibri" w:eastAsia="宋体"/>
          <w:sz w:val="22"/>
        </w:rPr>
        <w:t xml:space="preserve"> </w:t>
      </w:r>
      <w:r>
        <w:rPr>
          <w:rFonts w:hint="eastAsia" w:ascii="Calibri" w:hAnsi="Calibri" w:eastAsia="宋体"/>
          <w:sz w:val="22"/>
        </w:rPr>
        <w:t xml:space="preserve">可以进入确定性检查和补丁规划，</w:t>
      </w:r>
      <m:oMath>
        <m:sSub>
          <m:e>
            <m:r>
              <m:t>I</m:t>
            </m:r>
          </m:e>
          <m:sub>
            <m:r>
              <m:t>r</m:t>
            </m:r>
            <m:r>
              <m:t>e</m:t>
            </m:r>
            <m:r>
              <m:t>v</m:t>
            </m:r>
            <m:r>
              <m:t>i</m:t>
            </m:r>
            <m:r>
              <m:t>e</m:t>
            </m:r>
            <m:r>
              <m:t>w</m:t>
            </m:r>
          </m:sub>
        </m:sSub>
        <m:r>
          <m:rPr>
            <m:sty m:val="p"/>
          </m:rPr>
          <m:t>(</m:t>
        </m:r>
        <m:r>
          <m:t>f</m:t>
        </m:r>
        <m:r>
          <m:rPr>
            <m:sty m:val="p"/>
          </m:rPr>
          <m:t>)</m:t>
        </m:r>
      </m:oMath>
      <w:r>
        <w:rPr>
          <w:rFonts w:ascii="Calibri" w:hAnsi="Calibri" w:eastAsia="宋体"/>
          <w:sz w:val="22"/>
        </w:rPr>
        <w:t xml:space="preserve"> </w:t>
      </w:r>
      <w:r>
        <w:rPr>
          <w:rFonts w:hint="eastAsia" w:ascii="Calibri" w:hAnsi="Calibri" w:eastAsia="宋体"/>
          <w:sz w:val="22"/>
        </w:rPr>
        <w:t xml:space="preserve">只能生成复核任务。图按事实和文档版本</w:t>
      </w:r>
      <w:r>
        <w:rPr>
          <w:rFonts w:ascii="Calibri" w:hAnsi="Calibri" w:eastAsia="宋体"/>
          <w:sz w:val="22"/>
        </w:rPr>
        <w:t xml:space="preserve"> </w:t>
      </w:r>
      <w:r>
        <w:rPr>
          <w:rFonts w:hint="eastAsia" w:ascii="Calibri" w:hAnsi="Calibri" w:eastAsia="宋体"/>
          <w:sz w:val="22"/>
        </w:rPr>
        <w:t xml:space="preserve">增量维护；事实替代保留前后版本关系，文档换版后依据章节路径和内容摘要重新定位。定位失败的边</w:t>
      </w:r>
      <w:r>
        <w:rPr>
          <w:rFonts w:ascii="Calibri" w:hAnsi="Calibri" w:eastAsia="宋体"/>
          <w:sz w:val="22"/>
        </w:rPr>
        <w:t xml:space="preserve"> </w:t>
      </w:r>
      <w:r>
        <w:rPr>
          <w:rFonts w:hint="eastAsia" w:ascii="Calibri" w:hAnsi="Calibri" w:eastAsia="宋体"/>
          <w:sz w:val="22"/>
        </w:rPr>
        <w:t xml:space="preserve">被标记为失效并阻断补丁，不能继续使用旧偏移量。该机制保证已经登记的依赖不会在可达性计算中</w:t>
      </w:r>
      <w:r>
        <w:rPr>
          <w:rFonts w:ascii="Calibri" w:hAnsi="Calibri" w:eastAsia="宋体"/>
          <w:sz w:val="22"/>
        </w:rPr>
        <w:t xml:space="preserve"> </w:t>
      </w:r>
      <w:r>
        <w:rPr>
          <w:rFonts w:hint="eastAsia" w:ascii="Calibri" w:hAnsi="Calibri" w:eastAsia="宋体"/>
          <w:sz w:val="22"/>
        </w:rPr>
        <w:t xml:space="preserve">遗漏，但不声称所有自然语言隐含依赖均已被发现。</w:t>
      </w:r>
    </w:p>
    <w:bookmarkEnd w:id="14"/>
    <w:bookmarkStart w:id="15" w:name="变更分类与原子修订"/>
    <w:p>
      <w:pPr>
        <w:pStyle w:val="Heading3"/>
      </w:pPr>
      <w:r>
        <w:t xml:space="preserve">6.5.2 </w:t>
      </w:r>
      <w:r>
        <w:rPr>
          <w:rFonts w:hint="eastAsia"/>
        </w:rPr>
        <w:t xml:space="preserve">变更分类与原子修订</w:t>
      </w:r>
    </w:p>
    <w:p>
      <w:pPr>
        <w:pStyle w:val="FirstParagraph"/>
      </w:pPr>
      <w:r>
        <w:rPr>
          <w:rFonts w:hint="eastAsia" w:ascii="Calibri" w:hAnsi="Calibri" w:eastAsia="宋体"/>
          <w:sz w:val="22"/>
        </w:rPr>
        <w:t xml:space="preserve">一次事实变化表示为</w:t>
      </w:r>
    </w:p>
    <w:p>
      <w:pPr>
        <w:pStyle w:val="BodyText"/>
      </w:pPr>
      <m:oMathPara>
        <m:oMathParaPr>
          <m:jc m:val="center"/>
        </m:oMathParaPr>
        <m:oMath>
          <m:r>
            <m:rPr>
              <m:sty m:val="p"/>
            </m:rPr>
            <m:t>Δ</m:t>
          </m:r>
          <m:r>
            <m:t>f</m:t>
          </m:r>
          <m:r>
            <m:rPr>
              <m:sty m:val="p"/>
            </m:rPr>
            <m:t>=</m:t>
          </m:r>
          <m:r>
            <m:rPr>
              <m:sty m:val="p"/>
            </m:rPr>
            <m:t>(</m:t>
          </m:r>
          <m:r>
            <m:t>f</m:t>
          </m:r>
          <m:r>
            <m:rPr>
              <m:sty m:val="p"/>
            </m:rPr>
            <m:t>,</m:t>
          </m:r>
          <m:sSub>
            <m:e>
              <m:r>
                <m:t>v</m:t>
              </m:r>
            </m:e>
            <m:sub>
              <m:r>
                <m:t>0</m:t>
              </m:r>
            </m:sub>
          </m:sSub>
          <m:r>
            <m:rPr>
              <m:sty m:val="p"/>
            </m:rPr>
            <m:t>→</m:t>
          </m:r>
          <m:sSub>
            <m:e>
              <m:r>
                <m:t>v</m:t>
              </m:r>
            </m:e>
            <m:sub>
              <m:r>
                <m:t>1</m:t>
              </m:r>
            </m:sub>
          </m:sSub>
          <m:r>
            <m:rPr>
              <m:sty m:val="p"/>
            </m:rPr>
            <m:t>,</m:t>
          </m:r>
          <m:r>
            <m:t>s</m:t>
          </m:r>
          <m:r>
            <m:t>o</m:t>
          </m:r>
          <m:r>
            <m:t>u</m:t>
          </m:r>
          <m:r>
            <m:t>r</m:t>
          </m:r>
          <m:r>
            <m:t>c</m:t>
          </m:r>
          <m:r>
            <m:t>e</m:t>
          </m:r>
          <m:r>
            <m:rPr>
              <m:sty m:val="p"/>
            </m:rPr>
            <m:t>,</m:t>
          </m:r>
          <m:r>
            <m:t>s</m:t>
          </m:r>
          <m:r>
            <m:t>c</m:t>
          </m:r>
          <m:r>
            <m:t>o</m:t>
          </m:r>
          <m:r>
            <m:t>p</m:t>
          </m:r>
          <m:r>
            <m:t>e</m:t>
          </m:r>
          <m:r>
            <m:rPr>
              <m:sty m:val="p"/>
            </m:rPr>
            <m:t>,</m:t>
          </m:r>
          <m:r>
            <m:t>a</m:t>
          </m:r>
          <m:r>
            <m:t>c</m:t>
          </m:r>
          <m:r>
            <m:t>t</m:t>
          </m:r>
          <m:r>
            <m:t>o</m:t>
          </m:r>
          <m:r>
            <m:t>r</m:t>
          </m:r>
          <m:r>
            <m:rPr>
              <m:sty m:val="p"/>
            </m:rPr>
            <m:t>,</m:t>
          </m:r>
          <m:r>
            <m:t>t</m:t>
          </m:r>
          <m:r>
            <m:t>i</m:t>
          </m:r>
          <m:r>
            <m:t>m</m:t>
          </m:r>
          <m:r>
            <m:t>e</m:t>
          </m:r>
          <m:r>
            <m:rPr>
              <m:sty m:val="p"/>
            </m:rPr>
            <m:t>)</m:t>
          </m:r>
          <m:r>
            <m:rPr>
              <m:sty m:val="p"/>
            </m:rPr>
            <m:t>.</m:t>
          </m:r>
        </m:oMath>
      </m:oMathPara>
    </w:p>
    <w:p>
      <w:pPr>
        <w:pStyle w:val="FirstParagraph"/>
      </w:pPr>
      <w:r>
        <w:rPr>
          <w:rFonts w:hint="eastAsia" w:ascii="Calibri" w:hAnsi="Calibri" w:eastAsia="宋体"/>
          <w:sz w:val="22"/>
        </w:rPr>
        <w:t xml:space="preserve">系统计算</w:t>
      </w:r>
      <w:r>
        <w:rPr>
          <w:rFonts w:ascii="Calibri" w:hAnsi="Calibri" w:eastAsia="宋体"/>
          <w:sz w:val="22"/>
        </w:rPr>
        <w:t xml:space="preserve"> </w:t>
      </w:r>
      <m:oMath>
        <m:sSup>
          <m:e>
            <m:r>
              <m:t>I</m:t>
            </m:r>
          </m:e>
          <m:sup>
            <m:r>
              <m:rPr>
                <m:sty m:val="p"/>
              </m:rPr>
              <m:t>*</m:t>
            </m:r>
          </m:sup>
        </m:sSup>
        <m:r>
          <m:rPr>
            <m:sty m:val="p"/>
          </m:rPr>
          <m:t>(</m:t>
        </m:r>
        <m:r>
          <m:t>f</m:t>
        </m:r>
        <m:r>
          <m:rPr>
            <m:sty m:val="p"/>
          </m:rPr>
          <m:t>)</m:t>
        </m:r>
      </m:oMath>
      <w:r>
        <w:rPr>
          <w:rFonts w:hint="eastAsia" w:ascii="Calibri" w:hAnsi="Calibri" w:eastAsia="宋体"/>
          <w:sz w:val="22"/>
        </w:rPr>
        <w:t xml:space="preserve">，并在实体、属性、单位、时间、人群和作用域一致的前提下检查旧值残留、规范值</w:t>
      </w:r>
      <w:r>
        <w:rPr>
          <w:rFonts w:ascii="Calibri" w:hAnsi="Calibri" w:eastAsia="宋体"/>
          <w:sz w:val="22"/>
        </w:rPr>
        <w:t xml:space="preserve"> </w:t>
      </w:r>
      <w:r>
        <w:rPr>
          <w:rFonts w:hint="eastAsia" w:ascii="Calibri" w:hAnsi="Calibri" w:eastAsia="宋体"/>
          <w:sz w:val="22"/>
        </w:rPr>
        <w:t xml:space="preserve">缺失、边界冲突、来源失配和范围失配。无上下文字符串替换不属于有效检查：数字“24”可能表示周数、</w:t>
      </w:r>
      <w:r>
        <w:rPr>
          <w:rFonts w:ascii="Calibri" w:hAnsi="Calibri" w:eastAsia="宋体"/>
          <w:sz w:val="22"/>
        </w:rPr>
        <w:t xml:space="preserve"> </w:t>
      </w:r>
      <w:r>
        <w:rPr>
          <w:rFonts w:hint="eastAsia" w:ascii="Calibri" w:hAnsi="Calibri" w:eastAsia="宋体"/>
          <w:sz w:val="22"/>
        </w:rPr>
        <w:t xml:space="preserve">人数或序号，另一个试验标识符也可能是合法的相关研究引用。</w:t>
      </w:r>
    </w:p>
    <w:p>
      <w:pPr>
        <w:pStyle w:val="BodyText"/>
      </w:pPr>
      <w:r>
        <w:rPr>
          <w:rFonts w:hint="eastAsia" w:ascii="Calibri" w:hAnsi="Calibri" w:eastAsia="宋体"/>
          <w:sz w:val="22"/>
        </w:rPr>
        <w:t xml:space="preserve">受影响单元分为四类：必须更新表示新值已批准、依赖明确且位置唯一；可能更新表示存在语义关联但</w:t>
      </w:r>
      <w:r>
        <w:rPr>
          <w:rFonts w:ascii="Calibri" w:hAnsi="Calibri" w:eastAsia="宋体"/>
          <w:sz w:val="22"/>
        </w:rPr>
        <w:t xml:space="preserve"> </w:t>
      </w:r>
      <w:r>
        <w:rPr>
          <w:rFonts w:hint="eastAsia" w:ascii="Calibri" w:hAnsi="Calibri" w:eastAsia="宋体"/>
          <w:sz w:val="22"/>
        </w:rPr>
        <w:t xml:space="preserve">表达或范围不唯一；专业决策表示需要医学、统计或注册角色选择策略；历史保留表示冻结版本只记录</w:t>
      </w:r>
      <w:r>
        <w:rPr>
          <w:rFonts w:ascii="Calibri" w:hAnsi="Calibri" w:eastAsia="宋体"/>
          <w:sz w:val="22"/>
        </w:rPr>
        <w:t xml:space="preserve"> </w:t>
      </w:r>
      <w:r>
        <w:rPr>
          <w:rFonts w:hint="eastAsia" w:ascii="Calibri" w:hAnsi="Calibri" w:eastAsia="宋体"/>
          <w:sz w:val="22"/>
        </w:rPr>
        <w:t xml:space="preserve">差异而不回写。数值、日期、单位、严格不等式和同一事实的旧值适合确定性处理；估计目标、分析集、</w:t>
      </w:r>
      <w:r>
        <w:rPr>
          <w:rFonts w:ascii="Calibri" w:hAnsi="Calibri" w:eastAsia="宋体"/>
          <w:sz w:val="22"/>
        </w:rPr>
        <w:t xml:space="preserve"> </w:t>
      </w:r>
      <w:r>
        <w:rPr>
          <w:rFonts w:hint="eastAsia" w:ascii="Calibri" w:hAnsi="Calibri" w:eastAsia="宋体"/>
          <w:sz w:val="22"/>
        </w:rPr>
        <w:t xml:space="preserve">缺失数据、多重性、终末事件和注册策略通常只能定位矛盾并形成专业决策请求。</w:t>
      </w:r>
    </w:p>
    <w:p>
      <w:pPr>
        <w:pStyle w:val="BodyText"/>
      </w:pPr>
      <w:r>
        <w:rPr>
          <w:rFonts w:hint="eastAsia" w:ascii="Calibri" w:hAnsi="Calibri" w:eastAsia="宋体"/>
          <w:sz w:val="22"/>
        </w:rPr>
        <w:t xml:space="preserve">对必须更新的单元，系统生成原子修订提案：</w:t>
      </w:r>
    </w:p>
    <w:p>
      <w:pPr>
        <w:pStyle w:val="BodyText"/>
      </w:pPr>
      <m:oMathPara>
        <m:oMathParaPr>
          <m:jc m:val="center"/>
        </m:oMathParaPr>
        <m:oMath>
          <m:r>
            <m:t>o</m:t>
          </m:r>
          <m:r>
            <m:rPr>
              <m:sty m:val="p"/>
            </m:rPr>
            <m:t>=</m:t>
          </m:r>
          <m:r>
            <m:rPr>
              <m:sty m:val="p"/>
            </m:rPr>
            <m:t>(</m:t>
          </m:r>
          <m:r>
            <m:t>s</m:t>
          </m:r>
          <m:r>
            <m:t>e</m:t>
          </m:r>
          <m:r>
            <m:t>c</m:t>
          </m:r>
          <m:r>
            <m:t>t</m:t>
          </m:r>
          <m:r>
            <m:t>i</m:t>
          </m:r>
          <m:r>
            <m:t>o</m:t>
          </m:r>
          <m:r>
            <m:t>n</m:t>
          </m:r>
          <m:r>
            <m:rPr>
              <m:sty m:val="p"/>
            </m:rPr>
            <m:t>,</m:t>
          </m:r>
          <m:r>
            <m:t>s</m:t>
          </m:r>
          <m:r>
            <m:t>t</m:t>
          </m:r>
          <m:r>
            <m:t>a</m:t>
          </m:r>
          <m:r>
            <m:t>r</m:t>
          </m:r>
          <m:r>
            <m:t>t</m:t>
          </m:r>
          <m:r>
            <m:rPr>
              <m:sty m:val="p"/>
            </m:rPr>
            <m:t>,</m:t>
          </m:r>
          <m:r>
            <m:t>e</m:t>
          </m:r>
          <m:r>
            <m:t>n</m:t>
          </m:r>
          <m:r>
            <m:t>d</m:t>
          </m:r>
          <m:r>
            <m:rPr>
              <m:sty m:val="p"/>
            </m:rPr>
            <m:t>,</m:t>
          </m:r>
          <m:r>
            <m:t>b</m:t>
          </m:r>
          <m:r>
            <m:t>e</m:t>
          </m:r>
          <m:r>
            <m:t>f</m:t>
          </m:r>
          <m:r>
            <m:t>o</m:t>
          </m:r>
          <m:r>
            <m:t>r</m:t>
          </m:r>
          <m:r>
            <m:t>e</m:t>
          </m:r>
          <m:r>
            <m:rPr>
              <m:sty m:val="p"/>
            </m:rPr>
            <m:t>,</m:t>
          </m:r>
          <m:r>
            <m:t>a</m:t>
          </m:r>
          <m:r>
            <m:t>f</m:t>
          </m:r>
          <m:r>
            <m:t>t</m:t>
          </m:r>
          <m:r>
            <m:t>e</m:t>
          </m:r>
          <m:r>
            <m:t>r</m:t>
          </m:r>
          <m:r>
            <m:rPr>
              <m:sty m:val="p"/>
            </m:rPr>
            <m:t>,</m:t>
          </m:r>
          <m:r>
            <m:t>f</m:t>
          </m:r>
          <m:r>
            <m:t>a</m:t>
          </m:r>
          <m:r>
            <m:t>c</m:t>
          </m:r>
          <m:r>
            <m:t>t</m:t>
          </m:r>
          <m:r>
            <m:rPr>
              <m:sty m:val="p"/>
            </m:rPr>
            <m:t>,</m:t>
          </m:r>
          <m:r>
            <m:t>s</m:t>
          </m:r>
          <m:r>
            <m:t>o</m:t>
          </m:r>
          <m:r>
            <m:t>u</m:t>
          </m:r>
          <m:r>
            <m:t>r</m:t>
          </m:r>
          <m:r>
            <m:t>c</m:t>
          </m:r>
          <m:r>
            <m:t>e</m:t>
          </m:r>
          <m:r>
            <m:rPr>
              <m:sty m:val="p"/>
            </m:rPr>
            <m:t>,</m:t>
          </m:r>
          <m:r>
            <m:t>p</m:t>
          </m:r>
          <m:r>
            <m:t>r</m:t>
          </m:r>
          <m:r>
            <m:t>e</m:t>
          </m:r>
          <m:r>
            <m:t>c</m:t>
          </m:r>
          <m:r>
            <m:t>o</m:t>
          </m:r>
          <m:r>
            <m:t>n</m:t>
          </m:r>
          <m:r>
            <m:t>d</m:t>
          </m:r>
          <m:r>
            <m:t>i</m:t>
          </m:r>
          <m:r>
            <m:t>t</m:t>
          </m:r>
          <m:r>
            <m:t>i</m:t>
          </m:r>
          <m:r>
            <m:t>o</m:t>
          </m:r>
          <m:r>
            <m:t>n</m:t>
          </m:r>
          <m:r>
            <m:rPr>
              <m:sty m:val="p"/>
            </m:rPr>
            <m:t>)</m:t>
          </m:r>
          <m:r>
            <m:rPr>
              <m:sty m:val="p"/>
            </m:rPr>
            <m:t>.</m:t>
          </m:r>
        </m:oMath>
      </m:oMathPara>
    </w:p>
    <w:p>
      <w:pPr>
        <w:pStyle w:val="FirstParagraph"/>
      </w:pPr>
      <w:r>
        <w:rPr>
          <w:rFonts w:hint="eastAsia" w:ascii="Calibri" w:hAnsi="Calibri" w:eastAsia="宋体"/>
          <w:sz w:val="22"/>
        </w:rPr>
        <w:t xml:space="preserve">前置条件要求目标版本和目标区间未变化、修改前文本仍然一致、事实仍处于批准状态且来源版本有效。</w:t>
      </w:r>
      <w:r>
        <w:rPr>
          <w:rFonts w:ascii="Calibri" w:hAnsi="Calibri" w:eastAsia="宋体"/>
          <w:sz w:val="22"/>
        </w:rPr>
        <w:t xml:space="preserve"> </w:t>
      </w:r>
      <w:r>
        <w:rPr>
          <w:rFonts w:hint="eastAsia" w:ascii="Calibri" w:hAnsi="Calibri" w:eastAsia="宋体"/>
          <w:sz w:val="22"/>
        </w:rPr>
        <w:t xml:space="preserve">补丁只修改由批准事实唯一确定的表达，不顺带重写邻近段落。区间不重叠且前置条件一致时，可以从</w:t>
      </w:r>
      <w:r>
        <w:rPr>
          <w:rFonts w:ascii="Calibri" w:hAnsi="Calibri" w:eastAsia="宋体"/>
          <w:sz w:val="22"/>
        </w:rPr>
        <w:t xml:space="preserve"> </w:t>
      </w:r>
      <w:r>
        <w:rPr>
          <w:rFonts w:hint="eastAsia" w:ascii="Calibri" w:hAnsi="Calibri" w:eastAsia="宋体"/>
          <w:sz w:val="22"/>
        </w:rPr>
        <w:t xml:space="preserve">高偏移位置向低偏移位置合并；区间重叠、目标值竞争、范围不清或存在多种合理解释时，系统生成冲突</w:t>
      </w:r>
      <w:r>
        <w:rPr>
          <w:rFonts w:ascii="Calibri" w:hAnsi="Calibri" w:eastAsia="宋体"/>
          <w:sz w:val="22"/>
        </w:rPr>
        <w:t xml:space="preserve"> </w:t>
      </w:r>
      <w:r>
        <w:rPr>
          <w:rFonts w:hint="eastAsia" w:ascii="Calibri" w:hAnsi="Calibri" w:eastAsia="宋体"/>
          <w:sz w:val="22"/>
        </w:rPr>
        <w:t xml:space="preserve">对象并停止自动应用。所有补丁先作用于沙箱副本，原文及其摘要保持不变。</w:t>
      </w:r>
    </w:p>
    <w:bookmarkEnd w:id="15"/>
    <w:bookmarkStart w:id="16" w:name="重新编译与携证输出"/>
    <w:p>
      <w:pPr>
        <w:pStyle w:val="Heading3"/>
      </w:pPr>
      <w:r>
        <w:t xml:space="preserve">6.5.3 </w:t>
      </w:r>
      <w:r>
        <w:rPr>
          <w:rFonts w:hint="eastAsia"/>
        </w:rPr>
        <w:t xml:space="preserve">重新编译与携证输出</w:t>
      </w:r>
    </w:p>
    <w:p>
      <w:pPr>
        <w:pStyle w:val="FirstParagraph"/>
      </w:pPr>
      <w:r>
        <w:rPr>
          <w:rFonts w:hint="eastAsia" w:ascii="Calibri" w:hAnsi="Calibri" w:eastAsia="宋体"/>
          <w:sz w:val="22"/>
        </w:rPr>
        <w:t xml:space="preserve">补丁执行不等于问题解决。沙箱文档重新进入抽取、规范化、依赖计算和全部确定性检查，相当于一次</w:t>
      </w:r>
      <w:r>
        <w:rPr>
          <w:rFonts w:ascii="Calibri" w:hAnsi="Calibri" w:eastAsia="宋体"/>
          <w:sz w:val="22"/>
        </w:rPr>
        <w:t xml:space="preserve"> </w:t>
      </w:r>
      <w:r>
        <w:rPr>
          <w:rFonts w:hint="eastAsia" w:ascii="Calibri" w:hAnsi="Calibri" w:eastAsia="宋体"/>
          <w:sz w:val="22"/>
        </w:rPr>
        <w:t xml:space="preserve">局部重新编译。闭环要求规范新值已经出现、应删除位置不再残留旧值、实际修改范围等于批准范围、</w:t>
      </w:r>
      <w:r>
        <w:rPr>
          <w:rFonts w:ascii="Calibri" w:hAnsi="Calibri" w:eastAsia="宋体"/>
          <w:sz w:val="22"/>
        </w:rPr>
        <w:t xml:space="preserve"> </w:t>
      </w:r>
      <w:r>
        <w:rPr>
          <w:rFonts w:hint="eastAsia" w:ascii="Calibri" w:hAnsi="Calibri" w:eastAsia="宋体"/>
          <w:sz w:val="22"/>
        </w:rPr>
        <w:t xml:space="preserve">事实—来源—修订链完整、原问题关闭且没有新增阻断问题。任一条件失败时，状态保持为部分修复或</w:t>
      </w:r>
      <w:r>
        <w:rPr>
          <w:rFonts w:ascii="Calibri" w:hAnsi="Calibri" w:eastAsia="宋体"/>
          <w:sz w:val="22"/>
        </w:rPr>
        <w:t xml:space="preserve"> </w:t>
      </w:r>
      <w:r>
        <w:rPr>
          <w:rFonts w:hint="eastAsia" w:ascii="Calibri" w:hAnsi="Calibri" w:eastAsia="宋体"/>
          <w:sz w:val="22"/>
        </w:rPr>
        <w:t xml:space="preserve">发现回归，不能被“补丁已应用”这一技术状态掩盖。</w:t>
      </w:r>
    </w:p>
    <w:p>
      <w:pPr>
        <w:pStyle w:val="BodyText"/>
      </w:pPr>
      <w:r>
        <w:rPr>
          <w:rFonts w:hint="eastAsia" w:ascii="Calibri" w:hAnsi="Calibri" w:eastAsia="宋体"/>
          <w:sz w:val="22"/>
        </w:rPr>
        <w:t xml:space="preserve">模型输出必须通过结构校验、引用存在性检查、作用域检查和敏感字段检查后才能进入编译。外部文档中</w:t>
      </w:r>
      <w:r>
        <w:rPr>
          <w:rFonts w:ascii="Calibri" w:hAnsi="Calibri" w:eastAsia="宋体"/>
          <w:sz w:val="22"/>
        </w:rPr>
        <w:t xml:space="preserve"> </w:t>
      </w:r>
      <w:r>
        <w:rPr>
          <w:rFonts w:hint="eastAsia" w:ascii="Calibri" w:hAnsi="Calibri" w:eastAsia="宋体"/>
          <w:sz w:val="22"/>
        </w:rPr>
        <w:t xml:space="preserve">的指令性文字作为不可信数据处理，不能改变系统角色、工具权限、输出路径和发布状态。运行记录保存</w:t>
      </w:r>
      <w:r>
        <w:rPr>
          <w:rFonts w:ascii="Calibri" w:hAnsi="Calibri" w:eastAsia="宋体"/>
          <w:sz w:val="22"/>
        </w:rPr>
        <w:t xml:space="preserve"> </w:t>
      </w:r>
      <w:r>
        <w:rPr>
          <w:rFonts w:hint="eastAsia" w:ascii="Calibri" w:hAnsi="Calibri" w:eastAsia="宋体"/>
          <w:sz w:val="22"/>
        </w:rPr>
        <w:t xml:space="preserve">模型与提示版本、采样配置、输入摘要、工具调用、类型化输出和失败代码；输入或模型发生变化时，</w:t>
      </w:r>
      <w:r>
        <w:rPr>
          <w:rFonts w:ascii="Calibri" w:hAnsi="Calibri" w:eastAsia="宋体"/>
          <w:sz w:val="22"/>
        </w:rPr>
        <w:t xml:space="preserve"> </w:t>
      </w:r>
      <w:r>
        <w:rPr>
          <w:rFonts w:hint="eastAsia" w:ascii="Calibri" w:hAnsi="Calibri" w:eastAsia="宋体"/>
          <w:sz w:val="22"/>
        </w:rPr>
        <w:t xml:space="preserve">旧检查点不能无条件复用。</w:t>
      </w:r>
    </w:p>
    <w:p>
      <w:pPr>
        <w:pStyle w:val="BodyText"/>
      </w:pPr>
      <w:r>
        <w:rPr>
          <w:rFonts w:hint="eastAsia" w:ascii="Calibri" w:hAnsi="Calibri" w:eastAsia="宋体"/>
          <w:sz w:val="22"/>
        </w:rPr>
        <w:t xml:space="preserve">编译结果不是一份缺少依据的新文本，而是携证结果</w:t>
      </w:r>
    </w:p>
    <w:p>
      <w:pPr>
        <w:pStyle w:val="BodyText"/>
      </w:pPr>
      <m:oMathPara>
        <m:oMathParaPr>
          <m:jc m:val="center"/>
        </m:oMathParaPr>
        <m:oMath>
          <m:r>
            <m:rPr>
              <m:sty m:val="p"/>
            </m:rPr>
            <m:t>Π</m:t>
          </m:r>
          <m:r>
            <m:rPr>
              <m:sty m:val="p"/>
            </m:rPr>
            <m:t>=</m:t>
          </m:r>
          <m:r>
            <m:rPr>
              <m:sty m:val="p"/>
            </m:rPr>
            <m:t>(</m:t>
          </m:r>
          <m:sSub>
            <m:e>
              <m:r>
                <m:t>π</m:t>
              </m:r>
            </m:e>
            <m:sub>
              <m:r>
                <m:t>s</m:t>
              </m:r>
            </m:sub>
          </m:sSub>
          <m:r>
            <m:rPr>
              <m:sty m:val="p"/>
            </m:rPr>
            <m:t>,</m:t>
          </m:r>
          <m:sSub>
            <m:e>
              <m:r>
                <m:t>π</m:t>
              </m:r>
            </m:e>
            <m:sub>
              <m:r>
                <m:t>z</m:t>
              </m:r>
            </m:sub>
          </m:sSub>
          <m:r>
            <m:rPr>
              <m:sty m:val="p"/>
            </m:rPr>
            <m:t>,</m:t>
          </m:r>
          <m:sSub>
            <m:e>
              <m:r>
                <m:t>π</m:t>
              </m:r>
            </m:e>
            <m:sub>
              <m:r>
                <m:t>i</m:t>
              </m:r>
            </m:sub>
          </m:sSub>
          <m:r>
            <m:rPr>
              <m:sty m:val="p"/>
            </m:rPr>
            <m:t>,</m:t>
          </m:r>
          <m:sSub>
            <m:e>
              <m:r>
                <m:t>π</m:t>
              </m:r>
            </m:e>
            <m:sub>
              <m:r>
                <m:t>p</m:t>
              </m:r>
            </m:sub>
          </m:sSub>
          <m:r>
            <m:rPr>
              <m:sty m:val="p"/>
            </m:rPr>
            <m:t>,</m:t>
          </m:r>
          <m:sSub>
            <m:e>
              <m:r>
                <m:t>π</m:t>
              </m:r>
            </m:e>
            <m:sub>
              <m:r>
                <m:t>v</m:t>
              </m:r>
            </m:sub>
          </m:sSub>
          <m:r>
            <m:rPr>
              <m:sty m:val="p"/>
            </m:rPr>
            <m:t>,</m:t>
          </m:r>
          <m:sSub>
            <m:e>
              <m:r>
                <m:t>π</m:t>
              </m:r>
            </m:e>
            <m:sub>
              <m:r>
                <m:t>h</m:t>
              </m:r>
            </m:sub>
          </m:sSub>
          <m:r>
            <m:rPr>
              <m:sty m:val="p"/>
            </m:rPr>
            <m:t>)</m:t>
          </m:r>
          <m:r>
            <m:rPr>
              <m:sty m:val="p"/>
            </m:rPr>
            <m:t>,</m:t>
          </m:r>
        </m:oMath>
      </m:oMathPara>
    </w:p>
    <w:p>
      <w:pPr>
        <w:pStyle w:val="FirstParagraph"/>
      </w:pPr>
      <w:r>
        <w:rPr>
          <w:rFonts w:hint="eastAsia" w:ascii="Calibri" w:hAnsi="Calibri" w:eastAsia="宋体"/>
          <w:sz w:val="22"/>
        </w:rPr>
        <w:t xml:space="preserve">分别记录来源、类型化表示、影响范围、补丁、重新编译结果和人工授权状态。机器阶段可以形成来源</w:t>
      </w:r>
      <w:r>
        <w:rPr>
          <w:rFonts w:ascii="Calibri" w:hAnsi="Calibri" w:eastAsia="宋体"/>
          <w:sz w:val="22"/>
        </w:rPr>
        <w:t xml:space="preserve"> </w:t>
      </w:r>
      <w:r>
        <w:rPr>
          <w:rFonts w:hint="eastAsia" w:ascii="Calibri" w:hAnsi="Calibri" w:eastAsia="宋体"/>
          <w:sz w:val="22"/>
        </w:rPr>
        <w:t xml:space="preserve">充分、范围明确、复检通过并携带剩余不确定性的候选，但不能自行赋予医学、统计、注册或发布效力。</w:t>
      </w:r>
      <w:r>
        <w:rPr>
          <w:rFonts w:ascii="Calibri" w:hAnsi="Calibri" w:eastAsia="宋体"/>
          <w:sz w:val="22"/>
        </w:rPr>
        <w:t xml:space="preserve"> </w:t>
      </w:r>
      <w:r>
        <w:rPr>
          <w:rFonts w:hint="eastAsia" w:ascii="Calibri" w:hAnsi="Calibri" w:eastAsia="宋体"/>
          <w:sz w:val="22"/>
        </w:rPr>
        <w:t xml:space="preserve">相应效力由后续治理环节中的责任角色授予。</w:t>
      </w:r>
    </w:p>
    <w:bookmarkEnd w:id="16"/>
    <w:bookmarkStart w:id="17" w:name="条件安全性与适用边界"/>
    <w:p>
      <w:pPr>
        <w:pStyle w:val="Heading3"/>
      </w:pPr>
      <w:r>
        <w:t xml:space="preserve">6.5.4 </w:t>
      </w:r>
      <w:r>
        <w:rPr>
          <w:rFonts w:hint="eastAsia"/>
        </w:rPr>
        <w:t xml:space="preserve">条件安全性与适用边界</w:t>
      </w:r>
    </w:p>
    <w:p>
      <w:pPr>
        <w:pStyle w:val="FirstParagraph"/>
      </w:pPr>
      <w:r>
        <w:rPr>
          <w:rFonts w:hint="eastAsia" w:ascii="Calibri" w:hAnsi="Calibri" w:eastAsia="宋体"/>
          <w:sz w:val="22"/>
        </w:rPr>
        <w:t xml:space="preserve">携证编译具有三项范围明确的工程性质。第一，在有效边集合中已经登记的依赖必然进入</w:t>
      </w:r>
      <w:r>
        <w:rPr>
          <w:rFonts w:ascii="Calibri" w:hAnsi="Calibri" w:eastAsia="宋体"/>
          <w:sz w:val="22"/>
        </w:rPr>
        <w:t xml:space="preserve"> </w:t>
      </w:r>
      <m:oMath>
        <m:sSup>
          <m:e>
            <m:r>
              <m:t>I</m:t>
            </m:r>
          </m:e>
          <m:sup>
            <m:r>
              <m:rPr>
                <m:sty m:val="p"/>
              </m:rPr>
              <m:t>*</m:t>
            </m:r>
          </m:sup>
        </m:sSup>
        <m:r>
          <m:rPr>
            <m:sty m:val="p"/>
          </m:rPr>
          <m:t>(</m:t>
        </m:r>
        <m:r>
          <m:t>f</m:t>
        </m:r>
        <m:r>
          <m:rPr>
            <m:sty m:val="p"/>
          </m:rPr>
          <m:t>)</m:t>
        </m:r>
      </m:oMath>
      <w:r>
        <w:rPr>
          <w:rFonts w:hint="eastAsia" w:ascii="Calibri" w:hAnsi="Calibri" w:eastAsia="宋体"/>
          <w:sz w:val="22"/>
        </w:rPr>
        <w:t xml:space="preserve">，但这一传播覆盖性不延伸到尚未发现或尚未确认的隐含关系。第二，若所有原子编辑区间均</w:t>
      </w:r>
      <w:r>
        <w:rPr>
          <w:rFonts w:ascii="Calibri" w:hAnsi="Calibri" w:eastAsia="宋体"/>
          <w:sz w:val="22"/>
        </w:rPr>
        <w:t xml:space="preserve"> </w:t>
      </w:r>
      <w:r>
        <w:rPr>
          <w:rFonts w:hint="eastAsia" w:ascii="Calibri" w:hAnsi="Calibri" w:eastAsia="宋体"/>
          <w:sz w:val="22"/>
        </w:rPr>
        <w:t xml:space="preserve">位于批准范围</w:t>
      </w:r>
      <w:r>
        <w:rPr>
          <w:rFonts w:ascii="Calibri" w:hAnsi="Calibri" w:eastAsia="宋体"/>
          <w:sz w:val="22"/>
        </w:rPr>
        <w:t xml:space="preserve"> </w:t>
      </w:r>
      <m:oMath>
        <m:r>
          <m:t>T</m:t>
        </m:r>
      </m:oMath>
      <w:r>
        <w:rPr>
          <w:rFonts w:hint="eastAsia" w:ascii="Calibri" w:hAnsi="Calibri" w:eastAsia="宋体"/>
          <w:sz w:val="22"/>
        </w:rPr>
        <w:t xml:space="preserve">、区间互不重叠且前置条件仍成立，则</w:t>
      </w:r>
    </w:p>
    <w:p>
      <w:pPr>
        <w:pStyle w:val="BodyText"/>
      </w:pPr>
      <m:oMathPara>
        <m:oMathParaPr>
          <m:jc m:val="center"/>
        </m:oMathParaPr>
        <m:oMath>
          <m:r>
            <m:t>C</m:t>
          </m:r>
          <m:r>
            <m:t>h</m:t>
          </m:r>
          <m:r>
            <m:t>a</m:t>
          </m:r>
          <m:r>
            <m:t>n</m:t>
          </m:r>
          <m:r>
            <m:t>g</m:t>
          </m:r>
          <m:r>
            <m:t>e</m:t>
          </m:r>
          <m:r>
            <m:t>d</m:t>
          </m:r>
          <m:r>
            <m:rPr>
              <m:sty m:val="p"/>
            </m:rPr>
            <m:t>(</m:t>
          </m:r>
          <m:r>
            <m:t>X</m:t>
          </m:r>
          <m:r>
            <m:rPr>
              <m:sty m:val="p"/>
            </m:rPr>
            <m:t>,</m:t>
          </m:r>
          <m:sSup>
            <m:e>
              <m:r>
                <m:t>X</m:t>
              </m:r>
            </m:e>
            <m:sup>
              <m:r>
                <m:rPr>
                  <m:sty m:val="p"/>
                </m:rPr>
                <m:t>′</m:t>
              </m:r>
            </m:sup>
          </m:sSup>
          <m:r>
            <m:rPr>
              <m:sty m:val="p"/>
            </m:rPr>
            <m:t>)</m:t>
          </m:r>
          <m:r>
            <m:rPr>
              <m:sty m:val="p"/>
            </m:rPr>
            <m:t>⊆</m:t>
          </m:r>
          <m:r>
            <m:t>T</m:t>
          </m:r>
          <m:r>
            <m:rPr>
              <m:sty m:val="p"/>
            </m:rPr>
            <m:t>,</m:t>
          </m:r>
        </m:oMath>
      </m:oMathPara>
    </w:p>
    <w:p>
      <w:pPr>
        <w:pStyle w:val="FirstParagraph"/>
      </w:pPr>
      <w:r>
        <w:rPr>
          <w:rFonts w:hint="eastAsia" w:ascii="Calibri" w:hAnsi="Calibri" w:eastAsia="宋体"/>
          <w:sz w:val="22"/>
        </w:rPr>
        <w:t xml:space="preserve">即补丁不会修改非目标区域。第三，若硬约束为</w:t>
      </w:r>
      <w:r>
        <w:rPr>
          <w:rFonts w:ascii="Calibri" w:hAnsi="Calibri" w:eastAsia="宋体"/>
          <w:sz w:val="22"/>
        </w:rPr>
        <w:t xml:space="preserve"> </w:t>
      </w:r>
      <m:oMath>
        <m:sSub>
          <m:e>
            <m:r>
              <m:t>g</m:t>
            </m:r>
          </m:e>
          <m:sub>
            <m:r>
              <m:t>1</m:t>
            </m:r>
          </m:sub>
        </m:sSub>
        <m:r>
          <m:rPr>
            <m:sty m:val="p"/>
          </m:rPr>
          <m:t>,</m:t>
        </m:r>
        <m:r>
          <m:rPr>
            <m:sty m:val="p"/>
          </m:rPr>
          <m:t>…</m:t>
        </m:r>
        <m:r>
          <m:rPr>
            <m:sty m:val="p"/>
          </m:rPr>
          <m:t>,</m:t>
        </m:r>
        <m:sSub>
          <m:e>
            <m:r>
              <m:t>g</m:t>
            </m:r>
          </m:e>
          <m:sub>
            <m:r>
              <m:t>m</m:t>
            </m:r>
          </m:sub>
        </m:sSub>
      </m:oMath>
      <w:r>
        <w:rPr>
          <w:rFonts w:hint="eastAsia" w:ascii="Calibri" w:hAnsi="Calibri" w:eastAsia="宋体"/>
          <w:sz w:val="22"/>
        </w:rPr>
        <w:t xml:space="preserve">，人工授权为</w:t>
      </w:r>
      <w:r>
        <w:rPr>
          <w:rFonts w:ascii="Calibri" w:hAnsi="Calibri" w:eastAsia="宋体"/>
          <w:sz w:val="22"/>
        </w:rPr>
        <w:t xml:space="preserve"> </w:t>
      </w:r>
      <m:oMath>
        <m:r>
          <m:t>H</m:t>
        </m:r>
      </m:oMath>
      <w:r>
        <w:rPr>
          <w:rFonts w:hint="eastAsia" w:ascii="Calibri" w:hAnsi="Calibri" w:eastAsia="宋体"/>
          <w:sz w:val="22"/>
        </w:rPr>
        <w:t xml:space="preserve">，则</w:t>
      </w:r>
    </w:p>
    <w:p>
      <w:pPr>
        <w:pStyle w:val="BodyText"/>
      </w:pPr>
      <m:oMathPara>
        <m:oMathParaPr>
          <m:jc m:val="center"/>
        </m:oMathParaPr>
        <m:oMath>
          <m:r>
            <m:t>R</m:t>
          </m:r>
          <m:r>
            <m:t>e</m:t>
          </m:r>
          <m:r>
            <m:t>l</m:t>
          </m:r>
          <m:r>
            <m:t>e</m:t>
          </m:r>
          <m:r>
            <m:t>a</m:t>
          </m:r>
          <m:r>
            <m:t>s</m:t>
          </m:r>
          <m:r>
            <m:t>e</m:t>
          </m:r>
          <m:r>
            <m:rPr>
              <m:sty m:val="p"/>
            </m:rPr>
            <m:t>(</m:t>
          </m:r>
          <m:sSup>
            <m:e>
              <m:r>
                <m:t>X</m:t>
              </m:r>
            </m:e>
            <m:sup>
              <m:r>
                <m:rPr>
                  <m:sty m:val="p"/>
                </m:rPr>
                <m:t>′</m:t>
              </m:r>
            </m:sup>
          </m:sSup>
          <m:r>
            <m:rPr>
              <m:sty m:val="p"/>
            </m:rPr>
            <m:t>)</m:t>
          </m:r>
          <m:r>
            <m:rPr>
              <m:sty m:val="p"/>
            </m:rPr>
            <m:t>=</m:t>
          </m:r>
          <m:r>
            <m:t>H</m:t>
          </m:r>
          <m:r>
            <m:rPr>
              <m:sty m:val="p"/>
            </m:rPr>
            <m:t>(</m:t>
          </m:r>
          <m:sSup>
            <m:e>
              <m:r>
                <m:t>X</m:t>
              </m:r>
            </m:e>
            <m:sup>
              <m:r>
                <m:rPr>
                  <m:sty m:val="p"/>
                </m:rPr>
                <m:t>′</m:t>
              </m:r>
            </m:sup>
          </m:sSup>
          <m:r>
            <m:rPr>
              <m:sty m:val="p"/>
            </m:rPr>
            <m:t>)</m:t>
          </m:r>
          <m:r>
            <m:rPr>
              <m:sty m:val="p"/>
            </m:rPr>
            <m:t>∧</m:t>
          </m:r>
          <m:limLow>
            <m:e>
              <m:limUpp>
                <m:e>
                  <m:r>
                    <m:rPr>
                      <m:sty m:val="p"/>
                    </m:rPr>
                    <m:t>⋀</m:t>
                  </m:r>
                </m:e>
                <m:lim>
                  <m:r>
                    <m:t>m</m:t>
                  </m:r>
                </m:lim>
              </m:limUpp>
            </m:e>
            <m:lim>
              <m:r>
                <m:t>j</m:t>
              </m:r>
              <m:r>
                <m:rPr>
                  <m:sty m:val="p"/>
                </m:rPr>
                <m:t>=</m:t>
              </m:r>
              <m:r>
                <m:t>1</m:t>
              </m:r>
            </m:lim>
          </m:limLow>
          <m:sSub>
            <m:e>
              <m:r>
                <m:t>g</m:t>
              </m:r>
            </m:e>
            <m:sub>
              <m:r>
                <m:t>j</m:t>
              </m:r>
            </m:sub>
          </m:sSub>
          <m:r>
            <m:rPr>
              <m:sty m:val="p"/>
            </m:rPr>
            <m:t>(</m:t>
          </m:r>
          <m:sSup>
            <m:e>
              <m:r>
                <m:t>X</m:t>
              </m:r>
            </m:e>
            <m:sup>
              <m:r>
                <m:rPr>
                  <m:sty m:val="p"/>
                </m:rPr>
                <m:t>′</m:t>
              </m:r>
            </m:sup>
          </m:sSup>
          <m:r>
            <m:rPr>
              <m:sty m:val="p"/>
            </m:rPr>
            <m:t>)</m:t>
          </m:r>
          <m:r>
            <m:rPr>
              <m:sty m:val="p"/>
            </m:rPr>
            <m:t>.</m:t>
          </m:r>
        </m:oMath>
      </m:oMathPara>
    </w:p>
    <w:p>
      <w:pPr>
        <w:pStyle w:val="FirstParagraph"/>
      </w:pPr>
      <w:r>
        <w:rPr>
          <w:rFonts w:hint="eastAsia" w:ascii="Calibri" w:hAnsi="Calibri" w:eastAsia="宋体"/>
          <w:sz w:val="22"/>
        </w:rPr>
        <w:t xml:space="preserve">任何硬约束失败或授权缺失都会使发布条件为假，语言质量分和模型置信度不能补偿。</w:t>
      </w:r>
    </w:p>
    <w:p>
      <w:pPr>
        <w:pStyle w:val="BodyText"/>
      </w:pPr>
      <w:r>
        <w:rPr>
          <w:rFonts w:hint="eastAsia" w:ascii="Calibri" w:hAnsi="Calibri" w:eastAsia="宋体"/>
          <w:sz w:val="22"/>
        </w:rPr>
        <w:t xml:space="preserve">给定当前状态</w:t>
      </w:r>
      <w:r>
        <w:rPr>
          <w:rFonts w:ascii="Calibri" w:hAnsi="Calibri" w:eastAsia="宋体"/>
          <w:sz w:val="22"/>
        </w:rPr>
        <w:t xml:space="preserve"> </w:t>
      </w:r>
      <m:oMath>
        <m:r>
          <m:t>X</m:t>
        </m:r>
      </m:oMath>
      <w:r>
        <w:rPr>
          <w:rFonts w:ascii="Calibri" w:hAnsi="Calibri" w:eastAsia="宋体"/>
          <w:sz w:val="22"/>
        </w:rPr>
        <w:t xml:space="preserve"> </w:t>
      </w:r>
      <w:r>
        <w:rPr>
          <w:rFonts w:hint="eastAsia" w:ascii="Calibri" w:hAnsi="Calibri" w:eastAsia="宋体"/>
          <w:sz w:val="22"/>
        </w:rPr>
        <w:t xml:space="preserve">和事实变更</w:t>
      </w:r>
      <w:r>
        <w:rPr>
          <w:rFonts w:ascii="Calibri" w:hAnsi="Calibri" w:eastAsia="宋体"/>
          <w:sz w:val="22"/>
        </w:rPr>
        <w:t xml:space="preserve"> </w:t>
      </w:r>
      <m:oMath>
        <m:r>
          <m:rPr>
            <m:sty m:val="p"/>
          </m:rPr>
          <m:t>Δ</m:t>
        </m:r>
        <m:r>
          <m:t>f</m:t>
        </m:r>
      </m:oMath>
      <w:r>
        <w:rPr>
          <w:rFonts w:hint="eastAsia" w:ascii="Calibri" w:hAnsi="Calibri" w:eastAsia="宋体"/>
          <w:sz w:val="22"/>
        </w:rPr>
        <w:t xml:space="preserve">，编译过程写为</w:t>
      </w:r>
    </w:p>
    <w:p>
      <w:pPr>
        <w:pStyle w:val="BodyText"/>
      </w:pPr>
      <m:oMathPara>
        <m:oMathParaPr>
          <m:jc m:val="center"/>
        </m:oMathParaPr>
        <m:oMath>
          <m:r>
            <m:rPr>
              <m:scr m:val="script"/>
              <m:sty m:val="p"/>
            </m:rPr>
            <m:t>C</m:t>
          </m:r>
          <m:r>
            <m:rPr>
              <m:sty m:val="p"/>
            </m:rPr>
            <m:t>(</m:t>
          </m:r>
          <m:r>
            <m:t>X</m:t>
          </m:r>
          <m:r>
            <m:rPr>
              <m:sty m:val="p"/>
            </m:rPr>
            <m:t>,</m:t>
          </m:r>
          <m:r>
            <m:rPr>
              <m:sty m:val="p"/>
            </m:rPr>
            <m:t>Δ</m:t>
          </m:r>
          <m:r>
            <m:t>f</m:t>
          </m:r>
          <m:r>
            <m:rPr>
              <m:sty m:val="p"/>
            </m:rPr>
            <m:t>)</m:t>
          </m:r>
          <m:r>
            <m:rPr>
              <m:sty m:val="p"/>
            </m:rPr>
            <m:t>=</m:t>
          </m:r>
          <m:r>
            <m:rPr>
              <m:sty m:val="p"/>
            </m:rPr>
            <m:t>(</m:t>
          </m:r>
          <m:sSup>
            <m:e>
              <m:r>
                <m:t>X</m:t>
              </m:r>
            </m:e>
            <m:sup>
              <m:r>
                <m:rPr>
                  <m:sty m:val="p"/>
                </m:rPr>
                <m:t>′</m:t>
              </m:r>
            </m:sup>
          </m:sSup>
          <m:r>
            <m:rPr>
              <m:sty m:val="p"/>
            </m:rPr>
            <m:t>,</m:t>
          </m:r>
          <m:r>
            <m:t>q</m:t>
          </m:r>
          <m:r>
            <m:rPr>
              <m:sty m:val="p"/>
            </m:rPr>
            <m:t>,</m:t>
          </m:r>
          <m:r>
            <m:rPr>
              <m:sty m:val="p"/>
            </m:rPr>
            <m:t>Π</m:t>
          </m:r>
          <m:r>
            <m:rPr>
              <m:sty m:val="p"/>
            </m:rPr>
            <m:t>)</m:t>
          </m:r>
          <m:r>
            <m:rPr>
              <m:sty m:val="p"/>
            </m:rPr>
            <m:t>,</m:t>
          </m:r>
          <m:r>
            <m:t>  </m:t>
          </m:r>
          <m:r>
            <m:t>q</m:t>
          </m:r>
          <m:r>
            <m:rPr>
              <m:sty m:val="p"/>
            </m:rPr>
            <m:t>∈</m:t>
          </m:r>
          <m:r>
            <m:rPr>
              <m:sty m:val="p"/>
            </m:rPr>
            <m:t>{</m:t>
          </m:r>
          <m:r>
            <m:t>r</m:t>
          </m:r>
          <m:r>
            <m:t>e</m:t>
          </m:r>
          <m:r>
            <m:t>l</m:t>
          </m:r>
          <m:r>
            <m:t>e</m:t>
          </m:r>
          <m:r>
            <m:t>a</m:t>
          </m:r>
          <m:r>
            <m:t>s</m:t>
          </m:r>
          <m:r>
            <m:t>e</m:t>
          </m:r>
          <m:r>
            <m:rPr>
              <m:sty m:val="p"/>
            </m:rPr>
            <m:t>,</m:t>
          </m:r>
          <m:r>
            <m:t>b</m:t>
          </m:r>
          <m:r>
            <m:t>l</m:t>
          </m:r>
          <m:r>
            <m:t>o</m:t>
          </m:r>
          <m:r>
            <m:t>c</m:t>
          </m:r>
          <m:r>
            <m:t>k</m:t>
          </m:r>
          <m:r>
            <m:rPr>
              <m:sty m:val="p"/>
            </m:rPr>
            <m:t>,</m:t>
          </m:r>
          <m:r>
            <m:t>d</m:t>
          </m:r>
          <m:r>
            <m:t>e</m:t>
          </m:r>
          <m:r>
            <m:t>f</m:t>
          </m:r>
          <m:r>
            <m:t>e</m:t>
          </m:r>
          <m:r>
            <m:t>r</m:t>
          </m:r>
          <m:r>
            <m:rPr>
              <m:sty m:val="p"/>
            </m:rPr>
            <m:t>}</m:t>
          </m:r>
          <m:r>
            <m:rPr>
              <m:sty m:val="p"/>
            </m:rPr>
            <m:t>.</m:t>
          </m:r>
        </m:oMath>
      </m:oMathPara>
    </w:p>
    <w:p>
      <w:pPr>
        <w:pStyle w:val="FirstParagraph"/>
      </w:pPr>
      <w:r>
        <w:rPr>
          <w:rFonts w:hint="eastAsia" w:ascii="Calibri" w:hAnsi="Calibri" w:eastAsia="宋体"/>
          <w:sz w:val="22"/>
        </w:rPr>
        <w:t xml:space="preserve">若</w:t>
      </w:r>
      <w:r>
        <w:rPr>
          <w:rFonts w:ascii="Calibri" w:hAnsi="Calibri" w:eastAsia="宋体"/>
          <w:sz w:val="22"/>
        </w:rPr>
        <w:t xml:space="preserve"> </w:t>
      </w:r>
      <m:oMath>
        <m:r>
          <m:t>q</m:t>
        </m:r>
        <m:r>
          <m:rPr>
            <m:sty m:val="p"/>
          </m:rPr>
          <m:t>=</m:t>
        </m:r>
        <m:r>
          <m:t>r</m:t>
        </m:r>
        <m:r>
          <m:t>e</m:t>
        </m:r>
        <m:r>
          <m:t>l</m:t>
        </m:r>
        <m:r>
          <m:t>e</m:t>
        </m:r>
        <m:r>
          <m:t>a</m:t>
        </m:r>
        <m:r>
          <m:t>s</m:t>
        </m:r>
        <m:r>
          <m:t>e</m:t>
        </m:r>
      </m:oMath>
      <w:r>
        <w:rPr>
          <w:rFonts w:hint="eastAsia" w:ascii="Calibri" w:hAnsi="Calibri" w:eastAsia="宋体"/>
          <w:sz w:val="22"/>
        </w:rPr>
        <w:t xml:space="preserve">，则证明记录必须支持</w:t>
      </w:r>
    </w:p>
    <w:p>
      <w:pPr>
        <w:pStyle w:val="BodyText"/>
      </w:pPr>
      <m:oMathPara>
        <m:oMathParaPr>
          <m:jc m:val="center"/>
        </m:oMathParaPr>
        <m:oMath>
          <m:r>
            <m:t>T</m:t>
          </m:r>
          <m:r>
            <m:t>r</m:t>
          </m:r>
          <m:r>
            <m:t>a</m:t>
          </m:r>
          <m:r>
            <m:t>c</m:t>
          </m:r>
          <m:r>
            <m:t>e</m:t>
          </m:r>
          <m:r>
            <m:t>a</m:t>
          </m:r>
          <m:r>
            <m:t>b</m:t>
          </m:r>
          <m:r>
            <m:t>l</m:t>
          </m:r>
          <m:r>
            <m:t>e</m:t>
          </m:r>
          <m:r>
            <m:rPr>
              <m:sty m:val="p"/>
            </m:rPr>
            <m:t>(</m:t>
          </m:r>
          <m:sSup>
            <m:e>
              <m:r>
                <m:t>X</m:t>
              </m:r>
            </m:e>
            <m:sup>
              <m:r>
                <m:rPr>
                  <m:sty m:val="p"/>
                </m:rPr>
                <m:t>′</m:t>
              </m:r>
            </m:sup>
          </m:sSup>
          <m:r>
            <m:rPr>
              <m:sty m:val="p"/>
            </m:rPr>
            <m:t>)</m:t>
          </m:r>
          <m:r>
            <m:rPr>
              <m:sty m:val="p"/>
            </m:rPr>
            <m:t>∧</m:t>
          </m:r>
          <m:r>
            <m:t>R</m:t>
          </m:r>
          <m:r>
            <m:t>e</m:t>
          </m:r>
          <m:r>
            <m:t>g</m:t>
          </m:r>
          <m:r>
            <m:t>i</m:t>
          </m:r>
          <m:r>
            <m:t>s</m:t>
          </m:r>
          <m:r>
            <m:t>t</m:t>
          </m:r>
          <m:r>
            <m:t>e</m:t>
          </m:r>
          <m:r>
            <m:t>r</m:t>
          </m:r>
          <m:r>
            <m:t>e</m:t>
          </m:r>
          <m:r>
            <m:t>d</m:t>
          </m:r>
          <m:r>
            <m:t>I</m:t>
          </m:r>
          <m:r>
            <m:t>m</m:t>
          </m:r>
          <m:r>
            <m:t>p</m:t>
          </m:r>
          <m:r>
            <m:t>a</m:t>
          </m:r>
          <m:r>
            <m:t>c</m:t>
          </m:r>
          <m:r>
            <m:t>t</m:t>
          </m:r>
          <m:r>
            <m:t>D</m:t>
          </m:r>
          <m:r>
            <m:t>i</m:t>
          </m:r>
          <m:r>
            <m:t>s</m:t>
          </m:r>
          <m:r>
            <m:t>p</m:t>
          </m:r>
          <m:r>
            <m:t>o</m:t>
          </m:r>
          <m:r>
            <m:t>s</m:t>
          </m:r>
          <m:r>
            <m:t>e</m:t>
          </m:r>
          <m:r>
            <m:t>d</m:t>
          </m:r>
          <m:r>
            <m:rPr>
              <m:sty m:val="p"/>
            </m:rPr>
            <m:t>(</m:t>
          </m:r>
          <m:sSup>
            <m:e>
              <m:r>
                <m:t>X</m:t>
              </m:r>
            </m:e>
            <m:sup>
              <m:r>
                <m:rPr>
                  <m:sty m:val="p"/>
                </m:rPr>
                <m:t>′</m:t>
              </m:r>
            </m:sup>
          </m:sSup>
          <m:r>
            <m:rPr>
              <m:sty m:val="p"/>
            </m:rPr>
            <m:t>)</m:t>
          </m:r>
          <m:r>
            <m:rPr>
              <m:sty m:val="p"/>
            </m:rPr>
            <m:t>∧</m:t>
          </m:r>
          <m:r>
            <m:t>L</m:t>
          </m:r>
          <m:r>
            <m:t>o</m:t>
          </m:r>
          <m:r>
            <m:t>c</m:t>
          </m:r>
          <m:r>
            <m:t>a</m:t>
          </m:r>
          <m:r>
            <m:t>l</m:t>
          </m:r>
          <m:r>
            <m:t>P</m:t>
          </m:r>
          <m:r>
            <m:t>a</m:t>
          </m:r>
          <m:r>
            <m:t>t</m:t>
          </m:r>
          <m:r>
            <m:t>c</m:t>
          </m:r>
          <m:r>
            <m:t>h</m:t>
          </m:r>
          <m:r>
            <m:rPr>
              <m:sty m:val="p"/>
            </m:rPr>
            <m:t>(</m:t>
          </m:r>
          <m:sSup>
            <m:e>
              <m:r>
                <m:t>X</m:t>
              </m:r>
            </m:e>
            <m:sup>
              <m:r>
                <m:rPr>
                  <m:sty m:val="p"/>
                </m:rPr>
                <m:t>′</m:t>
              </m:r>
            </m:sup>
          </m:sSup>
          <m:r>
            <m:rPr>
              <m:sty m:val="p"/>
            </m:rPr>
            <m:t>)</m:t>
          </m:r>
          <m:r>
            <m:rPr>
              <m:sty m:val="p"/>
            </m:rPr>
            <m:t>∧</m:t>
          </m:r>
          <m:r>
            <m:t>R</m:t>
          </m:r>
          <m:r>
            <m:t>e</m:t>
          </m:r>
          <m:r>
            <m:t>v</m:t>
          </m:r>
          <m:r>
            <m:t>a</m:t>
          </m:r>
          <m:r>
            <m:t>l</m:t>
          </m:r>
          <m:r>
            <m:t>i</m:t>
          </m:r>
          <m:r>
            <m:t>d</m:t>
          </m:r>
          <m:r>
            <m:t>a</m:t>
          </m:r>
          <m:r>
            <m:t>t</m:t>
          </m:r>
          <m:r>
            <m:t>e</m:t>
          </m:r>
          <m:r>
            <m:t>d</m:t>
          </m:r>
          <m:r>
            <m:rPr>
              <m:sty m:val="p"/>
            </m:rPr>
            <m:t>(</m:t>
          </m:r>
          <m:sSup>
            <m:e>
              <m:r>
                <m:t>X</m:t>
              </m:r>
            </m:e>
            <m:sup>
              <m:r>
                <m:rPr>
                  <m:sty m:val="p"/>
                </m:rPr>
                <m:t>′</m:t>
              </m:r>
            </m:sup>
          </m:sSup>
          <m:r>
            <m:rPr>
              <m:sty m:val="p"/>
            </m:rPr>
            <m:t>)</m:t>
          </m:r>
          <m:r>
            <m:rPr>
              <m:sty m:val="p"/>
            </m:rPr>
            <m:t>∧</m:t>
          </m:r>
          <m:r>
            <m:t>H</m:t>
          </m:r>
          <m:r>
            <m:t>u</m:t>
          </m:r>
          <m:r>
            <m:t>m</m:t>
          </m:r>
          <m:r>
            <m:t>a</m:t>
          </m:r>
          <m:r>
            <m:t>n</m:t>
          </m:r>
          <m:r>
            <m:t>A</m:t>
          </m:r>
          <m:r>
            <m:t>u</m:t>
          </m:r>
          <m:r>
            <m:t>t</m:t>
          </m:r>
          <m:r>
            <m:t>h</m:t>
          </m:r>
          <m:r>
            <m:t>o</m:t>
          </m:r>
          <m:r>
            <m:t>r</m:t>
          </m:r>
          <m:r>
            <m:t>i</m:t>
          </m:r>
          <m:r>
            <m:t>z</m:t>
          </m:r>
          <m:r>
            <m:t>e</m:t>
          </m:r>
          <m:r>
            <m:t>d</m:t>
          </m:r>
          <m:r>
            <m:rPr>
              <m:sty m:val="p"/>
            </m:rPr>
            <m:t>(</m:t>
          </m:r>
          <m:sSup>
            <m:e>
              <m:r>
                <m:t>X</m:t>
              </m:r>
            </m:e>
            <m:sup>
              <m:r>
                <m:rPr>
                  <m:sty m:val="p"/>
                </m:rPr>
                <m:t>′</m:t>
              </m:r>
            </m:sup>
          </m:sSup>
          <m:r>
            <m:rPr>
              <m:sty m:val="p"/>
            </m:rPr>
            <m:t>)</m:t>
          </m:r>
          <m:r>
            <m:rPr>
              <m:sty m:val="p"/>
            </m:rPr>
            <m:t>.</m:t>
          </m:r>
        </m:oMath>
      </m:oMathPara>
    </w:p>
    <w:p>
      <w:pPr>
        <w:pStyle w:val="FirstParagraph"/>
      </w:pPr>
      <w:r>
        <w:rPr>
          <w:rFonts w:hint="eastAsia" w:ascii="Calibri" w:hAnsi="Calibri" w:eastAsia="宋体"/>
          <w:sz w:val="22"/>
        </w:rPr>
        <w:t xml:space="preserve">这一定义保证系统不会在已声明的证明义务未完成时静默释放结果。以主要终点时间点由第</w:t>
      </w:r>
      <w:r>
        <w:rPr>
          <w:rFonts w:ascii="Calibri" w:hAnsi="Calibri" w:eastAsia="宋体"/>
          <w:sz w:val="22"/>
        </w:rPr>
        <w:t xml:space="preserve"> 24 </w:t>
      </w:r>
      <w:r>
        <w:rPr>
          <w:rFonts w:hint="eastAsia" w:ascii="Calibri" w:hAnsi="Calibri" w:eastAsia="宋体"/>
          <w:sz w:val="22"/>
        </w:rPr>
        <w:t xml:space="preserve">周改为</w:t>
      </w:r>
      <w:r>
        <w:rPr>
          <w:rFonts w:ascii="Calibri" w:hAnsi="Calibri" w:eastAsia="宋体"/>
          <w:sz w:val="22"/>
        </w:rPr>
        <w:t xml:space="preserve"> </w:t>
      </w:r>
      <w:r>
        <w:rPr>
          <w:rFonts w:hint="eastAsia" w:ascii="Calibri" w:hAnsi="Calibri" w:eastAsia="宋体"/>
          <w:sz w:val="22"/>
        </w:rPr>
        <w:t xml:space="preserve">第</w:t>
      </w:r>
      <w:r>
        <w:rPr>
          <w:rFonts w:ascii="Calibri" w:hAnsi="Calibri" w:eastAsia="宋体"/>
          <w:sz w:val="22"/>
        </w:rPr>
        <w:t xml:space="preserve"> 28 </w:t>
      </w:r>
      <w:r>
        <w:rPr>
          <w:rFonts w:hint="eastAsia" w:ascii="Calibri" w:hAnsi="Calibri" w:eastAsia="宋体"/>
          <w:sz w:val="22"/>
        </w:rPr>
        <w:t xml:space="preserve">周为例，方案终点段、访视活动计划表和注册字段中的同一事实可进入必须更新，统计分析计划若</w:t>
      </w:r>
      <w:r>
        <w:rPr>
          <w:rFonts w:ascii="Calibri" w:hAnsi="Calibri" w:eastAsia="宋体"/>
          <w:sz w:val="22"/>
        </w:rPr>
        <w:t xml:space="preserve"> </w:t>
      </w:r>
      <w:r>
        <w:rPr>
          <w:rFonts w:hint="eastAsia" w:ascii="Calibri" w:hAnsi="Calibri" w:eastAsia="宋体"/>
          <w:sz w:val="22"/>
        </w:rPr>
        <w:t xml:space="preserve">同时涉及分析窗、缺失处理或估计目标则进入专业决策；只有所有已登记依赖均得到处置、原子补丁通过</w:t>
      </w:r>
      <w:r>
        <w:rPr>
          <w:rFonts w:ascii="Calibri" w:hAnsi="Calibri" w:eastAsia="宋体"/>
          <w:sz w:val="22"/>
        </w:rPr>
        <w:t xml:space="preserve"> </w:t>
      </w:r>
      <w:r>
        <w:rPr>
          <w:rFonts w:hint="eastAsia" w:ascii="Calibri" w:hAnsi="Calibri" w:eastAsia="宋体"/>
          <w:sz w:val="22"/>
        </w:rPr>
        <w:t xml:space="preserve">重新编译且统计决策完成后，该项变更才可进入发布治理。</w:t>
      </w:r>
    </w:p>
    <w:p>
      <w:pPr>
        <w:pStyle w:val="BodyText"/>
      </w:pPr>
      <w:r>
        <w:rPr>
          <w:rFonts w:hint="eastAsia" w:ascii="Calibri" w:hAnsi="Calibri" w:eastAsia="宋体"/>
          <w:sz w:val="22"/>
        </w:rPr>
        <w:t xml:space="preserve">上述保证适用于已经识别、登记并纳入检查的对象，不证明任意临床文档均能被完整抽取，也不证明</w:t>
      </w:r>
      <w:r>
        <w:rPr>
          <w:rFonts w:ascii="Calibri" w:hAnsi="Calibri" w:eastAsia="宋体"/>
          <w:sz w:val="22"/>
        </w:rPr>
        <w:t xml:space="preserve"> </w:t>
      </w:r>
      <w:r>
        <w:rPr>
          <w:rFonts w:hint="eastAsia" w:ascii="Calibri" w:hAnsi="Calibri" w:eastAsia="宋体"/>
          <w:sz w:val="22"/>
        </w:rPr>
        <w:t xml:space="preserve">所有隐含依赖、语义冲突和专业策略都能被机器正确识别。自然语言表示、候选依赖召回、不确定性排序</w:t>
      </w:r>
      <w:r>
        <w:rPr>
          <w:rFonts w:ascii="Calibri" w:hAnsi="Calibri" w:eastAsia="宋体"/>
          <w:sz w:val="22"/>
        </w:rPr>
        <w:t xml:space="preserve"> </w:t>
      </w:r>
      <w:r>
        <w:rPr>
          <w:rFonts w:hint="eastAsia" w:ascii="Calibri" w:hAnsi="Calibri" w:eastAsia="宋体"/>
          <w:sz w:val="22"/>
        </w:rPr>
        <w:t xml:space="preserve">和解释忠实性由实验评估；样本量、估计目标、缺失数据和监管路径由相应专业角色裁决。准确率、</w:t>
      </w:r>
      <w:r>
        <w:rPr>
          <w:rFonts w:ascii="Calibri" w:hAnsi="Calibri" w:eastAsia="宋体"/>
          <w:sz w:val="22"/>
        </w:rPr>
        <w:t xml:space="preserve"> </w:t>
      </w:r>
      <w:r>
        <w:rPr>
          <w:rFonts w:hint="eastAsia" w:ascii="Calibri" w:hAnsi="Calibri" w:eastAsia="宋体"/>
          <w:sz w:val="22"/>
        </w:rPr>
        <w:t xml:space="preserve">精确率、召回率、F1</w:t>
      </w:r>
      <w:r>
        <w:rPr>
          <w:rFonts w:ascii="Calibri" w:hAnsi="Calibri" w:eastAsia="宋体"/>
          <w:sz w:val="22"/>
        </w:rPr>
        <w:t xml:space="preserve"> </w:t>
      </w:r>
      <w:r>
        <w:rPr>
          <w:rFonts w:hint="eastAsia" w:ascii="Calibri" w:hAnsi="Calibri" w:eastAsia="宋体"/>
          <w:sz w:val="22"/>
        </w:rPr>
        <w:t xml:space="preserve">值和</w:t>
      </w:r>
      <w:r>
        <w:rPr>
          <w:rFonts w:ascii="Calibri" w:hAnsi="Calibri" w:eastAsia="宋体"/>
          <w:sz w:val="22"/>
        </w:rPr>
        <w:t xml:space="preserve"> Wilson </w:t>
      </w:r>
      <w:r>
        <w:rPr>
          <w:rFonts w:hint="eastAsia" w:ascii="Calibri" w:hAnsi="Calibri" w:eastAsia="宋体"/>
          <w:sz w:val="22"/>
        </w:rPr>
        <w:t xml:space="preserve">区间属于第七部分的实验统计，不属于数学正确性证明。</w:t>
      </w:r>
    </w:p>
    <w:bookmarkEnd w:id="17"/>
    <w:bookmarkEnd w:id="18"/>
    <w:bookmarkStart w:id="23" w:name="治理出口人工授权整改状态与发布边界"/>
    <w:p>
      <w:pPr>
        <w:pStyle w:val="Heading2"/>
      </w:pPr>
      <w:r>
        <w:t xml:space="preserve">6.6 </w:t>
      </w:r>
      <w:r>
        <w:rPr>
          <w:rFonts w:hint="eastAsia"/>
        </w:rPr>
        <w:t xml:space="preserve">治理出口：人工授权、整改状态与发布边界</w:t>
      </w:r>
    </w:p>
    <w:p>
      <w:pPr>
        <w:pStyle w:val="FirstParagraph"/>
      </w:pPr>
      <w:r>
        <w:rPr>
          <w:rFonts w:hint="eastAsia" w:ascii="Calibri" w:hAnsi="Calibri" w:eastAsia="宋体"/>
          <w:sz w:val="22"/>
        </w:rPr>
        <w:t xml:space="preserve">机器输出只有在组织授权中才能获得正式效力。人工在这里不是模型置信度不足时临时加入的兜底，</w:t>
      </w:r>
      <w:r>
        <w:rPr>
          <w:rFonts w:ascii="Calibri" w:hAnsi="Calibri" w:eastAsia="宋体"/>
          <w:sz w:val="22"/>
        </w:rPr>
        <w:t xml:space="preserve"> </w:t>
      </w:r>
      <w:r>
        <w:rPr>
          <w:rFonts w:hint="eastAsia" w:ascii="Calibri" w:hAnsi="Calibri" w:eastAsia="宋体"/>
          <w:sz w:val="22"/>
        </w:rPr>
        <w:t xml:space="preserve">而是事实生效、专业风险接受和正式发布的授权主体。系统自动化的是证据整理、影响计算、候选修订</w:t>
      </w:r>
      <w:r>
        <w:rPr>
          <w:rFonts w:ascii="Calibri" w:hAnsi="Calibri" w:eastAsia="宋体"/>
          <w:sz w:val="22"/>
        </w:rPr>
        <w:t xml:space="preserve"> </w:t>
      </w:r>
      <w:r>
        <w:rPr>
          <w:rFonts w:hint="eastAsia" w:ascii="Calibri" w:hAnsi="Calibri" w:eastAsia="宋体"/>
          <w:sz w:val="22"/>
        </w:rPr>
        <w:t xml:space="preserve">和复检，不是专业责任本身。</w:t>
      </w:r>
    </w:p>
    <w:bookmarkStart w:id="19" w:name="批准层级作用域与有效期"/>
    <w:p>
      <w:pPr>
        <w:pStyle w:val="Heading3"/>
      </w:pPr>
      <w:r>
        <w:t xml:space="preserve">6.6.1 </w:t>
      </w:r>
      <w:r>
        <w:rPr>
          <w:rFonts w:hint="eastAsia"/>
        </w:rPr>
        <w:t xml:space="preserve">批准层级、作用域与有效期</w:t>
      </w:r>
    </w:p>
    <w:p>
      <w:pPr>
        <w:pStyle w:val="FirstParagraph"/>
      </w:pPr>
      <w:r>
        <w:rPr>
          <w:rFonts w:ascii="Calibri" w:hAnsi="Calibri" w:eastAsia="宋体"/>
          <w:sz w:val="22"/>
        </w:rPr>
        <w:t xml:space="preserve">TrialCompiler </w:t>
      </w:r>
      <w:r>
        <w:rPr>
          <w:rFonts w:hint="eastAsia" w:ascii="Calibri" w:hAnsi="Calibri" w:eastAsia="宋体"/>
          <w:sz w:val="22"/>
        </w:rPr>
        <w:t xml:space="preserve">把四种容易混淆的批准分开。</w:t>
      </w:r>
      <w:r>
        <w:rPr>
          <w:rStyle w:val="VerbatimChar"/>
          <w:rFonts w:ascii="Calibri" w:hAnsi="Calibri" w:eastAsia="宋体"/>
          <w:sz w:val="22"/>
        </w:rPr>
        <w:t xml:space="preserve">fact approval</w:t>
      </w:r>
      <w:r>
        <w:rPr>
          <w:rFonts w:ascii="Calibri" w:hAnsi="Calibri" w:eastAsia="宋体"/>
          <w:sz w:val="22"/>
        </w:rPr>
        <w:t xml:space="preserve"> </w:t>
      </w:r>
      <w:r>
        <w:rPr>
          <w:rFonts w:hint="eastAsia" w:ascii="Calibri" w:hAnsi="Calibri" w:eastAsia="宋体"/>
          <w:sz w:val="22"/>
        </w:rPr>
        <w:t xml:space="preserve">确认某个值、定义或策略在指定范围内可</w:t>
      </w:r>
      <w:r>
        <w:rPr>
          <w:rFonts w:ascii="Calibri" w:hAnsi="Calibri" w:eastAsia="宋体"/>
          <w:sz w:val="22"/>
        </w:rPr>
        <w:t xml:space="preserve"> </w:t>
      </w:r>
      <w:r>
        <w:rPr>
          <w:rFonts w:hint="eastAsia" w:ascii="Calibri" w:hAnsi="Calibri" w:eastAsia="宋体"/>
          <w:sz w:val="22"/>
        </w:rPr>
        <w:t xml:space="preserve">进入规范事实层；</w:t>
      </w:r>
      <w:r>
        <w:rPr>
          <w:rStyle w:val="VerbatimChar"/>
          <w:rFonts w:ascii="Calibri" w:hAnsi="Calibri" w:eastAsia="宋体"/>
          <w:sz w:val="22"/>
        </w:rPr>
        <w:t xml:space="preserve">finding disposition</w:t>
      </w:r>
      <w:r>
        <w:rPr>
          <w:rFonts w:ascii="Calibri" w:hAnsi="Calibri" w:eastAsia="宋体"/>
          <w:sz w:val="22"/>
        </w:rPr>
        <w:t xml:space="preserve"> </w:t>
      </w:r>
      <w:r>
        <w:rPr>
          <w:rFonts w:hint="eastAsia" w:ascii="Calibri" w:hAnsi="Calibri" w:eastAsia="宋体"/>
          <w:sz w:val="22"/>
        </w:rPr>
        <w:t xml:space="preserve">决定问题成立、误报、接受风险、需要补证或超出范围；</w:t>
      </w:r>
      <w:r>
        <w:rPr>
          <w:rFonts w:ascii="Calibri" w:hAnsi="Calibri" w:eastAsia="宋体"/>
          <w:sz w:val="22"/>
        </w:rPr>
        <w:t xml:space="preserve"> </w:t>
      </w:r>
      <w:r>
        <w:rPr>
          <w:rStyle w:val="VerbatimChar"/>
          <w:rFonts w:ascii="Calibri" w:hAnsi="Calibri" w:eastAsia="宋体"/>
          <w:sz w:val="22"/>
        </w:rPr>
        <w:t xml:space="preserve">repair approval</w:t>
      </w:r>
      <w:r>
        <w:rPr>
          <w:rFonts w:ascii="Calibri" w:hAnsi="Calibri" w:eastAsia="宋体"/>
          <w:sz w:val="22"/>
        </w:rPr>
        <w:t xml:space="preserve"> </w:t>
      </w:r>
      <w:r>
        <w:rPr>
          <w:rFonts w:hint="eastAsia" w:ascii="Calibri" w:hAnsi="Calibri" w:eastAsia="宋体"/>
          <w:sz w:val="22"/>
        </w:rPr>
        <w:t xml:space="preserve">允许特定补丁作用于特定文档版本和区间；</w:t>
      </w:r>
      <w:r>
        <w:rPr>
          <w:rStyle w:val="VerbatimChar"/>
          <w:rFonts w:ascii="Calibri" w:hAnsi="Calibri" w:eastAsia="宋体"/>
          <w:sz w:val="22"/>
        </w:rPr>
        <w:t xml:space="preserve">release authorization</w:t>
      </w:r>
      <w:r>
        <w:rPr>
          <w:rFonts w:ascii="Calibri" w:hAnsi="Calibri" w:eastAsia="宋体"/>
          <w:sz w:val="22"/>
        </w:rPr>
        <w:t xml:space="preserve"> </w:t>
      </w:r>
      <w:r>
        <w:rPr>
          <w:rFonts w:hint="eastAsia" w:ascii="Calibri" w:hAnsi="Calibri" w:eastAsia="宋体"/>
          <w:sz w:val="22"/>
        </w:rPr>
        <w:t xml:space="preserve">才允许修订后</w:t>
      </w:r>
      <w:r>
        <w:rPr>
          <w:rFonts w:ascii="Calibri" w:hAnsi="Calibri" w:eastAsia="宋体"/>
          <w:sz w:val="22"/>
        </w:rPr>
        <w:t xml:space="preserve"> </w:t>
      </w:r>
      <w:r>
        <w:rPr>
          <w:rFonts w:hint="eastAsia" w:ascii="Calibri" w:hAnsi="Calibri" w:eastAsia="宋体"/>
          <w:sz w:val="22"/>
        </w:rPr>
        <w:t xml:space="preserve">材料进入下一正式阶段。</w:t>
      </w:r>
    </w:p>
    <w:p>
      <w:pPr>
        <w:pStyle w:val="BodyText"/>
      </w:pPr>
      <w:r>
        <w:rPr>
          <w:rFonts w:hint="eastAsia" w:ascii="Calibri" w:hAnsi="Calibri" w:eastAsia="宋体"/>
          <w:sz w:val="22"/>
        </w:rPr>
        <w:t xml:space="preserve">四者形成有向前置关系，而不是一个布尔</w:t>
      </w:r>
      <w:r>
        <w:rPr>
          <w:rFonts w:ascii="Calibri" w:hAnsi="Calibri" w:eastAsia="宋体"/>
          <w:sz w:val="22"/>
        </w:rPr>
        <w:t xml:space="preserve"> </w:t>
      </w:r>
      <w:r>
        <w:rPr>
          <w:rStyle w:val="VerbatimChar"/>
          <w:rFonts w:ascii="Calibri" w:hAnsi="Calibri" w:eastAsia="宋体"/>
          <w:sz w:val="22"/>
        </w:rPr>
        <w:t xml:space="preserve">approved=true</w:t>
      </w:r>
      <w:r>
        <w:rPr>
          <w:rFonts w:hint="eastAsia" w:ascii="Calibri" w:hAnsi="Calibri" w:eastAsia="宋体"/>
          <w:sz w:val="22"/>
        </w:rPr>
        <w:t xml:space="preserve">：</w:t>
      </w:r>
    </w:p>
    <w:p>
      <w:pPr>
        <w:pStyle w:val="BodyText"/>
      </w:pPr>
      <m:oMathPara>
        <m:oMathParaPr>
          <m:jc m:val="center"/>
        </m:oMathParaPr>
        <m:oMath>
          <m:r>
            <m:t>F</m:t>
          </m:r>
          <m:r>
            <m:t>a</m:t>
          </m:r>
          <m:r>
            <m:t>c</m:t>
          </m:r>
          <m:r>
            <m:t>t</m:t>
          </m:r>
          <m:r>
            <m:t>A</m:t>
          </m:r>
          <m:r>
            <m:t>p</m:t>
          </m:r>
          <m:r>
            <m:t>p</m:t>
          </m:r>
          <m:r>
            <m:t>r</m:t>
          </m:r>
          <m:r>
            <m:t>o</m:t>
          </m:r>
          <m:r>
            <m:t>v</m:t>
          </m:r>
          <m:r>
            <m:t>e</m:t>
          </m:r>
          <m:r>
            <m:t>d</m:t>
          </m:r>
          <m:box>
            <m:boxPr>
              <m:opEmu m:val="on"/>
            </m:boxPr>
            <m:e>
              <m:r>
                <m:rPr>
                  <m:sty m:val="p"/>
                </m:rPr>
                <m:t>⇏</m:t>
              </m:r>
            </m:e>
          </m:box>
          <m:r>
            <m:t>R</m:t>
          </m:r>
          <m:r>
            <m:t>e</m:t>
          </m:r>
          <m:r>
            <m:t>p</m:t>
          </m:r>
          <m:r>
            <m:t>a</m:t>
          </m:r>
          <m:r>
            <m:t>i</m:t>
          </m:r>
          <m:r>
            <m:t>r</m:t>
          </m:r>
          <m:r>
            <m:t>A</m:t>
          </m:r>
          <m:r>
            <m:t>p</m:t>
          </m:r>
          <m:r>
            <m:t>p</m:t>
          </m:r>
          <m:r>
            <m:t>r</m:t>
          </m:r>
          <m:r>
            <m:t>o</m:t>
          </m:r>
          <m:r>
            <m:t>v</m:t>
          </m:r>
          <m:r>
            <m:t>e</m:t>
          </m:r>
          <m:r>
            <m:t>d</m:t>
          </m:r>
          <m:r>
            <m:rPr>
              <m:sty m:val="p"/>
            </m:rPr>
            <m:t>,</m:t>
          </m:r>
          <m:r>
            <m:t>  </m:t>
          </m:r>
          <m:r>
            <m:t>R</m:t>
          </m:r>
          <m:r>
            <m:t>e</m:t>
          </m:r>
          <m:r>
            <m:t>p</m:t>
          </m:r>
          <m:r>
            <m:t>a</m:t>
          </m:r>
          <m:r>
            <m:t>i</m:t>
          </m:r>
          <m:r>
            <m:t>r</m:t>
          </m:r>
          <m:r>
            <m:t>A</m:t>
          </m:r>
          <m:r>
            <m:t>p</m:t>
          </m:r>
          <m:r>
            <m:t>p</m:t>
          </m:r>
          <m:r>
            <m:t>r</m:t>
          </m:r>
          <m:r>
            <m:t>o</m:t>
          </m:r>
          <m:r>
            <m:t>v</m:t>
          </m:r>
          <m:r>
            <m:t>e</m:t>
          </m:r>
          <m:r>
            <m:t>d</m:t>
          </m:r>
          <m:box>
            <m:boxPr>
              <m:opEmu m:val="on"/>
            </m:boxPr>
            <m:e>
              <m:r>
                <m:rPr>
                  <m:sty m:val="p"/>
                </m:rPr>
                <m:t>⇏</m:t>
              </m:r>
            </m:e>
          </m:box>
          <m:r>
            <m:t>R</m:t>
          </m:r>
          <m:r>
            <m:t>e</m:t>
          </m:r>
          <m:r>
            <m:t>l</m:t>
          </m:r>
          <m:r>
            <m:t>e</m:t>
          </m:r>
          <m:r>
            <m:t>a</m:t>
          </m:r>
          <m:r>
            <m:t>s</m:t>
          </m:r>
          <m:r>
            <m:t>e</m:t>
          </m:r>
          <m:r>
            <m:t>A</m:t>
          </m:r>
          <m:r>
            <m:t>u</m:t>
          </m:r>
          <m:r>
            <m:t>t</m:t>
          </m:r>
          <m:r>
            <m:t>h</m:t>
          </m:r>
          <m:r>
            <m:t>o</m:t>
          </m:r>
          <m:r>
            <m:t>r</m:t>
          </m:r>
          <m:r>
            <m:t>i</m:t>
          </m:r>
          <m:r>
            <m:t>z</m:t>
          </m:r>
          <m:r>
            <m:t>e</m:t>
          </m:r>
          <m:r>
            <m:t>d</m:t>
          </m:r>
          <m:r>
            <m:rPr>
              <m:sty m:val="p"/>
            </m:rPr>
            <m:t>.</m:t>
          </m:r>
        </m:oMath>
      </m:oMathPara>
    </w:p>
    <w:p>
      <w:pPr>
        <w:pStyle w:val="FirstParagraph"/>
      </w:pPr>
      <w:r>
        <w:rPr>
          <w:rFonts w:hint="eastAsia" w:ascii="Calibri" w:hAnsi="Calibri" w:eastAsia="宋体"/>
          <w:sz w:val="22"/>
        </w:rPr>
        <w:t xml:space="preserve">例如批准“主要终点时间点为</w:t>
      </w:r>
      <w:r>
        <w:rPr>
          <w:rFonts w:ascii="Calibri" w:hAnsi="Calibri" w:eastAsia="宋体"/>
          <w:sz w:val="22"/>
        </w:rPr>
        <w:t xml:space="preserve"> Week </w:t>
      </w:r>
      <w:r>
        <w:rPr>
          <w:rFonts w:hint="eastAsia" w:ascii="Calibri" w:hAnsi="Calibri" w:eastAsia="宋体"/>
          <w:sz w:val="22"/>
        </w:rPr>
        <w:t xml:space="preserve">28”，并不意味着批准系统生成的所有</w:t>
      </w:r>
      <w:r>
        <w:rPr>
          <w:rFonts w:ascii="Calibri" w:hAnsi="Calibri" w:eastAsia="宋体"/>
          <w:sz w:val="22"/>
        </w:rPr>
        <w:t xml:space="preserve"> Week 24→28 </w:t>
      </w:r>
      <w:r>
        <w:rPr>
          <w:rFonts w:hint="eastAsia" w:ascii="Calibri" w:hAnsi="Calibri" w:eastAsia="宋体"/>
          <w:sz w:val="22"/>
        </w:rPr>
        <w:t xml:space="preserve">替换；SAP</w:t>
      </w:r>
      <w:r>
        <w:rPr>
          <w:rFonts w:ascii="Calibri" w:hAnsi="Calibri" w:eastAsia="宋体"/>
          <w:sz w:val="22"/>
        </w:rPr>
        <w:t xml:space="preserve"> </w:t>
      </w:r>
      <w:r>
        <w:rPr>
          <w:rFonts w:hint="eastAsia" w:ascii="Calibri" w:hAnsi="Calibri" w:eastAsia="宋体"/>
          <w:sz w:val="22"/>
        </w:rPr>
        <w:t xml:space="preserve">中的分析窗可能需要另行统计判断。补丁在沙箱中通过也不等于可以发布，因为独立</w:t>
      </w:r>
      <w:r>
        <w:rPr>
          <w:rFonts w:ascii="Calibri" w:hAnsi="Calibri" w:eastAsia="宋体"/>
          <w:sz w:val="22"/>
        </w:rPr>
        <w:t xml:space="preserve"> </w:t>
      </w:r>
      <w:r>
        <w:rPr>
          <w:rFonts w:hint="eastAsia" w:ascii="Calibri" w:hAnsi="Calibri" w:eastAsia="宋体"/>
          <w:sz w:val="22"/>
        </w:rPr>
        <w:t xml:space="preserve">QA、剩余</w:t>
      </w:r>
      <w:r>
        <w:rPr>
          <w:rFonts w:ascii="Calibri" w:hAnsi="Calibri" w:eastAsia="宋体"/>
          <w:sz w:val="22"/>
        </w:rPr>
        <w:t xml:space="preserve"> finding</w:t>
      </w:r>
      <w:r>
        <w:rPr>
          <w:rFonts w:ascii="Calibri" w:hAnsi="Calibri" w:eastAsia="宋体"/>
          <w:sz w:val="22"/>
        </w:rPr>
        <w:t xml:space="preserve"> </w:t>
      </w:r>
      <w:r>
        <w:rPr>
          <w:rFonts w:hint="eastAsia" w:ascii="Calibri" w:hAnsi="Calibri" w:eastAsia="宋体"/>
          <w:sz w:val="22"/>
        </w:rPr>
        <w:t xml:space="preserve">和文档版本仍需核对。这一分层防止一次宽泛点击被解释成无限授权。</w:t>
      </w:r>
    </w:p>
    <w:p>
      <w:pPr>
        <w:pStyle w:val="BodyText"/>
      </w:pPr>
      <w:r>
        <w:rPr>
          <w:rFonts w:hint="eastAsia" w:ascii="Calibri" w:hAnsi="Calibri" w:eastAsia="宋体"/>
          <w:b/>
          <w:bCs/>
          <w:sz w:val="22"/>
        </w:rPr>
        <w:t xml:space="preserve">授权对象、作用域与有效期。</w:t>
      </w:r>
    </w:p>
    <w:p>
      <w:pPr>
        <w:pStyle w:val="BodyText"/>
      </w:pPr>
      <w:r>
        <w:rPr>
          <w:rFonts w:hint="eastAsia" w:ascii="Calibri" w:hAnsi="Calibri" w:eastAsia="宋体"/>
          <w:sz w:val="22"/>
        </w:rPr>
        <w:t xml:space="preserve">每项授权表示为</w:t>
      </w:r>
    </w:p>
    <w:p>
      <w:pPr>
        <w:pStyle w:val="BodyText"/>
      </w:pPr>
      <m:oMathPara>
        <m:oMathParaPr>
          <m:jc m:val="center"/>
        </m:oMathParaPr>
        <m:oMath>
          <m:r>
            <m:t>A</m:t>
          </m:r>
          <m:r>
            <m:t>u</m:t>
          </m:r>
          <m:r>
            <m:t>t</m:t>
          </m:r>
          <m:r>
            <m:t>h</m:t>
          </m:r>
          <m:r>
            <m:rPr>
              <m:sty m:val="p"/>
            </m:rPr>
            <m:t>=</m:t>
          </m:r>
          <m:r>
            <m:rPr>
              <m:sty m:val="p"/>
            </m:rPr>
            <m:t>(</m:t>
          </m:r>
          <m:r>
            <m:t>s</m:t>
          </m:r>
          <m:r>
            <m:t>u</m:t>
          </m:r>
          <m:r>
            <m:t>b</m:t>
          </m:r>
          <m:r>
            <m:t>j</m:t>
          </m:r>
          <m:r>
            <m:t>e</m:t>
          </m:r>
          <m:r>
            <m:t>c</m:t>
          </m:r>
          <m:r>
            <m:t>t</m:t>
          </m:r>
          <m:r>
            <m:rPr>
              <m:sty m:val="p"/>
            </m:rPr>
            <m:t>,</m:t>
          </m:r>
          <m:r>
            <m:t>r</m:t>
          </m:r>
          <m:r>
            <m:t>o</m:t>
          </m:r>
          <m:r>
            <m:t>l</m:t>
          </m:r>
          <m:r>
            <m:t>e</m:t>
          </m:r>
          <m:r>
            <m:rPr>
              <m:sty m:val="p"/>
            </m:rPr>
            <m:t>,</m:t>
          </m:r>
          <m:r>
            <m:t>o</m:t>
          </m:r>
          <m:r>
            <m:t>b</m:t>
          </m:r>
          <m:r>
            <m:t>j</m:t>
          </m:r>
          <m:r>
            <m:t>e</m:t>
          </m:r>
          <m:r>
            <m:t>c</m:t>
          </m:r>
          <m:r>
            <m:t>t</m:t>
          </m:r>
          <m:r>
            <m:rPr>
              <m:sty m:val="p"/>
            </m:rPr>
            <m:t>,</m:t>
          </m:r>
          <m:r>
            <m:t>a</m:t>
          </m:r>
          <m:r>
            <m:t>c</m:t>
          </m:r>
          <m:r>
            <m:t>t</m:t>
          </m:r>
          <m:r>
            <m:t>i</m:t>
          </m:r>
          <m:r>
            <m:t>o</m:t>
          </m:r>
          <m:r>
            <m:t>n</m:t>
          </m:r>
          <m:r>
            <m:rPr>
              <m:sty m:val="p"/>
            </m:rPr>
            <m:t>,</m:t>
          </m:r>
          <m:r>
            <m:t>s</m:t>
          </m:r>
          <m:r>
            <m:t>c</m:t>
          </m:r>
          <m:r>
            <m:t>o</m:t>
          </m:r>
          <m:r>
            <m:t>p</m:t>
          </m:r>
          <m:r>
            <m:t>e</m:t>
          </m:r>
          <m:r>
            <m:rPr>
              <m:sty m:val="p"/>
            </m:rPr>
            <m:t>,</m:t>
          </m:r>
          <m:r>
            <m:t>v</m:t>
          </m:r>
          <m:r>
            <m:t>a</m:t>
          </m:r>
          <m:r>
            <m:t>l</m:t>
          </m:r>
          <m:r>
            <m:t>i</m:t>
          </m:r>
          <m:r>
            <m:t>d</m:t>
          </m:r>
          <m:r>
            <m:t>i</m:t>
          </m:r>
          <m:r>
            <m:t>t</m:t>
          </m:r>
          <m:r>
            <m:t>y</m:t>
          </m:r>
          <m:r>
            <m:rPr>
              <m:sty m:val="p"/>
            </m:rPr>
            <m:t>,</m:t>
          </m:r>
          <m:r>
            <m:t>e</m:t>
          </m:r>
          <m:r>
            <m:t>v</m:t>
          </m:r>
          <m:r>
            <m:t>i</m:t>
          </m:r>
          <m:r>
            <m:t>d</m:t>
          </m:r>
          <m:r>
            <m:t>e</m:t>
          </m:r>
          <m:r>
            <m:t>n</m:t>
          </m:r>
          <m:r>
            <m:t>c</m:t>
          </m:r>
          <m:r>
            <m:t>e</m:t>
          </m:r>
          <m:r>
            <m:rPr>
              <m:sty m:val="p"/>
            </m:rPr>
            <m:t>,</m:t>
          </m:r>
          <m:r>
            <m:t>s</m:t>
          </m:r>
          <m:r>
            <m:t>i</m:t>
          </m:r>
          <m:r>
            <m:t>g</m:t>
          </m:r>
          <m:r>
            <m:t>n</m:t>
          </m:r>
          <m:r>
            <m:t>a</m:t>
          </m:r>
          <m:r>
            <m:t>t</m:t>
          </m:r>
          <m:r>
            <m:t>u</m:t>
          </m:r>
          <m:r>
            <m:t>r</m:t>
          </m:r>
          <m:r>
            <m:t>e</m:t>
          </m:r>
          <m:r>
            <m:rPr>
              <m:sty m:val="p"/>
            </m:rPr>
            <m:t>)</m:t>
          </m:r>
          <m:r>
            <m:rPr>
              <m:sty m:val="p"/>
            </m:rPr>
            <m:t>,</m:t>
          </m:r>
        </m:oMath>
      </m:oMathPara>
    </w:p>
    <w:p>
      <w:pPr>
        <w:pStyle w:val="FirstParagraph"/>
      </w:pPr>
      <w:r>
        <w:rPr>
          <w:rFonts w:hint="eastAsia" w:ascii="Calibri" w:hAnsi="Calibri" w:eastAsia="宋体"/>
          <w:sz w:val="22"/>
        </w:rPr>
        <w:t xml:space="preserve">其中</w:t>
      </w:r>
      <w:r>
        <w:rPr>
          <w:rFonts w:ascii="Calibri" w:hAnsi="Calibri" w:eastAsia="宋体"/>
          <w:sz w:val="22"/>
        </w:rPr>
        <w:t xml:space="preserve"> </w:t>
      </w:r>
      <w:r>
        <w:rPr>
          <w:rStyle w:val="VerbatimChar"/>
          <w:rFonts w:ascii="Calibri" w:hAnsi="Calibri" w:eastAsia="宋体"/>
          <w:sz w:val="22"/>
        </w:rPr>
        <w:t xml:space="preserve">object</w:t>
      </w:r>
      <w:r>
        <w:rPr>
          <w:rFonts w:ascii="Calibri" w:hAnsi="Calibri" w:eastAsia="宋体"/>
          <w:sz w:val="22"/>
        </w:rPr>
        <w:t xml:space="preserve"> </w:t>
      </w:r>
      <w:r>
        <w:rPr>
          <w:rFonts w:hint="eastAsia" w:ascii="Calibri" w:hAnsi="Calibri" w:eastAsia="宋体"/>
          <w:sz w:val="22"/>
        </w:rPr>
        <w:t xml:space="preserve">可以是事实、finding、Decision</w:t>
      </w:r>
      <w:r>
        <w:rPr>
          <w:rFonts w:ascii="Calibri" w:hAnsi="Calibri" w:eastAsia="宋体"/>
          <w:sz w:val="22"/>
        </w:rPr>
        <w:t xml:space="preserve"> </w:t>
      </w:r>
      <w:r>
        <w:rPr>
          <w:rFonts w:hint="eastAsia" w:ascii="Calibri" w:hAnsi="Calibri" w:eastAsia="宋体"/>
          <w:sz w:val="22"/>
        </w:rPr>
        <w:t xml:space="preserve">Request、补丁或发布包；</w:t>
      </w:r>
      <w:r>
        <w:rPr>
          <w:rStyle w:val="VerbatimChar"/>
          <w:rFonts w:ascii="Calibri" w:hAnsi="Calibri" w:eastAsia="宋体"/>
          <w:sz w:val="22"/>
        </w:rPr>
        <w:t xml:space="preserve">scope</w:t>
      </w:r>
      <w:r>
        <w:rPr>
          <w:rFonts w:ascii="Calibri" w:hAnsi="Calibri" w:eastAsia="宋体"/>
          <w:sz w:val="22"/>
        </w:rPr>
        <w:t xml:space="preserve"> </w:t>
      </w:r>
      <w:r>
        <w:rPr>
          <w:rFonts w:hint="eastAsia" w:ascii="Calibri" w:hAnsi="Calibri" w:eastAsia="宋体"/>
          <w:sz w:val="22"/>
        </w:rPr>
        <w:t xml:space="preserve">限定项目、国家/</w:t>
      </w:r>
      <w:r>
        <w:rPr>
          <w:rFonts w:ascii="Calibri" w:hAnsi="Calibri" w:eastAsia="宋体"/>
          <w:sz w:val="22"/>
        </w:rPr>
        <w:t xml:space="preserve"> </w:t>
      </w:r>
      <w:r>
        <w:rPr>
          <w:rFonts w:hint="eastAsia" w:ascii="Calibri" w:hAnsi="Calibri" w:eastAsia="宋体"/>
          <w:sz w:val="22"/>
        </w:rPr>
        <w:t xml:space="preserve">地区、文档类型、章节、版本和适用人群；</w:t>
      </w:r>
      <w:r>
        <w:rPr>
          <w:rStyle w:val="VerbatimChar"/>
          <w:rFonts w:ascii="Calibri" w:hAnsi="Calibri" w:eastAsia="宋体"/>
          <w:sz w:val="22"/>
        </w:rPr>
        <w:t xml:space="preserve">validity</w:t>
      </w:r>
      <w:r>
        <w:rPr>
          <w:rFonts w:ascii="Calibri" w:hAnsi="Calibri" w:eastAsia="宋体"/>
          <w:sz w:val="22"/>
        </w:rPr>
        <w:t xml:space="preserve"> </w:t>
      </w:r>
      <w:r>
        <w:rPr>
          <w:rFonts w:hint="eastAsia" w:ascii="Calibri" w:hAnsi="Calibri" w:eastAsia="宋体"/>
          <w:sz w:val="22"/>
        </w:rPr>
        <w:t xml:space="preserve">规定授权时点和失效条件。每次决定保存决定人、</w:t>
      </w:r>
      <w:r>
        <w:rPr>
          <w:rFonts w:ascii="Calibri" w:hAnsi="Calibri" w:eastAsia="宋体"/>
          <w:sz w:val="22"/>
        </w:rPr>
        <w:t xml:space="preserve"> </w:t>
      </w:r>
      <w:r>
        <w:rPr>
          <w:rFonts w:hint="eastAsia" w:ascii="Calibri" w:hAnsi="Calibri" w:eastAsia="宋体"/>
          <w:sz w:val="22"/>
        </w:rPr>
        <w:t xml:space="preserve">资格角色、输入证据、理由、被授权对象摘要及电子签名或等效审计标识。</w:t>
      </w:r>
    </w:p>
    <w:p>
      <w:pPr>
        <w:pStyle w:val="BodyText"/>
      </w:pPr>
      <w:r>
        <w:rPr>
          <w:rFonts w:hint="eastAsia" w:ascii="Calibri" w:hAnsi="Calibri" w:eastAsia="宋体"/>
          <w:sz w:val="22"/>
        </w:rPr>
        <w:t xml:space="preserve">授权绑定内容摘要而不仅是文件名。对象文本、来源版本、事实版本、影响范围或候选补丁发生实质变化</w:t>
      </w:r>
      <w:r>
        <w:rPr>
          <w:rFonts w:ascii="Calibri" w:hAnsi="Calibri" w:eastAsia="宋体"/>
          <w:sz w:val="22"/>
        </w:rPr>
        <w:t xml:space="preserve"> </w:t>
      </w:r>
      <w:r>
        <w:rPr>
          <w:rFonts w:hint="eastAsia" w:ascii="Calibri" w:hAnsi="Calibri" w:eastAsia="宋体"/>
          <w:sz w:val="22"/>
        </w:rPr>
        <w:t xml:space="preserve">后，旧签字状态转为</w:t>
      </w:r>
      <w:r>
        <w:rPr>
          <w:rFonts w:ascii="Calibri" w:hAnsi="Calibri" w:eastAsia="宋体"/>
          <w:sz w:val="22"/>
        </w:rPr>
        <w:t xml:space="preserve"> </w:t>
      </w:r>
      <w:r>
        <w:rPr>
          <w:rStyle w:val="VerbatimChar"/>
          <w:rFonts w:ascii="Calibri" w:hAnsi="Calibri" w:eastAsia="宋体"/>
          <w:sz w:val="22"/>
        </w:rPr>
        <w:t xml:space="preserve">stale_authorization</w:t>
      </w:r>
      <w:r>
        <w:rPr>
          <w:rFonts w:hint="eastAsia" w:ascii="Calibri" w:hAnsi="Calibri" w:eastAsia="宋体"/>
          <w:sz w:val="22"/>
        </w:rPr>
        <w:t xml:space="preserve">，必须重新确认，不能静默继承。撤销批准时不删除旧记录，</w:t>
      </w:r>
      <w:r>
        <w:rPr>
          <w:rFonts w:ascii="Calibri" w:hAnsi="Calibri" w:eastAsia="宋体"/>
          <w:sz w:val="22"/>
        </w:rPr>
        <w:t xml:space="preserve"> </w:t>
      </w:r>
      <w:r>
        <w:rPr>
          <w:rFonts w:hint="eastAsia" w:ascii="Calibri" w:hAnsi="Calibri" w:eastAsia="宋体"/>
          <w:sz w:val="22"/>
        </w:rPr>
        <w:t xml:space="preserve">而是新增</w:t>
      </w:r>
      <w:r>
        <w:rPr>
          <w:rFonts w:ascii="Calibri" w:hAnsi="Calibri" w:eastAsia="宋体"/>
          <w:sz w:val="22"/>
        </w:rPr>
        <w:t xml:space="preserve"> </w:t>
      </w:r>
      <w:r>
        <w:rPr>
          <w:rStyle w:val="VerbatimChar"/>
          <w:rFonts w:ascii="Calibri" w:hAnsi="Calibri" w:eastAsia="宋体"/>
          <w:sz w:val="22"/>
        </w:rPr>
        <w:t xml:space="preserve">revoked</w:t>
      </w:r>
      <w:r>
        <w:rPr>
          <w:rFonts w:ascii="Calibri" w:hAnsi="Calibri" w:eastAsia="宋体"/>
          <w:sz w:val="22"/>
        </w:rPr>
        <w:t xml:space="preserve"> </w:t>
      </w:r>
      <w:r>
        <w:rPr>
          <w:rFonts w:hint="eastAsia" w:ascii="Calibri" w:hAnsi="Calibri" w:eastAsia="宋体"/>
          <w:sz w:val="22"/>
        </w:rPr>
        <w:t xml:space="preserve">事件并记录原因和替代决定，以保留完整时间序列。</w:t>
      </w:r>
    </w:p>
    <w:bookmarkEnd w:id="19"/>
    <w:bookmarkStart w:id="20" w:name="专业职责与决策请求"/>
    <w:p>
      <w:pPr>
        <w:pStyle w:val="Heading3"/>
      </w:pPr>
      <w:r>
        <w:t xml:space="preserve">6.6.2 </w:t>
      </w:r>
      <w:r>
        <w:rPr>
          <w:rFonts w:hint="eastAsia"/>
        </w:rPr>
        <w:t xml:space="preserve">专业职责与决策请求</w:t>
      </w:r>
    </w:p>
    <w:p>
      <w:pPr>
        <w:pStyle w:val="FirstParagraph"/>
      </w:pPr>
      <w:r>
        <w:rPr>
          <w:rFonts w:hint="eastAsia" w:ascii="Calibri" w:hAnsi="Calibri" w:eastAsia="宋体"/>
          <w:sz w:val="22"/>
        </w:rPr>
        <w:t xml:space="preserve">医学负责人负责疾病定义、临床终点含义、安全风险和医学可接受性；统计负责人负责</w:t>
      </w:r>
      <w:r>
        <w:rPr>
          <w:rFonts w:ascii="Calibri" w:hAnsi="Calibri" w:eastAsia="宋体"/>
          <w:sz w:val="22"/>
        </w:rPr>
        <w:t xml:space="preserve"> </w:t>
      </w:r>
      <w:r>
        <w:rPr>
          <w:rFonts w:hint="eastAsia" w:ascii="Calibri" w:hAnsi="Calibri" w:eastAsia="宋体"/>
          <w:sz w:val="22"/>
        </w:rPr>
        <w:t xml:space="preserve">estimand、分析</w:t>
      </w:r>
      <w:r>
        <w:rPr>
          <w:rFonts w:ascii="Calibri" w:hAnsi="Calibri" w:eastAsia="宋体"/>
          <w:sz w:val="22"/>
        </w:rPr>
        <w:t xml:space="preserve"> </w:t>
      </w:r>
      <w:r>
        <w:rPr>
          <w:rFonts w:hint="eastAsia" w:ascii="Calibri" w:hAnsi="Calibri" w:eastAsia="宋体"/>
          <w:sz w:val="22"/>
        </w:rPr>
        <w:t xml:space="preserve">集、样本量、缺失数据、多重性和敏感性分析；注册负责人负责注册字段、地区路径和公开披露范围；</w:t>
      </w:r>
      <w:r>
        <w:rPr>
          <w:rFonts w:ascii="Calibri" w:hAnsi="Calibri" w:eastAsia="宋体"/>
          <w:sz w:val="22"/>
        </w:rPr>
        <w:t xml:space="preserve"> </w:t>
      </w:r>
      <w:r>
        <w:rPr>
          <w:rFonts w:hint="eastAsia" w:ascii="Calibri" w:hAnsi="Calibri" w:eastAsia="宋体"/>
          <w:sz w:val="22"/>
        </w:rPr>
        <w:t xml:space="preserve">临床运营角色负责访视可执行性、中心流程和招募约束；数据管理角色负责</w:t>
      </w:r>
      <w:r>
        <w:rPr>
          <w:rFonts w:ascii="Calibri" w:hAnsi="Calibri" w:eastAsia="宋体"/>
          <w:sz w:val="22"/>
        </w:rPr>
        <w:t xml:space="preserve"> CRF </w:t>
      </w:r>
      <w:r>
        <w:rPr>
          <w:rFonts w:hint="eastAsia" w:ascii="Calibri" w:hAnsi="Calibri" w:eastAsia="宋体"/>
          <w:sz w:val="22"/>
        </w:rPr>
        <w:t xml:space="preserve">字段、编码和数据流；</w:t>
      </w:r>
      <w:r>
        <w:rPr>
          <w:rFonts w:ascii="Calibri" w:hAnsi="Calibri" w:eastAsia="宋体"/>
          <w:sz w:val="22"/>
        </w:rPr>
        <w:t xml:space="preserve"> </w:t>
      </w:r>
      <w:r>
        <w:rPr>
          <w:rFonts w:ascii="Calibri" w:hAnsi="Calibri" w:eastAsia="宋体"/>
          <w:sz w:val="22"/>
        </w:rPr>
        <w:t xml:space="preserve">QA </w:t>
      </w:r>
      <w:r>
        <w:rPr>
          <w:rFonts w:hint="eastAsia" w:ascii="Calibri" w:hAnsi="Calibri" w:eastAsia="宋体"/>
          <w:sz w:val="22"/>
        </w:rPr>
        <w:t xml:space="preserve">负责版本完整性、审计链、程序遵循和发布前独立复核。</w:t>
      </w:r>
    </w:p>
    <w:p>
      <w:pPr>
        <w:pStyle w:val="BodyText"/>
      </w:pPr>
      <w:r>
        <w:rPr>
          <w:rFonts w:hint="eastAsia" w:ascii="Calibri" w:hAnsi="Calibri" w:eastAsia="宋体"/>
          <w:sz w:val="22"/>
        </w:rPr>
        <w:t xml:space="preserve">系统管理员可以配置账号、运行环境和技术工作流，但不能借管理员权限代替医学、统计、注册或</w:t>
      </w:r>
      <w:r>
        <w:rPr>
          <w:rFonts w:ascii="Calibri" w:hAnsi="Calibri" w:eastAsia="宋体"/>
          <w:sz w:val="22"/>
        </w:rPr>
        <w:t xml:space="preserve"> QA</w:t>
      </w:r>
      <w:r>
        <w:rPr>
          <w:rFonts w:ascii="Calibri" w:hAnsi="Calibri" w:eastAsia="宋体"/>
          <w:sz w:val="22"/>
        </w:rPr>
        <w:t xml:space="preserve"> </w:t>
      </w:r>
      <w:r>
        <w:rPr>
          <w:rFonts w:hint="eastAsia" w:ascii="Calibri" w:hAnsi="Calibri" w:eastAsia="宋体"/>
          <w:sz w:val="22"/>
        </w:rPr>
        <w:t xml:space="preserve">签字。候选补丁的提出者原则上不能独自完成同一补丁的最终</w:t>
      </w:r>
      <w:r>
        <w:rPr>
          <w:rFonts w:ascii="Calibri" w:hAnsi="Calibri" w:eastAsia="宋体"/>
          <w:sz w:val="22"/>
        </w:rPr>
        <w:t xml:space="preserve"> QA </w:t>
      </w:r>
      <w:r>
        <w:rPr>
          <w:rFonts w:hint="eastAsia" w:ascii="Calibri" w:hAnsi="Calibri" w:eastAsia="宋体"/>
          <w:sz w:val="22"/>
        </w:rPr>
        <w:t xml:space="preserve">放行；高风险事实的批准者与发布者</w:t>
      </w:r>
      <w:r>
        <w:rPr>
          <w:rFonts w:ascii="Calibri" w:hAnsi="Calibri" w:eastAsia="宋体"/>
          <w:sz w:val="22"/>
        </w:rPr>
        <w:t xml:space="preserve"> </w:t>
      </w:r>
      <w:r>
        <w:rPr>
          <w:rFonts w:hint="eastAsia" w:ascii="Calibri" w:hAnsi="Calibri" w:eastAsia="宋体"/>
          <w:sz w:val="22"/>
        </w:rPr>
        <w:t xml:space="preserve">应保留可识别的职责分离。若小团队必须兼任角色，系统应显式记录角色兼任和补偿性复核，而不是</w:t>
      </w:r>
      <w:r>
        <w:rPr>
          <w:rFonts w:ascii="Calibri" w:hAnsi="Calibri" w:eastAsia="宋体"/>
          <w:sz w:val="22"/>
        </w:rPr>
        <w:t xml:space="preserve"> </w:t>
      </w:r>
      <w:r>
        <w:rPr>
          <w:rFonts w:hint="eastAsia" w:ascii="Calibri" w:hAnsi="Calibri" w:eastAsia="宋体"/>
          <w:sz w:val="22"/>
        </w:rPr>
        <w:t xml:space="preserve">伪造独立性。</w:t>
      </w:r>
    </w:p>
    <w:p>
      <w:pPr>
        <w:pStyle w:val="BodyText"/>
      </w:pPr>
      <w:r>
        <w:rPr>
          <w:rFonts w:hint="eastAsia" w:ascii="Calibri" w:hAnsi="Calibri" w:eastAsia="宋体"/>
          <w:b/>
          <w:bCs/>
          <w:sz w:val="22"/>
        </w:rPr>
        <w:t xml:space="preserve">将不确定性转成可回答的专业问题。</w:t>
      </w:r>
    </w:p>
    <w:p>
      <w:pPr>
        <w:pStyle w:val="BodyText"/>
      </w:pPr>
      <w:r>
        <w:rPr>
          <w:rFonts w:hint="eastAsia" w:ascii="Calibri" w:hAnsi="Calibri" w:eastAsia="宋体"/>
          <w:sz w:val="22"/>
        </w:rPr>
        <w:t xml:space="preserve">当证据不足、多个解释均合理或修改方式不唯一时，系统生成</w:t>
      </w:r>
      <w:r>
        <w:rPr>
          <w:rFonts w:ascii="Calibri" w:hAnsi="Calibri" w:eastAsia="宋体"/>
          <w:sz w:val="22"/>
        </w:rPr>
        <w:t xml:space="preserve"> Decision </w:t>
      </w:r>
      <w:r>
        <w:rPr>
          <w:rFonts w:hint="eastAsia" w:ascii="Calibri" w:hAnsi="Calibri" w:eastAsia="宋体"/>
          <w:sz w:val="22"/>
        </w:rPr>
        <w:t xml:space="preserve">Request。请求至少包括：</w:t>
      </w:r>
      <w:r>
        <w:rPr>
          <w:rFonts w:ascii="Calibri" w:hAnsi="Calibri" w:eastAsia="宋体"/>
          <w:sz w:val="22"/>
        </w:rPr>
        <w:t xml:space="preserve"> </w:t>
      </w:r>
      <w:r>
        <w:rPr>
          <w:rFonts w:hint="eastAsia" w:ascii="Calibri" w:hAnsi="Calibri" w:eastAsia="宋体"/>
          <w:sz w:val="22"/>
        </w:rPr>
        <w:t xml:space="preserve">待决问题、竞争事实或假设、支持与反对证据、来源权威和版本、受影响文档单元、各选项的下游影响、</w:t>
      </w:r>
      <w:r>
        <w:rPr>
          <w:rFonts w:ascii="Calibri" w:hAnsi="Calibri" w:eastAsia="宋体"/>
          <w:sz w:val="22"/>
        </w:rPr>
        <w:t xml:space="preserve"> </w:t>
      </w:r>
      <w:r>
        <w:rPr>
          <w:rFonts w:hint="eastAsia" w:ascii="Calibri" w:hAnsi="Calibri" w:eastAsia="宋体"/>
          <w:sz w:val="22"/>
        </w:rPr>
        <w:t xml:space="preserve">模型与规则分歧、剩余不确定性、建议责任角色、答复期限和不作决定的风险。选项必须允许“需要更多</w:t>
      </w:r>
      <w:r>
        <w:rPr>
          <w:rFonts w:ascii="Calibri" w:hAnsi="Calibri" w:eastAsia="宋体"/>
          <w:sz w:val="22"/>
        </w:rPr>
        <w:t xml:space="preserve"> </w:t>
      </w:r>
      <w:r>
        <w:rPr>
          <w:rFonts w:hint="eastAsia" w:ascii="Calibri" w:hAnsi="Calibri" w:eastAsia="宋体"/>
          <w:sz w:val="22"/>
        </w:rPr>
        <w:t xml:space="preserve">证据”“转交其他角色”和“均不接受”，避免用预设选项迫使专家认可模型建议。</w:t>
      </w:r>
    </w:p>
    <w:p>
      <w:pPr>
        <w:pStyle w:val="BodyText"/>
      </w:pPr>
      <w:r>
        <w:rPr>
          <w:rFonts w:hint="eastAsia" w:ascii="Calibri" w:hAnsi="Calibri" w:eastAsia="宋体"/>
          <w:sz w:val="22"/>
        </w:rPr>
        <w:t xml:space="preserve">专家答复不能只有一段自由文本。结构化决定包括所选处置、理由、适用范围、生效事实、是否允许</w:t>
      </w:r>
      <w:r>
        <w:rPr>
          <w:rFonts w:ascii="Calibri" w:hAnsi="Calibri" w:eastAsia="宋体"/>
          <w:sz w:val="22"/>
        </w:rPr>
        <w:t xml:space="preserve"> </w:t>
      </w:r>
      <w:r>
        <w:rPr>
          <w:rFonts w:hint="eastAsia" w:ascii="Calibri" w:hAnsi="Calibri" w:eastAsia="宋体"/>
          <w:sz w:val="22"/>
        </w:rPr>
        <w:t xml:space="preserve">机器补丁、必须人工编辑的部分、复检要求和失效条件。例如</w:t>
      </w:r>
      <w:r>
        <w:rPr>
          <w:rFonts w:ascii="Calibri" w:hAnsi="Calibri" w:eastAsia="宋体"/>
          <w:sz w:val="22"/>
        </w:rPr>
        <w:t xml:space="preserve"> NCT ID </w:t>
      </w:r>
      <w:r>
        <w:rPr>
          <w:rFonts w:hint="eastAsia" w:ascii="Calibri" w:hAnsi="Calibri" w:eastAsia="宋体"/>
          <w:sz w:val="22"/>
        </w:rPr>
        <w:t xml:space="preserve">不一致可能源于文件身份错误、</w:t>
      </w:r>
      <w:r>
        <w:rPr>
          <w:rFonts w:ascii="Calibri" w:hAnsi="Calibri" w:eastAsia="宋体"/>
          <w:sz w:val="22"/>
        </w:rPr>
        <w:t xml:space="preserve"> </w:t>
      </w:r>
      <w:r>
        <w:rPr>
          <w:rFonts w:hint="eastAsia" w:ascii="Calibri" w:hAnsi="Calibri" w:eastAsia="宋体"/>
          <w:sz w:val="22"/>
        </w:rPr>
        <w:t xml:space="preserve">相关研究合法引用或来源范围错误。即使专家确认“需要处理”，仍可返回</w:t>
      </w:r>
      <w:r>
        <w:rPr>
          <w:rFonts w:ascii="Calibri" w:hAnsi="Calibri" w:eastAsia="宋体"/>
          <w:sz w:val="22"/>
        </w:rPr>
        <w:t xml:space="preserve"> </w:t>
      </w:r>
      <w:r>
        <w:rPr>
          <w:rStyle w:val="VerbatimChar"/>
          <w:rFonts w:ascii="Calibri" w:hAnsi="Calibri" w:eastAsia="宋体"/>
          <w:sz w:val="22"/>
        </w:rPr>
        <w:t xml:space="preserve">approved_but_manual_edit_required</w:t>
      </w:r>
      <w:r>
        <w:rPr>
          <w:rFonts w:hint="eastAsia" w:ascii="Calibri" w:hAnsi="Calibri" w:eastAsia="宋体"/>
          <w:sz w:val="22"/>
        </w:rPr>
        <w:t xml:space="preserve">；这表示问题处置已获批准，但机器尚不能唯一决定应改编号、</w:t>
      </w:r>
      <w:r>
        <w:rPr>
          <w:rFonts w:ascii="Calibri" w:hAnsi="Calibri" w:eastAsia="宋体"/>
          <w:sz w:val="22"/>
        </w:rPr>
        <w:t xml:space="preserve"> </w:t>
      </w:r>
      <w:r>
        <w:rPr>
          <w:rFonts w:hint="eastAsia" w:ascii="Calibri" w:hAnsi="Calibri" w:eastAsia="宋体"/>
          <w:sz w:val="22"/>
        </w:rPr>
        <w:t xml:space="preserve">改文件分类还是改来源范围。</w:t>
      </w:r>
    </w:p>
    <w:bookmarkEnd w:id="20"/>
    <w:bookmarkStart w:id="21" w:name="整改状态与发布门禁"/>
    <w:p>
      <w:pPr>
        <w:pStyle w:val="Heading3"/>
      </w:pPr>
      <w:r>
        <w:t xml:space="preserve">6.6.3 </w:t>
      </w:r>
      <w:r>
        <w:rPr>
          <w:rFonts w:hint="eastAsia"/>
        </w:rPr>
        <w:t xml:space="preserve">整改状态与发布门禁</w:t>
      </w:r>
    </w:p>
    <w:p>
      <w:pPr>
        <w:pStyle w:val="FirstParagraph"/>
      </w:pPr>
      <w:r>
        <w:rPr>
          <w:rFonts w:hint="eastAsia" w:ascii="Calibri" w:hAnsi="Calibri" w:eastAsia="宋体"/>
          <w:sz w:val="22"/>
        </w:rPr>
        <w:t xml:space="preserve">主整改路径为：</w:t>
      </w:r>
    </w:p>
    <w:p>
      <w:pPr>
        <w:pStyle w:val="SourceCode"/>
        <w:spacing w:after="80"/>
        <w:ind w:left="360" w:right="216"/>
      </w:pPr>
      <w:r>
        <w:rPr>
          <w:rStyle w:val="VerbatimChar"/>
          <w:rFonts w:ascii="Consolas" w:hAnsi="Consolas" w:eastAsia="等线"/>
          <w:sz w:val="18"/>
        </w:rPr>
        <w:t xml:space="preserve">open</w:t>
      </w:r>
      <w:r>
        <w:rPr>
          <w:rFonts w:ascii="Consolas" w:hAnsi="Consolas" w:eastAsia="等线"/>
          <w:sz w:val="18"/>
        </w:rPr>
        <w:br/>
      </w:r>
      <w:r>
        <w:rPr>
          <w:rStyle w:val="VerbatimChar"/>
          <w:rFonts w:ascii="Consolas" w:hAnsi="Consolas" w:eastAsia="等线"/>
          <w:sz w:val="18"/>
        </w:rPr>
        <w:t xml:space="preserve">→ triaged</w:t>
      </w:r>
      <w:r>
        <w:rPr>
          <w:rFonts w:ascii="Consolas" w:hAnsi="Consolas" w:eastAsia="等线"/>
          <w:sz w:val="18"/>
        </w:rPr>
        <w:br/>
      </w:r>
      <w:r>
        <w:rPr>
          <w:rStyle w:val="VerbatimChar"/>
          <w:rFonts w:ascii="Consolas" w:hAnsi="Consolas" w:eastAsia="等线"/>
          <w:sz w:val="18"/>
        </w:rPr>
        <w:t xml:space="preserve">→ decision_pending</w:t>
      </w:r>
      <w:r>
        <w:rPr>
          <w:rFonts w:ascii="Consolas" w:hAnsi="Consolas" w:eastAsia="等线"/>
          <w:sz w:val="18"/>
        </w:rPr>
        <w:br/>
      </w:r>
      <w:r>
        <w:rPr>
          <w:rStyle w:val="VerbatimChar"/>
          <w:rFonts w:ascii="Consolas" w:hAnsi="Consolas" w:eastAsia="等线"/>
          <w:sz w:val="18"/>
        </w:rPr>
        <w:t xml:space="preserve">→ approved_for_repair</w:t>
      </w:r>
      <w:r>
        <w:rPr>
          <w:rFonts w:ascii="Consolas" w:hAnsi="Consolas" w:eastAsia="等线"/>
          <w:sz w:val="18"/>
        </w:rPr>
        <w:br/>
      </w:r>
      <w:r>
        <w:rPr>
          <w:rStyle w:val="VerbatimChar"/>
          <w:rFonts w:ascii="Consolas" w:hAnsi="Consolas" w:eastAsia="等线"/>
          <w:sz w:val="18"/>
        </w:rPr>
        <w:t xml:space="preserve">→ repaired_in_sandbox</w:t>
      </w:r>
      <w:r>
        <w:rPr>
          <w:rFonts w:ascii="Consolas" w:hAnsi="Consolas" w:eastAsia="等线"/>
          <w:sz w:val="18"/>
        </w:rPr>
        <w:br/>
      </w:r>
      <w:r>
        <w:rPr>
          <w:rStyle w:val="VerbatimChar"/>
          <w:rFonts w:ascii="Consolas" w:hAnsi="Consolas" w:eastAsia="等线"/>
          <w:sz w:val="18"/>
        </w:rPr>
        <w:t xml:space="preserve">→ revalidated</w:t>
      </w:r>
      <w:r>
        <w:rPr>
          <w:rFonts w:ascii="Consolas" w:hAnsi="Consolas" w:eastAsia="等线"/>
          <w:sz w:val="18"/>
        </w:rPr>
        <w:br/>
      </w:r>
      <w:r>
        <w:rPr>
          <w:rStyle w:val="VerbatimChar"/>
          <w:rFonts w:ascii="Consolas" w:hAnsi="Consolas" w:eastAsia="等线"/>
          <w:sz w:val="18"/>
        </w:rPr>
        <w:t xml:space="preserve">→ qa_approved</w:t>
      </w:r>
      <w:r>
        <w:rPr>
          <w:rFonts w:ascii="Consolas" w:hAnsi="Consolas" w:eastAsia="等线"/>
          <w:sz w:val="18"/>
        </w:rPr>
        <w:br/>
      </w:r>
      <w:r>
        <w:rPr>
          <w:rStyle w:val="VerbatimChar"/>
          <w:rFonts w:ascii="Consolas" w:hAnsi="Consolas" w:eastAsia="等线"/>
          <w:sz w:val="18"/>
        </w:rPr>
        <w:t xml:space="preserve">→ released</w:t>
      </w:r>
    </w:p>
    <w:p>
      <w:pPr>
        <w:pStyle w:val="FirstParagraph"/>
      </w:pPr>
      <w:r>
        <w:rPr>
          <w:rStyle w:val="VerbatimChar"/>
          <w:rFonts w:ascii="Calibri" w:hAnsi="Calibri" w:eastAsia="宋体"/>
          <w:sz w:val="22"/>
        </w:rPr>
        <w:t xml:space="preserve">rejected</w:t>
      </w:r>
      <w:r>
        <w:rPr>
          <w:rFonts w:ascii="Calibri" w:hAnsi="Calibri" w:eastAsia="宋体"/>
          <w:sz w:val="22"/>
        </w:rPr>
        <w:t xml:space="preserve">、</w:t>
      </w:r>
      <w:r>
        <w:rPr>
          <w:rStyle w:val="VerbatimChar"/>
          <w:rFonts w:ascii="Calibri" w:hAnsi="Calibri" w:eastAsia="宋体"/>
          <w:sz w:val="22"/>
        </w:rPr>
        <w:t xml:space="preserve">false_positive</w:t>
      </w:r>
      <w:r>
        <w:rPr>
          <w:rFonts w:ascii="Calibri" w:hAnsi="Calibri" w:eastAsia="宋体"/>
          <w:sz w:val="22"/>
        </w:rPr>
        <w:t xml:space="preserve">、</w:t>
      </w:r>
      <w:r>
        <w:rPr>
          <w:rStyle w:val="VerbatimChar"/>
          <w:rFonts w:ascii="Calibri" w:hAnsi="Calibri" w:eastAsia="宋体"/>
          <w:sz w:val="22"/>
        </w:rPr>
        <w:t xml:space="preserve">accepted_risk</w:t>
      </w:r>
      <w:r>
        <w:rPr>
          <w:rFonts w:ascii="Calibri" w:hAnsi="Calibri" w:eastAsia="宋体"/>
          <w:sz w:val="22"/>
        </w:rPr>
        <w:t xml:space="preserve">、</w:t>
      </w:r>
      <w:r>
        <w:rPr>
          <w:rStyle w:val="VerbatimChar"/>
          <w:rFonts w:ascii="Calibri" w:hAnsi="Calibri" w:eastAsia="宋体"/>
          <w:sz w:val="22"/>
        </w:rPr>
        <w:t xml:space="preserve">needs_evidence</w:t>
      </w:r>
      <w:r>
        <w:rPr>
          <w:rFonts w:ascii="Calibri" w:hAnsi="Calibri" w:eastAsia="宋体"/>
          <w:sz w:val="22"/>
        </w:rPr>
        <w:t xml:space="preserve">、</w:t>
      </w:r>
      <w:r>
        <w:rPr>
          <w:rStyle w:val="VerbatimChar"/>
          <w:rFonts w:ascii="Calibri" w:hAnsi="Calibri" w:eastAsia="宋体"/>
          <w:sz w:val="22"/>
        </w:rPr>
        <w:t xml:space="preserve">manual_edit_required</w:t>
      </w:r>
      <w:r>
        <w:rPr>
          <w:rFonts w:ascii="Calibri" w:hAnsi="Calibri" w:eastAsia="宋体"/>
          <w:sz w:val="22"/>
        </w:rPr>
        <w:t xml:space="preserve">、</w:t>
      </w:r>
      <w:r>
        <w:rPr>
          <w:rFonts w:ascii="Calibri" w:hAnsi="Calibri" w:eastAsia="宋体"/>
          <w:sz w:val="22"/>
        </w:rPr>
        <w:t xml:space="preserve"> </w:t>
      </w:r>
      <w:r>
        <w:rPr>
          <w:rStyle w:val="VerbatimChar"/>
          <w:rFonts w:ascii="Calibri" w:hAnsi="Calibri" w:eastAsia="宋体"/>
          <w:sz w:val="22"/>
        </w:rPr>
        <w:t xml:space="preserve">partially_repaired</w:t>
      </w:r>
      <w:r>
        <w:rPr>
          <w:rFonts w:ascii="Calibri" w:hAnsi="Calibri" w:eastAsia="宋体"/>
          <w:sz w:val="22"/>
        </w:rPr>
        <w:t xml:space="preserve">、</w:t>
      </w:r>
      <w:r>
        <w:rPr>
          <w:rStyle w:val="VerbatimChar"/>
          <w:rFonts w:ascii="Calibri" w:hAnsi="Calibri" w:eastAsia="宋体"/>
          <w:sz w:val="22"/>
        </w:rPr>
        <w:t xml:space="preserve">regression_detected</w:t>
      </w:r>
      <w:r>
        <w:rPr>
          <w:rFonts w:ascii="Calibri" w:hAnsi="Calibri" w:eastAsia="宋体"/>
          <w:sz w:val="22"/>
        </w:rPr>
        <w:t xml:space="preserve">、</w:t>
      </w:r>
      <w:r>
        <w:rPr>
          <w:rStyle w:val="VerbatimChar"/>
          <w:rFonts w:ascii="Calibri" w:hAnsi="Calibri" w:eastAsia="宋体"/>
          <w:sz w:val="22"/>
        </w:rPr>
        <w:t xml:space="preserve">stale_authorization</w:t>
      </w:r>
      <w:r>
        <w:rPr>
          <w:rFonts w:ascii="Calibri" w:hAnsi="Calibri" w:eastAsia="宋体"/>
          <w:sz w:val="22"/>
        </w:rPr>
        <w:t xml:space="preserve"> </w:t>
      </w:r>
      <w:r>
        <w:rPr>
          <w:rFonts w:hint="eastAsia" w:ascii="Calibri" w:hAnsi="Calibri" w:eastAsia="宋体"/>
          <w:sz w:val="22"/>
        </w:rPr>
        <w:t xml:space="preserve">和</w:t>
      </w:r>
      <w:r>
        <w:rPr>
          <w:rFonts w:ascii="Calibri" w:hAnsi="Calibri" w:eastAsia="宋体"/>
          <w:sz w:val="22"/>
        </w:rPr>
        <w:t xml:space="preserve"> </w:t>
      </w:r>
      <w:r>
        <w:rPr>
          <w:rStyle w:val="VerbatimChar"/>
          <w:rFonts w:ascii="Calibri" w:hAnsi="Calibri" w:eastAsia="宋体"/>
          <w:sz w:val="22"/>
        </w:rPr>
        <w:t xml:space="preserve">withdrawn</w:t>
      </w:r>
      <w:r>
        <w:rPr>
          <w:rFonts w:ascii="Calibri" w:hAnsi="Calibri" w:eastAsia="宋体"/>
          <w:sz w:val="22"/>
        </w:rPr>
        <w:t xml:space="preserve"> </w:t>
      </w:r>
      <w:r>
        <w:rPr>
          <w:rFonts w:hint="eastAsia" w:ascii="Calibri" w:hAnsi="Calibri" w:eastAsia="宋体"/>
          <w:sz w:val="22"/>
        </w:rPr>
        <w:t xml:space="preserve">是独立分支，不能</w:t>
      </w:r>
      <w:r>
        <w:rPr>
          <w:rFonts w:ascii="Calibri" w:hAnsi="Calibri" w:eastAsia="宋体"/>
          <w:sz w:val="22"/>
        </w:rPr>
        <w:t xml:space="preserve"> </w:t>
      </w:r>
      <w:r>
        <w:rPr>
          <w:rFonts w:hint="eastAsia" w:ascii="Calibri" w:hAnsi="Calibri" w:eastAsia="宋体"/>
          <w:sz w:val="22"/>
        </w:rPr>
        <w:t xml:space="preserve">压缩成一个“已处理”。每次状态转移具有明确前置条件、允许角色、必需产物和退出证据；非法跳转</w:t>
      </w:r>
      <w:r>
        <w:rPr>
          <w:rFonts w:ascii="Calibri" w:hAnsi="Calibri" w:eastAsia="宋体"/>
          <w:sz w:val="22"/>
        </w:rPr>
        <w:t xml:space="preserve"> </w:t>
      </w:r>
      <w:r>
        <w:rPr>
          <w:rFonts w:hint="eastAsia" w:ascii="Calibri" w:hAnsi="Calibri" w:eastAsia="宋体"/>
          <w:sz w:val="22"/>
        </w:rPr>
        <w:t xml:space="preserve">被拒绝并写入审计日志。</w:t>
      </w:r>
    </w:p>
    <w:p>
      <w:pPr>
        <w:pStyle w:val="BodyText"/>
      </w:pPr>
      <w:r>
        <w:rPr>
          <w:rStyle w:val="VerbatimChar"/>
          <w:rFonts w:ascii="Calibri" w:hAnsi="Calibri" w:eastAsia="宋体"/>
          <w:sz w:val="22"/>
        </w:rPr>
        <w:t xml:space="preserve">accepted_risk</w:t>
      </w:r>
      <w:r>
        <w:rPr>
          <w:rFonts w:ascii="Calibri" w:hAnsi="Calibri" w:eastAsia="宋体"/>
          <w:sz w:val="22"/>
        </w:rPr>
        <w:t xml:space="preserve"> </w:t>
      </w:r>
      <w:r>
        <w:rPr>
          <w:rFonts w:hint="eastAsia" w:ascii="Calibri" w:hAnsi="Calibri" w:eastAsia="宋体"/>
          <w:sz w:val="22"/>
        </w:rPr>
        <w:t xml:space="preserve">也不是关闭问题的快捷键。它必须包含风险说明、影响范围、批准角色、补偿措施、</w:t>
      </w:r>
      <w:r>
        <w:rPr>
          <w:rFonts w:ascii="Calibri" w:hAnsi="Calibri" w:eastAsia="宋体"/>
          <w:sz w:val="22"/>
        </w:rPr>
        <w:t xml:space="preserve"> </w:t>
      </w:r>
      <w:r>
        <w:rPr>
          <w:rFonts w:hint="eastAsia" w:ascii="Calibri" w:hAnsi="Calibri" w:eastAsia="宋体"/>
          <w:sz w:val="22"/>
        </w:rPr>
        <w:t xml:space="preserve">复审日期和是否阻断发布。</w:t>
      </w:r>
      <w:r>
        <w:rPr>
          <w:rStyle w:val="VerbatimChar"/>
          <w:rFonts w:ascii="Calibri" w:hAnsi="Calibri" w:eastAsia="宋体"/>
          <w:sz w:val="22"/>
        </w:rPr>
        <w:t xml:space="preserve">false_positive</w:t>
      </w:r>
      <w:r>
        <w:rPr>
          <w:rFonts w:ascii="Calibri" w:hAnsi="Calibri" w:eastAsia="宋体"/>
          <w:sz w:val="22"/>
        </w:rPr>
        <w:t xml:space="preserve"> </w:t>
      </w:r>
      <w:r>
        <w:rPr>
          <w:rFonts w:hint="eastAsia" w:ascii="Calibri" w:hAnsi="Calibri" w:eastAsia="宋体"/>
          <w:sz w:val="22"/>
        </w:rPr>
        <w:t xml:space="preserve">必须保存负对照或范围解释，后续规则回归时用于防止同类</w:t>
      </w:r>
      <w:r>
        <w:rPr>
          <w:rFonts w:ascii="Calibri" w:hAnsi="Calibri" w:eastAsia="宋体"/>
          <w:sz w:val="22"/>
        </w:rPr>
        <w:t xml:space="preserve"> </w:t>
      </w:r>
      <w:r>
        <w:rPr>
          <w:rFonts w:hint="eastAsia" w:ascii="Calibri" w:hAnsi="Calibri" w:eastAsia="宋体"/>
          <w:sz w:val="22"/>
        </w:rPr>
        <w:t xml:space="preserve">误报。</w:t>
      </w:r>
      <w:r>
        <w:rPr>
          <w:rStyle w:val="VerbatimChar"/>
          <w:rFonts w:ascii="Calibri" w:hAnsi="Calibri" w:eastAsia="宋体"/>
          <w:sz w:val="22"/>
        </w:rPr>
        <w:t xml:space="preserve">needs_evidence</w:t>
      </w:r>
      <w:r>
        <w:rPr>
          <w:rFonts w:ascii="Calibri" w:hAnsi="Calibri" w:eastAsia="宋体"/>
          <w:sz w:val="22"/>
        </w:rPr>
        <w:t xml:space="preserve"> </w:t>
      </w:r>
      <w:r>
        <w:rPr>
          <w:rFonts w:hint="eastAsia" w:ascii="Calibri" w:hAnsi="Calibri" w:eastAsia="宋体"/>
          <w:sz w:val="22"/>
        </w:rPr>
        <w:t xml:space="preserve">必须产生具体取证任务和预算，而不是让</w:t>
      </w:r>
      <w:r>
        <w:rPr>
          <w:rFonts w:ascii="Calibri" w:hAnsi="Calibri" w:eastAsia="宋体"/>
          <w:sz w:val="22"/>
        </w:rPr>
        <w:t xml:space="preserve"> finding </w:t>
      </w:r>
      <w:r>
        <w:rPr>
          <w:rFonts w:hint="eastAsia" w:ascii="Calibri" w:hAnsi="Calibri" w:eastAsia="宋体"/>
          <w:sz w:val="22"/>
        </w:rPr>
        <w:t xml:space="preserve">无限停留在开放状态。</w:t>
      </w:r>
    </w:p>
    <w:p>
      <w:pPr>
        <w:pStyle w:val="BodyText"/>
      </w:pPr>
      <w:r>
        <w:rPr>
          <w:rFonts w:hint="eastAsia" w:ascii="Calibri" w:hAnsi="Calibri" w:eastAsia="宋体"/>
          <w:b/>
          <w:bCs/>
          <w:sz w:val="22"/>
        </w:rPr>
        <w:t xml:space="preserve">发布门禁与非补偿原则。</w:t>
      </w:r>
    </w:p>
    <w:p>
      <w:pPr>
        <w:pStyle w:val="BodyText"/>
      </w:pPr>
      <w:r>
        <w:rPr>
          <w:rFonts w:hint="eastAsia" w:ascii="Calibri" w:hAnsi="Calibri" w:eastAsia="宋体"/>
          <w:sz w:val="22"/>
        </w:rPr>
        <w:t xml:space="preserve">设阻断</w:t>
      </w:r>
      <w:r>
        <w:rPr>
          <w:rFonts w:ascii="Calibri" w:hAnsi="Calibri" w:eastAsia="宋体"/>
          <w:sz w:val="22"/>
        </w:rPr>
        <w:t xml:space="preserve"> finding </w:t>
      </w:r>
      <w:r>
        <w:rPr>
          <w:rFonts w:hint="eastAsia" w:ascii="Calibri" w:hAnsi="Calibri" w:eastAsia="宋体"/>
          <w:sz w:val="22"/>
        </w:rPr>
        <w:t xml:space="preserve">数为</w:t>
      </w:r>
      <w:r>
        <w:rPr>
          <w:rFonts w:ascii="Calibri" w:hAnsi="Calibri" w:eastAsia="宋体"/>
          <w:sz w:val="22"/>
        </w:rPr>
        <w:t xml:space="preserve"> </w:t>
      </w:r>
      <m:oMath>
        <m:r>
          <m:t>B</m:t>
        </m:r>
        <m:r>
          <m:rPr>
            <m:sty m:val="p"/>
          </m:rPr>
          <m:t>(</m:t>
        </m:r>
        <m:r>
          <m:t>X</m:t>
        </m:r>
        <m:r>
          <m:rPr>
            <m:sty m:val="p"/>
          </m:rPr>
          <m:t>)</m:t>
        </m:r>
      </m:oMath>
      <w:r>
        <w:rPr>
          <w:rFonts w:hint="eastAsia" w:ascii="Calibri" w:hAnsi="Calibri" w:eastAsia="宋体"/>
          <w:sz w:val="22"/>
        </w:rPr>
        <w:t xml:space="preserve">，高风险决定是否齐备为</w:t>
      </w:r>
      <w:r>
        <w:rPr>
          <w:rFonts w:ascii="Calibri" w:hAnsi="Calibri" w:eastAsia="宋体"/>
          <w:sz w:val="22"/>
        </w:rPr>
        <w:t xml:space="preserve"> </w:t>
      </w:r>
      <m:oMath>
        <m:r>
          <m:t>H</m:t>
        </m:r>
        <m:r>
          <m:rPr>
            <m:sty m:val="p"/>
          </m:rPr>
          <m:t>(</m:t>
        </m:r>
        <m:r>
          <m:t>X</m:t>
        </m:r>
        <m:r>
          <m:rPr>
            <m:sty m:val="p"/>
          </m:rPr>
          <m:t>)</m:t>
        </m:r>
      </m:oMath>
      <w:r>
        <w:rPr>
          <w:rFonts w:hint="eastAsia" w:ascii="Calibri" w:hAnsi="Calibri" w:eastAsia="宋体"/>
          <w:sz w:val="22"/>
        </w:rPr>
        <w:t xml:space="preserve">，沙箱复检是否通过为</w:t>
      </w:r>
      <w:r>
        <w:rPr>
          <w:rFonts w:ascii="Calibri" w:hAnsi="Calibri" w:eastAsia="宋体"/>
          <w:sz w:val="22"/>
        </w:rPr>
        <w:t xml:space="preserve"> </w:t>
      </w:r>
      <m:oMath>
        <m:r>
          <m:t>V</m:t>
        </m:r>
        <m:r>
          <m:rPr>
            <m:sty m:val="p"/>
          </m:rPr>
          <m:t>(</m:t>
        </m:r>
        <m:r>
          <m:t>X</m:t>
        </m:r>
        <m:r>
          <m:rPr>
            <m:sty m:val="p"/>
          </m:rPr>
          <m:t>)</m:t>
        </m:r>
      </m:oMath>
      <w:r>
        <w:rPr>
          <w:rFonts w:hint="eastAsia" w:ascii="Calibri" w:hAnsi="Calibri" w:eastAsia="宋体"/>
          <w:sz w:val="22"/>
        </w:rPr>
        <w:t xml:space="preserve">，独立</w:t>
      </w:r>
      <w:r>
        <w:rPr>
          <w:rFonts w:ascii="Calibri" w:hAnsi="Calibri" w:eastAsia="宋体"/>
          <w:sz w:val="22"/>
        </w:rPr>
        <w:t xml:space="preserve"> </w:t>
      </w:r>
      <w:r>
        <w:rPr>
          <w:rFonts w:ascii="Calibri" w:hAnsi="Calibri" w:eastAsia="宋体"/>
          <w:sz w:val="22"/>
        </w:rPr>
        <w:t xml:space="preserve">QA </w:t>
      </w:r>
      <w:r>
        <w:rPr>
          <w:rFonts w:hint="eastAsia" w:ascii="Calibri" w:hAnsi="Calibri" w:eastAsia="宋体"/>
          <w:sz w:val="22"/>
        </w:rPr>
        <w:t xml:space="preserve">是否完成为</w:t>
      </w:r>
      <w:r>
        <w:rPr>
          <w:rFonts w:ascii="Calibri" w:hAnsi="Calibri" w:eastAsia="宋体"/>
          <w:sz w:val="22"/>
        </w:rPr>
        <w:t xml:space="preserve"> </w:t>
      </w:r>
      <m:oMath>
        <m:r>
          <m:t>Q</m:t>
        </m:r>
        <m:r>
          <m:rPr>
            <m:sty m:val="p"/>
          </m:rPr>
          <m:t>(</m:t>
        </m:r>
        <m:r>
          <m:t>X</m:t>
        </m:r>
        <m:r>
          <m:rPr>
            <m:sty m:val="p"/>
          </m:rPr>
          <m:t>)</m:t>
        </m:r>
      </m:oMath>
      <w:r>
        <w:rPr>
          <w:rFonts w:hint="eastAsia" w:ascii="Calibri" w:hAnsi="Calibri" w:eastAsia="宋体"/>
          <w:sz w:val="22"/>
        </w:rPr>
        <w:t xml:space="preserve">，审核对象摘要是否仍一致为</w:t>
      </w:r>
      <w:r>
        <w:rPr>
          <w:rFonts w:ascii="Calibri" w:hAnsi="Calibri" w:eastAsia="宋体"/>
          <w:sz w:val="22"/>
        </w:rPr>
        <w:t xml:space="preserve"> </w:t>
      </w:r>
      <m:oMath>
        <m:r>
          <m:t>D</m:t>
        </m:r>
        <m:r>
          <m:rPr>
            <m:sty m:val="p"/>
          </m:rPr>
          <m:t>(</m:t>
        </m:r>
        <m:r>
          <m:t>X</m:t>
        </m:r>
        <m:r>
          <m:rPr>
            <m:sty m:val="p"/>
          </m:rPr>
          <m:t>)</m:t>
        </m:r>
      </m:oMath>
      <w:r>
        <w:rPr>
          <w:rFonts w:hint="eastAsia" w:ascii="Calibri" w:hAnsi="Calibri" w:eastAsia="宋体"/>
          <w:sz w:val="22"/>
        </w:rPr>
        <w:t xml:space="preserve">，则</w:t>
      </w:r>
    </w:p>
    <w:p>
      <w:pPr>
        <w:pStyle w:val="BodyText"/>
      </w:pPr>
      <m:oMathPara>
        <m:oMathParaPr>
          <m:jc m:val="center"/>
        </m:oMathParaPr>
        <m:oMath>
          <m:r>
            <m:t>R</m:t>
          </m:r>
          <m:r>
            <m:t>e</m:t>
          </m:r>
          <m:r>
            <m:t>l</m:t>
          </m:r>
          <m:r>
            <m:t>e</m:t>
          </m:r>
          <m:r>
            <m:t>a</m:t>
          </m:r>
          <m:r>
            <m:t>s</m:t>
          </m:r>
          <m:r>
            <m:t>e</m:t>
          </m:r>
          <m:r>
            <m:rPr>
              <m:sty m:val="p"/>
            </m:rPr>
            <m:t>(</m:t>
          </m:r>
          <m:r>
            <m:t>X</m:t>
          </m:r>
          <m:r>
            <m:rPr>
              <m:sty m:val="p"/>
            </m:rPr>
            <m:t>)</m:t>
          </m:r>
          <m:r>
            <m:rPr>
              <m:sty m:val="p"/>
            </m:rPr>
            <m:t>=</m:t>
          </m:r>
          <m:r>
            <m:rPr>
              <m:sty m:val="b"/>
            </m:rPr>
            <m:t>1</m:t>
          </m:r>
          <m:r>
            <m:rPr>
              <m:sty m:val="p"/>
            </m:rPr>
            <m:t>[</m:t>
          </m:r>
          <m:r>
            <m:t>B</m:t>
          </m:r>
          <m:r>
            <m:rPr>
              <m:sty m:val="p"/>
            </m:rPr>
            <m:t>(</m:t>
          </m:r>
          <m:r>
            <m:t>X</m:t>
          </m:r>
          <m:r>
            <m:rPr>
              <m:sty m:val="p"/>
            </m:rPr>
            <m:t>)</m:t>
          </m:r>
          <m:r>
            <m:rPr>
              <m:sty m:val="p"/>
            </m:rPr>
            <m:t>=</m:t>
          </m:r>
          <m:r>
            <m:t>0</m:t>
          </m:r>
          <m:r>
            <m:rPr>
              <m:sty m:val="p"/>
            </m:rPr>
            <m:t>]</m:t>
          </m:r>
          <m:r>
            <m:rPr>
              <m:sty m:val="p"/>
            </m:rPr>
            <m:t>⋅</m:t>
          </m:r>
          <m:r>
            <m:t>H</m:t>
          </m:r>
          <m:r>
            <m:rPr>
              <m:sty m:val="p"/>
            </m:rPr>
            <m:t>(</m:t>
          </m:r>
          <m:r>
            <m:t>X</m:t>
          </m:r>
          <m:r>
            <m:rPr>
              <m:sty m:val="p"/>
            </m:rPr>
            <m:t>)</m:t>
          </m:r>
          <m:r>
            <m:rPr>
              <m:sty m:val="p"/>
            </m:rPr>
            <m:t>⋅</m:t>
          </m:r>
          <m:r>
            <m:t>V</m:t>
          </m:r>
          <m:r>
            <m:rPr>
              <m:sty m:val="p"/>
            </m:rPr>
            <m:t>(</m:t>
          </m:r>
          <m:r>
            <m:t>X</m:t>
          </m:r>
          <m:r>
            <m:rPr>
              <m:sty m:val="p"/>
            </m:rPr>
            <m:t>)</m:t>
          </m:r>
          <m:r>
            <m:rPr>
              <m:sty m:val="p"/>
            </m:rPr>
            <m:t>⋅</m:t>
          </m:r>
          <m:r>
            <m:t>Q</m:t>
          </m:r>
          <m:r>
            <m:rPr>
              <m:sty m:val="p"/>
            </m:rPr>
            <m:t>(</m:t>
          </m:r>
          <m:r>
            <m:t>X</m:t>
          </m:r>
          <m:r>
            <m:rPr>
              <m:sty m:val="p"/>
            </m:rPr>
            <m:t>)</m:t>
          </m:r>
          <m:r>
            <m:rPr>
              <m:sty m:val="p"/>
            </m:rPr>
            <m:t>⋅</m:t>
          </m:r>
          <m:r>
            <m:t>D</m:t>
          </m:r>
          <m:r>
            <m:rPr>
              <m:sty m:val="p"/>
            </m:rPr>
            <m:t>(</m:t>
          </m:r>
          <m:r>
            <m:t>X</m:t>
          </m:r>
          <m:r>
            <m:rPr>
              <m:sty m:val="p"/>
            </m:rPr>
            <m:t>)</m:t>
          </m:r>
          <m:r>
            <m:rPr>
              <m:sty m:val="p"/>
            </m:rPr>
            <m:t>.</m:t>
          </m:r>
        </m:oMath>
      </m:oMathPara>
    </w:p>
    <w:p>
      <w:pPr>
        <w:pStyle w:val="FirstParagraph"/>
      </w:pPr>
      <w:r>
        <w:rPr>
          <w:rFonts w:hint="eastAsia" w:ascii="Calibri" w:hAnsi="Calibri" w:eastAsia="宋体"/>
          <w:sz w:val="22"/>
        </w:rPr>
        <w:t xml:space="preserve">任一项为</w:t>
      </w:r>
      <w:r>
        <w:rPr>
          <w:rFonts w:ascii="Calibri" w:hAnsi="Calibri" w:eastAsia="宋体"/>
          <w:sz w:val="22"/>
        </w:rPr>
        <w:t xml:space="preserve"> </w:t>
      </w:r>
      <w:r>
        <w:rPr>
          <w:rFonts w:hint="eastAsia" w:ascii="Calibri" w:hAnsi="Calibri" w:eastAsia="宋体"/>
          <w:sz w:val="22"/>
        </w:rPr>
        <w:t xml:space="preserve">0，发布结果均为</w:t>
      </w:r>
      <w:r>
        <w:rPr>
          <w:rFonts w:ascii="Calibri" w:hAnsi="Calibri" w:eastAsia="宋体"/>
          <w:sz w:val="22"/>
        </w:rPr>
        <w:t xml:space="preserve"> </w:t>
      </w:r>
      <w:r>
        <w:rPr>
          <w:rFonts w:hint="eastAsia" w:ascii="Calibri" w:hAnsi="Calibri" w:eastAsia="宋体"/>
          <w:sz w:val="22"/>
        </w:rPr>
        <w:t xml:space="preserve">0。语言质量分、模型置信度、修订数量和截止日期压力都不出现在补偿项</w:t>
      </w:r>
      <w:r>
        <w:rPr>
          <w:rFonts w:ascii="Calibri" w:hAnsi="Calibri" w:eastAsia="宋体"/>
          <w:sz w:val="22"/>
        </w:rPr>
        <w:t xml:space="preserve"> </w:t>
      </w:r>
      <w:r>
        <w:rPr>
          <w:rFonts w:hint="eastAsia" w:ascii="Calibri" w:hAnsi="Calibri" w:eastAsia="宋体"/>
          <w:sz w:val="22"/>
        </w:rPr>
        <w:t xml:space="preserve">中，因此不能用“整体看起来很好”抵消一个未解决的硬门禁。紧急情况下可以缩小发布范围、发布经</w:t>
      </w:r>
      <w:r>
        <w:rPr>
          <w:rFonts w:ascii="Calibri" w:hAnsi="Calibri" w:eastAsia="宋体"/>
          <w:sz w:val="22"/>
        </w:rPr>
        <w:t xml:space="preserve"> </w:t>
      </w:r>
      <w:r>
        <w:rPr>
          <w:rFonts w:hint="eastAsia" w:ascii="Calibri" w:hAnsi="Calibri" w:eastAsia="宋体"/>
          <w:sz w:val="22"/>
        </w:rPr>
        <w:t xml:space="preserve">批准的部分版本或走有记录的例外流程，但不能把失败状态改名为通过。</w:t>
      </w:r>
    </w:p>
    <w:p>
      <w:pPr>
        <w:pStyle w:val="BodyText"/>
      </w:pPr>
      <w:r>
        <w:rPr>
          <w:rFonts w:hint="eastAsia" w:ascii="Calibri" w:hAnsi="Calibri" w:eastAsia="宋体"/>
          <w:sz w:val="22"/>
        </w:rPr>
        <w:t xml:space="preserve">发布包至少冻结：输入文件与摘要、批准事实快照、finding</w:t>
      </w:r>
      <w:r>
        <w:rPr>
          <w:rFonts w:ascii="Calibri" w:hAnsi="Calibri" w:eastAsia="宋体"/>
          <w:sz w:val="22"/>
        </w:rPr>
        <w:t xml:space="preserve"> disposition、Decision Request </w:t>
      </w:r>
      <w:r>
        <w:rPr>
          <w:rFonts w:hint="eastAsia" w:ascii="Calibri" w:hAnsi="Calibri" w:eastAsia="宋体"/>
          <w:sz w:val="22"/>
        </w:rPr>
        <w:t xml:space="preserve">决定、</w:t>
      </w:r>
      <w:r>
        <w:rPr>
          <w:rFonts w:ascii="Calibri" w:hAnsi="Calibri" w:eastAsia="宋体"/>
          <w:sz w:val="22"/>
        </w:rPr>
        <w:t xml:space="preserve"> </w:t>
      </w:r>
      <w:r>
        <w:rPr>
          <w:rFonts w:hint="eastAsia" w:ascii="Calibri" w:hAnsi="Calibri" w:eastAsia="宋体"/>
          <w:sz w:val="22"/>
        </w:rPr>
        <w:t xml:space="preserve">实际补丁、沙箱复检结果、剩余非阻断风险、角色签字、软件/规则/模型版本和最终输出摘要。任何正式</w:t>
      </w:r>
      <w:r>
        <w:rPr>
          <w:rFonts w:ascii="Calibri" w:hAnsi="Calibri" w:eastAsia="宋体"/>
          <w:sz w:val="22"/>
        </w:rPr>
        <w:t xml:space="preserve"> </w:t>
      </w:r>
      <w:r>
        <w:rPr>
          <w:rFonts w:hint="eastAsia" w:ascii="Calibri" w:hAnsi="Calibri" w:eastAsia="宋体"/>
          <w:sz w:val="22"/>
        </w:rPr>
        <w:t xml:space="preserve">输出都可由这些对象重放到相同的治理结论；无法重放的结果不能作为受控发布证据。</w:t>
      </w:r>
    </w:p>
    <w:bookmarkEnd w:id="21"/>
    <w:bookmarkStart w:id="22" w:name="审计回滚与完整授权示例"/>
    <w:p>
      <w:pPr>
        <w:pStyle w:val="Heading3"/>
      </w:pPr>
      <w:r>
        <w:t xml:space="preserve">6.6.4 </w:t>
      </w:r>
      <w:r>
        <w:rPr>
          <w:rFonts w:hint="eastAsia"/>
        </w:rPr>
        <w:t xml:space="preserve">审计回滚与完整授权示例</w:t>
      </w:r>
    </w:p>
    <w:p>
      <w:pPr>
        <w:pStyle w:val="FirstParagraph"/>
      </w:pPr>
      <w:r>
        <w:rPr>
          <w:rFonts w:hint="eastAsia" w:ascii="Calibri" w:hAnsi="Calibri" w:eastAsia="宋体"/>
          <w:sz w:val="22"/>
        </w:rPr>
        <w:t xml:space="preserve">审计日志采用追加式事件记录，至少包含</w:t>
      </w:r>
      <w:r>
        <w:rPr>
          <w:rFonts w:ascii="Calibri" w:hAnsi="Calibri" w:eastAsia="宋体"/>
          <w:sz w:val="22"/>
        </w:rPr>
        <w:t xml:space="preserve"> actor、role、timestamp、before/after state、object digest、</w:t>
      </w:r>
      <w:r>
        <w:rPr>
          <w:rFonts w:ascii="Calibri" w:hAnsi="Calibri" w:eastAsia="宋体"/>
          <w:sz w:val="22"/>
        </w:rPr>
        <w:t xml:space="preserve"> </w:t>
      </w:r>
      <w:r>
        <w:rPr>
          <w:rFonts w:ascii="Calibri" w:hAnsi="Calibri" w:eastAsia="宋体"/>
          <w:sz w:val="22"/>
        </w:rPr>
        <w:t xml:space="preserve">reason、evidence </w:t>
      </w:r>
      <w:r>
        <w:rPr>
          <w:rFonts w:hint="eastAsia" w:ascii="Calibri" w:hAnsi="Calibri" w:eastAsia="宋体"/>
          <w:sz w:val="22"/>
        </w:rPr>
        <w:t xml:space="preserve">和</w:t>
      </w:r>
      <w:r>
        <w:rPr>
          <w:rFonts w:ascii="Calibri" w:hAnsi="Calibri" w:eastAsia="宋体"/>
          <w:sz w:val="22"/>
        </w:rPr>
        <w:t xml:space="preserve"> correlation </w:t>
      </w:r>
      <w:r>
        <w:rPr>
          <w:rFonts w:hint="eastAsia" w:ascii="Calibri" w:hAnsi="Calibri" w:eastAsia="宋体"/>
          <w:sz w:val="22"/>
        </w:rPr>
        <w:t xml:space="preserve">ID。查看、取证、提出修改、批准、应用、撤销和发布分别记录，不能</w:t>
      </w:r>
      <w:r>
        <w:rPr>
          <w:rFonts w:ascii="Calibri" w:hAnsi="Calibri" w:eastAsia="宋体"/>
          <w:sz w:val="22"/>
        </w:rPr>
        <w:t xml:space="preserve"> </w:t>
      </w:r>
      <w:r>
        <w:rPr>
          <w:rFonts w:hint="eastAsia" w:ascii="Calibri" w:hAnsi="Calibri" w:eastAsia="宋体"/>
          <w:sz w:val="22"/>
        </w:rPr>
        <w:t xml:space="preserve">只保存最终文档。敏感内容按最小必要原则展示，日志访问本身也应被审计。</w:t>
      </w:r>
    </w:p>
    <w:p>
      <w:pPr>
        <w:pStyle w:val="BodyText"/>
      </w:pPr>
      <w:r>
        <w:rPr>
          <w:rFonts w:hint="eastAsia" w:ascii="Calibri" w:hAnsi="Calibri" w:eastAsia="宋体"/>
          <w:sz w:val="22"/>
        </w:rPr>
        <w:t xml:space="preserve">若发布后发现来源错误、专业决定撤销或补丁产生延迟回归，系统根据事实版本、影响集和发布摘要定位</w:t>
      </w:r>
      <w:r>
        <w:rPr>
          <w:rFonts w:ascii="Calibri" w:hAnsi="Calibri" w:eastAsia="宋体"/>
          <w:sz w:val="22"/>
        </w:rPr>
        <w:t xml:space="preserve"> </w:t>
      </w:r>
      <w:r>
        <w:rPr>
          <w:rFonts w:hint="eastAsia" w:ascii="Calibri" w:hAnsi="Calibri" w:eastAsia="宋体"/>
          <w:sz w:val="22"/>
        </w:rPr>
        <w:t xml:space="preserve">受影响产物，创建</w:t>
      </w:r>
      <w:r>
        <w:rPr>
          <w:rFonts w:ascii="Calibri" w:hAnsi="Calibri" w:eastAsia="宋体"/>
          <w:sz w:val="22"/>
        </w:rPr>
        <w:t xml:space="preserve"> recall/rollback </w:t>
      </w:r>
      <w:r>
        <w:rPr>
          <w:rFonts w:hint="eastAsia" w:ascii="Calibri" w:hAnsi="Calibri" w:eastAsia="宋体"/>
          <w:sz w:val="22"/>
        </w:rPr>
        <w:t xml:space="preserve">工单，并恢复到最近一个已批准状态；不能通过删除事件伪造从未</w:t>
      </w:r>
      <w:r>
        <w:rPr>
          <w:rFonts w:ascii="Calibri" w:hAnsi="Calibri" w:eastAsia="宋体"/>
          <w:sz w:val="22"/>
        </w:rPr>
        <w:t xml:space="preserve"> </w:t>
      </w:r>
      <w:r>
        <w:rPr>
          <w:rFonts w:hint="eastAsia" w:ascii="Calibri" w:hAnsi="Calibri" w:eastAsia="宋体"/>
          <w:sz w:val="22"/>
        </w:rPr>
        <w:t xml:space="preserve">发生。事后确认的合法差异、误报模式和人工补边可以形成</w:t>
      </w:r>
      <w:r>
        <w:rPr>
          <w:rFonts w:ascii="Calibri" w:hAnsi="Calibri" w:eastAsia="宋体"/>
          <w:sz w:val="22"/>
        </w:rPr>
        <w:t xml:space="preserve"> Experience </w:t>
      </w:r>
      <w:r>
        <w:rPr>
          <w:rFonts w:hint="eastAsia" w:ascii="Calibri" w:hAnsi="Calibri" w:eastAsia="宋体"/>
          <w:sz w:val="22"/>
        </w:rPr>
        <w:t xml:space="preserve">Candidate，但只有经过专业</w:t>
      </w:r>
      <w:r>
        <w:rPr>
          <w:rFonts w:ascii="Calibri" w:hAnsi="Calibri" w:eastAsia="宋体"/>
          <w:sz w:val="22"/>
        </w:rPr>
        <w:t xml:space="preserve"> </w:t>
      </w:r>
      <w:r>
        <w:rPr>
          <w:rFonts w:hint="eastAsia" w:ascii="Calibri" w:hAnsi="Calibri" w:eastAsia="宋体"/>
          <w:sz w:val="22"/>
        </w:rPr>
        <w:t xml:space="preserve">复核、去除项目敏感内容并限定适用范围后，才可成为后续运行可检索的组织经验。</w:t>
      </w:r>
    </w:p>
    <w:p>
      <w:pPr>
        <w:pStyle w:val="BodyText"/>
      </w:pPr>
      <w:r>
        <w:rPr>
          <w:rFonts w:hint="eastAsia" w:ascii="Calibri" w:hAnsi="Calibri" w:eastAsia="宋体"/>
          <w:b/>
          <w:bCs/>
          <w:sz w:val="22"/>
        </w:rPr>
        <w:t xml:space="preserve">完整授权示例。</w:t>
      </w:r>
    </w:p>
    <w:p>
      <w:pPr>
        <w:pStyle w:val="BodyText"/>
      </w:pPr>
      <w:r>
        <w:rPr>
          <w:rFonts w:hint="eastAsia" w:ascii="Calibri" w:hAnsi="Calibri" w:eastAsia="宋体"/>
          <w:sz w:val="22"/>
        </w:rPr>
        <w:t xml:space="preserve">以</w:t>
      </w:r>
      <w:r>
        <w:rPr>
          <w:rFonts w:ascii="Calibri" w:hAnsi="Calibri" w:eastAsia="宋体"/>
          <w:sz w:val="22"/>
        </w:rPr>
        <w:t xml:space="preserve"> enrollment </w:t>
      </w:r>
      <w:r>
        <w:rPr>
          <w:rFonts w:hint="eastAsia" w:ascii="Calibri" w:hAnsi="Calibri" w:eastAsia="宋体"/>
          <w:sz w:val="22"/>
        </w:rPr>
        <w:t xml:space="preserve">从</w:t>
      </w:r>
      <w:r>
        <w:rPr>
          <w:rFonts w:ascii="Calibri" w:hAnsi="Calibri" w:eastAsia="宋体"/>
          <w:sz w:val="22"/>
        </w:rPr>
        <w:t xml:space="preserve"> 120 </w:t>
      </w:r>
      <w:r>
        <w:rPr>
          <w:rFonts w:hint="eastAsia" w:ascii="Calibri" w:hAnsi="Calibri" w:eastAsia="宋体"/>
          <w:sz w:val="22"/>
        </w:rPr>
        <w:t xml:space="preserve">调整为</w:t>
      </w:r>
      <w:r>
        <w:rPr>
          <w:rFonts w:ascii="Calibri" w:hAnsi="Calibri" w:eastAsia="宋体"/>
          <w:sz w:val="22"/>
        </w:rPr>
        <w:t xml:space="preserve"> 150 </w:t>
      </w:r>
      <w:r>
        <w:rPr>
          <w:rFonts w:hint="eastAsia" w:ascii="Calibri" w:hAnsi="Calibri" w:eastAsia="宋体"/>
          <w:sz w:val="22"/>
        </w:rPr>
        <w:t xml:space="preserve">为例：来源更新首先产生候选事实，临床运营或相应责任角色在指定</w:t>
      </w:r>
      <w:r>
        <w:rPr>
          <w:rFonts w:ascii="Calibri" w:hAnsi="Calibri" w:eastAsia="宋体"/>
          <w:sz w:val="22"/>
        </w:rPr>
        <w:t xml:space="preserve"> </w:t>
      </w:r>
      <w:r>
        <w:rPr>
          <w:rFonts w:hint="eastAsia" w:ascii="Calibri" w:hAnsi="Calibri" w:eastAsia="宋体"/>
          <w:sz w:val="22"/>
        </w:rPr>
        <w:t xml:space="preserve">国家、版本和招募范围内完成事实批准；系统依据第</w:t>
      </w:r>
      <w:r>
        <w:rPr>
          <w:rFonts w:ascii="Calibri" w:hAnsi="Calibri" w:eastAsia="宋体"/>
          <w:sz w:val="22"/>
        </w:rPr>
        <w:t xml:space="preserve"> 6.5 </w:t>
      </w:r>
      <w:r>
        <w:rPr>
          <w:rFonts w:hint="eastAsia" w:ascii="Calibri" w:hAnsi="Calibri" w:eastAsia="宋体"/>
          <w:sz w:val="22"/>
        </w:rPr>
        <w:t xml:space="preserve">节计算方案、注册记录、预算假设和</w:t>
      </w:r>
      <w:r>
        <w:rPr>
          <w:rFonts w:ascii="Calibri" w:hAnsi="Calibri" w:eastAsia="宋体"/>
          <w:sz w:val="22"/>
        </w:rPr>
        <w:t xml:space="preserve"> </w:t>
      </w:r>
      <w:r>
        <w:rPr>
          <w:rFonts w:hint="eastAsia" w:ascii="Calibri" w:hAnsi="Calibri" w:eastAsia="宋体"/>
          <w:sz w:val="22"/>
        </w:rPr>
        <w:t xml:space="preserve">中心计划的影响集。纯数字旧值可形成原子补丁，但若样本量</w:t>
      </w:r>
      <w:r>
        <w:rPr>
          <w:rFonts w:ascii="Calibri" w:hAnsi="Calibri" w:eastAsia="宋体"/>
          <w:sz w:val="22"/>
        </w:rPr>
        <w:t xml:space="preserve"> 120 </w:t>
      </w:r>
      <w:r>
        <w:rPr>
          <w:rFonts w:hint="eastAsia" w:ascii="Calibri" w:hAnsi="Calibri" w:eastAsia="宋体"/>
          <w:sz w:val="22"/>
        </w:rPr>
        <w:t xml:space="preserve">同时来自统计功效计算，系统不得仅</w:t>
      </w:r>
      <w:r>
        <w:rPr>
          <w:rFonts w:ascii="Calibri" w:hAnsi="Calibri" w:eastAsia="宋体"/>
          <w:sz w:val="22"/>
        </w:rPr>
        <w:t xml:space="preserve"> </w:t>
      </w:r>
      <w:r>
        <w:rPr>
          <w:rFonts w:hint="eastAsia" w:ascii="Calibri" w:hAnsi="Calibri" w:eastAsia="宋体"/>
          <w:sz w:val="22"/>
        </w:rPr>
        <w:t xml:space="preserve">做全局替换，而需统计角色判断这是计划招募数变化还是统计假设变化。</w:t>
      </w:r>
    </w:p>
    <w:p>
      <w:pPr>
        <w:pStyle w:val="BodyText"/>
      </w:pPr>
      <w:r>
        <w:rPr>
          <w:rFonts w:hint="eastAsia" w:ascii="Calibri" w:hAnsi="Calibri" w:eastAsia="宋体"/>
          <w:sz w:val="22"/>
        </w:rPr>
        <w:t xml:space="preserve">随后</w:t>
      </w:r>
      <w:r>
        <w:rPr>
          <w:rFonts w:ascii="Calibri" w:hAnsi="Calibri" w:eastAsia="宋体"/>
          <w:sz w:val="22"/>
        </w:rPr>
        <w:t xml:space="preserve"> finding disposition </w:t>
      </w:r>
      <w:r>
        <w:rPr>
          <w:rFonts w:hint="eastAsia" w:ascii="Calibri" w:hAnsi="Calibri" w:eastAsia="宋体"/>
          <w:sz w:val="22"/>
        </w:rPr>
        <w:t xml:space="preserve">分别确认各处是旧值、合法历史还是需专家决定；repair</w:t>
      </w:r>
      <w:r>
        <w:rPr>
          <w:rFonts w:ascii="Calibri" w:hAnsi="Calibri" w:eastAsia="宋体"/>
          <w:sz w:val="22"/>
        </w:rPr>
        <w:t xml:space="preserve"> approval </w:t>
      </w:r>
      <w:r>
        <w:rPr>
          <w:rFonts w:hint="eastAsia" w:ascii="Calibri" w:hAnsi="Calibri" w:eastAsia="宋体"/>
          <w:sz w:val="22"/>
        </w:rPr>
        <w:t xml:space="preserve">只覆盖</w:t>
      </w:r>
      <w:r>
        <w:rPr>
          <w:rFonts w:ascii="Calibri" w:hAnsi="Calibri" w:eastAsia="宋体"/>
          <w:sz w:val="22"/>
        </w:rPr>
        <w:t xml:space="preserve"> </w:t>
      </w:r>
      <w:r>
        <w:rPr>
          <w:rFonts w:hint="eastAsia" w:ascii="Calibri" w:hAnsi="Calibri" w:eastAsia="宋体"/>
          <w:sz w:val="22"/>
        </w:rPr>
        <w:t xml:space="preserve">已确定的</w:t>
      </w:r>
      <w:r>
        <w:rPr>
          <w:rFonts w:ascii="Calibri" w:hAnsi="Calibri" w:eastAsia="宋体"/>
          <w:sz w:val="22"/>
        </w:rPr>
        <w:t xml:space="preserve"> Protocol </w:t>
      </w:r>
      <w:r>
        <w:rPr>
          <w:rFonts w:hint="eastAsia" w:ascii="Calibri" w:hAnsi="Calibri" w:eastAsia="宋体"/>
          <w:sz w:val="22"/>
        </w:rPr>
        <w:t xml:space="preserve">与注册字段；补丁进入沙箱并复检旧值残留、统计一致性和负对照。QA</w:t>
      </w:r>
      <w:r>
        <w:rPr>
          <w:rFonts w:ascii="Calibri" w:hAnsi="Calibri" w:eastAsia="宋体"/>
          <w:sz w:val="22"/>
        </w:rPr>
        <w:t xml:space="preserve"> </w:t>
      </w:r>
      <w:r>
        <w:rPr>
          <w:rFonts w:hint="eastAsia" w:ascii="Calibri" w:hAnsi="Calibri" w:eastAsia="宋体"/>
          <w:sz w:val="22"/>
        </w:rPr>
        <w:t xml:space="preserve">核对实际</w:t>
      </w:r>
      <w:r>
        <w:rPr>
          <w:rFonts w:ascii="Calibri" w:hAnsi="Calibri" w:eastAsia="宋体"/>
          <w:sz w:val="22"/>
        </w:rPr>
        <w:t xml:space="preserve"> </w:t>
      </w:r>
      <w:r>
        <w:rPr>
          <w:rFonts w:hint="eastAsia" w:ascii="Calibri" w:hAnsi="Calibri" w:eastAsia="宋体"/>
          <w:sz w:val="22"/>
        </w:rPr>
        <w:t xml:space="preserve">修改范围、来源链和未决统计问题。只有统计问题已关闭或被明确排除在本次发布范围外、所有摘要仍与</w:t>
      </w:r>
      <w:r>
        <w:rPr>
          <w:rFonts w:ascii="Calibri" w:hAnsi="Calibri" w:eastAsia="宋体"/>
          <w:sz w:val="22"/>
        </w:rPr>
        <w:t xml:space="preserve"> </w:t>
      </w:r>
      <w:r>
        <w:rPr>
          <w:rFonts w:hint="eastAsia" w:ascii="Calibri" w:hAnsi="Calibri" w:eastAsia="宋体"/>
          <w:sz w:val="22"/>
        </w:rPr>
        <w:t xml:space="preserve">签字对象一致，release</w:t>
      </w:r>
      <w:r>
        <w:rPr>
          <w:rFonts w:ascii="Calibri" w:hAnsi="Calibri" w:eastAsia="宋体"/>
          <w:sz w:val="22"/>
        </w:rPr>
        <w:t xml:space="preserve"> authorization </w:t>
      </w:r>
      <w:r>
        <w:rPr>
          <w:rFonts w:hint="eastAsia" w:ascii="Calibri" w:hAnsi="Calibri" w:eastAsia="宋体"/>
          <w:sz w:val="22"/>
        </w:rPr>
        <w:t xml:space="preserve">才能成立。该例说明人工授权并不降低自动化价值，而是让</w:t>
      </w:r>
      <w:r>
        <w:rPr>
          <w:rFonts w:ascii="Calibri" w:hAnsi="Calibri" w:eastAsia="宋体"/>
          <w:sz w:val="22"/>
        </w:rPr>
        <w:t xml:space="preserve"> </w:t>
      </w:r>
      <w:r>
        <w:rPr>
          <w:rFonts w:ascii="Calibri" w:hAnsi="Calibri" w:eastAsia="宋体"/>
          <w:sz w:val="22"/>
        </w:rPr>
        <w:t xml:space="preserve">Agent </w:t>
      </w:r>
      <w:r>
        <w:rPr>
          <w:rFonts w:hint="eastAsia" w:ascii="Calibri" w:hAnsi="Calibri" w:eastAsia="宋体"/>
          <w:sz w:val="22"/>
        </w:rPr>
        <w:t xml:space="preserve">的高效传播与专业责任形成可审计接口。</w:t>
      </w:r>
    </w:p>
    <w:bookmarkEnd w:id="22"/>
    <w:bookmarkEnd w:id="23"/>
    <w:bookmarkStart w:id="24" w:name="工程落地私有化部署及系统对接路径"/>
    <w:p>
      <w:pPr>
        <w:pStyle w:val="Heading2"/>
      </w:pPr>
      <w:r>
        <w:t xml:space="preserve">6.7 </w:t>
      </w:r>
      <w:r>
        <w:rPr>
          <w:rFonts w:hint="eastAsia"/>
        </w:rPr>
        <w:t xml:space="preserve">工程落地：私有化部署及系统对接路径</w:t>
      </w:r>
    </w:p>
    <w:p>
      <w:pPr>
        <w:pStyle w:val="FirstParagraph"/>
      </w:pPr>
      <w:r>
        <w:rPr>
          <w:rFonts w:hint="eastAsia" w:ascii="Calibri" w:hAnsi="Calibri" w:eastAsia="宋体"/>
          <w:sz w:val="22"/>
        </w:rPr>
        <w:t xml:space="preserve">当前代码提供</w:t>
      </w:r>
      <w:r>
        <w:rPr>
          <w:rFonts w:ascii="Calibri" w:hAnsi="Calibri" w:eastAsia="宋体"/>
          <w:sz w:val="22"/>
        </w:rPr>
        <w:t xml:space="preserve"> CLI </w:t>
      </w:r>
      <w:r>
        <w:rPr>
          <w:rFonts w:hint="eastAsia" w:ascii="Calibri" w:hAnsi="Calibri" w:eastAsia="宋体"/>
          <w:sz w:val="22"/>
        </w:rPr>
        <w:t xml:space="preserve">和</w:t>
      </w:r>
      <w:r>
        <w:rPr>
          <w:rFonts w:ascii="Calibri" w:hAnsi="Calibri" w:eastAsia="宋体"/>
          <w:sz w:val="22"/>
        </w:rPr>
        <w:t xml:space="preserve"> </w:t>
      </w:r>
      <w:r>
        <w:rPr>
          <w:rFonts w:hint="eastAsia" w:ascii="Calibri" w:hAnsi="Calibri" w:eastAsia="宋体"/>
          <w:sz w:val="22"/>
        </w:rPr>
        <w:t xml:space="preserve">FastAPI，可与飞书</w:t>
      </w:r>
      <w:r>
        <w:rPr>
          <w:rFonts w:ascii="Calibri" w:hAnsi="Calibri" w:eastAsia="宋体"/>
          <w:sz w:val="22"/>
        </w:rPr>
        <w:t xml:space="preserve"> Aily </w:t>
      </w:r>
      <w:r>
        <w:rPr>
          <w:rFonts w:hint="eastAsia" w:ascii="Calibri" w:hAnsi="Calibri" w:eastAsia="宋体"/>
          <w:sz w:val="22"/>
        </w:rPr>
        <w:t xml:space="preserve">及企业系统逐步对接。生产部署仍需完成项目与</w:t>
      </w:r>
      <w:r>
        <w:rPr>
          <w:rFonts w:ascii="Calibri" w:hAnsi="Calibri" w:eastAsia="宋体"/>
          <w:sz w:val="22"/>
        </w:rPr>
        <w:t xml:space="preserve"> </w:t>
      </w:r>
      <w:r>
        <w:rPr>
          <w:rFonts w:hint="eastAsia" w:ascii="Calibri" w:hAnsi="Calibri" w:eastAsia="宋体"/>
          <w:sz w:val="22"/>
        </w:rPr>
        <w:t xml:space="preserve">角色双层最小权限、传输和存储加密、密钥外置、访问日志、数据保留期限、异常访问检测、备份</w:t>
      </w:r>
      <w:r>
        <w:rPr>
          <w:rFonts w:ascii="Calibri" w:hAnsi="Calibri" w:eastAsia="宋体"/>
          <w:sz w:val="22"/>
        </w:rPr>
        <w:t xml:space="preserve"> </w:t>
      </w:r>
      <w:r>
        <w:rPr>
          <w:rFonts w:hint="eastAsia" w:ascii="Calibri" w:hAnsi="Calibri" w:eastAsia="宋体"/>
          <w:sz w:val="22"/>
        </w:rPr>
        <w:t xml:space="preserve">恢复、模型供应链和回滚演练。API</w:t>
      </w:r>
      <w:r>
        <w:rPr>
          <w:rFonts w:ascii="Calibri" w:hAnsi="Calibri" w:eastAsia="宋体"/>
          <w:sz w:val="22"/>
        </w:rPr>
        <w:t xml:space="preserve"> </w:t>
      </w:r>
      <w:r>
        <w:rPr>
          <w:rFonts w:hint="eastAsia" w:ascii="Calibri" w:hAnsi="Calibri" w:eastAsia="宋体"/>
          <w:sz w:val="22"/>
        </w:rPr>
        <w:t xml:space="preserve">密钥通过环境变量提供，不进入仓库或运行报告。</w:t>
      </w:r>
    </w:p>
    <w:p>
      <w:pPr>
        <w:pStyle w:val="BodyText"/>
      </w:pPr>
      <w:r>
        <w:rPr>
          <w:rFonts w:hint="eastAsia" w:ascii="Calibri" w:hAnsi="Calibri" w:eastAsia="宋体"/>
          <w:sz w:val="22"/>
        </w:rPr>
        <w:t xml:space="preserve">建议先在公开、合成或历史非生产项目开展</w:t>
      </w:r>
      <w:r>
        <w:rPr>
          <w:rFonts w:ascii="Calibri" w:hAnsi="Calibri" w:eastAsia="宋体"/>
          <w:sz w:val="22"/>
        </w:rPr>
        <w:t xml:space="preserve"> </w:t>
      </w:r>
      <w:r>
        <w:rPr>
          <w:rFonts w:hint="eastAsia" w:ascii="Calibri" w:hAnsi="Calibri" w:eastAsia="宋体"/>
          <w:sz w:val="22"/>
        </w:rPr>
        <w:t xml:space="preserve">POC，冻结输入、模型和指标，对比纯人工流程与</w:t>
      </w:r>
      <w:r>
        <w:rPr>
          <w:rFonts w:ascii="Calibri" w:hAnsi="Calibri" w:eastAsia="宋体"/>
          <w:sz w:val="22"/>
        </w:rPr>
        <w:t xml:space="preserve"> </w:t>
      </w:r>
      <w:r>
        <w:rPr>
          <w:rFonts w:ascii="Calibri" w:hAnsi="Calibri" w:eastAsia="宋体"/>
          <w:sz w:val="22"/>
        </w:rPr>
        <w:t xml:space="preserve">TrialCompiler </w:t>
      </w:r>
      <w:r>
        <w:rPr>
          <w:rFonts w:hint="eastAsia" w:ascii="Calibri" w:hAnsi="Calibri" w:eastAsia="宋体"/>
          <w:sz w:val="22"/>
        </w:rPr>
        <w:t xml:space="preserve">辅助流程的发现率、错误修订率和审核时间。达到预注册质量、安全和流程门槛后</w:t>
      </w:r>
      <w:r>
        <w:rPr>
          <w:rFonts w:ascii="Calibri" w:hAnsi="Calibri" w:eastAsia="宋体"/>
          <w:sz w:val="22"/>
        </w:rPr>
        <w:t xml:space="preserve"> </w:t>
      </w:r>
      <w:r>
        <w:rPr>
          <w:rFonts w:hint="eastAsia" w:ascii="Calibri" w:hAnsi="Calibri" w:eastAsia="宋体"/>
          <w:sz w:val="22"/>
        </w:rPr>
        <w:t xml:space="preserve">再扩展文档类型与团队。当前项目没有声称已经完成企业生产部署或真实患者数据合规验证。</w:t>
      </w:r>
    </w:p>
    <w:bookmarkEnd w:id="24"/>
    <w:bookmarkStart w:id="32" w:name="第七部分-原型验证实验结果与可复现性"/>
    <w:p>
      <w:pPr>
        <w:pStyle w:val="Heading1"/>
      </w:pPr>
      <w:r>
        <w:rPr>
          <w:rFonts w:hint="eastAsia"/>
        </w:rPr>
        <w:t xml:space="preserve">第七部分</w:t>
      </w:r>
      <w:r>
        <w:t xml:space="preserve"> </w:t>
      </w:r>
      <w:r>
        <w:rPr>
          <w:rFonts w:hint="eastAsia"/>
        </w:rPr>
        <w:t xml:space="preserve">原型验证、实验结果与可复现性</w:t>
      </w:r>
    </w:p>
    <w:bookmarkStart w:id="25" w:name="当前原型完成情况"/>
    <w:p>
      <w:pPr>
        <w:pStyle w:val="Heading2"/>
      </w:pPr>
      <w:r>
        <w:t xml:space="preserve">7.1 </w:t>
      </w:r>
      <w:r>
        <w:rPr>
          <w:rFonts w:hint="eastAsia"/>
        </w:rPr>
        <w:t xml:space="preserve">当前原型完成情况</w:t>
      </w:r>
    </w:p>
    <w:p>
      <w:pPr/>
      <w:r>
        <w:t>仓库已经实现事实和来源契约、依赖图、多角色审核、分阶段方案生成、确定性检查、B Evidence Review（证据审查与问题识别）节点的注册审核智能体语义复核、原子修订、沙箱复检、专业决策请求、审计记录、独立评分程序、命令行工具和应用程序编程接口。确定性路径处理数值、枚举值、标识符和旧值残留等可形式化问题；注册审核智能体从冻结注册证据片段中提取目标事实并形成带理由的问题记录。两类结果进入同一修订和复检流程，但语言模型不能修改权威事实、批准状态或发布门禁。</w:t>
      </w:r>
    </w:p>
    <w:p>
      <w:pPr/>
      <w:r>
        <w:t>验证材料只使用公开研究层资料或完全合成材料，不包含患者级数据。这里的“完成”表示研究原型与可复现实验链已经打通，不表示企业生产部署、法规认可或临床有效性验证已经完成。相关回归测试已全部通过；完整测试数量以最终冻结提交的持续集成记录为准。</w:t>
      </w:r>
    </w:p>
    <w:p>
      <w:pPr>
        <w:pStyle w:val="Heading2"/>
      </w:pPr>
      <w:r>
        <w:t xml:space="preserve">7.2 </w:t>
      </w:r>
      <w:r>
        <w:rPr>
          <w:rFonts w:hint="eastAsia"/>
        </w:rPr>
        <w:t xml:space="preserve">原型验证总体设计</w:t>
      </w:r>
    </w:p>
    <w:p>
      <w:pPr/>
      <w:r>
        <w:t>原型验证围绕四个递进问题展开：输入资料能否真实、可读并冻结复现；确定性检查能否发现预定义字段缺陷并保护未修改负对照；语义模型能否从带干扰字段的登记证据中定位目标事实、判断候选差异并提出修订；获批候选能否完成局部修改、保持来源链且不引入新问题。四类问题分别对应输入可靠性、规则检测能力、证据提取与语义一致性能力以及修订安全性，结论不得跨层外推。</w:t>
      </w:r>
    </w:p>
    <w:p>
      <w:pPr/>
      <w:r>
        <w:t>评测遵循来源和评分规则预先确定、案例级隔离、正负对照并存以及生成与评分分离的原则。50 个案例按研究编号划分为 30 个开发案例、10 个校准案例和 10 个独立测试案例。同一研究的注册快照、公开附件、候选值、负对照和修订记录始终位于同一集合，避免同一研究的信息跨集合泄漏。开发集用于规则编写和错误分析，校准集用于冻结模型输入格式和评分规则，测试集在策略冻结后用于独立评价。</w:t>
      </w:r>
    </w:p>
    <w:p>
      <w:pPr/>
      <w:r>
        <w:t>输入可靠性由 50 份注册快照、65 份官方 PDF、文件摘要、页数和文本可提取性验证。任务有效性分别由官方文档元数据、400 个跨试验同字段错配缺陷与 400 个未修改负对照，以及 B Evidence Review 节点中注册审核智能体的真实服务接口盲测评价。修订安全性通过 400 个受控缺陷的原子补丁和 D Independent Quality Gate（独立沙箱复检）评价，检查权威值写入、错误值移除、修改局部性、来源保持、问题关闭和新增问题。</w:t>
      </w:r>
    </w:p>
    <w:p>
      <w:pPr/>
      <w:r>
        <w:t>确定性检查结果、注册审核智能体的语义复核结果和自然语言风险候选不合并为单一“系统准确率”。确定性实验衡量已编码字段约束，语义复核实验衡量注册审核智能体的结构化注册证据提取与一致性判断；自然临床语义仍需独立专业裁决。三者的输入难度、金标准形成方式和适用边界不同，必须分别报告。</w:t>
      </w:r>
    </w:p>
    <w:p>
      <w:pPr/>
      <w:r>
        <w:t>对二元结果同时报告样本比例和 Wilson 得分法 95% 置信区间。置信区间下限是有限样本总体比例的保守端点，不是样本中的最低观测值；即使样本结果为 100%，也不能据此宣称总体零风险。</w:t>
      </w:r>
    </w:p>
    <w:p>
      <w:pPr>
        <w:pStyle w:val="Heading2"/>
      </w:pPr>
      <w:r>
        <w:t xml:space="preserve">7.3 NCT04683926 </w:t>
      </w:r>
      <w:r>
        <w:rPr>
          <w:rFonts w:hint="eastAsia"/>
        </w:rPr>
        <w:t xml:space="preserve">一致性审核案例</w:t>
      </w:r>
    </w:p>
    <w:p>
      <w:pPr>
        <w:pStyle w:val="FirstParagraph"/>
      </w:pPr>
      <w:r>
        <w:rPr>
          <w:rFonts w:hint="eastAsia" w:ascii="Calibri" w:hAnsi="Calibri" w:eastAsia="宋体"/>
          <w:sz w:val="22"/>
        </w:rPr>
        <w:t xml:space="preserve">公开案例</w:t>
      </w:r>
      <w:r>
        <w:rPr>
          <w:rFonts w:ascii="Calibri" w:hAnsi="Calibri" w:eastAsia="宋体"/>
          <w:sz w:val="22"/>
        </w:rPr>
        <w:t xml:space="preserve"> </w:t>
      </w:r>
      <w:r>
        <w:rPr>
          <w:rFonts w:hint="eastAsia" w:ascii="Calibri" w:hAnsi="Calibri" w:eastAsia="宋体"/>
          <w:sz w:val="22"/>
        </w:rPr>
        <w:t xml:space="preserve">NCT04683926（OMNI-PAIN-103）包含试验方案、统计分析计划、知情同意书和注册资料。</w:t>
      </w:r>
      <w:r>
        <w:rPr>
          <w:rFonts w:ascii="Calibri" w:hAnsi="Calibri" w:eastAsia="宋体"/>
          <w:sz w:val="22"/>
        </w:rPr>
        <w:t xml:space="preserve"> </w:t>
      </w:r>
      <w:r>
        <w:rPr>
          <w:rFonts w:hint="eastAsia" w:ascii="Calibri" w:hAnsi="Calibri" w:eastAsia="宋体"/>
          <w:sz w:val="22"/>
        </w:rPr>
        <w:t xml:space="preserve">项目建立</w:t>
      </w:r>
      <w:r>
        <w:rPr>
          <w:rFonts w:ascii="Calibri" w:hAnsi="Calibri" w:eastAsia="宋体"/>
          <w:sz w:val="22"/>
        </w:rPr>
        <w:t xml:space="preserve"> 27 </w:t>
      </w:r>
      <w:r>
        <w:rPr>
          <w:rFonts w:hint="eastAsia" w:ascii="Calibri" w:hAnsi="Calibri" w:eastAsia="宋体"/>
          <w:sz w:val="22"/>
        </w:rPr>
        <w:t xml:space="preserve">条人工事实基线，并配置阳性条目、合法差异负对照和独立金标准评分器。检查范围覆盖</w:t>
      </w:r>
      <w:r>
        <w:rPr>
          <w:rFonts w:ascii="Calibri" w:hAnsi="Calibri" w:eastAsia="宋体"/>
          <w:sz w:val="22"/>
        </w:rPr>
        <w:t xml:space="preserve"> </w:t>
      </w:r>
      <w:r>
        <w:rPr>
          <w:rFonts w:hint="eastAsia" w:ascii="Calibri" w:hAnsi="Calibri" w:eastAsia="宋体"/>
          <w:sz w:val="22"/>
        </w:rPr>
        <w:t xml:space="preserve">严格数值边界、跨来源时长、筛选窗口、来源链完整性以及合法双时间轴等关系。</w:t>
      </w:r>
    </w:p>
    <w:p>
      <w:pPr>
        <w:pStyle w:val="BodyText"/>
      </w:pPr>
      <w:r>
        <w:rPr>
          <w:rFonts w:hint="eastAsia" w:ascii="Calibri" w:hAnsi="Calibri" w:eastAsia="宋体"/>
          <w:sz w:val="22"/>
        </w:rPr>
        <w:t xml:space="preserve">独立评分器依据预先冻结的金标准条目计分，而不是依据模型自行生成的问题名称计分。阳性条目只有</w:t>
      </w:r>
      <w:r>
        <w:rPr>
          <w:rFonts w:ascii="Calibri" w:hAnsi="Calibri" w:eastAsia="宋体"/>
          <w:sz w:val="22"/>
        </w:rPr>
        <w:t xml:space="preserve"> </w:t>
      </w:r>
      <w:r>
        <w:rPr>
          <w:rFonts w:hint="eastAsia" w:ascii="Calibri" w:hAnsi="Calibri" w:eastAsia="宋体"/>
          <w:sz w:val="22"/>
        </w:rPr>
        <w:t xml:space="preserve">在事实、章节、语义谓词和必要证据均匹配时才计为真阳性；负对照被错误报告或额外提醒未匹配任何</w:t>
      </w:r>
      <w:r>
        <w:rPr>
          <w:rFonts w:ascii="Calibri" w:hAnsi="Calibri" w:eastAsia="宋体"/>
          <w:sz w:val="22"/>
        </w:rPr>
        <w:t xml:space="preserve"> </w:t>
      </w:r>
      <w:r>
        <w:rPr>
          <w:rFonts w:hint="eastAsia" w:ascii="Calibri" w:hAnsi="Calibri" w:eastAsia="宋体"/>
          <w:sz w:val="22"/>
        </w:rPr>
        <w:t xml:space="preserve">阳性条目时计为假阳性。冻结结果为真阳性</w:t>
      </w:r>
      <w:r>
        <w:rPr>
          <w:rFonts w:ascii="Calibri" w:hAnsi="Calibri" w:eastAsia="宋体"/>
          <w:sz w:val="22"/>
        </w:rPr>
        <w:t xml:space="preserve"> </w:t>
      </w:r>
      <w:r>
        <w:rPr>
          <w:rFonts w:hint="eastAsia" w:ascii="Calibri" w:hAnsi="Calibri" w:eastAsia="宋体"/>
          <w:sz w:val="22"/>
        </w:rPr>
        <w:t xml:space="preserve">8、假阳性</w:t>
      </w:r>
      <w:r>
        <w:rPr>
          <w:rFonts w:ascii="Calibri" w:hAnsi="Calibri" w:eastAsia="宋体"/>
          <w:sz w:val="22"/>
        </w:rPr>
        <w:t xml:space="preserve"> </w:t>
      </w:r>
      <w:r>
        <w:rPr>
          <w:rFonts w:hint="eastAsia" w:ascii="Calibri" w:hAnsi="Calibri" w:eastAsia="宋体"/>
          <w:sz w:val="22"/>
        </w:rPr>
        <w:t xml:space="preserve">1、假阴性</w:t>
      </w:r>
      <w:r>
        <w:rPr>
          <w:rFonts w:ascii="Calibri" w:hAnsi="Calibri" w:eastAsia="宋体"/>
          <w:sz w:val="22"/>
        </w:rPr>
        <w:t xml:space="preserve"> </w:t>
      </w:r>
      <w:r>
        <w:rPr>
          <w:rFonts w:hint="eastAsia" w:ascii="Calibri" w:hAnsi="Calibri" w:eastAsia="宋体"/>
          <w:sz w:val="22"/>
        </w:rPr>
        <w:t xml:space="preserve">0、真阴性</w:t>
      </w:r>
      <w:r>
        <w:rPr>
          <w:rFonts w:ascii="Calibri" w:hAnsi="Calibri" w:eastAsia="宋体"/>
          <w:sz w:val="22"/>
        </w:rPr>
        <w:t xml:space="preserve"> </w:t>
      </w:r>
      <w:r>
        <w:rPr>
          <w:rFonts w:hint="eastAsia" w:ascii="Calibri" w:hAnsi="Calibri" w:eastAsia="宋体"/>
          <w:sz w:val="22"/>
        </w:rPr>
        <w:t xml:space="preserve">2，精确率为</w:t>
      </w:r>
      <w:r>
        <w:rPr>
          <w:rFonts w:ascii="Calibri" w:hAnsi="Calibri" w:eastAsia="宋体"/>
          <w:sz w:val="22"/>
        </w:rPr>
        <w:t xml:space="preserve"> </w:t>
      </w:r>
      <w:r>
        <w:rPr>
          <w:rFonts w:hint="eastAsia" w:ascii="Calibri" w:hAnsi="Calibri" w:eastAsia="宋体"/>
          <w:sz w:val="22"/>
        </w:rPr>
        <w:t xml:space="preserve">0.8889，</w:t>
      </w:r>
      <w:r>
        <w:rPr>
          <w:rFonts w:ascii="Calibri" w:hAnsi="Calibri" w:eastAsia="宋体"/>
          <w:sz w:val="22"/>
        </w:rPr>
        <w:t xml:space="preserve"> </w:t>
      </w:r>
      <w:r>
        <w:rPr>
          <w:rFonts w:hint="eastAsia" w:ascii="Calibri" w:hAnsi="Calibri" w:eastAsia="宋体"/>
          <w:sz w:val="22"/>
        </w:rPr>
        <w:t xml:space="preserve">召回率为</w:t>
      </w:r>
      <w:r>
        <w:rPr>
          <w:rFonts w:ascii="Calibri" w:hAnsi="Calibri" w:eastAsia="宋体"/>
          <w:sz w:val="22"/>
        </w:rPr>
        <w:t xml:space="preserve"> </w:t>
      </w:r>
      <w:r>
        <w:rPr>
          <w:rFonts w:hint="eastAsia" w:ascii="Calibri" w:hAnsi="Calibri" w:eastAsia="宋体"/>
          <w:sz w:val="22"/>
        </w:rPr>
        <w:t xml:space="preserve">1.0000，F1</w:t>
      </w:r>
      <w:r>
        <w:rPr>
          <w:rFonts w:ascii="Calibri" w:hAnsi="Calibri" w:eastAsia="宋体"/>
          <w:sz w:val="22"/>
        </w:rPr>
        <w:t xml:space="preserve"> </w:t>
      </w:r>
      <w:r>
        <w:rPr>
          <w:rFonts w:hint="eastAsia" w:ascii="Calibri" w:hAnsi="Calibri" w:eastAsia="宋体"/>
          <w:sz w:val="22"/>
        </w:rPr>
        <w:t xml:space="preserve">值为</w:t>
      </w:r>
      <w:r>
        <w:rPr>
          <w:rFonts w:ascii="Calibri" w:hAnsi="Calibri" w:eastAsia="宋体"/>
          <w:sz w:val="22"/>
        </w:rPr>
        <w:t xml:space="preserve"> </w:t>
      </w:r>
      <w:r>
        <w:rPr>
          <w:rFonts w:hint="eastAsia" w:ascii="Calibri" w:hAnsi="Calibri" w:eastAsia="宋体"/>
          <w:sz w:val="22"/>
        </w:rPr>
        <w:t xml:space="preserve">0.9412，负对照准确率为</w:t>
      </w:r>
      <w:r>
        <w:rPr>
          <w:rFonts w:ascii="Calibri" w:hAnsi="Calibri" w:eastAsia="宋体"/>
          <w:sz w:val="22"/>
        </w:rPr>
        <w:t xml:space="preserve"> 1.0000。</w:t>
      </w:r>
    </w:p>
    <w:p>
      <w:pPr>
        <w:pStyle w:val="BodyText"/>
      </w:pPr>
      <w:r>
        <w:rPr>
          <w:rFonts w:hint="eastAsia" w:ascii="Calibri" w:hAnsi="Calibri" w:eastAsia="宋体"/>
          <w:sz w:val="22"/>
        </w:rPr>
        <w:t xml:space="preserve">唯一假阳性是一条未匹配金标准但具有来源定位的语义提醒，两个合法差异负对照均未被错误报告。</w:t>
      </w:r>
      <w:r>
        <w:rPr>
          <w:rFonts w:ascii="Calibri" w:hAnsi="Calibri" w:eastAsia="宋体"/>
          <w:sz w:val="22"/>
        </w:rPr>
        <w:t xml:space="preserve"> </w:t>
      </w:r>
      <w:r>
        <w:rPr>
          <w:rFonts w:hint="eastAsia" w:ascii="Calibri" w:hAnsi="Calibri" w:eastAsia="宋体"/>
          <w:sz w:val="22"/>
        </w:rPr>
        <w:t xml:space="preserve">该结果表明系统在这一冻结案例中能够同时识别预设一致性问题并保护合法差异；由于案例和金标准</w:t>
      </w:r>
      <w:r>
        <w:rPr>
          <w:rFonts w:ascii="Calibri" w:hAnsi="Calibri" w:eastAsia="宋体"/>
          <w:sz w:val="22"/>
        </w:rPr>
        <w:t xml:space="preserve"> </w:t>
      </w:r>
      <w:r>
        <w:rPr>
          <w:rFonts w:hint="eastAsia" w:ascii="Calibri" w:hAnsi="Calibri" w:eastAsia="宋体"/>
          <w:sz w:val="22"/>
        </w:rPr>
        <w:t xml:space="preserve">规模有限，结论不外推为跨疾病、跨文档类型的临床总体准确率。</w:t>
      </w:r>
    </w:p>
    <w:bookmarkEnd w:id="27"/>
    <w:bookmarkStart w:id="28" w:name="metformin-pad-受控生成案例"/>
    <w:p>
      <w:pPr>
        <w:pStyle w:val="Heading2"/>
      </w:pPr>
      <w:r>
        <w:t xml:space="preserve">7.4 Metformin-PAD </w:t>
      </w:r>
      <w:r>
        <w:rPr>
          <w:rFonts w:hint="eastAsia"/>
        </w:rPr>
        <w:t xml:space="preserve">受控生成案例</w:t>
      </w:r>
    </w:p>
    <w:p>
      <w:pPr>
        <w:pStyle w:val="FirstParagraph"/>
      </w:pPr>
      <w:r>
        <w:rPr>
          <w:rFonts w:hint="eastAsia" w:ascii="Calibri" w:hAnsi="Calibri" w:eastAsia="宋体"/>
          <w:sz w:val="22"/>
        </w:rPr>
        <w:t xml:space="preserve">该工作流以完全合成或历史重建测试包验证分阶段可见性。Phase</w:t>
      </w:r>
      <w:r>
        <w:rPr>
          <w:rFonts w:ascii="Calibri" w:hAnsi="Calibri" w:eastAsia="宋体"/>
          <w:sz w:val="22"/>
        </w:rPr>
        <w:t xml:space="preserve"> 1 </w:t>
      </w:r>
      <w:r>
        <w:rPr>
          <w:rFonts w:hint="eastAsia" w:ascii="Calibri" w:hAnsi="Calibri" w:eastAsia="宋体"/>
          <w:sz w:val="22"/>
        </w:rPr>
        <w:t xml:space="preserve">仅读取初始资料并生成候选</w:t>
      </w:r>
      <w:r>
        <w:rPr>
          <w:rFonts w:ascii="Calibri" w:hAnsi="Calibri" w:eastAsia="宋体"/>
          <w:sz w:val="22"/>
        </w:rPr>
        <w:t xml:space="preserve"> </w:t>
      </w:r>
      <w:r>
        <w:rPr>
          <w:rFonts w:hint="eastAsia" w:ascii="Calibri" w:hAnsi="Calibri" w:eastAsia="宋体"/>
          <w:sz w:val="22"/>
        </w:rPr>
        <w:t xml:space="preserve">事实、Synopsis</w:t>
      </w:r>
      <w:r>
        <w:rPr>
          <w:rFonts w:ascii="Calibri" w:hAnsi="Calibri" w:eastAsia="宋体"/>
          <w:sz w:val="22"/>
        </w:rPr>
        <w:t xml:space="preserve"> </w:t>
      </w:r>
      <w:r>
        <w:rPr>
          <w:rFonts w:hint="eastAsia" w:ascii="Calibri" w:hAnsi="Calibri" w:eastAsia="宋体"/>
          <w:sz w:val="22"/>
        </w:rPr>
        <w:t xml:space="preserve">和章节；Phase</w:t>
      </w:r>
      <w:r>
        <w:rPr>
          <w:rFonts w:ascii="Calibri" w:hAnsi="Calibri" w:eastAsia="宋体"/>
          <w:sz w:val="22"/>
        </w:rPr>
        <w:t xml:space="preserve"> 2 </w:t>
      </w:r>
      <w:r>
        <w:rPr>
          <w:rFonts w:hint="eastAsia" w:ascii="Calibri" w:hAnsi="Calibri" w:eastAsia="宋体"/>
          <w:sz w:val="22"/>
        </w:rPr>
        <w:t xml:space="preserve">在冻结前期结果后加入新证据并增量修订；隐藏参考资料只在</w:t>
      </w:r>
      <w:r>
        <w:rPr>
          <w:rFonts w:ascii="Calibri" w:hAnsi="Calibri" w:eastAsia="宋体"/>
          <w:sz w:val="22"/>
        </w:rPr>
        <w:t xml:space="preserve"> </w:t>
      </w:r>
      <w:r>
        <w:rPr>
          <w:rFonts w:hint="eastAsia" w:ascii="Calibri" w:hAnsi="Calibri" w:eastAsia="宋体"/>
          <w:sz w:val="22"/>
        </w:rPr>
        <w:t xml:space="preserve">生成结束后交给独立评估器。每次运行保存输入与提示摘要、模型、来源边界和</w:t>
      </w:r>
      <w:r>
        <w:rPr>
          <w:rFonts w:ascii="Calibri" w:hAnsi="Calibri" w:eastAsia="宋体"/>
          <w:sz w:val="22"/>
        </w:rPr>
        <w:t xml:space="preserve"> checkpoint。</w:t>
      </w:r>
    </w:p>
    <w:p>
      <w:pPr>
        <w:pStyle w:val="BodyText"/>
      </w:pPr>
      <w:r>
        <w:rPr>
          <w:rFonts w:hint="eastAsia" w:ascii="Calibri" w:hAnsi="Calibri" w:eastAsia="宋体"/>
          <w:sz w:val="22"/>
        </w:rPr>
        <w:t xml:space="preserve">测试包设置样本量无法复现、估计目标与分析集不一致、终末事件处理不充分以及模拟监管材料被错误</w:t>
      </w:r>
      <w:r>
        <w:rPr>
          <w:rFonts w:ascii="Calibri" w:hAnsi="Calibri" w:eastAsia="宋体"/>
          <w:sz w:val="22"/>
        </w:rPr>
        <w:t xml:space="preserve"> </w:t>
      </w:r>
      <w:r>
        <w:rPr>
          <w:rFonts w:hint="eastAsia" w:ascii="Calibri" w:hAnsi="Calibri" w:eastAsia="宋体"/>
          <w:sz w:val="22"/>
        </w:rPr>
        <w:t xml:space="preserve">权威化等高风险条件。系统未因语言质量评分较高而释放结果，而是触发机器门禁，将运行标记为</w:t>
      </w:r>
      <w:r>
        <w:rPr>
          <w:rFonts w:ascii="Calibri" w:hAnsi="Calibri" w:eastAsia="宋体"/>
          <w:sz w:val="22"/>
        </w:rPr>
        <w:t xml:space="preserve"> </w:t>
      </w:r>
      <w:r>
        <w:rPr>
          <w:rStyle w:val="VerbatimChar"/>
          <w:rFonts w:ascii="Calibri" w:hAnsi="Calibri" w:eastAsia="宋体"/>
          <w:sz w:val="22"/>
        </w:rPr>
        <w:t xml:space="preserve">blocked_machine_gate</w:t>
      </w:r>
      <w:r>
        <w:rPr>
          <w:rFonts w:ascii="Calibri" w:hAnsi="Calibri" w:eastAsia="宋体"/>
          <w:sz w:val="22"/>
        </w:rPr>
        <w:t xml:space="preserve"> </w:t>
      </w:r>
      <w:r>
        <w:rPr>
          <w:rFonts w:hint="eastAsia" w:ascii="Calibri" w:hAnsi="Calibri" w:eastAsia="宋体"/>
          <w:sz w:val="22"/>
        </w:rPr>
        <w:t xml:space="preserve">和</w:t>
      </w:r>
      <w:r>
        <w:rPr>
          <w:rFonts w:ascii="Calibri" w:hAnsi="Calibri" w:eastAsia="宋体"/>
          <w:sz w:val="22"/>
        </w:rPr>
        <w:t xml:space="preserve"> </w:t>
      </w:r>
      <w:r>
        <w:rPr>
          <w:rStyle w:val="VerbatimChar"/>
          <w:rFonts w:ascii="Calibri" w:hAnsi="Calibri" w:eastAsia="宋体"/>
          <w:sz w:val="22"/>
        </w:rPr>
        <w:t xml:space="preserve">blocked_missing_evidence</w:t>
      </w:r>
      <w:r>
        <w:rPr>
          <w:rFonts w:hint="eastAsia" w:ascii="Calibri" w:hAnsi="Calibri" w:eastAsia="宋体"/>
          <w:sz w:val="22"/>
        </w:rPr>
        <w:t xml:space="preserve">，并生成面向医学、统计和注册角色的整改工单。</w:t>
      </w:r>
    </w:p>
    <w:p>
      <w:pPr>
        <w:pStyle w:val="BodyText"/>
      </w:pPr>
      <w:r>
        <w:rPr>
          <w:rFonts w:hint="eastAsia" w:ascii="Calibri" w:hAnsi="Calibri" w:eastAsia="宋体"/>
          <w:sz w:val="22"/>
        </w:rPr>
        <w:t xml:space="preserve">机器门将问题编译为结构化整改工单，而不是只输出一段批评。每条工单记录责任角色、受影响</w:t>
      </w:r>
      <w:r>
        <w:rPr>
          <w:rFonts w:ascii="Calibri" w:hAnsi="Calibri" w:eastAsia="宋体"/>
          <w:sz w:val="22"/>
        </w:rPr>
        <w:t xml:space="preserve"> </w:t>
      </w:r>
      <w:r>
        <w:rPr>
          <w:rFonts w:hint="eastAsia" w:ascii="Calibri" w:hAnsi="Calibri" w:eastAsia="宋体"/>
          <w:sz w:val="22"/>
        </w:rPr>
        <w:t xml:space="preserve">事实和产物、必须执行的修订动作、所需证据及可机器检查的退出条件。例如样本量工单要求统计</w:t>
      </w:r>
      <w:r>
        <w:rPr>
          <w:rFonts w:ascii="Calibri" w:hAnsi="Calibri" w:eastAsia="宋体"/>
          <w:sz w:val="22"/>
        </w:rPr>
        <w:t xml:space="preserve"> </w:t>
      </w:r>
      <w:r>
        <w:rPr>
          <w:rFonts w:hint="eastAsia" w:ascii="Calibri" w:hAnsi="Calibri" w:eastAsia="宋体"/>
          <w:sz w:val="22"/>
        </w:rPr>
        <w:t xml:space="preserve">人员提供可复现公式或模拟输出，并同步</w:t>
      </w:r>
      <w:r>
        <w:rPr>
          <w:rFonts w:ascii="Calibri" w:hAnsi="Calibri" w:eastAsia="宋体"/>
          <w:sz w:val="22"/>
        </w:rPr>
        <w:t xml:space="preserve"> </w:t>
      </w:r>
      <w:r>
        <w:rPr>
          <w:rFonts w:hint="eastAsia" w:ascii="Calibri" w:hAnsi="Calibri" w:eastAsia="宋体"/>
          <w:sz w:val="22"/>
        </w:rPr>
        <w:t xml:space="preserve">Synopsis、统计章节和相关登记字段；estimand</w:t>
      </w:r>
      <w:r>
        <w:rPr>
          <w:rFonts w:ascii="Calibri" w:hAnsi="Calibri" w:eastAsia="宋体"/>
          <w:sz w:val="22"/>
        </w:rPr>
        <w:t xml:space="preserve"> </w:t>
      </w:r>
      <w:r>
        <w:rPr>
          <w:rFonts w:hint="eastAsia" w:ascii="Calibri" w:hAnsi="Calibri" w:eastAsia="宋体"/>
          <w:sz w:val="22"/>
        </w:rPr>
        <w:t xml:space="preserve">工单</w:t>
      </w:r>
      <w:r>
        <w:rPr>
          <w:rFonts w:ascii="Calibri" w:hAnsi="Calibri" w:eastAsia="宋体"/>
          <w:sz w:val="22"/>
        </w:rPr>
        <w:t xml:space="preserve"> </w:t>
      </w:r>
      <w:r>
        <w:rPr>
          <w:rFonts w:hint="eastAsia" w:ascii="Calibri" w:hAnsi="Calibri" w:eastAsia="宋体"/>
          <w:sz w:val="22"/>
        </w:rPr>
        <w:t xml:space="preserve">要求明确人群、变量、治疗条件、伴发事件策略和汇总量；模拟监管材料工单要求删除“监管已</w:t>
      </w:r>
      <w:r>
        <w:rPr>
          <w:rFonts w:ascii="Calibri" w:hAnsi="Calibri" w:eastAsia="宋体"/>
          <w:sz w:val="22"/>
        </w:rPr>
        <w:t xml:space="preserve"> </w:t>
      </w:r>
      <w:r>
        <w:rPr>
          <w:rFonts w:hint="eastAsia" w:ascii="Calibri" w:hAnsi="Calibri" w:eastAsia="宋体"/>
          <w:sz w:val="22"/>
        </w:rPr>
        <w:t xml:space="preserve">认可”类无依据表达并恢复资料的合成属性。只有退出条件全部为真，工单才可关闭。</w:t>
      </w:r>
    </w:p>
    <w:p>
      <w:pPr>
        <w:pStyle w:val="BodyText"/>
      </w:pPr>
      <w:r>
        <w:rPr>
          <w:rFonts w:hint="eastAsia" w:ascii="Calibri" w:hAnsi="Calibri" w:eastAsia="宋体"/>
          <w:sz w:val="22"/>
        </w:rPr>
        <w:t xml:space="preserve">这一案例也验证了分阶段资料隔离：Phase</w:t>
      </w:r>
      <w:r>
        <w:rPr>
          <w:rFonts w:ascii="Calibri" w:hAnsi="Calibri" w:eastAsia="宋体"/>
          <w:sz w:val="22"/>
        </w:rPr>
        <w:t xml:space="preserve"> 1 </w:t>
      </w:r>
      <w:r>
        <w:rPr>
          <w:rFonts w:hint="eastAsia" w:ascii="Calibri" w:hAnsi="Calibri" w:eastAsia="宋体"/>
          <w:sz w:val="22"/>
        </w:rPr>
        <w:t xml:space="preserve">运行不能看到</w:t>
      </w:r>
      <w:r>
        <w:rPr>
          <w:rFonts w:ascii="Calibri" w:hAnsi="Calibri" w:eastAsia="宋体"/>
          <w:sz w:val="22"/>
        </w:rPr>
        <w:t xml:space="preserve"> Phase 2 </w:t>
      </w:r>
      <w:r>
        <w:rPr>
          <w:rFonts w:hint="eastAsia" w:ascii="Calibri" w:hAnsi="Calibri" w:eastAsia="宋体"/>
          <w:sz w:val="22"/>
        </w:rPr>
        <w:t xml:space="preserve">新证据，Phase</w:t>
      </w:r>
      <w:r>
        <w:rPr>
          <w:rFonts w:ascii="Calibri" w:hAnsi="Calibri" w:eastAsia="宋体"/>
          <w:sz w:val="22"/>
        </w:rPr>
        <w:t xml:space="preserve"> 2 </w:t>
      </w:r>
      <w:r>
        <w:rPr>
          <w:rFonts w:hint="eastAsia" w:ascii="Calibri" w:hAnsi="Calibri" w:eastAsia="宋体"/>
          <w:sz w:val="22"/>
        </w:rPr>
        <w:t xml:space="preserve">只能在</w:t>
      </w:r>
      <w:r>
        <w:rPr>
          <w:rFonts w:ascii="Calibri" w:hAnsi="Calibri" w:eastAsia="宋体"/>
          <w:sz w:val="22"/>
        </w:rPr>
        <w:t xml:space="preserve"> </w:t>
      </w:r>
      <w:r>
        <w:rPr>
          <w:rFonts w:hint="eastAsia" w:ascii="Calibri" w:hAnsi="Calibri" w:eastAsia="宋体"/>
          <w:sz w:val="22"/>
        </w:rPr>
        <w:t xml:space="preserve">前期摘要冻结后增量处理，Evaluator-only</w:t>
      </w:r>
      <w:r>
        <w:rPr>
          <w:rFonts w:ascii="Calibri" w:hAnsi="Calibri" w:eastAsia="宋体"/>
          <w:sz w:val="22"/>
        </w:rPr>
        <w:t xml:space="preserve"> </w:t>
      </w:r>
      <w:r>
        <w:rPr>
          <w:rFonts w:hint="eastAsia" w:ascii="Calibri" w:hAnsi="Calibri" w:eastAsia="宋体"/>
          <w:sz w:val="22"/>
        </w:rPr>
        <w:t xml:space="preserve">资料不能回流生成上下文。每次运行保存</w:t>
      </w:r>
      <w:r>
        <w:rPr>
          <w:rFonts w:ascii="Calibri" w:hAnsi="Calibri" w:eastAsia="宋体"/>
          <w:sz w:val="22"/>
        </w:rPr>
        <w:t xml:space="preserve"> checkpoint</w:t>
      </w:r>
      <w:r>
        <w:rPr>
          <w:rFonts w:ascii="Calibri" w:hAnsi="Calibri" w:eastAsia="宋体"/>
          <w:sz w:val="22"/>
        </w:rPr>
        <w:t xml:space="preserve"> </w:t>
      </w:r>
      <w:r>
        <w:rPr>
          <w:rFonts w:hint="eastAsia" w:ascii="Calibri" w:hAnsi="Calibri" w:eastAsia="宋体"/>
          <w:sz w:val="22"/>
        </w:rPr>
        <w:t xml:space="preserve">digest，因此可以判断后续结果是合法增量还是历史输入被静默改变。</w:t>
      </w:r>
    </w:p>
    <w:bookmarkEnd w:id="28"/>
    <w:bookmarkStart w:id="29" w:name="例公开案例上的缺陷发现人工复核与修订闭环验证"/>
    <w:p>
      <w:pPr>
        <w:pStyle w:val="Heading2"/>
      </w:pPr>
      <w:r>
        <w:t>7.5 50 例公开案例上的受控缺陷检测、语义复核与修订闭环</w:t>
      </w:r>
    </w:p>
    <w:p>
      <w:r>
        <w:t>ClinicalTrials.gov 是由美国国家医学图书馆运营的公开临床研究注册与结果信息平台。其第二版应用程序编程接口以结构化形式提供研究编号、研究类型、招募状态、设计字段、结果信息和公开文档元数据。项目通过该接口冻结 50 个真实研究的注册记录，并下载注册页面链接的试验方案、统计分析计划等文件，形成 50 份注册快照和 65 份公开 PDF，共 3,025 页。50 个案例中，48 个为干预性研究、2 个为观察性研究；35 个案例使用合并的试验方案与统计分析计划，15 个使用分立文件。构建过程检查文档元数据、PDF 文件头、页数、正文可提取性和 SHA-256 内容摘要。</w:t>
      </w:r>
    </w:p>
    <w:p>
      <w:r>
        <w:t>ClinicalTrials.gov 登记快照和公开附件在受控一致性评测中作为冻结来源基线；这一评测约定用于确定字段传播问题的答案，不等同于美国国家医学图书馆、美国国立卫生研究院或监管机构对文件全部临床内容作出的专业批准。</w:t>
      </w:r>
    </w:p>
    <w:p>
      <w:r>
        <w:t>受控缺陷覆盖入组人数、正式研究标题、研究总体状态、研究类型、主要结局指标、主要结局时间范围、疾病或研究条件以及研究臂数量等 8 类字段。每个案例的原始登记值始终作为权威事实；缺陷候选通过将另一项真实试验的同类字段值移植到当前案例的隔离文档副本中构造，并配置一条保持当前登记值的未修改负对照。由此形成 400 个受控缺陷和 400 个负对照，共 800 个评价场景。每条记录均保存当前案例编号、权威值、错误候选值、错误值来源案例、注册快照摘要和数据集划分。该设计不把人工变异值误作权威事实，也不把受控构造缺陷宣称为公开数据库中自然存在的错误。</w:t>
      </w:r>
    </w:p>
    <w:p>
      <w:r>
        <w:t>TrialCompiler 对 800 个场景执行确定性字段一致性检查，得到真阳性 400、假阳性 0、假阴性 0、真阴性 400。400 个受控缺陷全部被检出，400 个负对照均未报警；全量准确率、精确率、召回率和 F1 值均为 100%。400 个缺陷检出率的 Wilson 得分法 95% 置信区间为 99.05%—100%，800 个场景总体准确率的 95% 置信区间为 99.52%—100%。独立测试集包含 80 个缺陷和 80 个负对照，共 160 个场景，均被正确分类；总体准确率的 95% 置信区间为 97.66%—100%。这些数字验证的是 8 类预定义字段在冻结来源和确定判断边界内的一致性检查能力，不表示自然临床语义审核总体准确率为 100%。</w:t>
      </w:r>
    </w:p>
    <w:p>
      <w:r>
        <w:t>对 400 个受控缺陷，系统依据冻结标签触发测试性批准，生成原子修订并执行沙箱复检。闭环成功要求权威登记值写入目标单元、错误候选值从目标范围移除、修改不超出批准单元、来源关系保持完整、原问题关闭且不产生新问题。400 个缺陷均完成正确修订和复检，修订闭环成功率为 100%，95% 置信区间为 99.05%—100%；400 个负对照均保持不变。这里的“批准”是基于受控金标准触发测试流程，不是医学、统计或注册专家对自然临床问题作出的正式签字。</w:t>
      </w:r>
    </w:p>
    <w:p>
      <w:r>
        <w:t>为评价 B Evidence Review（证据审查与问题识别）节点中的注册审核智能体能否从证据中独立定位字段，而非只执行代码级字符串规则，项目通过真实服务接口对该智能体开展盲测。其输入包含当前试验编号、目标字段名称、含 8 类字段的冻结注册证据片段和候选文档陈述，但不包含缺陷标签、缺陷来源案例或预设替换答案。注册审核智能体需要自行定位目标字段、提取权威值、判断候选内容是否一致，并在发现冲突时形成带来源定位的问题记录；C Repair Proposal（修订提案）节点据此生成候选补丁，最终修改再由 D Independent Quality Gate（独立沙箱复检）节点进行独立复检。</w:t>
      </w:r>
    </w:p>
    <w:p>
      <w:r>
        <w:t>校准集使用 16 个场景覆盖 8 类字段的缺陷和负对照，用于验证接口、输出结构和数值单位归一化规则；随后冻结系统提示词、输入结构、数据标签和评分规则。独立测试集执行 160 次真实 API 请求，全部成功并产生 160 个唯一请求编号，实际墙钟时间为 181.81 秒，平均单请求延迟为 4.50 秒，共消耗 83,405 个 token。</w:t>
      </w:r>
    </w:p>
    <w:p>
      <w:r>
        <w:t>在 80 个受控缺陷和 80 个负对照中，注册审核智能体得到真阳性 80、假阳性 0、假阴性 0、真阴性 80，分类准确率、精确率、召回率和 F1 值均为 100%，总体准确率的 Wilson 得分法 95% 置信区间为 97.66%—100%。该智能体在 159/160 个场景中提取了与冻结登记逐字一致的候选修订值，字段值精确提取率为 99.38%；候选值只有进入 C 节点后才构成修订提案。</w:t>
      </w:r>
    </w:p>
    <w:p>
      <w:r>
        <w:t>唯一精确修订差异出现在主要结局时间范围字段。冻结登记原文将 approximately 拼写为 approximatly；模型正确识别候选时间范围与权威证据冲突，却在建议修订时自动纠正了来源中的拼写。该结果在语义上保持正确，但不满足逐字保留冻结来源的严格追溯标准，因此计为修订值错误。测试结束后未调整提示词或重跑以消除该错误。</w:t>
      </w:r>
    </w:p>
    <w:p>
      <w:r>
        <w:t>上述结果证明 B 节点的注册审核智能体能够从结构化登记证据片段中提取指定字段，并识别受控的跨试验同字段错配；它不等同于对完整试验方案、统计分析计划、知情同意书或自然发生临床缺陷的专家级总体准确率。该智能体的输出仍属于候选问题记录，不能替代医学、统计、注册或质量人员的正式决定。</w:t>
      </w:r>
    </w:p>
    <w:p>
      <w:pPr>
        <w:pStyle w:val="Heading2"/>
      </w:pPr>
      <w:r>
        <w:t>7.6 GitHub、Demo 与复现方式</w:t>
      </w:r>
    </w:p>
    <w:p>
      <w:r>
        <w:t>代码仓库地址为 https://github.com/ZiliShao222/TrialCompiler，本文实验结果对应提交 cc69d9a。复现应优先使用仓库内冻结输入和逐条记录，而不是先联网重新下载持续变化的注册数据。</w:t>
      </w:r>
    </w:p>
    <w:p>
      <w:r>
        <w:t>确定性评测可执行：python scripts/run_round3_rich_defect_benchmark.py。输出位于 benchmarks/trialdocbench/public_corpus_050/round3_rich_defects_v2/，包含 800 条逐项记录、汇总报告和设计说明。</w:t>
      </w:r>
    </w:p>
    <w:p>
      <w:r>
        <w:t>B 节点注册审核智能体的真实服务接口复现需从本地安全环境注入访问凭据，先以校准子集运行参数校准，再以独立测试集运行正式评测。访问凭据不写入仓库、配置文件、运行记录或审计日志。冻结输出保存逐条问题判断、字段提取、请求编号、延迟、令牌用量和汇总指标，并由独立评分程序读取；具体复现入口和产物索引见 GitHub 运行说明。</w:t>
      </w:r>
    </w:p>
    <w:p>
      <w:r>
        <w:t>由于 B 节点注册审核智能体调用的是服务端语言模型，冻结的结构化输出可以逐项复核，但未来重新请求不保证回答文字逐字相同。ClinicalTrials.gov 在线重建也应创建新语料版本，不得静默覆盖已经标注的冻结语料库。</w:t>
      </w:r>
    </w:p>
    <w:p>
      <w:pPr>
        <w:pStyle w:val="Heading2"/>
      </w:pPr>
      <w:r>
        <w:t>7.7 后续专业验证与扩围条件</w:t>
      </w:r>
    </w:p>
    <w:p>
      <w:r>
        <w:t>当前受控实验已经完成确定性字段一致性检测、B Evidence Review 节点注册审核智能体的语义复核、C Repair Proposal 节点的原子修订，以及 D Independent Quality Gate 节点的独立沙箱复检。后续专业验证不作为当前受控指标成立的前置条件，而用于评价系统在自然发生的复杂临床语义、跨文档逻辑、统计策略和注册判断中的适用范围。</w:t>
      </w:r>
    </w:p>
    <w:p>
      <w:r>
        <w:t>项目另保留了带来源定位的自然语言风险候选，用于后续分层抽样和专业验证。在医学、统计、注册或质量人员形成独立金标准前，这些候选只作为风险定位和人工路由能力展示，不与本报告的受控缺陷结果合并，也不报告准确率。</w:t>
      </w:r>
    </w:p>
    <w:p>
      <w:r>
        <w:t>后续验证将扩展不同治疗领域、语言、文档类型和企业模板，并比较纯人工流程与 TrialCompiler 辅助流程的问题发现、错误修订、影响范围、审核时间和返工情况。预测阈值和处置策略只能在校准集选择，独立测试标签在策略冻结后使用；若服务端模型、提示词、来源快照或评分规则发生变化，应建立新的版本化实验，不得覆盖既有结果。</w:t>
      </w:r>
    </w:p>
    <w:p>
      <w:r>
        <w:t>进入企业试点前仍需完成权限隔离、安全测试、企业模板与标准操作程序适配、正式专业复核和质量体系验收。真实患者数据、未经授权的企业资料、自动批准研究设计以及自动发布正式临床文件均不属于当前原型的能力范围。</w:t>
      </w:r>
    </w:p>
    <w:sectPr>
      <w:headerReference w:type="default" r:id="rId9"/>
      <w:footerReference w:type="default" r:id="rId10"/>
      <w:footnotePr>
        <w:numRestart w:val="eachSect"/>
      </w:footnotePr>
      <w:pgSz w:w="12240" w:h="15840"/>
      <w:pgMar w:top="1296" w:bottom="1224" w:left="1368" w:right="1368"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color w:val="5A6470"/>
        <w:sz w:val="18"/>
      </w:rPr>
      <w:t xml:space="preserve">第 </w:t>
      <w:fldChar w:fldCharType="begin"/>
      <w:instrText xml:space="preserve"> PAGE </w:instrText>
      <w:fldChar w:fldCharType="separate"/>
      <w:t>1</w:t>
      <w:fldChar w:fldCharType="end"/>
    </w:r>
    <w:r>
      <w:rPr>
        <w:rFonts w:ascii="Calibri" w:hAnsi="Calibri" w:eastAsia="宋体"/>
        <w:color w:val="5A647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微软雅黑"/>
        <w:color w:val="5A6470"/>
        <w:sz w:val="17"/>
      </w:rPr>
      <w:t>TrialCompiler｜工科报告：不确定性、临床编译与原型验证</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300" w:lineRule="auto"/>
    </w:pPr>
    <w:rPr>
      <w:rFonts w:ascii="Calibri" w:hAnsi="Calibri" w:eastAsia="宋体"/>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asciiTheme="majorHAnsi" w:cstheme="majorBidi" w:eastAsiaTheme="majorEastAsia" w:hAnsiTheme="majorHAnsi" w:ascii="Calibri" w:hAnsi="Calibri" w:eastAsia="微软雅黑"/>
      <w:b/>
      <w:color w:val="1F4D78"/>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before="0" w:after="400"/>
    </w:pPr>
    <w:rPr>
      <w:rFonts w:cstheme="majorBidi" w:eastAsiaTheme="majorEastAsia" w:ascii="Calibri" w:hAnsi="Calibri" w:eastAsia="微软雅黑"/>
      <w:b w:val="0"/>
      <w:color w:val="5A647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outlineLvl w:val="0"/>
    </w:pPr>
    <w:rPr>
      <w:rFonts w:asciiTheme="majorHAnsi" w:cstheme="majorBidi" w:eastAsiaTheme="majorEastAsia" w:hAnsiTheme="majorHAnsi" w:ascii="Calibri" w:hAnsi="Calibri" w:eastAsia="微软雅黑"/>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80"/>
      <w:outlineLvl w:val="1"/>
    </w:pPr>
    <w:rPr>
      <w:rFonts w:asciiTheme="majorHAnsi" w:cstheme="majorBidi" w:eastAsiaTheme="majorEastAsia" w:hAnsiTheme="majorHAnsi" w:ascii="Calibri" w:hAnsi="Calibri" w:eastAsia="微软雅黑"/>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ascii="Calibri" w:hAnsi="Calibri" w:eastAsia="微软雅黑"/>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TrialCompiler 工科报告：第 6.4 节至第七部分</dc:title>
  <dc:creator>TrialCompiler 项目组</dc:creator>
  <dc:language>zh-CN</dc:language>
  <cp:keywords/>
  <dcterms:created xsi:type="dcterms:W3CDTF">2026-07-19T09:35:54Z</dcterms:created>
  <dcterms:modified xsi:type="dcterms:W3CDTF">2026-07-19T09:35:54Z</dcterms:modified>
  <dc:subject>不确定性驱动的事实计算、临床编译、治理与原型验证</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第 6.4 节至第七部分（Word 公式版）</vt:lpwstr>
  </property>
</Properties>
</file>