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32A8" w:rsidRDefault="002632A8" w:rsidP="002632A8">
      <w:pPr>
        <w:autoSpaceDE w:val="0"/>
        <w:autoSpaceDN w:val="0"/>
        <w:adjustRightInd w:val="0"/>
        <w:jc w:val="left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To describe the figures</w:t>
      </w:r>
    </w:p>
    <w:p w:rsidR="002632A8" w:rsidRDefault="002632A8" w:rsidP="002632A8">
      <w:pPr>
        <w:autoSpaceDE w:val="0"/>
        <w:autoSpaceDN w:val="0"/>
        <w:adjustRightInd w:val="0"/>
        <w:jc w:val="left"/>
        <w:rPr>
          <w:rFonts w:ascii="Helvetica Neue" w:hAnsi="Helvetica Neue" w:cs="Helvetica Neue"/>
          <w:color w:val="000000"/>
          <w:kern w:val="0"/>
          <w:sz w:val="22"/>
          <w:szCs w:val="22"/>
        </w:rPr>
      </w:pPr>
    </w:p>
    <w:p w:rsidR="002632A8" w:rsidRDefault="00F8675D" w:rsidP="002632A8">
      <w:pPr>
        <w:autoSpaceDE w:val="0"/>
        <w:autoSpaceDN w:val="0"/>
        <w:adjustRightInd w:val="0"/>
        <w:jc w:val="left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Figure 1</w:t>
      </w:r>
      <w:bookmarkStart w:id="0" w:name="_GoBack"/>
      <w:bookmarkEnd w:id="0"/>
    </w:p>
    <w:p w:rsidR="002632A8" w:rsidRDefault="002632A8" w:rsidP="002632A8">
      <w:pPr>
        <w:autoSpaceDE w:val="0"/>
        <w:autoSpaceDN w:val="0"/>
        <w:adjustRightInd w:val="0"/>
        <w:jc w:val="left"/>
        <w:rPr>
          <w:rFonts w:ascii="Helvetica Neue" w:hAnsi="Helvetica Neue" w:cs="Helvetica Neue"/>
          <w:color w:val="000000"/>
          <w:kern w:val="0"/>
          <w:sz w:val="22"/>
          <w:szCs w:val="22"/>
        </w:rPr>
      </w:pPr>
    </w:p>
    <w:p w:rsidR="002632A8" w:rsidRDefault="002632A8" w:rsidP="002632A8">
      <w:pPr>
        <w:autoSpaceDE w:val="0"/>
        <w:autoSpaceDN w:val="0"/>
        <w:adjustRightInd w:val="0"/>
        <w:jc w:val="left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noProof/>
          <w:color w:val="000000"/>
          <w:kern w:val="0"/>
          <w:sz w:val="22"/>
          <w:szCs w:val="22"/>
        </w:rPr>
        <w:drawing>
          <wp:inline distT="0" distB="0" distL="0" distR="0">
            <wp:extent cx="5486400" cy="3657600"/>
            <wp:effectExtent l="0" t="0" r="0" b="0"/>
            <wp:docPr id="2" name="图片 2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1.a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2A8" w:rsidRDefault="002632A8" w:rsidP="002632A8">
      <w:pPr>
        <w:autoSpaceDE w:val="0"/>
        <w:autoSpaceDN w:val="0"/>
        <w:adjustRightInd w:val="0"/>
        <w:jc w:val="left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Time series showing the monthly change of BARRA-TA and six CCAM models from 2007 to 2016.</w:t>
      </w:r>
    </w:p>
    <w:p w:rsidR="002632A8" w:rsidRDefault="002632A8" w:rsidP="002632A8">
      <w:pPr>
        <w:autoSpaceDE w:val="0"/>
        <w:autoSpaceDN w:val="0"/>
        <w:adjustRightInd w:val="0"/>
        <w:jc w:val="left"/>
        <w:rPr>
          <w:rFonts w:ascii="Helvetica Neue" w:hAnsi="Helvetica Neue" w:cs="Helvetica Neue"/>
          <w:color w:val="000000"/>
          <w:kern w:val="0"/>
          <w:sz w:val="22"/>
          <w:szCs w:val="22"/>
        </w:rPr>
      </w:pPr>
    </w:p>
    <w:p w:rsidR="002632A8" w:rsidRDefault="002632A8" w:rsidP="002632A8">
      <w:pPr>
        <w:autoSpaceDE w:val="0"/>
        <w:autoSpaceDN w:val="0"/>
        <w:adjustRightInd w:val="0"/>
        <w:jc w:val="left"/>
        <w:rPr>
          <w:rFonts w:ascii="Helvetica Neue" w:hAnsi="Helvetica Neue" w:cs="Helvetica Neue"/>
          <w:color w:val="000000"/>
          <w:kern w:val="0"/>
          <w:sz w:val="22"/>
          <w:szCs w:val="22"/>
        </w:rPr>
      </w:pPr>
    </w:p>
    <w:p w:rsidR="002632A8" w:rsidRDefault="002632A8" w:rsidP="002632A8">
      <w:pPr>
        <w:autoSpaceDE w:val="0"/>
        <w:autoSpaceDN w:val="0"/>
        <w:adjustRightInd w:val="0"/>
        <w:jc w:val="left"/>
        <w:rPr>
          <w:rFonts w:ascii="Helvetica Neue" w:hAnsi="Helvetica Neue" w:cs="Helvetica Neue"/>
          <w:color w:val="000000"/>
          <w:kern w:val="0"/>
          <w:sz w:val="22"/>
          <w:szCs w:val="22"/>
        </w:rPr>
      </w:pPr>
    </w:p>
    <w:p w:rsidR="002632A8" w:rsidRDefault="002632A8">
      <w:pPr>
        <w:widowControl/>
        <w:jc w:val="left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/>
          <w:color w:val="000000"/>
          <w:kern w:val="0"/>
          <w:sz w:val="22"/>
          <w:szCs w:val="22"/>
        </w:rPr>
        <w:br w:type="page"/>
      </w:r>
    </w:p>
    <w:p w:rsidR="002632A8" w:rsidRDefault="00000F04" w:rsidP="002632A8">
      <w:pPr>
        <w:autoSpaceDE w:val="0"/>
        <w:autoSpaceDN w:val="0"/>
        <w:adjustRightInd w:val="0"/>
        <w:jc w:val="left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/>
          <w:color w:val="000000"/>
          <w:kern w:val="0"/>
          <w:sz w:val="22"/>
          <w:szCs w:val="22"/>
        </w:rPr>
        <w:lastRenderedPageBreak/>
        <w:t>Figure 2</w:t>
      </w:r>
    </w:p>
    <w:p w:rsidR="002632A8" w:rsidRDefault="002632A8" w:rsidP="002632A8">
      <w:pPr>
        <w:autoSpaceDE w:val="0"/>
        <w:autoSpaceDN w:val="0"/>
        <w:adjustRightInd w:val="0"/>
        <w:jc w:val="left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/>
          <w:noProof/>
          <w:color w:val="000000"/>
          <w:kern w:val="0"/>
          <w:sz w:val="22"/>
          <w:szCs w:val="22"/>
        </w:rPr>
        <w:drawing>
          <wp:inline distT="0" distB="0" distL="0" distR="0">
            <wp:extent cx="3548543" cy="354854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1.b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525" cy="355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2A8" w:rsidRDefault="002632A8" w:rsidP="002632A8">
      <w:pPr>
        <w:autoSpaceDE w:val="0"/>
        <w:autoSpaceDN w:val="0"/>
        <w:adjustRightInd w:val="0"/>
        <w:jc w:val="left"/>
        <w:rPr>
          <w:rFonts w:ascii="Helvetica Neue" w:hAnsi="Helvetica Neue" w:cs="Helvetica Neue"/>
          <w:color w:val="000000"/>
          <w:kern w:val="0"/>
          <w:sz w:val="22"/>
          <w:szCs w:val="22"/>
        </w:rPr>
      </w:pPr>
    </w:p>
    <w:p w:rsidR="002632A8" w:rsidRDefault="002632A8" w:rsidP="002632A8">
      <w:pPr>
        <w:autoSpaceDE w:val="0"/>
        <w:autoSpaceDN w:val="0"/>
        <w:adjustRightInd w:val="0"/>
        <w:jc w:val="left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M</w:t>
      </w:r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ap showing the correlation of soil moisture at layer 1 and 2 between CCAM ensemble and BARRA-TA.</w:t>
      </w:r>
    </w:p>
    <w:p w:rsidR="002632A8" w:rsidRDefault="002632A8" w:rsidP="002632A8">
      <w:pPr>
        <w:autoSpaceDE w:val="0"/>
        <w:autoSpaceDN w:val="0"/>
        <w:adjustRightInd w:val="0"/>
        <w:jc w:val="left"/>
        <w:rPr>
          <w:rFonts w:ascii="Helvetica Neue" w:hAnsi="Helvetica Neue" w:cs="Helvetica Neue"/>
          <w:color w:val="000000"/>
          <w:kern w:val="0"/>
          <w:sz w:val="22"/>
          <w:szCs w:val="22"/>
        </w:rPr>
      </w:pPr>
    </w:p>
    <w:p w:rsidR="002632A8" w:rsidRDefault="002632A8">
      <w:pPr>
        <w:widowControl/>
        <w:jc w:val="left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/>
          <w:color w:val="000000"/>
          <w:kern w:val="0"/>
          <w:sz w:val="22"/>
          <w:szCs w:val="22"/>
        </w:rPr>
        <w:br w:type="page"/>
      </w:r>
    </w:p>
    <w:p w:rsidR="002632A8" w:rsidRDefault="00000F04" w:rsidP="002632A8">
      <w:pPr>
        <w:autoSpaceDE w:val="0"/>
        <w:autoSpaceDN w:val="0"/>
        <w:adjustRightInd w:val="0"/>
        <w:jc w:val="left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/>
          <w:color w:val="000000"/>
          <w:kern w:val="0"/>
          <w:sz w:val="22"/>
          <w:szCs w:val="22"/>
        </w:rPr>
        <w:lastRenderedPageBreak/>
        <w:t>Figure 3</w:t>
      </w:r>
    </w:p>
    <w:p w:rsidR="002632A8" w:rsidRDefault="002632A8" w:rsidP="002632A8">
      <w:pPr>
        <w:autoSpaceDE w:val="0"/>
        <w:autoSpaceDN w:val="0"/>
        <w:adjustRightInd w:val="0"/>
        <w:jc w:val="left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noProof/>
          <w:color w:val="000000"/>
          <w:kern w:val="0"/>
          <w:sz w:val="22"/>
          <w:szCs w:val="22"/>
        </w:rPr>
        <w:drawing>
          <wp:inline distT="0" distB="0" distL="0" distR="0">
            <wp:extent cx="5486400" cy="5486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2.c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2A8" w:rsidRDefault="002632A8" w:rsidP="002632A8">
      <w:pPr>
        <w:autoSpaceDE w:val="0"/>
        <w:autoSpaceDN w:val="0"/>
        <w:adjustRightInd w:val="0"/>
        <w:jc w:val="left"/>
        <w:rPr>
          <w:rFonts w:ascii="Helvetica Neue" w:hAnsi="Helvetica Neue" w:cs="Helvetica Neue"/>
          <w:color w:val="000000"/>
          <w:kern w:val="0"/>
          <w:sz w:val="22"/>
          <w:szCs w:val="22"/>
        </w:rPr>
      </w:pPr>
    </w:p>
    <w:p w:rsidR="002632A8" w:rsidRDefault="002632A8" w:rsidP="002632A8">
      <w:pPr>
        <w:autoSpaceDE w:val="0"/>
        <w:autoSpaceDN w:val="0"/>
        <w:adjustRightInd w:val="0"/>
        <w:jc w:val="left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M</w:t>
      </w:r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aps shows the correlation between soil moisture at layer 1 and layer 2 and the three relative variables by each CCAM ensemble and BARRA-TA.</w:t>
      </w:r>
    </w:p>
    <w:p w:rsidR="002632A8" w:rsidRDefault="002632A8" w:rsidP="002632A8">
      <w:pPr>
        <w:autoSpaceDE w:val="0"/>
        <w:autoSpaceDN w:val="0"/>
        <w:adjustRightInd w:val="0"/>
        <w:jc w:val="left"/>
        <w:rPr>
          <w:rFonts w:ascii="Helvetica Neue" w:hAnsi="Helvetica Neue" w:cs="Helvetica Neue"/>
          <w:color w:val="000000"/>
          <w:kern w:val="0"/>
          <w:sz w:val="22"/>
          <w:szCs w:val="22"/>
        </w:rPr>
      </w:pPr>
    </w:p>
    <w:p w:rsidR="002632A8" w:rsidRDefault="002632A8">
      <w:pPr>
        <w:widowControl/>
        <w:jc w:val="left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/>
          <w:color w:val="000000"/>
          <w:kern w:val="0"/>
          <w:sz w:val="22"/>
          <w:szCs w:val="22"/>
        </w:rPr>
        <w:br w:type="page"/>
      </w:r>
    </w:p>
    <w:p w:rsidR="002632A8" w:rsidRDefault="00000F04" w:rsidP="002632A8">
      <w:pPr>
        <w:autoSpaceDE w:val="0"/>
        <w:autoSpaceDN w:val="0"/>
        <w:adjustRightInd w:val="0"/>
        <w:jc w:val="left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/>
          <w:color w:val="000000"/>
          <w:kern w:val="0"/>
          <w:sz w:val="22"/>
          <w:szCs w:val="22"/>
        </w:rPr>
        <w:lastRenderedPageBreak/>
        <w:t>Figure 4</w:t>
      </w:r>
    </w:p>
    <w:p w:rsidR="002632A8" w:rsidRDefault="002632A8" w:rsidP="002632A8">
      <w:pPr>
        <w:autoSpaceDE w:val="0"/>
        <w:autoSpaceDN w:val="0"/>
        <w:adjustRightInd w:val="0"/>
        <w:jc w:val="left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/>
          <w:noProof/>
          <w:color w:val="000000"/>
          <w:kern w:val="0"/>
          <w:sz w:val="22"/>
          <w:szCs w:val="22"/>
        </w:rPr>
        <w:drawing>
          <wp:inline distT="0" distB="0" distL="0" distR="0">
            <wp:extent cx="5486400" cy="4664279"/>
            <wp:effectExtent l="0" t="0" r="0" b="0"/>
            <wp:docPr id="6" name="图片 6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1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988"/>
                    <a:stretch/>
                  </pic:blipFill>
                  <pic:spPr bwMode="auto">
                    <a:xfrm>
                      <a:off x="0" y="0"/>
                      <a:ext cx="5486400" cy="4664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2A8" w:rsidRDefault="002632A8">
      <w:pPr>
        <w:rPr>
          <w:rFonts w:ascii="Helvetica" w:hAnsi="Helvetica"/>
        </w:rPr>
      </w:pPr>
      <w:r>
        <w:rPr>
          <w:rFonts w:ascii="Helvetica" w:hAnsi="Helvetica" w:hint="eastAsia"/>
        </w:rPr>
        <w:t>M</w:t>
      </w:r>
      <w:r>
        <w:rPr>
          <w:rFonts w:ascii="Helvetica" w:hAnsi="Helvetica"/>
        </w:rPr>
        <w:t>aps show the percentage of seasonal change of soil moisture at layer 1 and 2.</w:t>
      </w:r>
      <w:r w:rsidR="00AF01A5">
        <w:rPr>
          <w:rFonts w:ascii="Helvetica" w:hAnsi="Helvetica"/>
        </w:rPr>
        <w:t xml:space="preserve"> The start and end values are the mean value of each 30 years.</w:t>
      </w:r>
    </w:p>
    <w:p w:rsidR="002632A8" w:rsidRDefault="002632A8">
      <w:pPr>
        <w:rPr>
          <w:rFonts w:ascii="Helvetica" w:hAnsi="Helvetica"/>
        </w:rPr>
      </w:pPr>
    </w:p>
    <w:p w:rsidR="002632A8" w:rsidRDefault="002632A8">
      <w:pPr>
        <w:widowControl/>
        <w:jc w:val="left"/>
        <w:rPr>
          <w:rFonts w:ascii="Helvetica" w:hAnsi="Helvetica"/>
        </w:rPr>
      </w:pPr>
      <w:r>
        <w:rPr>
          <w:rFonts w:ascii="Helvetica" w:hAnsi="Helvetica"/>
        </w:rPr>
        <w:br w:type="page"/>
      </w:r>
    </w:p>
    <w:p w:rsidR="002632A8" w:rsidRDefault="00000F04">
      <w:pPr>
        <w:rPr>
          <w:rFonts w:ascii="Helvetica" w:hAnsi="Helvetica"/>
        </w:rPr>
      </w:pPr>
      <w:r>
        <w:rPr>
          <w:rFonts w:ascii="Helvetica" w:hAnsi="Helvetica"/>
        </w:rPr>
        <w:lastRenderedPageBreak/>
        <w:t>Figure 5</w:t>
      </w:r>
    </w:p>
    <w:p w:rsidR="002632A8" w:rsidRDefault="002632A8">
      <w:pPr>
        <w:rPr>
          <w:rFonts w:ascii="Helvetica" w:hAnsi="Helvetica"/>
          <w:noProof/>
        </w:rPr>
      </w:pPr>
      <w:r>
        <w:rPr>
          <w:rFonts w:ascii="Helvetica" w:hAnsi="Helvetica" w:hint="eastAsia"/>
          <w:noProof/>
        </w:rPr>
        <w:drawing>
          <wp:inline distT="0" distB="0" distL="0" distR="0">
            <wp:extent cx="5483719" cy="4662000"/>
            <wp:effectExtent l="0" t="0" r="3175" b="0"/>
            <wp:docPr id="7" name="图片 7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2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988"/>
                    <a:stretch/>
                  </pic:blipFill>
                  <pic:spPr bwMode="auto">
                    <a:xfrm>
                      <a:off x="0" y="0"/>
                      <a:ext cx="5483719" cy="46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2A8" w:rsidRDefault="002632A8" w:rsidP="002632A8">
      <w:pPr>
        <w:rPr>
          <w:rFonts w:ascii="Helvetica" w:hAnsi="Helvetica"/>
          <w:noProof/>
        </w:rPr>
      </w:pPr>
    </w:p>
    <w:p w:rsidR="00AF01A5" w:rsidRDefault="002632A8" w:rsidP="00AF01A5">
      <w:pPr>
        <w:rPr>
          <w:rFonts w:ascii="Helvetica" w:hAnsi="Helvetica"/>
        </w:rPr>
      </w:pPr>
      <w:r>
        <w:rPr>
          <w:rFonts w:ascii="Helvetica" w:hAnsi="Helvetica" w:hint="eastAsia"/>
        </w:rPr>
        <w:t>M</w:t>
      </w:r>
      <w:r>
        <w:rPr>
          <w:rFonts w:ascii="Helvetica" w:hAnsi="Helvetica"/>
        </w:rPr>
        <w:t xml:space="preserve">aps showing the percentage of seasonal change of evaporation and precipitation from </w:t>
      </w:r>
      <w:r w:rsidR="00AF01A5">
        <w:rPr>
          <w:rFonts w:ascii="Helvetica" w:hAnsi="Helvetica"/>
        </w:rPr>
        <w:t>1960-1989 to 2070-2099. The start and end values are the mean value of each 30 years.</w:t>
      </w:r>
    </w:p>
    <w:p w:rsidR="00AF01A5" w:rsidRDefault="00AF01A5">
      <w:pPr>
        <w:widowControl/>
        <w:jc w:val="left"/>
        <w:rPr>
          <w:rFonts w:ascii="Helvetica" w:hAnsi="Helvetica"/>
        </w:rPr>
      </w:pPr>
      <w:r>
        <w:rPr>
          <w:rFonts w:ascii="Helvetica" w:hAnsi="Helvetica"/>
        </w:rPr>
        <w:br w:type="page"/>
      </w:r>
    </w:p>
    <w:p w:rsidR="002632A8" w:rsidRDefault="00000F04" w:rsidP="002632A8">
      <w:pPr>
        <w:rPr>
          <w:rFonts w:ascii="Helvetica" w:hAnsi="Helvetica"/>
        </w:rPr>
      </w:pPr>
      <w:r>
        <w:rPr>
          <w:rFonts w:ascii="Helvetica" w:hAnsi="Helvetica"/>
        </w:rPr>
        <w:lastRenderedPageBreak/>
        <w:t>Figure 6</w:t>
      </w:r>
    </w:p>
    <w:p w:rsidR="00AF01A5" w:rsidRDefault="00AF01A5" w:rsidP="002632A8">
      <w:pPr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>
            <wp:extent cx="4379053" cy="5473816"/>
            <wp:effectExtent l="0" t="0" r="2540" b="0"/>
            <wp:docPr id="8" name="图片 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5.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775" cy="548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A5" w:rsidRDefault="00AF01A5" w:rsidP="00AF01A5">
      <w:pPr>
        <w:rPr>
          <w:rFonts w:ascii="Helvetica" w:hAnsi="Helvetica"/>
        </w:rPr>
      </w:pPr>
    </w:p>
    <w:p w:rsidR="00AF01A5" w:rsidRDefault="00AF01A5" w:rsidP="00AF01A5">
      <w:pPr>
        <w:rPr>
          <w:rFonts w:ascii="Helvetica" w:hAnsi="Helvetica"/>
        </w:rPr>
      </w:pPr>
      <w:r>
        <w:rPr>
          <w:rFonts w:ascii="Helvetica" w:hAnsi="Helvetica" w:hint="eastAsia"/>
        </w:rPr>
        <w:t>T</w:t>
      </w:r>
      <w:r>
        <w:rPr>
          <w:rFonts w:ascii="Helvetica" w:hAnsi="Helvetica"/>
        </w:rPr>
        <w:t>ime series showing the multi-year monthly mean values from three periods by the four variables at area A.</w:t>
      </w:r>
    </w:p>
    <w:p w:rsidR="00AF01A5" w:rsidRDefault="00AF01A5">
      <w:pPr>
        <w:widowControl/>
        <w:jc w:val="left"/>
        <w:rPr>
          <w:rFonts w:ascii="Helvetica" w:hAnsi="Helvetica"/>
        </w:rPr>
      </w:pPr>
      <w:r>
        <w:rPr>
          <w:rFonts w:ascii="Helvetica" w:hAnsi="Helvetica"/>
        </w:rPr>
        <w:br w:type="page"/>
      </w:r>
    </w:p>
    <w:p w:rsidR="00AF01A5" w:rsidRDefault="00000F04" w:rsidP="00AF01A5">
      <w:pPr>
        <w:rPr>
          <w:rFonts w:ascii="Helvetica" w:hAnsi="Helvetica"/>
        </w:rPr>
      </w:pPr>
      <w:r>
        <w:rPr>
          <w:rFonts w:ascii="Helvetica" w:hAnsi="Helvetica"/>
        </w:rPr>
        <w:lastRenderedPageBreak/>
        <w:t>Figure 7</w:t>
      </w:r>
    </w:p>
    <w:p w:rsidR="00AF01A5" w:rsidRDefault="00AF01A5" w:rsidP="00AF01A5">
      <w:pPr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>
            <wp:extent cx="5486400" cy="6858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5.C.toB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A5" w:rsidRPr="00AF01A5" w:rsidRDefault="00AF01A5" w:rsidP="00AF01A5">
      <w:pPr>
        <w:rPr>
          <w:rFonts w:ascii="Helvetica" w:hAnsi="Helvetica"/>
        </w:rPr>
      </w:pPr>
    </w:p>
    <w:p w:rsidR="00AF01A5" w:rsidRDefault="00AF01A5" w:rsidP="00AF01A5">
      <w:pPr>
        <w:rPr>
          <w:rFonts w:ascii="Helvetica" w:hAnsi="Helvetica"/>
        </w:rPr>
      </w:pPr>
      <w:r>
        <w:rPr>
          <w:rFonts w:ascii="Helvetica" w:hAnsi="Helvetica" w:hint="eastAsia"/>
        </w:rPr>
        <w:t>T</w:t>
      </w:r>
      <w:r>
        <w:rPr>
          <w:rFonts w:ascii="Helvetica" w:hAnsi="Helvetica"/>
        </w:rPr>
        <w:t>ime series showing the multi-year monthly mean values from three periods by the four variables at area A.</w:t>
      </w:r>
    </w:p>
    <w:p w:rsidR="00AF01A5" w:rsidRDefault="00AF01A5">
      <w:pPr>
        <w:widowControl/>
        <w:jc w:val="left"/>
        <w:rPr>
          <w:rFonts w:ascii="Helvetica" w:hAnsi="Helvetica"/>
        </w:rPr>
      </w:pPr>
      <w:r>
        <w:rPr>
          <w:rFonts w:ascii="Helvetica" w:hAnsi="Helvetica"/>
        </w:rPr>
        <w:br w:type="page"/>
      </w:r>
    </w:p>
    <w:p w:rsidR="00AF01A5" w:rsidRDefault="00000F04" w:rsidP="00AF01A5">
      <w:pPr>
        <w:rPr>
          <w:rFonts w:ascii="Helvetica" w:hAnsi="Helvetica" w:hint="eastAsia"/>
        </w:rPr>
      </w:pPr>
      <w:r>
        <w:rPr>
          <w:rFonts w:ascii="Helvetica" w:hAnsi="Helvetica"/>
        </w:rPr>
        <w:lastRenderedPageBreak/>
        <w:t>Figure 8</w:t>
      </w:r>
    </w:p>
    <w:p w:rsidR="00AF01A5" w:rsidRDefault="00115D53" w:rsidP="00AF01A5">
      <w:pPr>
        <w:rPr>
          <w:rFonts w:ascii="Helvetica" w:hAnsi="Helvetica"/>
          <w:noProof/>
        </w:rPr>
      </w:pPr>
      <w:r>
        <w:rPr>
          <w:rFonts w:ascii="Helvetica" w:hAnsi="Helvetica"/>
          <w:noProof/>
        </w:rPr>
        <w:drawing>
          <wp:inline distT="0" distB="0" distL="0" distR="0">
            <wp:extent cx="5486400" cy="4114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A5" w:rsidRDefault="00AF01A5" w:rsidP="00AF01A5">
      <w:pPr>
        <w:rPr>
          <w:rFonts w:ascii="Helvetica" w:hAnsi="Helvetica"/>
          <w:noProof/>
        </w:rPr>
      </w:pPr>
    </w:p>
    <w:p w:rsidR="00AF01A5" w:rsidRDefault="00AF01A5" w:rsidP="00AF01A5">
      <w:pPr>
        <w:rPr>
          <w:rFonts w:ascii="Helvetica" w:hAnsi="Helvetica"/>
        </w:rPr>
      </w:pPr>
      <w:r>
        <w:rPr>
          <w:rFonts w:ascii="Helvetica" w:hAnsi="Helvetica" w:hint="eastAsia"/>
        </w:rPr>
        <w:t>T</w:t>
      </w:r>
      <w:r>
        <w:rPr>
          <w:rFonts w:ascii="Helvetica" w:hAnsi="Helvetica"/>
        </w:rPr>
        <w:t xml:space="preserve">ime series showing the percentage </w:t>
      </w:r>
      <w:r w:rsidR="00115D53">
        <w:rPr>
          <w:rFonts w:ascii="Helvetica" w:hAnsi="Helvetica"/>
        </w:rPr>
        <w:t>of the change of the multi-year monthly mean values from three periods by the four variables at area A and B.</w:t>
      </w:r>
    </w:p>
    <w:p w:rsidR="00115D53" w:rsidRDefault="00115D53" w:rsidP="00115D53">
      <w:pPr>
        <w:rPr>
          <w:rFonts w:ascii="Helvetica" w:hAnsi="Helvetica"/>
        </w:rPr>
      </w:pPr>
    </w:p>
    <w:p w:rsidR="00115D53" w:rsidRDefault="00115D53">
      <w:pPr>
        <w:widowControl/>
        <w:jc w:val="left"/>
        <w:rPr>
          <w:rFonts w:ascii="Helvetica" w:hAnsi="Helvetica"/>
        </w:rPr>
      </w:pPr>
      <w:r>
        <w:rPr>
          <w:rFonts w:ascii="Helvetica" w:hAnsi="Helvetica"/>
        </w:rPr>
        <w:br w:type="page"/>
      </w:r>
    </w:p>
    <w:p w:rsidR="00115D53" w:rsidRDefault="00115D53" w:rsidP="00115D53">
      <w:pPr>
        <w:rPr>
          <w:rFonts w:ascii="Helvetica" w:hAnsi="Helvetica"/>
        </w:rPr>
      </w:pPr>
      <w:r>
        <w:rPr>
          <w:rFonts w:ascii="Helvetica" w:hAnsi="Helvetica" w:hint="eastAsia"/>
        </w:rPr>
        <w:lastRenderedPageBreak/>
        <w:t>T</w:t>
      </w:r>
      <w:r>
        <w:rPr>
          <w:rFonts w:ascii="Helvetica" w:hAnsi="Helvetica"/>
        </w:rPr>
        <w:t>able 1</w:t>
      </w:r>
    </w:p>
    <w:p w:rsidR="00115D53" w:rsidRDefault="00115D53" w:rsidP="00115D53">
      <w:pPr>
        <w:rPr>
          <w:rFonts w:ascii="Helvetica" w:hAnsi="Helvetica"/>
        </w:rPr>
      </w:pPr>
    </w:p>
    <w:p w:rsidR="00115D53" w:rsidRDefault="00115D53" w:rsidP="00115D53">
      <w:pPr>
        <w:rPr>
          <w:rFonts w:ascii="Helvetica" w:hAnsi="Helvetica"/>
          <w:noProof/>
        </w:rPr>
      </w:pPr>
      <w:r>
        <w:rPr>
          <w:rFonts w:ascii="Helvetica" w:hAnsi="Helvetica"/>
          <w:noProof/>
        </w:rPr>
        <w:drawing>
          <wp:inline distT="0" distB="0" distL="0" distR="0">
            <wp:extent cx="5486400" cy="13239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D53" w:rsidRDefault="00115D53" w:rsidP="00115D53">
      <w:pPr>
        <w:rPr>
          <w:rFonts w:ascii="Helvetica" w:hAnsi="Helvetica"/>
          <w:noProof/>
        </w:rPr>
      </w:pPr>
    </w:p>
    <w:p w:rsidR="00115D53" w:rsidRPr="00115D53" w:rsidRDefault="00115D53" w:rsidP="00115D53">
      <w:pPr>
        <w:rPr>
          <w:rFonts w:ascii="Helvetica" w:hAnsi="Helvetica"/>
        </w:rPr>
      </w:pPr>
      <w:r>
        <w:rPr>
          <w:rFonts w:ascii="Helvetica" w:hAnsi="Helvetica" w:hint="eastAsia"/>
        </w:rPr>
        <w:t>T</w:t>
      </w:r>
      <w:r>
        <w:rPr>
          <w:rFonts w:ascii="Helvetica" w:hAnsi="Helvetica"/>
        </w:rPr>
        <w:t>able showing the spatial correlation between soil moisture at layer 1 and layer and the two relative variables.</w:t>
      </w:r>
    </w:p>
    <w:sectPr w:rsidR="00115D53" w:rsidRPr="00115D53" w:rsidSect="00926A5C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2A8"/>
    <w:rsid w:val="00000F04"/>
    <w:rsid w:val="00115D53"/>
    <w:rsid w:val="002632A8"/>
    <w:rsid w:val="00266AB0"/>
    <w:rsid w:val="003B04EB"/>
    <w:rsid w:val="0058758B"/>
    <w:rsid w:val="006762B2"/>
    <w:rsid w:val="00AD4165"/>
    <w:rsid w:val="00AF01A5"/>
    <w:rsid w:val="00EC373A"/>
    <w:rsid w:val="00F86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7E6794"/>
  <w15:chartTrackingRefBased/>
  <w15:docId w15:val="{F8A355EB-D5B8-DC48-B22F-28433E896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189</Words>
  <Characters>1079</Characters>
  <Application>Microsoft Office Word</Application>
  <DocSecurity>0</DocSecurity>
  <Lines>8</Lines>
  <Paragraphs>2</Paragraphs>
  <ScaleCrop>false</ScaleCrop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Ziliang Tian</dc:creator>
  <cp:keywords/>
  <dc:description/>
  <cp:lastModifiedBy>Ziliang Tian</cp:lastModifiedBy>
  <cp:revision>3</cp:revision>
  <dcterms:created xsi:type="dcterms:W3CDTF">2019-12-01T13:26:00Z</dcterms:created>
  <dcterms:modified xsi:type="dcterms:W3CDTF">2019-12-02T14:22:00Z</dcterms:modified>
</cp:coreProperties>
</file>