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bookmarkStart w:id="0" w:name="_Hlk477296022"/>
      <w:bookmarkEnd w:id="0"/>
      <w:r w:rsidRPr="003408AC">
        <w:rPr>
          <w:rFonts w:eastAsia="Times New Roman" w:cs="Times New Roman"/>
          <w:caps/>
          <w:sz w:val="26"/>
          <w:szCs w:val="20"/>
        </w:rPr>
        <w:t>KAUNO TECHNOLOGIJOS UNIVERSITETAS</w:t>
      </w:r>
    </w:p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r w:rsidRPr="003408AC">
        <w:rPr>
          <w:rFonts w:eastAsia="Times New Roman" w:cs="Times New Roman"/>
          <w:caps/>
          <w:sz w:val="26"/>
          <w:szCs w:val="20"/>
        </w:rPr>
        <w:t>INformatikos fakultetas</w:t>
      </w: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2"/>
          <w:szCs w:val="40"/>
        </w:rPr>
      </w:pPr>
      <w:r w:rsidRPr="003408AC">
        <w:rPr>
          <w:rFonts w:eastAsia="Times New Roman" w:cs="Times New Roman"/>
          <w:caps/>
          <w:sz w:val="32"/>
          <w:szCs w:val="40"/>
        </w:rPr>
        <w:t xml:space="preserve">T120B516 </w:t>
      </w:r>
      <w:r w:rsidR="005603D2" w:rsidRPr="003408AC">
        <w:rPr>
          <w:rFonts w:eastAsia="Times New Roman" w:cs="Times New Roman"/>
          <w:caps/>
          <w:sz w:val="32"/>
          <w:szCs w:val="40"/>
        </w:rPr>
        <w:t>Objektinis programų projektavimas</w:t>
      </w:r>
    </w:p>
    <w:p w:rsidR="009D2E0E" w:rsidRPr="003408AC" w:rsidRDefault="005603D2" w:rsidP="009D2E0E">
      <w:pPr>
        <w:spacing w:before="113" w:after="0" w:line="240" w:lineRule="auto"/>
        <w:jc w:val="center"/>
        <w:rPr>
          <w:rFonts w:eastAsia="Times New Roman" w:cs="Times New Roman"/>
          <w:sz w:val="28"/>
          <w:szCs w:val="20"/>
        </w:rPr>
      </w:pPr>
      <w:r w:rsidRPr="003408AC">
        <w:rPr>
          <w:rFonts w:eastAsia="Times New Roman" w:cs="Times New Roman"/>
          <w:sz w:val="28"/>
          <w:szCs w:val="20"/>
        </w:rPr>
        <w:t>Projekto</w:t>
      </w:r>
      <w:r w:rsidR="009D2E0E" w:rsidRPr="003408AC">
        <w:rPr>
          <w:rFonts w:eastAsia="Times New Roman" w:cs="Times New Roman"/>
          <w:sz w:val="28"/>
          <w:szCs w:val="20"/>
        </w:rPr>
        <w:t xml:space="preserve"> ataskaita</w:t>
      </w:r>
    </w:p>
    <w:p w:rsidR="009D2E0E" w:rsidRPr="003408AC" w:rsidRDefault="009D2E0E" w:rsidP="005603D2">
      <w:pPr>
        <w:keepNext/>
        <w:spacing w:after="0" w:line="240" w:lineRule="auto"/>
        <w:rPr>
          <w:rFonts w:eastAsia="Times New Roman" w:cs="Times New Roman"/>
          <w:sz w:val="32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Studentų komanda: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Mantas Zambacevičius IFF-4/1,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Ernestas Venckus IFF-4/3,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Žilvinas Abromavičius IFF-4/3</w:t>
      </w: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pStyle w:val="NormalWeb"/>
        <w:spacing w:before="0" w:beforeAutospacing="0" w:after="0" w:afterAutospacing="0"/>
        <w:ind w:left="5103"/>
      </w:pPr>
      <w:r w:rsidRPr="003408AC">
        <w:t xml:space="preserve">Dėstytojas: </w:t>
      </w:r>
    </w:p>
    <w:p w:rsidR="009D2E0E" w:rsidRPr="003408AC" w:rsidRDefault="009D2E0E" w:rsidP="009D2E0E">
      <w:pPr>
        <w:pStyle w:val="NormalWeb"/>
        <w:spacing w:before="0" w:beforeAutospacing="0" w:after="0" w:afterAutospacing="0"/>
        <w:ind w:left="5103"/>
      </w:pPr>
      <w:r w:rsidRPr="003408AC">
        <w:t>lekt. Barisas Dominykas</w:t>
      </w: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KAUNAS, 2017</w:t>
      </w:r>
    </w:p>
    <w:p w:rsidR="009D2E0E" w:rsidRPr="003408AC" w:rsidRDefault="009D2E0E" w:rsidP="009D2E0E">
      <w:pPr>
        <w:spacing w:line="259" w:lineRule="auto"/>
        <w:rPr>
          <w:rFonts w:cs="Times New Roman"/>
        </w:rPr>
      </w:pPr>
      <w:r w:rsidRPr="003408AC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671255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2E0E" w:rsidRPr="003408AC" w:rsidRDefault="009D2E0E" w:rsidP="009D2E0E">
          <w:pPr>
            <w:pStyle w:val="TOCHeading"/>
          </w:pPr>
          <w:r w:rsidRPr="003408AC">
            <w:t>Turinys</w:t>
          </w:r>
        </w:p>
        <w:p w:rsidR="00D45307" w:rsidRPr="003408AC" w:rsidRDefault="009D2E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r w:rsidRPr="003408AC">
            <w:fldChar w:fldCharType="begin"/>
          </w:r>
          <w:r w:rsidRPr="003408AC">
            <w:instrText xml:space="preserve"> TOC \o "1-3" \h \z \u </w:instrText>
          </w:r>
          <w:r w:rsidRPr="003408AC">
            <w:fldChar w:fldCharType="separate"/>
          </w:r>
          <w:hyperlink w:anchor="_Toc496478111" w:history="1">
            <w:r w:rsidR="00D45307" w:rsidRPr="003408AC">
              <w:rPr>
                <w:rStyle w:val="Hyperlink"/>
                <w:rFonts w:cs="Times New Roman"/>
                <w:noProof/>
              </w:rPr>
              <w:t>1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rFonts w:cs="Times New Roman"/>
                <w:noProof/>
              </w:rPr>
              <w:t>Kuriamo žaidimo aprašymas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_Toc496478111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12241B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2" w:history="1">
            <w:r w:rsidR="00D45307" w:rsidRPr="003408AC">
              <w:rPr>
                <w:rStyle w:val="Hyperlink"/>
                <w:noProof/>
              </w:rPr>
              <w:t>2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noProof/>
              </w:rPr>
              <w:t>Naudojami šablonai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_Toc496478112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12241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3" w:history="1">
            <w:r w:rsidR="00D45307" w:rsidRPr="003408AC">
              <w:rPr>
                <w:rStyle w:val="Hyperlink"/>
                <w:noProof/>
              </w:rPr>
              <w:t>2.1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noProof/>
              </w:rPr>
              <w:t>Singleton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_Toc496478113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12241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4" w:history="1">
            <w:r w:rsidR="00D45307" w:rsidRPr="003408AC">
              <w:rPr>
                <w:rStyle w:val="Hyperlink"/>
                <w:noProof/>
              </w:rPr>
              <w:t>2.2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noProof/>
              </w:rPr>
              <w:t>Factory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_Toc496478114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12241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5" w:history="1">
            <w:r w:rsidR="00D45307" w:rsidRPr="003408AC">
              <w:rPr>
                <w:rStyle w:val="Hyperlink"/>
                <w:noProof/>
              </w:rPr>
              <w:t>2.3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noProof/>
              </w:rPr>
              <w:t>Abstract factory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_Toc496478115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12241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6" w:history="1">
            <w:r w:rsidR="00D45307" w:rsidRPr="003408AC">
              <w:rPr>
                <w:rStyle w:val="Hyperlink"/>
                <w:noProof/>
              </w:rPr>
              <w:t>2.4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noProof/>
              </w:rPr>
              <w:t>Observer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_Toc496478116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12241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7" w:history="1">
            <w:r w:rsidR="00D45307" w:rsidRPr="003408AC">
              <w:rPr>
                <w:rStyle w:val="Hyperlink"/>
                <w:noProof/>
              </w:rPr>
              <w:t>2.5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noProof/>
              </w:rPr>
              <w:t>Adapter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_Toc496478117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12241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8" w:history="1">
            <w:r w:rsidR="00D45307" w:rsidRPr="003408AC">
              <w:rPr>
                <w:rStyle w:val="Hyperlink"/>
                <w:noProof/>
              </w:rPr>
              <w:t>2.6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noProof/>
              </w:rPr>
              <w:t>Prototype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_Toc496478118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12241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9" w:history="1">
            <w:r w:rsidR="00D45307" w:rsidRPr="003408AC">
              <w:rPr>
                <w:rStyle w:val="Hyperlink"/>
                <w:noProof/>
              </w:rPr>
              <w:t>2.7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noProof/>
              </w:rPr>
              <w:t>Command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_Toc496478119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12241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20" w:history="1">
            <w:r w:rsidR="00D45307" w:rsidRPr="003408AC">
              <w:rPr>
                <w:rStyle w:val="Hyperlink"/>
                <w:noProof/>
              </w:rPr>
              <w:t>2.8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noProof/>
              </w:rPr>
              <w:t>Bridge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_Toc496478120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D45307" w:rsidRPr="003408AC" w:rsidRDefault="0012241B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21" w:history="1">
            <w:r w:rsidR="00D45307" w:rsidRPr="003408AC">
              <w:rPr>
                <w:rStyle w:val="Hyperlink"/>
                <w:noProof/>
              </w:rPr>
              <w:t>3</w:t>
            </w:r>
            <w:r w:rsidR="00D45307" w:rsidRPr="003408AC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D45307" w:rsidRPr="003408AC">
              <w:rPr>
                <w:rStyle w:val="Hyperlink"/>
                <w:noProof/>
              </w:rPr>
              <w:t>Šablonų esminis kodas</w:t>
            </w:r>
            <w:r w:rsidR="00D45307" w:rsidRPr="003408AC">
              <w:rPr>
                <w:noProof/>
                <w:webHidden/>
              </w:rPr>
              <w:tab/>
            </w:r>
            <w:r w:rsidR="00D45307" w:rsidRPr="003408AC">
              <w:rPr>
                <w:noProof/>
                <w:webHidden/>
              </w:rPr>
              <w:fldChar w:fldCharType="begin"/>
            </w:r>
            <w:r w:rsidR="00D45307" w:rsidRPr="003408AC">
              <w:rPr>
                <w:noProof/>
                <w:webHidden/>
              </w:rPr>
              <w:instrText xml:space="preserve"> PAGEREF _Toc496478121 \h </w:instrText>
            </w:r>
            <w:r w:rsidR="00D45307" w:rsidRPr="003408AC">
              <w:rPr>
                <w:noProof/>
                <w:webHidden/>
              </w:rPr>
            </w:r>
            <w:r w:rsidR="00D45307" w:rsidRPr="003408AC">
              <w:rPr>
                <w:noProof/>
                <w:webHidden/>
              </w:rPr>
              <w:fldChar w:fldCharType="separate"/>
            </w:r>
            <w:r w:rsidR="00D45307" w:rsidRPr="003408AC">
              <w:rPr>
                <w:noProof/>
                <w:webHidden/>
              </w:rPr>
              <w:t>3</w:t>
            </w:r>
            <w:r w:rsidR="00D45307" w:rsidRPr="003408AC">
              <w:rPr>
                <w:noProof/>
                <w:webHidden/>
              </w:rPr>
              <w:fldChar w:fldCharType="end"/>
            </w:r>
          </w:hyperlink>
        </w:p>
        <w:p w:rsidR="009D2E0E" w:rsidRPr="003408AC" w:rsidRDefault="009D2E0E" w:rsidP="009D2E0E">
          <w:r w:rsidRPr="003408AC">
            <w:rPr>
              <w:b/>
              <w:bCs/>
            </w:rPr>
            <w:fldChar w:fldCharType="end"/>
          </w:r>
        </w:p>
      </w:sdtContent>
    </w:sdt>
    <w:p w:rsidR="009D2E0E" w:rsidRPr="003408AC" w:rsidRDefault="009D2E0E" w:rsidP="009D2E0E">
      <w:pPr>
        <w:spacing w:line="259" w:lineRule="auto"/>
        <w:rPr>
          <w:rFonts w:cs="Times New Roman"/>
        </w:rPr>
      </w:pPr>
      <w:r w:rsidRPr="003408AC">
        <w:rPr>
          <w:rFonts w:cs="Times New Roman"/>
        </w:rPr>
        <w:br w:type="page"/>
      </w:r>
    </w:p>
    <w:p w:rsidR="009D2E0E" w:rsidRPr="003408AC" w:rsidRDefault="005603D2" w:rsidP="009D2E0E">
      <w:pPr>
        <w:pStyle w:val="Heading1"/>
        <w:rPr>
          <w:rFonts w:cs="Times New Roman"/>
        </w:rPr>
      </w:pPr>
      <w:bookmarkStart w:id="1" w:name="_Toc496478111"/>
      <w:r w:rsidRPr="003408AC">
        <w:rPr>
          <w:rFonts w:cs="Times New Roman"/>
        </w:rPr>
        <w:lastRenderedPageBreak/>
        <w:t>Kuriamo</w:t>
      </w:r>
      <w:r w:rsidR="009D2E0E" w:rsidRPr="003408AC">
        <w:rPr>
          <w:rFonts w:cs="Times New Roman"/>
        </w:rPr>
        <w:t xml:space="preserve"> </w:t>
      </w:r>
      <w:r w:rsidRPr="003408AC">
        <w:rPr>
          <w:rFonts w:cs="Times New Roman"/>
        </w:rPr>
        <w:t>žaidimo</w:t>
      </w:r>
      <w:r w:rsidR="009D2E0E" w:rsidRPr="003408AC">
        <w:rPr>
          <w:rFonts w:cs="Times New Roman"/>
        </w:rPr>
        <w:t xml:space="preserve"> aprašymas</w:t>
      </w:r>
      <w:bookmarkEnd w:id="1"/>
    </w:p>
    <w:p w:rsidR="009D2E0E" w:rsidRPr="003408AC" w:rsidRDefault="009D2E0E" w:rsidP="009D2E0E">
      <w:pPr>
        <w:rPr>
          <w:rFonts w:cs="Times New Roman"/>
        </w:rPr>
      </w:pPr>
    </w:p>
    <w:p w:rsidR="009D2E0E" w:rsidRPr="003408AC" w:rsidRDefault="009D2E0E" w:rsidP="009D2E0E">
      <w:pPr>
        <w:rPr>
          <w:rFonts w:cs="Times New Roman"/>
        </w:rPr>
      </w:pPr>
      <w:r w:rsidRPr="003408AC">
        <w:rPr>
          <w:rFonts w:eastAsia="Times New Roman" w:cs="Times New Roman"/>
          <w:sz w:val="24"/>
          <w:szCs w:val="24"/>
        </w:rPr>
        <w:t>Proj</w:t>
      </w:r>
      <w:r w:rsidR="00E60103" w:rsidRPr="003408AC">
        <w:rPr>
          <w:rFonts w:eastAsia="Times New Roman" w:cs="Times New Roman"/>
          <w:sz w:val="24"/>
          <w:szCs w:val="24"/>
        </w:rPr>
        <w:t xml:space="preserve">ekto tikslas – sukurti nedidelį žaidimą, taikant projektavimo šablonus. Kuriamas žaidimas yra </w:t>
      </w:r>
      <w:r w:rsidR="00D37332" w:rsidRPr="003408AC">
        <w:rPr>
          <w:rFonts w:eastAsia="Times New Roman" w:cs="Times New Roman"/>
          <w:sz w:val="24"/>
          <w:szCs w:val="24"/>
        </w:rPr>
        <w:t>2D šaudyklė.</w:t>
      </w:r>
      <w:r w:rsidR="00E60103" w:rsidRPr="003408AC">
        <w:rPr>
          <w:rFonts w:eastAsia="Times New Roman" w:cs="Times New Roman"/>
          <w:sz w:val="24"/>
          <w:szCs w:val="24"/>
        </w:rPr>
        <w:t xml:space="preserve"> </w:t>
      </w:r>
    </w:p>
    <w:p w:rsidR="004B1869" w:rsidRPr="003408AC" w:rsidRDefault="00E60103" w:rsidP="005603D2">
      <w:pPr>
        <w:pStyle w:val="Heading1"/>
      </w:pPr>
      <w:bookmarkStart w:id="2" w:name="_Toc496478112"/>
      <w:r w:rsidRPr="003408AC">
        <w:t>Naudojami šablonai</w:t>
      </w:r>
      <w:bookmarkEnd w:id="2"/>
    </w:p>
    <w:p w:rsidR="00F206C5" w:rsidRPr="003408AC" w:rsidRDefault="00F206C5" w:rsidP="00F206C5">
      <w:pPr>
        <w:pStyle w:val="Heading2"/>
      </w:pPr>
      <w:bookmarkStart w:id="3" w:name="_Toc496478113"/>
      <w:r w:rsidRPr="003408AC">
        <w:t>Singleton</w:t>
      </w:r>
    </w:p>
    <w:bookmarkEnd w:id="3"/>
    <w:p w:rsidR="00F206C5" w:rsidRPr="003408AC" w:rsidRDefault="00F206C5" w:rsidP="00F206C5">
      <w:pPr>
        <w:pStyle w:val="Heading3"/>
      </w:pPr>
      <w:r w:rsidRPr="003408AC">
        <w:t>Klasių diagrama</w:t>
      </w:r>
    </w:p>
    <w:p w:rsidR="00F206C5" w:rsidRPr="003408AC" w:rsidRDefault="00F206C5" w:rsidP="00F206C5"/>
    <w:p w:rsidR="00F206C5" w:rsidRPr="003408AC" w:rsidRDefault="00F206C5" w:rsidP="00F206C5">
      <w:pPr>
        <w:jc w:val="center"/>
      </w:pPr>
      <w:r w:rsidRPr="003408AC">
        <w:rPr>
          <w:noProof/>
        </w:rPr>
        <w:drawing>
          <wp:inline distT="0" distB="0" distL="0" distR="0" wp14:anchorId="341352D8" wp14:editId="645E047B">
            <wp:extent cx="18669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C5" w:rsidRPr="003408AC" w:rsidRDefault="00F206C5" w:rsidP="00F206C5"/>
    <w:p w:rsidR="00F206C5" w:rsidRPr="003408AC" w:rsidRDefault="00F206C5" w:rsidP="00F206C5">
      <w:pPr>
        <w:pStyle w:val="Heading3"/>
      </w:pPr>
      <w:r w:rsidRPr="003408AC">
        <w:t>Esminis kodas</w:t>
      </w:r>
    </w:p>
    <w:p w:rsidR="00F206C5" w:rsidRPr="003408AC" w:rsidRDefault="00F206C5" w:rsidP="00F206C5"/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volatile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SyncRoot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Logger() {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Instance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lock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(SyncRoot)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_instance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Info(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Debug(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Error(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WriteFormattedLog(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level,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F206C5" w:rsidRPr="003408AC" w:rsidRDefault="00F206C5" w:rsidP="00F206C5">
      <w:pPr>
        <w:rPr>
          <w:noProof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206C5" w:rsidRPr="003408AC" w:rsidRDefault="00F206C5" w:rsidP="00F206C5"/>
    <w:p w:rsidR="00F206C5" w:rsidRPr="003408AC" w:rsidRDefault="00F206C5" w:rsidP="00F206C5">
      <w:pPr>
        <w:pStyle w:val="Heading3"/>
      </w:pPr>
      <w:r w:rsidRPr="003408AC">
        <w:t>Naudojimo pagrindimas</w:t>
      </w:r>
    </w:p>
    <w:p w:rsidR="00F206C5" w:rsidRPr="003408AC" w:rsidRDefault="00F206C5" w:rsidP="00F206C5"/>
    <w:p w:rsidR="00F206C5" w:rsidRPr="003408AC" w:rsidRDefault="00F206C5" w:rsidP="00F206C5">
      <w:r w:rsidRPr="003408AC">
        <w:t>Logger klasės paskirtis išvesti informacijos, derinimo ir klaidų pranešimus į konsolę. Kadangi visoje programoje reikalingas tik vienas šios klasės objektas, šiai klasėj pritaikomas „Singleton“ dizaino šablonas.</w:t>
      </w:r>
    </w:p>
    <w:p w:rsidR="00F206C5" w:rsidRPr="003408AC" w:rsidRDefault="00F206C5" w:rsidP="00F206C5"/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4" w:name="_Toc496478114"/>
      <w:r w:rsidRPr="003408AC">
        <w:t>Factory</w:t>
      </w:r>
      <w:bookmarkEnd w:id="4"/>
    </w:p>
    <w:p w:rsidR="006B5E62" w:rsidRPr="003408AC" w:rsidRDefault="006B5E62" w:rsidP="006B5E62">
      <w:pPr>
        <w:pStyle w:val="Heading3"/>
      </w:pPr>
      <w:r w:rsidRPr="003408AC">
        <w:t>Klasių diagrama</w:t>
      </w:r>
    </w:p>
    <w:p w:rsidR="006B5E62" w:rsidRPr="003408AC" w:rsidRDefault="006B5E62" w:rsidP="006B5E62">
      <w:pPr>
        <w:pStyle w:val="Heading3"/>
      </w:pPr>
      <w:r w:rsidRPr="003408AC">
        <w:t>Esminis kodas</w:t>
      </w:r>
    </w:p>
    <w:p w:rsidR="006B5E62" w:rsidRPr="003408AC" w:rsidRDefault="006B5E62" w:rsidP="006B5E62">
      <w:pPr>
        <w:pStyle w:val="Heading3"/>
      </w:pPr>
      <w:r w:rsidRPr="003408AC">
        <w:t>Naudojimo pagrindimas</w:t>
      </w:r>
    </w:p>
    <w:p w:rsidR="006B5E62" w:rsidRPr="003408AC" w:rsidRDefault="006B5E62" w:rsidP="006B5E62"/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5" w:name="_Toc496478115"/>
      <w:r w:rsidRPr="003408AC">
        <w:t>Abstract factory</w:t>
      </w:r>
      <w:bookmarkEnd w:id="5"/>
    </w:p>
    <w:p w:rsidR="006B5E62" w:rsidRPr="003408AC" w:rsidRDefault="006B5E62" w:rsidP="006B5E62">
      <w:pPr>
        <w:pStyle w:val="Heading3"/>
      </w:pPr>
      <w:r w:rsidRPr="003408AC">
        <w:t>Klasių diagrama</w:t>
      </w:r>
    </w:p>
    <w:p w:rsidR="006B5E62" w:rsidRPr="003408AC" w:rsidRDefault="006B5E62" w:rsidP="006B5E62">
      <w:pPr>
        <w:pStyle w:val="Heading3"/>
      </w:pPr>
      <w:r w:rsidRPr="003408AC">
        <w:t>Esminis kodas</w:t>
      </w:r>
    </w:p>
    <w:p w:rsidR="006B5E62" w:rsidRPr="003408AC" w:rsidRDefault="006B5E62" w:rsidP="006B5E62">
      <w:pPr>
        <w:pStyle w:val="Heading3"/>
      </w:pPr>
      <w:r w:rsidRPr="003408AC">
        <w:t>Naudojimo pagrindimas</w:t>
      </w:r>
    </w:p>
    <w:p w:rsidR="006B5E62" w:rsidRPr="003408AC" w:rsidRDefault="006B5E62" w:rsidP="006B5E62"/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6" w:name="_Toc496478116"/>
      <w:r w:rsidRPr="003408AC">
        <w:t>Observer</w:t>
      </w:r>
      <w:bookmarkEnd w:id="6"/>
    </w:p>
    <w:p w:rsidR="006B5E62" w:rsidRPr="003408AC" w:rsidRDefault="006B5E62" w:rsidP="006B5E62">
      <w:pPr>
        <w:pStyle w:val="Heading3"/>
      </w:pPr>
      <w:r w:rsidRPr="003408AC">
        <w:t>Klasių diagrama</w:t>
      </w:r>
    </w:p>
    <w:p w:rsidR="007357B2" w:rsidRPr="003408AC" w:rsidRDefault="007357B2" w:rsidP="007357B2"/>
    <w:p w:rsidR="007357B2" w:rsidRPr="003408AC" w:rsidRDefault="007357B2" w:rsidP="007357B2">
      <w:r w:rsidRPr="003408AC">
        <w:rPr>
          <w:noProof/>
        </w:rPr>
        <w:lastRenderedPageBreak/>
        <w:drawing>
          <wp:inline distT="0" distB="0" distL="0" distR="0" wp14:anchorId="4AE67641" wp14:editId="3A7B792E">
            <wp:extent cx="6120130" cy="2899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B2" w:rsidRPr="003408AC" w:rsidRDefault="007357B2" w:rsidP="007357B2"/>
    <w:p w:rsidR="006B5E62" w:rsidRPr="003408AC" w:rsidRDefault="006B5E62" w:rsidP="006B5E62">
      <w:pPr>
        <w:pStyle w:val="Heading3"/>
      </w:pPr>
      <w:r w:rsidRPr="003408AC">
        <w:t>Esminis kodas</w:t>
      </w:r>
    </w:p>
    <w:p w:rsidR="007357B2" w:rsidRPr="003408AC" w:rsidRDefault="007357B2" w:rsidP="007357B2"/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EnemyPrototype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player,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Weapon =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_player = 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LifePoints = lifePoints;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Position = position;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GetWeapon()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SetWeapon(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Attack();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virtual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.WriteLine(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 xml:space="preserve">$"Enemy notified of life points 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{_player.LifePoints}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Clone()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DeepCopy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() 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Player1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IList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&gt; _enemyObservers;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GameTime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gameTime)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_enemyObservers.Add(observer);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_enemyObservers.Remove(observer);</w:t>
      </w:r>
    </w:p>
    <w:p w:rsidR="009026B1" w:rsidRPr="003408AC" w:rsidRDefault="006169FF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enemyObserver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_enemyObservers)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enemyObserver.UpdateObserver();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9026B1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Move(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keyboardState, 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previousState)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B4770" w:rsidRPr="003408AC" w:rsidRDefault="000B4770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E62" w:rsidRPr="003408AC" w:rsidRDefault="006B5E62" w:rsidP="006B5E62">
      <w:pPr>
        <w:pStyle w:val="Heading3"/>
      </w:pPr>
      <w:r w:rsidRPr="003408AC">
        <w:t>Naudojimo pagrindimas</w:t>
      </w:r>
    </w:p>
    <w:p w:rsidR="00B970C6" w:rsidRPr="003408AC" w:rsidRDefault="00B970C6" w:rsidP="00B970C6"/>
    <w:p w:rsidR="000B4770" w:rsidRPr="003408AC" w:rsidRDefault="00FD33B1" w:rsidP="00B970C6">
      <w:r>
        <w:t>„Observer“ dizaino šablono naudojimo paskirtis: kai egzistuoja „vienas-su-daug“ ryšis tarp objektų</w:t>
      </w:r>
      <w:r w:rsidR="0012241B">
        <w:t>, ir norima vieno objekto būsenos pasikeitimus perduoti daugeliui kitų objektų. Projekto atveju, šis šablonas įgyvendintas tarp Player1 ir Enemy klasių: kai pasikeičia Player1 būsena (pvz. pasikeičia žaidėjo gyvybės taškai), tai yra informuojama visiems Enemy klasės objektams.</w:t>
      </w:r>
      <w:bookmarkStart w:id="7" w:name="_GoBack"/>
      <w:bookmarkEnd w:id="7"/>
    </w:p>
    <w:p w:rsidR="00D37332" w:rsidRPr="003408AC" w:rsidRDefault="00D37332" w:rsidP="00D37332"/>
    <w:p w:rsidR="00D37332" w:rsidRPr="003408AC" w:rsidRDefault="00396CF5" w:rsidP="00D37332">
      <w:pPr>
        <w:pStyle w:val="Heading2"/>
      </w:pPr>
      <w:bookmarkStart w:id="8" w:name="_Toc496478117"/>
      <w:r w:rsidRPr="003408AC">
        <w:lastRenderedPageBreak/>
        <w:t>Adapter</w:t>
      </w:r>
      <w:bookmarkEnd w:id="8"/>
    </w:p>
    <w:p w:rsidR="006B5E62" w:rsidRPr="003408AC" w:rsidRDefault="006B5E62" w:rsidP="006B5E62">
      <w:pPr>
        <w:pStyle w:val="Heading3"/>
      </w:pPr>
      <w:r w:rsidRPr="003408AC">
        <w:t>Klasių diagrama</w:t>
      </w:r>
    </w:p>
    <w:p w:rsidR="006B5E62" w:rsidRPr="003408AC" w:rsidRDefault="006B5E62" w:rsidP="006B5E62">
      <w:pPr>
        <w:pStyle w:val="Heading3"/>
      </w:pPr>
      <w:r w:rsidRPr="003408AC">
        <w:t>Esminis kodas</w:t>
      </w:r>
    </w:p>
    <w:p w:rsidR="006B5E62" w:rsidRPr="003408AC" w:rsidRDefault="006B5E62" w:rsidP="006B5E62">
      <w:pPr>
        <w:pStyle w:val="Heading3"/>
      </w:pPr>
      <w:r w:rsidRPr="003408AC">
        <w:t>Naudojimo pagrindimas</w:t>
      </w:r>
    </w:p>
    <w:p w:rsidR="006B5E62" w:rsidRPr="003408AC" w:rsidRDefault="006B5E62" w:rsidP="006B5E62"/>
    <w:p w:rsidR="00396CF5" w:rsidRPr="003408AC" w:rsidRDefault="00396CF5" w:rsidP="00396CF5"/>
    <w:p w:rsidR="00396CF5" w:rsidRPr="003408AC" w:rsidRDefault="00D45307" w:rsidP="00396CF5">
      <w:pPr>
        <w:pStyle w:val="Heading2"/>
      </w:pPr>
      <w:bookmarkStart w:id="9" w:name="_Toc496478118"/>
      <w:r w:rsidRPr="003408AC">
        <w:t>Prototype</w:t>
      </w:r>
      <w:bookmarkEnd w:id="9"/>
    </w:p>
    <w:p w:rsidR="006B5E62" w:rsidRPr="003408AC" w:rsidRDefault="006B5E62" w:rsidP="006B5E62">
      <w:pPr>
        <w:pStyle w:val="Heading3"/>
      </w:pPr>
      <w:r w:rsidRPr="003408AC">
        <w:t>Klasių diagrama</w:t>
      </w:r>
    </w:p>
    <w:p w:rsidR="006B5E62" w:rsidRPr="003408AC" w:rsidRDefault="006B5E62" w:rsidP="006B5E62">
      <w:pPr>
        <w:pStyle w:val="Heading3"/>
      </w:pPr>
      <w:r w:rsidRPr="003408AC">
        <w:t>Esminis kodas</w:t>
      </w:r>
    </w:p>
    <w:p w:rsidR="006B5E62" w:rsidRPr="003408AC" w:rsidRDefault="006B5E62" w:rsidP="006B5E62">
      <w:pPr>
        <w:pStyle w:val="Heading3"/>
      </w:pPr>
      <w:r w:rsidRPr="003408AC">
        <w:t>Naudojimo pagrindimas</w:t>
      </w:r>
    </w:p>
    <w:p w:rsidR="006B5E62" w:rsidRPr="003408AC" w:rsidRDefault="006B5E62" w:rsidP="006B5E62"/>
    <w:p w:rsidR="00D45307" w:rsidRPr="003408AC" w:rsidRDefault="00D45307" w:rsidP="00D45307"/>
    <w:p w:rsidR="00D45307" w:rsidRPr="003408AC" w:rsidRDefault="00D45307" w:rsidP="00D45307">
      <w:pPr>
        <w:pStyle w:val="Heading2"/>
      </w:pPr>
      <w:bookmarkStart w:id="10" w:name="_Toc496478119"/>
      <w:r w:rsidRPr="003408AC">
        <w:t>Command</w:t>
      </w:r>
      <w:bookmarkEnd w:id="10"/>
    </w:p>
    <w:p w:rsidR="006B5E62" w:rsidRPr="003408AC" w:rsidRDefault="006B5E62" w:rsidP="006B5E62">
      <w:pPr>
        <w:pStyle w:val="Heading3"/>
      </w:pPr>
      <w:r w:rsidRPr="003408AC">
        <w:t>Klasių diagrama</w:t>
      </w:r>
    </w:p>
    <w:p w:rsidR="006B5E62" w:rsidRPr="003408AC" w:rsidRDefault="006B5E62" w:rsidP="006B5E62">
      <w:pPr>
        <w:pStyle w:val="Heading3"/>
      </w:pPr>
      <w:r w:rsidRPr="003408AC">
        <w:t>Esminis kodas</w:t>
      </w:r>
    </w:p>
    <w:p w:rsidR="006B5E62" w:rsidRPr="003408AC" w:rsidRDefault="006B5E62" w:rsidP="006B5E62">
      <w:pPr>
        <w:pStyle w:val="Heading3"/>
      </w:pPr>
      <w:r w:rsidRPr="003408AC">
        <w:t>Naudojimo pagrindimas</w:t>
      </w:r>
    </w:p>
    <w:p w:rsidR="006B5E62" w:rsidRPr="003408AC" w:rsidRDefault="006B5E62" w:rsidP="006B5E62"/>
    <w:p w:rsidR="00D45307" w:rsidRPr="003408AC" w:rsidRDefault="00D45307" w:rsidP="00D45307"/>
    <w:p w:rsidR="00D45307" w:rsidRPr="003408AC" w:rsidRDefault="00D45307" w:rsidP="00D45307">
      <w:pPr>
        <w:pStyle w:val="Heading2"/>
      </w:pPr>
      <w:bookmarkStart w:id="11" w:name="_Toc496478120"/>
      <w:r w:rsidRPr="003408AC">
        <w:t>Bridge</w:t>
      </w:r>
      <w:bookmarkEnd w:id="11"/>
    </w:p>
    <w:p w:rsidR="006B5E62" w:rsidRPr="003408AC" w:rsidRDefault="006B5E62" w:rsidP="006B5E62">
      <w:pPr>
        <w:pStyle w:val="Heading3"/>
      </w:pPr>
      <w:r w:rsidRPr="003408AC">
        <w:t>Klasių diagrama</w:t>
      </w:r>
    </w:p>
    <w:p w:rsidR="006B5E62" w:rsidRPr="003408AC" w:rsidRDefault="006B5E62" w:rsidP="006B5E62">
      <w:pPr>
        <w:pStyle w:val="Heading3"/>
      </w:pPr>
      <w:r w:rsidRPr="003408AC">
        <w:t>Esminis kodas</w:t>
      </w:r>
    </w:p>
    <w:p w:rsidR="006B5E62" w:rsidRPr="003408AC" w:rsidRDefault="006B5E62" w:rsidP="006B5E62">
      <w:pPr>
        <w:pStyle w:val="Heading3"/>
      </w:pPr>
      <w:r w:rsidRPr="003408AC">
        <w:t>Naudojimo pagrindimas</w:t>
      </w:r>
    </w:p>
    <w:p w:rsidR="006B5E62" w:rsidRPr="003408AC" w:rsidRDefault="006B5E62" w:rsidP="006B5E62"/>
    <w:p w:rsidR="006B5E62" w:rsidRPr="003408AC" w:rsidRDefault="006B5E62" w:rsidP="006B5E62"/>
    <w:p w:rsidR="00D45307" w:rsidRPr="003408AC" w:rsidRDefault="00D45307" w:rsidP="00D45307"/>
    <w:p w:rsidR="005603D2" w:rsidRPr="003408AC" w:rsidRDefault="005603D2" w:rsidP="005603D2"/>
    <w:p w:rsidR="005603D2" w:rsidRPr="003408AC" w:rsidRDefault="005603D2" w:rsidP="005603D2">
      <w:pPr>
        <w:pStyle w:val="Heading1"/>
      </w:pPr>
      <w:bookmarkStart w:id="12" w:name="_Toc496478121"/>
      <w:r w:rsidRPr="003408AC">
        <w:t>Šablonų esminis kodas</w:t>
      </w:r>
      <w:bookmarkEnd w:id="12"/>
    </w:p>
    <w:sectPr w:rsidR="005603D2" w:rsidRPr="003408A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238C4"/>
    <w:multiLevelType w:val="multilevel"/>
    <w:tmpl w:val="042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E26"/>
    <w:rsid w:val="00033E26"/>
    <w:rsid w:val="000B4770"/>
    <w:rsid w:val="0012241B"/>
    <w:rsid w:val="001F50C0"/>
    <w:rsid w:val="00263A7D"/>
    <w:rsid w:val="003408AC"/>
    <w:rsid w:val="00396CF5"/>
    <w:rsid w:val="004B1869"/>
    <w:rsid w:val="005603D2"/>
    <w:rsid w:val="006169FF"/>
    <w:rsid w:val="006B5E62"/>
    <w:rsid w:val="007357B2"/>
    <w:rsid w:val="008C327B"/>
    <w:rsid w:val="009026B1"/>
    <w:rsid w:val="009D2E0E"/>
    <w:rsid w:val="00B970C6"/>
    <w:rsid w:val="00D37332"/>
    <w:rsid w:val="00D45307"/>
    <w:rsid w:val="00E01144"/>
    <w:rsid w:val="00E60103"/>
    <w:rsid w:val="00E64BF0"/>
    <w:rsid w:val="00F206C5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DB23"/>
  <w15:chartTrackingRefBased/>
  <w15:docId w15:val="{6708D644-FD90-4037-B0C2-E2F96BE3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E0E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E0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E0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E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9D2E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9D2E0E"/>
    <w:pPr>
      <w:numPr>
        <w:numId w:val="0"/>
      </w:numPr>
      <w:spacing w:line="259" w:lineRule="auto"/>
      <w:outlineLvl w:val="9"/>
    </w:pPr>
    <w:rPr>
      <w:rFonts w:asciiTheme="majorHAnsi" w:hAnsiTheme="majorHAnsi"/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9D2E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E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2E0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D2E0E"/>
    <w:pPr>
      <w:tabs>
        <w:tab w:val="left" w:pos="1320"/>
        <w:tab w:val="right" w:leader="dot" w:pos="962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Zilvinas Abromavicius</cp:lastModifiedBy>
  <cp:revision>9</cp:revision>
  <dcterms:created xsi:type="dcterms:W3CDTF">2017-10-22T19:14:00Z</dcterms:created>
  <dcterms:modified xsi:type="dcterms:W3CDTF">2017-10-23T07:06:00Z</dcterms:modified>
</cp:coreProperties>
</file>