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61AC" w:rsidRPr="00503400" w:rsidRDefault="00A336D6" w:rsidP="001527B9">
      <w:pPr>
        <w:jc w:val="cente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pt;height:116.25pt">
            <v:imagedata r:id="rId8" o:title="ktu"/>
          </v:shape>
        </w:pict>
      </w:r>
    </w:p>
    <w:p w:rsidR="001527B9" w:rsidRPr="00503400" w:rsidRDefault="001527B9" w:rsidP="001527B9">
      <w:pPr>
        <w:jc w:val="center"/>
        <w:rPr>
          <w:rFonts w:ascii="Times New Roman" w:hAnsi="Times New Roman" w:cs="Times New Roman"/>
        </w:rPr>
      </w:pPr>
    </w:p>
    <w:p w:rsidR="001527B9" w:rsidRPr="00503400" w:rsidRDefault="001527B9" w:rsidP="001527B9">
      <w:pPr>
        <w:jc w:val="center"/>
        <w:rPr>
          <w:rFonts w:ascii="Times New Roman" w:hAnsi="Times New Roman" w:cs="Times New Roman"/>
          <w:b/>
          <w:sz w:val="28"/>
          <w:szCs w:val="28"/>
        </w:rPr>
      </w:pPr>
      <w:r w:rsidRPr="00503400">
        <w:rPr>
          <w:rFonts w:ascii="Times New Roman" w:hAnsi="Times New Roman" w:cs="Times New Roman"/>
          <w:b/>
          <w:sz w:val="28"/>
          <w:szCs w:val="28"/>
        </w:rPr>
        <w:t>KAUNO TECHNOLOGIJOS UNIVERSITETAS</w:t>
      </w:r>
    </w:p>
    <w:p w:rsidR="001527B9" w:rsidRPr="00503400" w:rsidRDefault="00DB038A" w:rsidP="001527B9">
      <w:pPr>
        <w:jc w:val="center"/>
        <w:rPr>
          <w:rFonts w:ascii="Times New Roman" w:hAnsi="Times New Roman" w:cs="Times New Roman"/>
          <w:b/>
          <w:sz w:val="28"/>
          <w:szCs w:val="28"/>
        </w:rPr>
      </w:pPr>
      <w:r w:rsidRPr="00503400">
        <w:rPr>
          <w:rFonts w:ascii="Times New Roman" w:hAnsi="Times New Roman" w:cs="Times New Roman"/>
          <w:b/>
          <w:sz w:val="28"/>
          <w:szCs w:val="28"/>
        </w:rPr>
        <w:t>SOCIALINIŲ, HUMANITARINIŲ MOKSLŲ IR MENŲ FAKULTETAS</w:t>
      </w:r>
    </w:p>
    <w:p w:rsidR="001527B9" w:rsidRPr="00503400" w:rsidRDefault="00DB038A" w:rsidP="001527B9">
      <w:pPr>
        <w:jc w:val="center"/>
        <w:rPr>
          <w:rFonts w:ascii="Times New Roman" w:hAnsi="Times New Roman" w:cs="Times New Roman"/>
          <w:b/>
          <w:sz w:val="28"/>
          <w:szCs w:val="28"/>
        </w:rPr>
      </w:pPr>
      <w:r w:rsidRPr="00503400">
        <w:rPr>
          <w:rFonts w:ascii="Times New Roman" w:hAnsi="Times New Roman" w:cs="Times New Roman"/>
          <w:b/>
          <w:sz w:val="28"/>
          <w:szCs w:val="28"/>
        </w:rPr>
        <w:t>VIEŠOSIOS POLITIKOS IR ADMINISTRAVIMO INSTITUTAS</w:t>
      </w:r>
    </w:p>
    <w:p w:rsidR="001527B9" w:rsidRPr="00503400" w:rsidRDefault="001527B9" w:rsidP="001527B9">
      <w:pPr>
        <w:jc w:val="center"/>
        <w:rPr>
          <w:rFonts w:ascii="Times New Roman" w:hAnsi="Times New Roman" w:cs="Times New Roman"/>
          <w:b/>
          <w:sz w:val="28"/>
          <w:szCs w:val="28"/>
        </w:rPr>
      </w:pPr>
    </w:p>
    <w:p w:rsidR="001527B9" w:rsidRPr="00503400" w:rsidRDefault="001527B9" w:rsidP="001527B9">
      <w:pPr>
        <w:jc w:val="center"/>
        <w:rPr>
          <w:rFonts w:ascii="Times New Roman" w:hAnsi="Times New Roman" w:cs="Times New Roman"/>
          <w:b/>
          <w:sz w:val="28"/>
          <w:szCs w:val="28"/>
        </w:rPr>
      </w:pPr>
    </w:p>
    <w:p w:rsidR="001527B9" w:rsidRPr="00503400" w:rsidRDefault="00DB038A" w:rsidP="00DB038A">
      <w:pPr>
        <w:jc w:val="center"/>
        <w:rPr>
          <w:rFonts w:ascii="Times New Roman" w:hAnsi="Times New Roman" w:cs="Times New Roman"/>
          <w:b/>
          <w:sz w:val="36"/>
          <w:szCs w:val="36"/>
        </w:rPr>
      </w:pPr>
      <w:r w:rsidRPr="00503400">
        <w:rPr>
          <w:rFonts w:ascii="Times New Roman" w:hAnsi="Times New Roman" w:cs="Times New Roman"/>
          <w:b/>
          <w:sz w:val="36"/>
          <w:szCs w:val="36"/>
        </w:rPr>
        <w:t>KOLUMBIJOS DARNI RAIDA</w:t>
      </w:r>
    </w:p>
    <w:p w:rsidR="001527B9" w:rsidRPr="00503400" w:rsidRDefault="001527B9" w:rsidP="001527B9">
      <w:pPr>
        <w:jc w:val="center"/>
        <w:rPr>
          <w:rFonts w:ascii="Times New Roman" w:hAnsi="Times New Roman" w:cs="Times New Roman"/>
          <w:sz w:val="24"/>
          <w:szCs w:val="24"/>
        </w:rPr>
      </w:pPr>
    </w:p>
    <w:p w:rsidR="001527B9" w:rsidRPr="00503400" w:rsidRDefault="001527B9" w:rsidP="001527B9">
      <w:pPr>
        <w:jc w:val="center"/>
        <w:rPr>
          <w:rFonts w:ascii="Times New Roman" w:hAnsi="Times New Roman" w:cs="Times New Roman"/>
          <w:sz w:val="24"/>
          <w:szCs w:val="24"/>
        </w:rPr>
      </w:pPr>
    </w:p>
    <w:p w:rsidR="00DB038A" w:rsidRPr="00503400" w:rsidRDefault="00DB038A" w:rsidP="001527B9">
      <w:pPr>
        <w:jc w:val="center"/>
        <w:rPr>
          <w:rFonts w:ascii="Times New Roman" w:hAnsi="Times New Roman" w:cs="Times New Roman"/>
          <w:sz w:val="24"/>
          <w:szCs w:val="24"/>
        </w:rPr>
      </w:pPr>
    </w:p>
    <w:p w:rsidR="001527B9" w:rsidRPr="00503400" w:rsidRDefault="001527B9" w:rsidP="001527B9">
      <w:pPr>
        <w:jc w:val="center"/>
        <w:rPr>
          <w:rFonts w:ascii="Times New Roman" w:hAnsi="Times New Roman" w:cs="Times New Roman"/>
          <w:sz w:val="24"/>
          <w:szCs w:val="24"/>
        </w:rPr>
      </w:pPr>
    </w:p>
    <w:p w:rsidR="001527B9" w:rsidRPr="00503400" w:rsidRDefault="001527B9" w:rsidP="001527B9">
      <w:pPr>
        <w:jc w:val="center"/>
        <w:rPr>
          <w:rFonts w:ascii="Times New Roman" w:hAnsi="Times New Roman" w:cs="Times New Roman"/>
          <w:sz w:val="24"/>
          <w:szCs w:val="24"/>
        </w:rPr>
      </w:pPr>
    </w:p>
    <w:p w:rsidR="001527B9" w:rsidRPr="00503400" w:rsidRDefault="001527B9" w:rsidP="001527B9">
      <w:pPr>
        <w:jc w:val="center"/>
        <w:rPr>
          <w:rFonts w:ascii="Times New Roman" w:hAnsi="Times New Roman" w:cs="Times New Roman"/>
          <w:sz w:val="24"/>
          <w:szCs w:val="24"/>
        </w:rPr>
      </w:pPr>
    </w:p>
    <w:p w:rsidR="001527B9" w:rsidRPr="00503400" w:rsidRDefault="001527B9" w:rsidP="001527B9">
      <w:pPr>
        <w:jc w:val="right"/>
        <w:rPr>
          <w:rFonts w:ascii="Times New Roman" w:hAnsi="Times New Roman" w:cs="Times New Roman"/>
          <w:b/>
          <w:sz w:val="24"/>
          <w:szCs w:val="24"/>
        </w:rPr>
      </w:pPr>
      <w:r w:rsidRPr="00503400">
        <w:rPr>
          <w:rFonts w:ascii="Times New Roman" w:hAnsi="Times New Roman" w:cs="Times New Roman"/>
          <w:b/>
          <w:sz w:val="24"/>
          <w:szCs w:val="24"/>
        </w:rPr>
        <w:t>Atliko:</w:t>
      </w:r>
    </w:p>
    <w:p w:rsidR="001527B9" w:rsidRPr="00503400" w:rsidRDefault="00C46D38" w:rsidP="00C46D38">
      <w:pPr>
        <w:jc w:val="right"/>
        <w:rPr>
          <w:rFonts w:ascii="Times New Roman" w:hAnsi="Times New Roman" w:cs="Times New Roman"/>
          <w:sz w:val="24"/>
          <w:szCs w:val="24"/>
        </w:rPr>
      </w:pPr>
      <w:r w:rsidRPr="00503400">
        <w:rPr>
          <w:rFonts w:ascii="Times New Roman" w:hAnsi="Times New Roman" w:cs="Times New Roman"/>
          <w:sz w:val="24"/>
          <w:szCs w:val="24"/>
        </w:rPr>
        <w:t>IFF-4/3</w:t>
      </w:r>
      <w:r w:rsidR="001527B9" w:rsidRPr="00503400">
        <w:rPr>
          <w:rFonts w:ascii="Times New Roman" w:hAnsi="Times New Roman" w:cs="Times New Roman"/>
          <w:sz w:val="24"/>
          <w:szCs w:val="24"/>
        </w:rPr>
        <w:t xml:space="preserve"> grupės studentas</w:t>
      </w:r>
      <w:r w:rsidRPr="00503400">
        <w:rPr>
          <w:rFonts w:ascii="Times New Roman" w:hAnsi="Times New Roman" w:cs="Times New Roman"/>
          <w:sz w:val="24"/>
          <w:szCs w:val="24"/>
        </w:rPr>
        <w:t xml:space="preserve"> </w:t>
      </w:r>
      <w:r w:rsidR="001527B9" w:rsidRPr="00503400">
        <w:rPr>
          <w:rFonts w:ascii="Times New Roman" w:hAnsi="Times New Roman" w:cs="Times New Roman"/>
          <w:sz w:val="24"/>
          <w:szCs w:val="24"/>
        </w:rPr>
        <w:t>Žilvinas Abromavičius</w:t>
      </w:r>
    </w:p>
    <w:p w:rsidR="00C46D38" w:rsidRPr="00503400" w:rsidRDefault="00DB038A" w:rsidP="00C46D38">
      <w:pPr>
        <w:jc w:val="right"/>
        <w:rPr>
          <w:rFonts w:ascii="Times New Roman" w:hAnsi="Times New Roman" w:cs="Times New Roman"/>
          <w:sz w:val="24"/>
          <w:szCs w:val="24"/>
        </w:rPr>
      </w:pPr>
      <w:r w:rsidRPr="00503400">
        <w:rPr>
          <w:rFonts w:ascii="Times New Roman" w:hAnsi="Times New Roman" w:cs="Times New Roman"/>
          <w:sz w:val="24"/>
          <w:szCs w:val="24"/>
        </w:rPr>
        <w:t xml:space="preserve">IFZm-5 studentas </w:t>
      </w:r>
      <w:r w:rsidR="00C46D38" w:rsidRPr="00503400">
        <w:rPr>
          <w:rFonts w:ascii="Times New Roman" w:hAnsi="Times New Roman" w:cs="Times New Roman"/>
          <w:sz w:val="24"/>
          <w:szCs w:val="24"/>
        </w:rPr>
        <w:t>Šarūnas Pukys</w:t>
      </w:r>
    </w:p>
    <w:p w:rsidR="001527B9" w:rsidRPr="00503400" w:rsidRDefault="001527B9" w:rsidP="001527B9">
      <w:pPr>
        <w:jc w:val="right"/>
        <w:rPr>
          <w:rFonts w:ascii="Times New Roman" w:hAnsi="Times New Roman" w:cs="Times New Roman"/>
          <w:sz w:val="24"/>
          <w:szCs w:val="24"/>
        </w:rPr>
      </w:pPr>
    </w:p>
    <w:p w:rsidR="001527B9" w:rsidRPr="00503400" w:rsidRDefault="001527B9" w:rsidP="001527B9">
      <w:pPr>
        <w:jc w:val="right"/>
        <w:rPr>
          <w:rFonts w:ascii="Times New Roman" w:hAnsi="Times New Roman" w:cs="Times New Roman"/>
          <w:b/>
          <w:sz w:val="24"/>
          <w:szCs w:val="24"/>
        </w:rPr>
      </w:pPr>
      <w:r w:rsidRPr="00503400">
        <w:rPr>
          <w:rFonts w:ascii="Times New Roman" w:hAnsi="Times New Roman" w:cs="Times New Roman"/>
          <w:b/>
          <w:sz w:val="24"/>
          <w:szCs w:val="24"/>
        </w:rPr>
        <w:t>Priėmė:</w:t>
      </w:r>
    </w:p>
    <w:p w:rsidR="001527B9" w:rsidRPr="00503400" w:rsidRDefault="00FF43CF" w:rsidP="001527B9">
      <w:pPr>
        <w:jc w:val="right"/>
        <w:rPr>
          <w:rFonts w:ascii="Times New Roman" w:hAnsi="Times New Roman" w:cs="Times New Roman"/>
          <w:sz w:val="24"/>
          <w:szCs w:val="24"/>
        </w:rPr>
      </w:pPr>
      <w:r w:rsidRPr="00503400">
        <w:rPr>
          <w:rFonts w:ascii="Times New Roman" w:hAnsi="Times New Roman" w:cs="Times New Roman"/>
          <w:sz w:val="24"/>
          <w:szCs w:val="24"/>
        </w:rPr>
        <w:t>Dokt. Agnė Budžytė</w:t>
      </w:r>
    </w:p>
    <w:p w:rsidR="001527B9" w:rsidRPr="00503400" w:rsidRDefault="001527B9" w:rsidP="001527B9">
      <w:pPr>
        <w:jc w:val="right"/>
        <w:rPr>
          <w:rFonts w:ascii="Times New Roman" w:hAnsi="Times New Roman" w:cs="Times New Roman"/>
          <w:sz w:val="24"/>
          <w:szCs w:val="24"/>
        </w:rPr>
      </w:pPr>
    </w:p>
    <w:p w:rsidR="001527B9" w:rsidRPr="00503400" w:rsidRDefault="001527B9" w:rsidP="001527B9">
      <w:pPr>
        <w:jc w:val="right"/>
        <w:rPr>
          <w:rFonts w:ascii="Times New Roman" w:hAnsi="Times New Roman" w:cs="Times New Roman"/>
          <w:sz w:val="24"/>
          <w:szCs w:val="24"/>
        </w:rPr>
      </w:pPr>
    </w:p>
    <w:p w:rsidR="00F72074" w:rsidRPr="00503400" w:rsidRDefault="00F72074" w:rsidP="001527B9">
      <w:pPr>
        <w:jc w:val="center"/>
        <w:rPr>
          <w:rFonts w:ascii="Times New Roman" w:hAnsi="Times New Roman" w:cs="Times New Roman"/>
          <w:b/>
          <w:sz w:val="28"/>
          <w:szCs w:val="28"/>
        </w:rPr>
      </w:pPr>
    </w:p>
    <w:p w:rsidR="009F1469" w:rsidRPr="00503400" w:rsidRDefault="001527B9" w:rsidP="001527B9">
      <w:pPr>
        <w:jc w:val="center"/>
        <w:rPr>
          <w:rFonts w:ascii="Times New Roman" w:hAnsi="Times New Roman" w:cs="Times New Roman"/>
          <w:b/>
          <w:sz w:val="28"/>
          <w:szCs w:val="28"/>
        </w:rPr>
      </w:pPr>
      <w:r w:rsidRPr="00503400">
        <w:rPr>
          <w:rFonts w:ascii="Times New Roman" w:hAnsi="Times New Roman" w:cs="Times New Roman"/>
          <w:b/>
          <w:sz w:val="28"/>
          <w:szCs w:val="28"/>
        </w:rPr>
        <w:t>KAUNAS,</w:t>
      </w:r>
      <w:r w:rsidR="00C46D38" w:rsidRPr="00503400">
        <w:rPr>
          <w:rFonts w:ascii="Times New Roman" w:hAnsi="Times New Roman" w:cs="Times New Roman"/>
          <w:b/>
          <w:sz w:val="28"/>
          <w:szCs w:val="28"/>
        </w:rPr>
        <w:t xml:space="preserve"> 2017</w:t>
      </w:r>
    </w:p>
    <w:p w:rsidR="009F1469" w:rsidRPr="00503400" w:rsidRDefault="009F1469" w:rsidP="009F1469">
      <w:pPr>
        <w:jc w:val="center"/>
        <w:rPr>
          <w:rFonts w:ascii="Times New Roman" w:hAnsi="Times New Roman" w:cs="Times New Roman"/>
          <w:b/>
          <w:sz w:val="28"/>
          <w:szCs w:val="28"/>
        </w:rPr>
      </w:pPr>
      <w:r w:rsidRPr="00503400">
        <w:rPr>
          <w:rFonts w:ascii="Times New Roman" w:hAnsi="Times New Roman" w:cs="Times New Roman"/>
          <w:b/>
          <w:sz w:val="28"/>
          <w:szCs w:val="28"/>
        </w:rPr>
        <w:br w:type="page"/>
      </w:r>
      <w:r w:rsidR="009A5D45" w:rsidRPr="00503400">
        <w:rPr>
          <w:rFonts w:ascii="Times New Roman" w:hAnsi="Times New Roman" w:cs="Times New Roman"/>
          <w:b/>
          <w:sz w:val="28"/>
          <w:szCs w:val="28"/>
        </w:rPr>
        <w:lastRenderedPageBreak/>
        <w:t>Turinys</w:t>
      </w:r>
    </w:p>
    <w:sdt>
      <w:sdtPr>
        <w:rPr>
          <w:rFonts w:asciiTheme="minorHAnsi" w:eastAsiaTheme="minorHAnsi" w:hAnsiTheme="minorHAnsi" w:cstheme="minorBidi"/>
          <w:b w:val="0"/>
          <w:color w:val="auto"/>
          <w:sz w:val="22"/>
          <w:szCs w:val="22"/>
          <w:lang w:val="lt-LT" w:eastAsia="en-US"/>
        </w:rPr>
        <w:id w:val="-1328437712"/>
        <w:docPartObj>
          <w:docPartGallery w:val="Table of Contents"/>
          <w:docPartUnique/>
        </w:docPartObj>
      </w:sdtPr>
      <w:sdtEndPr>
        <w:rPr>
          <w:bCs/>
        </w:rPr>
      </w:sdtEndPr>
      <w:sdtContent>
        <w:p w:rsidR="001C32B3" w:rsidRPr="00503400" w:rsidRDefault="001C32B3">
          <w:pPr>
            <w:pStyle w:val="TOCHeading"/>
            <w:rPr>
              <w:color w:val="auto"/>
              <w:lang w:val="lt-LT"/>
            </w:rPr>
          </w:pPr>
        </w:p>
        <w:p w:rsidR="005406EA" w:rsidRDefault="001C32B3">
          <w:pPr>
            <w:pStyle w:val="TOC1"/>
            <w:tabs>
              <w:tab w:val="left" w:pos="440"/>
              <w:tab w:val="right" w:leader="dot" w:pos="9060"/>
            </w:tabs>
            <w:rPr>
              <w:rFonts w:eastAsiaTheme="minorEastAsia"/>
              <w:noProof/>
              <w:lang w:eastAsia="lt-LT"/>
            </w:rPr>
          </w:pPr>
          <w:r w:rsidRPr="00503400">
            <w:fldChar w:fldCharType="begin"/>
          </w:r>
          <w:r w:rsidRPr="00503400">
            <w:instrText xml:space="preserve"> TOC \o "1-3" \h \z \u </w:instrText>
          </w:r>
          <w:r w:rsidRPr="00503400">
            <w:fldChar w:fldCharType="separate"/>
          </w:r>
          <w:hyperlink w:anchor="_Toc501567195" w:history="1">
            <w:r w:rsidR="005406EA" w:rsidRPr="00212E69">
              <w:rPr>
                <w:rStyle w:val="Hyperlink"/>
                <w:noProof/>
              </w:rPr>
              <w:t>1.</w:t>
            </w:r>
            <w:r w:rsidR="005406EA">
              <w:rPr>
                <w:rFonts w:eastAsiaTheme="minorEastAsia"/>
                <w:noProof/>
                <w:lang w:eastAsia="lt-LT"/>
              </w:rPr>
              <w:tab/>
            </w:r>
            <w:r w:rsidR="005406EA" w:rsidRPr="00212E69">
              <w:rPr>
                <w:rStyle w:val="Hyperlink"/>
                <w:noProof/>
              </w:rPr>
              <w:t>Įžanga</w:t>
            </w:r>
            <w:r w:rsidR="005406EA">
              <w:rPr>
                <w:noProof/>
                <w:webHidden/>
              </w:rPr>
              <w:tab/>
            </w:r>
            <w:r w:rsidR="005406EA">
              <w:rPr>
                <w:noProof/>
                <w:webHidden/>
              </w:rPr>
              <w:fldChar w:fldCharType="begin"/>
            </w:r>
            <w:r w:rsidR="005406EA">
              <w:rPr>
                <w:noProof/>
                <w:webHidden/>
              </w:rPr>
              <w:instrText xml:space="preserve"> PAGEREF _Toc501567195 \h </w:instrText>
            </w:r>
            <w:r w:rsidR="005406EA">
              <w:rPr>
                <w:noProof/>
                <w:webHidden/>
              </w:rPr>
            </w:r>
            <w:r w:rsidR="005406EA">
              <w:rPr>
                <w:noProof/>
                <w:webHidden/>
              </w:rPr>
              <w:fldChar w:fldCharType="separate"/>
            </w:r>
            <w:r w:rsidR="005406EA">
              <w:rPr>
                <w:noProof/>
                <w:webHidden/>
              </w:rPr>
              <w:t>5</w:t>
            </w:r>
            <w:r w:rsidR="005406EA">
              <w:rPr>
                <w:noProof/>
                <w:webHidden/>
              </w:rPr>
              <w:fldChar w:fldCharType="end"/>
            </w:r>
          </w:hyperlink>
        </w:p>
        <w:p w:rsidR="005406EA" w:rsidRDefault="005406EA">
          <w:pPr>
            <w:pStyle w:val="TOC1"/>
            <w:tabs>
              <w:tab w:val="right" w:leader="dot" w:pos="9060"/>
            </w:tabs>
            <w:rPr>
              <w:rFonts w:eastAsiaTheme="minorEastAsia"/>
              <w:noProof/>
              <w:lang w:eastAsia="lt-LT"/>
            </w:rPr>
          </w:pPr>
          <w:hyperlink w:anchor="_Toc501567196" w:history="1">
            <w:r w:rsidRPr="00212E69">
              <w:rPr>
                <w:rStyle w:val="Hyperlink"/>
                <w:noProof/>
              </w:rPr>
              <w:t>Darbų pasiskirstymas</w:t>
            </w:r>
            <w:r>
              <w:rPr>
                <w:noProof/>
                <w:webHidden/>
              </w:rPr>
              <w:tab/>
            </w:r>
            <w:r>
              <w:rPr>
                <w:noProof/>
                <w:webHidden/>
              </w:rPr>
              <w:fldChar w:fldCharType="begin"/>
            </w:r>
            <w:r>
              <w:rPr>
                <w:noProof/>
                <w:webHidden/>
              </w:rPr>
              <w:instrText xml:space="preserve"> PAGEREF _Toc501567196 \h </w:instrText>
            </w:r>
            <w:r>
              <w:rPr>
                <w:noProof/>
                <w:webHidden/>
              </w:rPr>
            </w:r>
            <w:r>
              <w:rPr>
                <w:noProof/>
                <w:webHidden/>
              </w:rPr>
              <w:fldChar w:fldCharType="separate"/>
            </w:r>
            <w:r>
              <w:rPr>
                <w:noProof/>
                <w:webHidden/>
              </w:rPr>
              <w:t>5</w:t>
            </w:r>
            <w:r>
              <w:rPr>
                <w:noProof/>
                <w:webHidden/>
              </w:rPr>
              <w:fldChar w:fldCharType="end"/>
            </w:r>
          </w:hyperlink>
        </w:p>
        <w:p w:rsidR="005406EA" w:rsidRDefault="005406EA">
          <w:pPr>
            <w:pStyle w:val="TOC1"/>
            <w:tabs>
              <w:tab w:val="left" w:pos="440"/>
              <w:tab w:val="right" w:leader="dot" w:pos="9060"/>
            </w:tabs>
            <w:rPr>
              <w:rFonts w:eastAsiaTheme="minorEastAsia"/>
              <w:noProof/>
              <w:lang w:eastAsia="lt-LT"/>
            </w:rPr>
          </w:pPr>
          <w:hyperlink w:anchor="_Toc501567197" w:history="1">
            <w:r w:rsidRPr="00212E69">
              <w:rPr>
                <w:rStyle w:val="Hyperlink"/>
                <w:noProof/>
              </w:rPr>
              <w:t>2.</w:t>
            </w:r>
            <w:r>
              <w:rPr>
                <w:rFonts w:eastAsiaTheme="minorEastAsia"/>
                <w:noProof/>
                <w:lang w:eastAsia="lt-LT"/>
              </w:rPr>
              <w:tab/>
            </w:r>
            <w:r w:rsidRPr="00212E69">
              <w:rPr>
                <w:rStyle w:val="Hyperlink"/>
                <w:noProof/>
              </w:rPr>
              <w:t>Dėstomoji dalis</w:t>
            </w:r>
            <w:r>
              <w:rPr>
                <w:noProof/>
                <w:webHidden/>
              </w:rPr>
              <w:tab/>
            </w:r>
            <w:r>
              <w:rPr>
                <w:noProof/>
                <w:webHidden/>
              </w:rPr>
              <w:fldChar w:fldCharType="begin"/>
            </w:r>
            <w:r>
              <w:rPr>
                <w:noProof/>
                <w:webHidden/>
              </w:rPr>
              <w:instrText xml:space="preserve"> PAGEREF _Toc501567197 \h </w:instrText>
            </w:r>
            <w:r>
              <w:rPr>
                <w:noProof/>
                <w:webHidden/>
              </w:rPr>
            </w:r>
            <w:r>
              <w:rPr>
                <w:noProof/>
                <w:webHidden/>
              </w:rPr>
              <w:fldChar w:fldCharType="separate"/>
            </w:r>
            <w:r>
              <w:rPr>
                <w:noProof/>
                <w:webHidden/>
              </w:rPr>
              <w:t>6</w:t>
            </w:r>
            <w:r>
              <w:rPr>
                <w:noProof/>
                <w:webHidden/>
              </w:rPr>
              <w:fldChar w:fldCharType="end"/>
            </w:r>
          </w:hyperlink>
        </w:p>
        <w:p w:rsidR="005406EA" w:rsidRDefault="005406EA">
          <w:pPr>
            <w:pStyle w:val="TOC1"/>
            <w:tabs>
              <w:tab w:val="left" w:pos="660"/>
              <w:tab w:val="right" w:leader="dot" w:pos="9060"/>
            </w:tabs>
            <w:rPr>
              <w:rFonts w:eastAsiaTheme="minorEastAsia"/>
              <w:noProof/>
              <w:lang w:eastAsia="lt-LT"/>
            </w:rPr>
          </w:pPr>
          <w:hyperlink w:anchor="_Toc501567198" w:history="1">
            <w:r w:rsidRPr="00212E69">
              <w:rPr>
                <w:rStyle w:val="Hyperlink"/>
                <w:noProof/>
              </w:rPr>
              <w:t>2.1.</w:t>
            </w:r>
            <w:r>
              <w:rPr>
                <w:rFonts w:eastAsiaTheme="minorEastAsia"/>
                <w:noProof/>
                <w:lang w:eastAsia="lt-LT"/>
              </w:rPr>
              <w:tab/>
            </w:r>
            <w:r w:rsidRPr="00212E69">
              <w:rPr>
                <w:rStyle w:val="Hyperlink"/>
                <w:noProof/>
              </w:rPr>
              <w:t>Kolumbijos ekonomika</w:t>
            </w:r>
            <w:r>
              <w:rPr>
                <w:noProof/>
                <w:webHidden/>
              </w:rPr>
              <w:tab/>
            </w:r>
            <w:r>
              <w:rPr>
                <w:noProof/>
                <w:webHidden/>
              </w:rPr>
              <w:fldChar w:fldCharType="begin"/>
            </w:r>
            <w:r>
              <w:rPr>
                <w:noProof/>
                <w:webHidden/>
              </w:rPr>
              <w:instrText xml:space="preserve"> PAGEREF _Toc501567198 \h </w:instrText>
            </w:r>
            <w:r>
              <w:rPr>
                <w:noProof/>
                <w:webHidden/>
              </w:rPr>
            </w:r>
            <w:r>
              <w:rPr>
                <w:noProof/>
                <w:webHidden/>
              </w:rPr>
              <w:fldChar w:fldCharType="separate"/>
            </w:r>
            <w:r>
              <w:rPr>
                <w:noProof/>
                <w:webHidden/>
              </w:rPr>
              <w:t>6</w:t>
            </w:r>
            <w:r>
              <w:rPr>
                <w:noProof/>
                <w:webHidden/>
              </w:rPr>
              <w:fldChar w:fldCharType="end"/>
            </w:r>
          </w:hyperlink>
        </w:p>
        <w:p w:rsidR="005406EA" w:rsidRDefault="005406EA">
          <w:pPr>
            <w:pStyle w:val="TOC1"/>
            <w:tabs>
              <w:tab w:val="left" w:pos="660"/>
              <w:tab w:val="right" w:leader="dot" w:pos="9060"/>
            </w:tabs>
            <w:rPr>
              <w:rFonts w:eastAsiaTheme="minorEastAsia"/>
              <w:noProof/>
              <w:lang w:eastAsia="lt-LT"/>
            </w:rPr>
          </w:pPr>
          <w:hyperlink w:anchor="_Toc501567199" w:history="1">
            <w:r w:rsidRPr="00212E69">
              <w:rPr>
                <w:rStyle w:val="Hyperlink"/>
                <w:noProof/>
              </w:rPr>
              <w:t>2.2.</w:t>
            </w:r>
            <w:r>
              <w:rPr>
                <w:rFonts w:eastAsiaTheme="minorEastAsia"/>
                <w:noProof/>
                <w:lang w:eastAsia="lt-LT"/>
              </w:rPr>
              <w:tab/>
            </w:r>
            <w:r w:rsidRPr="00212E69">
              <w:rPr>
                <w:rStyle w:val="Hyperlink"/>
                <w:noProof/>
              </w:rPr>
              <w:t>Kolumbijos demografija</w:t>
            </w:r>
            <w:r>
              <w:rPr>
                <w:noProof/>
                <w:webHidden/>
              </w:rPr>
              <w:tab/>
            </w:r>
            <w:r>
              <w:rPr>
                <w:noProof/>
                <w:webHidden/>
              </w:rPr>
              <w:fldChar w:fldCharType="begin"/>
            </w:r>
            <w:r>
              <w:rPr>
                <w:noProof/>
                <w:webHidden/>
              </w:rPr>
              <w:instrText xml:space="preserve"> PAGEREF _Toc501567199 \h </w:instrText>
            </w:r>
            <w:r>
              <w:rPr>
                <w:noProof/>
                <w:webHidden/>
              </w:rPr>
            </w:r>
            <w:r>
              <w:rPr>
                <w:noProof/>
                <w:webHidden/>
              </w:rPr>
              <w:fldChar w:fldCharType="separate"/>
            </w:r>
            <w:r>
              <w:rPr>
                <w:noProof/>
                <w:webHidden/>
              </w:rPr>
              <w:t>7</w:t>
            </w:r>
            <w:r>
              <w:rPr>
                <w:noProof/>
                <w:webHidden/>
              </w:rPr>
              <w:fldChar w:fldCharType="end"/>
            </w:r>
          </w:hyperlink>
        </w:p>
        <w:p w:rsidR="005406EA" w:rsidRDefault="005406EA">
          <w:pPr>
            <w:pStyle w:val="TOC1"/>
            <w:tabs>
              <w:tab w:val="left" w:pos="660"/>
              <w:tab w:val="right" w:leader="dot" w:pos="9060"/>
            </w:tabs>
            <w:rPr>
              <w:rFonts w:eastAsiaTheme="minorEastAsia"/>
              <w:noProof/>
              <w:lang w:eastAsia="lt-LT"/>
            </w:rPr>
          </w:pPr>
          <w:hyperlink w:anchor="_Toc501567200" w:history="1">
            <w:r w:rsidRPr="00212E69">
              <w:rPr>
                <w:rStyle w:val="Hyperlink"/>
                <w:noProof/>
              </w:rPr>
              <w:t>2.3.</w:t>
            </w:r>
            <w:r>
              <w:rPr>
                <w:rFonts w:eastAsiaTheme="minorEastAsia"/>
                <w:noProof/>
                <w:lang w:eastAsia="lt-LT"/>
              </w:rPr>
              <w:tab/>
            </w:r>
            <w:r w:rsidRPr="00212E69">
              <w:rPr>
                <w:rStyle w:val="Hyperlink"/>
                <w:noProof/>
              </w:rPr>
              <w:t>Kolumbijos ekologija</w:t>
            </w:r>
            <w:r>
              <w:rPr>
                <w:noProof/>
                <w:webHidden/>
              </w:rPr>
              <w:tab/>
            </w:r>
            <w:r>
              <w:rPr>
                <w:noProof/>
                <w:webHidden/>
              </w:rPr>
              <w:fldChar w:fldCharType="begin"/>
            </w:r>
            <w:r>
              <w:rPr>
                <w:noProof/>
                <w:webHidden/>
              </w:rPr>
              <w:instrText xml:space="preserve"> PAGEREF _Toc501567200 \h </w:instrText>
            </w:r>
            <w:r>
              <w:rPr>
                <w:noProof/>
                <w:webHidden/>
              </w:rPr>
            </w:r>
            <w:r>
              <w:rPr>
                <w:noProof/>
                <w:webHidden/>
              </w:rPr>
              <w:fldChar w:fldCharType="separate"/>
            </w:r>
            <w:r>
              <w:rPr>
                <w:noProof/>
                <w:webHidden/>
              </w:rPr>
              <w:t>11</w:t>
            </w:r>
            <w:r>
              <w:rPr>
                <w:noProof/>
                <w:webHidden/>
              </w:rPr>
              <w:fldChar w:fldCharType="end"/>
            </w:r>
          </w:hyperlink>
        </w:p>
        <w:p w:rsidR="005406EA" w:rsidRDefault="005406EA">
          <w:pPr>
            <w:pStyle w:val="TOC1"/>
            <w:tabs>
              <w:tab w:val="left" w:pos="880"/>
              <w:tab w:val="right" w:leader="dot" w:pos="9060"/>
            </w:tabs>
            <w:rPr>
              <w:rFonts w:eastAsiaTheme="minorEastAsia"/>
              <w:noProof/>
              <w:lang w:eastAsia="lt-LT"/>
            </w:rPr>
          </w:pPr>
          <w:hyperlink w:anchor="_Toc501567201" w:history="1">
            <w:r w:rsidRPr="00212E69">
              <w:rPr>
                <w:rStyle w:val="Hyperlink"/>
                <w:noProof/>
              </w:rPr>
              <w:t>2.3.1</w:t>
            </w:r>
            <w:r>
              <w:rPr>
                <w:rFonts w:eastAsiaTheme="minorEastAsia"/>
                <w:noProof/>
                <w:lang w:eastAsia="lt-LT"/>
              </w:rPr>
              <w:tab/>
            </w:r>
            <w:r w:rsidRPr="00212E69">
              <w:rPr>
                <w:rStyle w:val="Hyperlink"/>
                <w:noProof/>
              </w:rPr>
              <w:t>Kolumbijos ekologinis pėdsakas</w:t>
            </w:r>
            <w:r>
              <w:rPr>
                <w:noProof/>
                <w:webHidden/>
              </w:rPr>
              <w:tab/>
            </w:r>
            <w:r>
              <w:rPr>
                <w:noProof/>
                <w:webHidden/>
              </w:rPr>
              <w:fldChar w:fldCharType="begin"/>
            </w:r>
            <w:r>
              <w:rPr>
                <w:noProof/>
                <w:webHidden/>
              </w:rPr>
              <w:instrText xml:space="preserve"> PAGEREF _Toc501567201 \h </w:instrText>
            </w:r>
            <w:r>
              <w:rPr>
                <w:noProof/>
                <w:webHidden/>
              </w:rPr>
            </w:r>
            <w:r>
              <w:rPr>
                <w:noProof/>
                <w:webHidden/>
              </w:rPr>
              <w:fldChar w:fldCharType="separate"/>
            </w:r>
            <w:r>
              <w:rPr>
                <w:noProof/>
                <w:webHidden/>
              </w:rPr>
              <w:t>11</w:t>
            </w:r>
            <w:r>
              <w:rPr>
                <w:noProof/>
                <w:webHidden/>
              </w:rPr>
              <w:fldChar w:fldCharType="end"/>
            </w:r>
          </w:hyperlink>
        </w:p>
        <w:p w:rsidR="005406EA" w:rsidRDefault="005406EA">
          <w:pPr>
            <w:pStyle w:val="TOC1"/>
            <w:tabs>
              <w:tab w:val="left" w:pos="880"/>
              <w:tab w:val="right" w:leader="dot" w:pos="9060"/>
            </w:tabs>
            <w:rPr>
              <w:rFonts w:eastAsiaTheme="minorEastAsia"/>
              <w:noProof/>
              <w:lang w:eastAsia="lt-LT"/>
            </w:rPr>
          </w:pPr>
          <w:hyperlink w:anchor="_Toc501567202" w:history="1">
            <w:r w:rsidRPr="00212E69">
              <w:rPr>
                <w:rStyle w:val="Hyperlink"/>
                <w:noProof/>
              </w:rPr>
              <w:t>2.3.2.</w:t>
            </w:r>
            <w:r>
              <w:rPr>
                <w:rFonts w:eastAsiaTheme="minorEastAsia"/>
                <w:noProof/>
                <w:lang w:eastAsia="lt-LT"/>
              </w:rPr>
              <w:tab/>
            </w:r>
            <w:r w:rsidRPr="00212E69">
              <w:rPr>
                <w:rStyle w:val="Hyperlink"/>
                <w:noProof/>
              </w:rPr>
              <w:t>Ekologinės problemos</w:t>
            </w:r>
            <w:r>
              <w:rPr>
                <w:noProof/>
                <w:webHidden/>
              </w:rPr>
              <w:tab/>
            </w:r>
            <w:r>
              <w:rPr>
                <w:noProof/>
                <w:webHidden/>
              </w:rPr>
              <w:fldChar w:fldCharType="begin"/>
            </w:r>
            <w:r>
              <w:rPr>
                <w:noProof/>
                <w:webHidden/>
              </w:rPr>
              <w:instrText xml:space="preserve"> PAGEREF _Toc501567202 \h </w:instrText>
            </w:r>
            <w:r>
              <w:rPr>
                <w:noProof/>
                <w:webHidden/>
              </w:rPr>
            </w:r>
            <w:r>
              <w:rPr>
                <w:noProof/>
                <w:webHidden/>
              </w:rPr>
              <w:fldChar w:fldCharType="separate"/>
            </w:r>
            <w:r>
              <w:rPr>
                <w:noProof/>
                <w:webHidden/>
              </w:rPr>
              <w:t>11</w:t>
            </w:r>
            <w:r>
              <w:rPr>
                <w:noProof/>
                <w:webHidden/>
              </w:rPr>
              <w:fldChar w:fldCharType="end"/>
            </w:r>
          </w:hyperlink>
        </w:p>
        <w:p w:rsidR="005406EA" w:rsidRDefault="005406EA">
          <w:pPr>
            <w:pStyle w:val="TOC1"/>
            <w:tabs>
              <w:tab w:val="left" w:pos="1100"/>
              <w:tab w:val="right" w:leader="dot" w:pos="9060"/>
            </w:tabs>
            <w:rPr>
              <w:rFonts w:eastAsiaTheme="minorEastAsia"/>
              <w:noProof/>
              <w:lang w:eastAsia="lt-LT"/>
            </w:rPr>
          </w:pPr>
          <w:hyperlink w:anchor="_Toc501567203" w:history="1">
            <w:r w:rsidRPr="00212E69">
              <w:rPr>
                <w:rStyle w:val="Hyperlink"/>
                <w:rFonts w:cs="Times New Roman"/>
                <w:noProof/>
              </w:rPr>
              <w:t>2.3.2.1.</w:t>
            </w:r>
            <w:r>
              <w:rPr>
                <w:rFonts w:eastAsiaTheme="minorEastAsia"/>
                <w:noProof/>
                <w:lang w:eastAsia="lt-LT"/>
              </w:rPr>
              <w:tab/>
            </w:r>
            <w:r w:rsidRPr="00212E69">
              <w:rPr>
                <w:rStyle w:val="Hyperlink"/>
                <w:rFonts w:cs="Times New Roman"/>
                <w:noProof/>
              </w:rPr>
              <w:t>Oro tarša</w:t>
            </w:r>
            <w:r>
              <w:rPr>
                <w:noProof/>
                <w:webHidden/>
              </w:rPr>
              <w:tab/>
            </w:r>
            <w:r>
              <w:rPr>
                <w:noProof/>
                <w:webHidden/>
              </w:rPr>
              <w:fldChar w:fldCharType="begin"/>
            </w:r>
            <w:r>
              <w:rPr>
                <w:noProof/>
                <w:webHidden/>
              </w:rPr>
              <w:instrText xml:space="preserve"> PAGEREF _Toc501567203 \h </w:instrText>
            </w:r>
            <w:r>
              <w:rPr>
                <w:noProof/>
                <w:webHidden/>
              </w:rPr>
            </w:r>
            <w:r>
              <w:rPr>
                <w:noProof/>
                <w:webHidden/>
              </w:rPr>
              <w:fldChar w:fldCharType="separate"/>
            </w:r>
            <w:r>
              <w:rPr>
                <w:noProof/>
                <w:webHidden/>
              </w:rPr>
              <w:t>12</w:t>
            </w:r>
            <w:r>
              <w:rPr>
                <w:noProof/>
                <w:webHidden/>
              </w:rPr>
              <w:fldChar w:fldCharType="end"/>
            </w:r>
          </w:hyperlink>
        </w:p>
        <w:p w:rsidR="005406EA" w:rsidRDefault="005406EA">
          <w:pPr>
            <w:pStyle w:val="TOC1"/>
            <w:tabs>
              <w:tab w:val="left" w:pos="1100"/>
              <w:tab w:val="right" w:leader="dot" w:pos="9060"/>
            </w:tabs>
            <w:rPr>
              <w:rFonts w:eastAsiaTheme="minorEastAsia"/>
              <w:noProof/>
              <w:lang w:eastAsia="lt-LT"/>
            </w:rPr>
          </w:pPr>
          <w:hyperlink w:anchor="_Toc501567204" w:history="1">
            <w:r w:rsidRPr="00212E69">
              <w:rPr>
                <w:rStyle w:val="Hyperlink"/>
                <w:rFonts w:cs="Times New Roman"/>
                <w:noProof/>
              </w:rPr>
              <w:t>2.3.2.2.</w:t>
            </w:r>
            <w:r>
              <w:rPr>
                <w:rFonts w:eastAsiaTheme="minorEastAsia"/>
                <w:noProof/>
                <w:lang w:eastAsia="lt-LT"/>
              </w:rPr>
              <w:tab/>
            </w:r>
            <w:r w:rsidRPr="00212E69">
              <w:rPr>
                <w:rStyle w:val="Hyperlink"/>
                <w:rFonts w:cs="Times New Roman"/>
                <w:noProof/>
              </w:rPr>
              <w:t>Vandens tarša</w:t>
            </w:r>
            <w:r>
              <w:rPr>
                <w:noProof/>
                <w:webHidden/>
              </w:rPr>
              <w:tab/>
            </w:r>
            <w:r>
              <w:rPr>
                <w:noProof/>
                <w:webHidden/>
              </w:rPr>
              <w:fldChar w:fldCharType="begin"/>
            </w:r>
            <w:r>
              <w:rPr>
                <w:noProof/>
                <w:webHidden/>
              </w:rPr>
              <w:instrText xml:space="preserve"> PAGEREF _Toc501567204 \h </w:instrText>
            </w:r>
            <w:r>
              <w:rPr>
                <w:noProof/>
                <w:webHidden/>
              </w:rPr>
            </w:r>
            <w:r>
              <w:rPr>
                <w:noProof/>
                <w:webHidden/>
              </w:rPr>
              <w:fldChar w:fldCharType="separate"/>
            </w:r>
            <w:r>
              <w:rPr>
                <w:noProof/>
                <w:webHidden/>
              </w:rPr>
              <w:t>12</w:t>
            </w:r>
            <w:r>
              <w:rPr>
                <w:noProof/>
                <w:webHidden/>
              </w:rPr>
              <w:fldChar w:fldCharType="end"/>
            </w:r>
          </w:hyperlink>
        </w:p>
        <w:p w:rsidR="005406EA" w:rsidRDefault="005406EA">
          <w:pPr>
            <w:pStyle w:val="TOC1"/>
            <w:tabs>
              <w:tab w:val="left" w:pos="1100"/>
              <w:tab w:val="right" w:leader="dot" w:pos="9060"/>
            </w:tabs>
            <w:rPr>
              <w:rFonts w:eastAsiaTheme="minorEastAsia"/>
              <w:noProof/>
              <w:lang w:eastAsia="lt-LT"/>
            </w:rPr>
          </w:pPr>
          <w:hyperlink w:anchor="_Toc501567205" w:history="1">
            <w:r w:rsidRPr="00212E69">
              <w:rPr>
                <w:rStyle w:val="Hyperlink"/>
                <w:rFonts w:cs="Times New Roman"/>
                <w:noProof/>
              </w:rPr>
              <w:t>2.3.2.3.</w:t>
            </w:r>
            <w:r>
              <w:rPr>
                <w:rFonts w:eastAsiaTheme="minorEastAsia"/>
                <w:noProof/>
                <w:lang w:eastAsia="lt-LT"/>
              </w:rPr>
              <w:tab/>
            </w:r>
            <w:r w:rsidRPr="00212E69">
              <w:rPr>
                <w:rStyle w:val="Hyperlink"/>
                <w:rFonts w:cs="Times New Roman"/>
                <w:noProof/>
              </w:rPr>
              <w:t>Miškų praradimas</w:t>
            </w:r>
            <w:r>
              <w:rPr>
                <w:noProof/>
                <w:webHidden/>
              </w:rPr>
              <w:tab/>
            </w:r>
            <w:r>
              <w:rPr>
                <w:noProof/>
                <w:webHidden/>
              </w:rPr>
              <w:fldChar w:fldCharType="begin"/>
            </w:r>
            <w:r>
              <w:rPr>
                <w:noProof/>
                <w:webHidden/>
              </w:rPr>
              <w:instrText xml:space="preserve"> PAGEREF _Toc501567205 \h </w:instrText>
            </w:r>
            <w:r>
              <w:rPr>
                <w:noProof/>
                <w:webHidden/>
              </w:rPr>
            </w:r>
            <w:r>
              <w:rPr>
                <w:noProof/>
                <w:webHidden/>
              </w:rPr>
              <w:fldChar w:fldCharType="separate"/>
            </w:r>
            <w:r>
              <w:rPr>
                <w:noProof/>
                <w:webHidden/>
              </w:rPr>
              <w:t>12</w:t>
            </w:r>
            <w:r>
              <w:rPr>
                <w:noProof/>
                <w:webHidden/>
              </w:rPr>
              <w:fldChar w:fldCharType="end"/>
            </w:r>
          </w:hyperlink>
        </w:p>
        <w:p w:rsidR="005406EA" w:rsidRDefault="005406EA">
          <w:pPr>
            <w:pStyle w:val="TOC1"/>
            <w:tabs>
              <w:tab w:val="left" w:pos="660"/>
              <w:tab w:val="right" w:leader="dot" w:pos="9060"/>
            </w:tabs>
            <w:rPr>
              <w:rFonts w:eastAsiaTheme="minorEastAsia"/>
              <w:noProof/>
              <w:lang w:eastAsia="lt-LT"/>
            </w:rPr>
          </w:pPr>
          <w:hyperlink w:anchor="_Toc501567206" w:history="1">
            <w:r w:rsidRPr="00212E69">
              <w:rPr>
                <w:rStyle w:val="Hyperlink"/>
                <w:rFonts w:cs="Times New Roman"/>
                <w:noProof/>
              </w:rPr>
              <w:t>2.4.</w:t>
            </w:r>
            <w:r>
              <w:rPr>
                <w:rFonts w:eastAsiaTheme="minorEastAsia"/>
                <w:noProof/>
                <w:lang w:eastAsia="lt-LT"/>
              </w:rPr>
              <w:tab/>
            </w:r>
            <w:r w:rsidRPr="00212E69">
              <w:rPr>
                <w:rStyle w:val="Hyperlink"/>
                <w:rFonts w:cs="Times New Roman"/>
                <w:noProof/>
              </w:rPr>
              <w:t>Kolumbijos socialinė situacija</w:t>
            </w:r>
            <w:r>
              <w:rPr>
                <w:noProof/>
                <w:webHidden/>
              </w:rPr>
              <w:tab/>
            </w:r>
            <w:r>
              <w:rPr>
                <w:noProof/>
                <w:webHidden/>
              </w:rPr>
              <w:fldChar w:fldCharType="begin"/>
            </w:r>
            <w:r>
              <w:rPr>
                <w:noProof/>
                <w:webHidden/>
              </w:rPr>
              <w:instrText xml:space="preserve"> PAGEREF _Toc501567206 \h </w:instrText>
            </w:r>
            <w:r>
              <w:rPr>
                <w:noProof/>
                <w:webHidden/>
              </w:rPr>
            </w:r>
            <w:r>
              <w:rPr>
                <w:noProof/>
                <w:webHidden/>
              </w:rPr>
              <w:fldChar w:fldCharType="separate"/>
            </w:r>
            <w:r>
              <w:rPr>
                <w:noProof/>
                <w:webHidden/>
              </w:rPr>
              <w:t>12</w:t>
            </w:r>
            <w:r>
              <w:rPr>
                <w:noProof/>
                <w:webHidden/>
              </w:rPr>
              <w:fldChar w:fldCharType="end"/>
            </w:r>
          </w:hyperlink>
        </w:p>
        <w:p w:rsidR="005406EA" w:rsidRDefault="005406EA">
          <w:pPr>
            <w:pStyle w:val="TOC1"/>
            <w:tabs>
              <w:tab w:val="left" w:pos="660"/>
              <w:tab w:val="right" w:leader="dot" w:pos="9060"/>
            </w:tabs>
            <w:rPr>
              <w:rFonts w:eastAsiaTheme="minorEastAsia"/>
              <w:noProof/>
              <w:lang w:eastAsia="lt-LT"/>
            </w:rPr>
          </w:pPr>
          <w:hyperlink w:anchor="_Toc501567207" w:history="1">
            <w:r w:rsidRPr="00212E69">
              <w:rPr>
                <w:rStyle w:val="Hyperlink"/>
                <w:noProof/>
              </w:rPr>
              <w:t>2.5.</w:t>
            </w:r>
            <w:r>
              <w:rPr>
                <w:rFonts w:eastAsiaTheme="minorEastAsia"/>
                <w:noProof/>
                <w:lang w:eastAsia="lt-LT"/>
              </w:rPr>
              <w:tab/>
            </w:r>
            <w:r w:rsidRPr="00212E69">
              <w:rPr>
                <w:rStyle w:val="Hyperlink"/>
                <w:noProof/>
              </w:rPr>
              <w:t>Kolumbijos politika</w:t>
            </w:r>
            <w:r>
              <w:rPr>
                <w:noProof/>
                <w:webHidden/>
              </w:rPr>
              <w:tab/>
            </w:r>
            <w:r>
              <w:rPr>
                <w:noProof/>
                <w:webHidden/>
              </w:rPr>
              <w:fldChar w:fldCharType="begin"/>
            </w:r>
            <w:r>
              <w:rPr>
                <w:noProof/>
                <w:webHidden/>
              </w:rPr>
              <w:instrText xml:space="preserve"> PAGEREF _Toc501567207 \h </w:instrText>
            </w:r>
            <w:r>
              <w:rPr>
                <w:noProof/>
                <w:webHidden/>
              </w:rPr>
            </w:r>
            <w:r>
              <w:rPr>
                <w:noProof/>
                <w:webHidden/>
              </w:rPr>
              <w:fldChar w:fldCharType="separate"/>
            </w:r>
            <w:r>
              <w:rPr>
                <w:noProof/>
                <w:webHidden/>
              </w:rPr>
              <w:t>14</w:t>
            </w:r>
            <w:r>
              <w:rPr>
                <w:noProof/>
                <w:webHidden/>
              </w:rPr>
              <w:fldChar w:fldCharType="end"/>
            </w:r>
          </w:hyperlink>
        </w:p>
        <w:p w:rsidR="005406EA" w:rsidRDefault="005406EA">
          <w:pPr>
            <w:pStyle w:val="TOC1"/>
            <w:tabs>
              <w:tab w:val="left" w:pos="660"/>
              <w:tab w:val="right" w:leader="dot" w:pos="9060"/>
            </w:tabs>
            <w:rPr>
              <w:rFonts w:eastAsiaTheme="minorEastAsia"/>
              <w:noProof/>
              <w:lang w:eastAsia="lt-LT"/>
            </w:rPr>
          </w:pPr>
          <w:hyperlink w:anchor="_Toc501567208" w:history="1">
            <w:r w:rsidRPr="00212E69">
              <w:rPr>
                <w:rStyle w:val="Hyperlink"/>
                <w:noProof/>
              </w:rPr>
              <w:t>2.6.</w:t>
            </w:r>
            <w:r>
              <w:rPr>
                <w:rFonts w:eastAsiaTheme="minorEastAsia"/>
                <w:noProof/>
                <w:lang w:eastAsia="lt-LT"/>
              </w:rPr>
              <w:tab/>
            </w:r>
            <w:r w:rsidRPr="00212E69">
              <w:rPr>
                <w:rStyle w:val="Hyperlink"/>
                <w:noProof/>
              </w:rPr>
              <w:t>Kolumbijos švietimas</w:t>
            </w:r>
            <w:r>
              <w:rPr>
                <w:noProof/>
                <w:webHidden/>
              </w:rPr>
              <w:tab/>
            </w:r>
            <w:r>
              <w:rPr>
                <w:noProof/>
                <w:webHidden/>
              </w:rPr>
              <w:fldChar w:fldCharType="begin"/>
            </w:r>
            <w:r>
              <w:rPr>
                <w:noProof/>
                <w:webHidden/>
              </w:rPr>
              <w:instrText xml:space="preserve"> PAGEREF _Toc501567208 \h </w:instrText>
            </w:r>
            <w:r>
              <w:rPr>
                <w:noProof/>
                <w:webHidden/>
              </w:rPr>
            </w:r>
            <w:r>
              <w:rPr>
                <w:noProof/>
                <w:webHidden/>
              </w:rPr>
              <w:fldChar w:fldCharType="separate"/>
            </w:r>
            <w:r>
              <w:rPr>
                <w:noProof/>
                <w:webHidden/>
              </w:rPr>
              <w:t>14</w:t>
            </w:r>
            <w:r>
              <w:rPr>
                <w:noProof/>
                <w:webHidden/>
              </w:rPr>
              <w:fldChar w:fldCharType="end"/>
            </w:r>
          </w:hyperlink>
        </w:p>
        <w:p w:rsidR="005406EA" w:rsidRDefault="005406EA">
          <w:pPr>
            <w:pStyle w:val="TOC1"/>
            <w:tabs>
              <w:tab w:val="left" w:pos="440"/>
              <w:tab w:val="right" w:leader="dot" w:pos="9060"/>
            </w:tabs>
            <w:rPr>
              <w:rFonts w:eastAsiaTheme="minorEastAsia"/>
              <w:noProof/>
              <w:lang w:eastAsia="lt-LT"/>
            </w:rPr>
          </w:pPr>
          <w:hyperlink w:anchor="_Toc501567209" w:history="1">
            <w:r w:rsidRPr="00212E69">
              <w:rPr>
                <w:rStyle w:val="Hyperlink"/>
                <w:noProof/>
              </w:rPr>
              <w:t>3.</w:t>
            </w:r>
            <w:r>
              <w:rPr>
                <w:rFonts w:eastAsiaTheme="minorEastAsia"/>
                <w:noProof/>
                <w:lang w:eastAsia="lt-LT"/>
              </w:rPr>
              <w:tab/>
            </w:r>
            <w:r w:rsidRPr="00212E69">
              <w:rPr>
                <w:rStyle w:val="Hyperlink"/>
                <w:noProof/>
              </w:rPr>
              <w:t>Išvados</w:t>
            </w:r>
            <w:r>
              <w:rPr>
                <w:noProof/>
                <w:webHidden/>
              </w:rPr>
              <w:tab/>
            </w:r>
            <w:r>
              <w:rPr>
                <w:noProof/>
                <w:webHidden/>
              </w:rPr>
              <w:fldChar w:fldCharType="begin"/>
            </w:r>
            <w:r>
              <w:rPr>
                <w:noProof/>
                <w:webHidden/>
              </w:rPr>
              <w:instrText xml:space="preserve"> PAGEREF _Toc501567209 \h </w:instrText>
            </w:r>
            <w:r>
              <w:rPr>
                <w:noProof/>
                <w:webHidden/>
              </w:rPr>
            </w:r>
            <w:r>
              <w:rPr>
                <w:noProof/>
                <w:webHidden/>
              </w:rPr>
              <w:fldChar w:fldCharType="separate"/>
            </w:r>
            <w:r>
              <w:rPr>
                <w:noProof/>
                <w:webHidden/>
              </w:rPr>
              <w:t>16</w:t>
            </w:r>
            <w:r>
              <w:rPr>
                <w:noProof/>
                <w:webHidden/>
              </w:rPr>
              <w:fldChar w:fldCharType="end"/>
            </w:r>
          </w:hyperlink>
        </w:p>
        <w:p w:rsidR="005406EA" w:rsidRDefault="005406EA">
          <w:pPr>
            <w:pStyle w:val="TOC1"/>
            <w:tabs>
              <w:tab w:val="left" w:pos="660"/>
              <w:tab w:val="right" w:leader="dot" w:pos="9060"/>
            </w:tabs>
            <w:rPr>
              <w:rFonts w:eastAsiaTheme="minorEastAsia"/>
              <w:noProof/>
              <w:lang w:eastAsia="lt-LT"/>
            </w:rPr>
          </w:pPr>
          <w:hyperlink w:anchor="_Toc501567210" w:history="1">
            <w:r w:rsidRPr="00212E69">
              <w:rPr>
                <w:rStyle w:val="Hyperlink"/>
                <w:noProof/>
              </w:rPr>
              <w:t>3.3.</w:t>
            </w:r>
            <w:r>
              <w:rPr>
                <w:rFonts w:eastAsiaTheme="minorEastAsia"/>
                <w:noProof/>
                <w:lang w:eastAsia="lt-LT"/>
              </w:rPr>
              <w:tab/>
            </w:r>
            <w:r w:rsidRPr="00212E69">
              <w:rPr>
                <w:rStyle w:val="Hyperlink"/>
                <w:noProof/>
              </w:rPr>
              <w:t>Ekologinė situacija</w:t>
            </w:r>
            <w:r>
              <w:rPr>
                <w:noProof/>
                <w:webHidden/>
              </w:rPr>
              <w:tab/>
            </w:r>
            <w:r>
              <w:rPr>
                <w:noProof/>
                <w:webHidden/>
              </w:rPr>
              <w:fldChar w:fldCharType="begin"/>
            </w:r>
            <w:r>
              <w:rPr>
                <w:noProof/>
                <w:webHidden/>
              </w:rPr>
              <w:instrText xml:space="preserve"> PAGEREF _Toc501567210 \h </w:instrText>
            </w:r>
            <w:r>
              <w:rPr>
                <w:noProof/>
                <w:webHidden/>
              </w:rPr>
            </w:r>
            <w:r>
              <w:rPr>
                <w:noProof/>
                <w:webHidden/>
              </w:rPr>
              <w:fldChar w:fldCharType="separate"/>
            </w:r>
            <w:r>
              <w:rPr>
                <w:noProof/>
                <w:webHidden/>
              </w:rPr>
              <w:t>16</w:t>
            </w:r>
            <w:r>
              <w:rPr>
                <w:noProof/>
                <w:webHidden/>
              </w:rPr>
              <w:fldChar w:fldCharType="end"/>
            </w:r>
          </w:hyperlink>
        </w:p>
        <w:p w:rsidR="005406EA" w:rsidRDefault="005406EA">
          <w:pPr>
            <w:pStyle w:val="TOC1"/>
            <w:tabs>
              <w:tab w:val="left" w:pos="660"/>
              <w:tab w:val="right" w:leader="dot" w:pos="9060"/>
            </w:tabs>
            <w:rPr>
              <w:rFonts w:eastAsiaTheme="minorEastAsia"/>
              <w:noProof/>
              <w:lang w:eastAsia="lt-LT"/>
            </w:rPr>
          </w:pPr>
          <w:hyperlink w:anchor="_Toc501567211" w:history="1">
            <w:r w:rsidRPr="00212E69">
              <w:rPr>
                <w:rStyle w:val="Hyperlink"/>
                <w:noProof/>
              </w:rPr>
              <w:t>3.4.</w:t>
            </w:r>
            <w:r>
              <w:rPr>
                <w:rFonts w:eastAsiaTheme="minorEastAsia"/>
                <w:noProof/>
                <w:lang w:eastAsia="lt-LT"/>
              </w:rPr>
              <w:tab/>
            </w:r>
            <w:r w:rsidRPr="00212E69">
              <w:rPr>
                <w:rStyle w:val="Hyperlink"/>
                <w:noProof/>
              </w:rPr>
              <w:t>Socialinė situacija</w:t>
            </w:r>
            <w:r>
              <w:rPr>
                <w:noProof/>
                <w:webHidden/>
              </w:rPr>
              <w:tab/>
            </w:r>
            <w:r>
              <w:rPr>
                <w:noProof/>
                <w:webHidden/>
              </w:rPr>
              <w:fldChar w:fldCharType="begin"/>
            </w:r>
            <w:r>
              <w:rPr>
                <w:noProof/>
                <w:webHidden/>
              </w:rPr>
              <w:instrText xml:space="preserve"> PAGEREF _Toc501567211 \h </w:instrText>
            </w:r>
            <w:r>
              <w:rPr>
                <w:noProof/>
                <w:webHidden/>
              </w:rPr>
            </w:r>
            <w:r>
              <w:rPr>
                <w:noProof/>
                <w:webHidden/>
              </w:rPr>
              <w:fldChar w:fldCharType="separate"/>
            </w:r>
            <w:r>
              <w:rPr>
                <w:noProof/>
                <w:webHidden/>
              </w:rPr>
              <w:t>16</w:t>
            </w:r>
            <w:r>
              <w:rPr>
                <w:noProof/>
                <w:webHidden/>
              </w:rPr>
              <w:fldChar w:fldCharType="end"/>
            </w:r>
          </w:hyperlink>
        </w:p>
        <w:p w:rsidR="005406EA" w:rsidRDefault="005406EA">
          <w:pPr>
            <w:pStyle w:val="TOC1"/>
            <w:tabs>
              <w:tab w:val="left" w:pos="660"/>
              <w:tab w:val="right" w:leader="dot" w:pos="9060"/>
            </w:tabs>
            <w:rPr>
              <w:rFonts w:eastAsiaTheme="minorEastAsia"/>
              <w:noProof/>
              <w:lang w:eastAsia="lt-LT"/>
            </w:rPr>
          </w:pPr>
          <w:hyperlink w:anchor="_Toc501567212" w:history="1">
            <w:r w:rsidRPr="00212E69">
              <w:rPr>
                <w:rStyle w:val="Hyperlink"/>
                <w:noProof/>
              </w:rPr>
              <w:t>3.5.</w:t>
            </w:r>
            <w:r>
              <w:rPr>
                <w:rFonts w:eastAsiaTheme="minorEastAsia"/>
                <w:noProof/>
                <w:lang w:eastAsia="lt-LT"/>
              </w:rPr>
              <w:tab/>
            </w:r>
            <w:r w:rsidRPr="00212E69">
              <w:rPr>
                <w:rStyle w:val="Hyperlink"/>
                <w:noProof/>
              </w:rPr>
              <w:t>Politinė situacija</w:t>
            </w:r>
            <w:r>
              <w:rPr>
                <w:noProof/>
                <w:webHidden/>
              </w:rPr>
              <w:tab/>
            </w:r>
            <w:r>
              <w:rPr>
                <w:noProof/>
                <w:webHidden/>
              </w:rPr>
              <w:fldChar w:fldCharType="begin"/>
            </w:r>
            <w:r>
              <w:rPr>
                <w:noProof/>
                <w:webHidden/>
              </w:rPr>
              <w:instrText xml:space="preserve"> PAGEREF _Toc501567212 \h </w:instrText>
            </w:r>
            <w:r>
              <w:rPr>
                <w:noProof/>
                <w:webHidden/>
              </w:rPr>
            </w:r>
            <w:r>
              <w:rPr>
                <w:noProof/>
                <w:webHidden/>
              </w:rPr>
              <w:fldChar w:fldCharType="separate"/>
            </w:r>
            <w:r>
              <w:rPr>
                <w:noProof/>
                <w:webHidden/>
              </w:rPr>
              <w:t>16</w:t>
            </w:r>
            <w:r>
              <w:rPr>
                <w:noProof/>
                <w:webHidden/>
              </w:rPr>
              <w:fldChar w:fldCharType="end"/>
            </w:r>
          </w:hyperlink>
        </w:p>
        <w:p w:rsidR="005406EA" w:rsidRDefault="005406EA">
          <w:pPr>
            <w:pStyle w:val="TOC1"/>
            <w:tabs>
              <w:tab w:val="left" w:pos="440"/>
              <w:tab w:val="right" w:leader="dot" w:pos="9060"/>
            </w:tabs>
            <w:rPr>
              <w:rFonts w:eastAsiaTheme="minorEastAsia"/>
              <w:noProof/>
              <w:lang w:eastAsia="lt-LT"/>
            </w:rPr>
          </w:pPr>
          <w:hyperlink w:anchor="_Toc501567213" w:history="1">
            <w:r w:rsidRPr="00212E69">
              <w:rPr>
                <w:rStyle w:val="Hyperlink"/>
                <w:noProof/>
              </w:rPr>
              <w:t>4.</w:t>
            </w:r>
            <w:r>
              <w:rPr>
                <w:rFonts w:eastAsiaTheme="minorEastAsia"/>
                <w:noProof/>
                <w:lang w:eastAsia="lt-LT"/>
              </w:rPr>
              <w:tab/>
            </w:r>
            <w:r w:rsidRPr="00212E69">
              <w:rPr>
                <w:rStyle w:val="Hyperlink"/>
                <w:noProof/>
              </w:rPr>
              <w:t>Literatūra</w:t>
            </w:r>
            <w:r>
              <w:rPr>
                <w:noProof/>
                <w:webHidden/>
              </w:rPr>
              <w:tab/>
            </w:r>
            <w:r>
              <w:rPr>
                <w:noProof/>
                <w:webHidden/>
              </w:rPr>
              <w:fldChar w:fldCharType="begin"/>
            </w:r>
            <w:r>
              <w:rPr>
                <w:noProof/>
                <w:webHidden/>
              </w:rPr>
              <w:instrText xml:space="preserve"> PAGEREF _Toc501567213 \h </w:instrText>
            </w:r>
            <w:r>
              <w:rPr>
                <w:noProof/>
                <w:webHidden/>
              </w:rPr>
            </w:r>
            <w:r>
              <w:rPr>
                <w:noProof/>
                <w:webHidden/>
              </w:rPr>
              <w:fldChar w:fldCharType="separate"/>
            </w:r>
            <w:r>
              <w:rPr>
                <w:noProof/>
                <w:webHidden/>
              </w:rPr>
              <w:t>17</w:t>
            </w:r>
            <w:r>
              <w:rPr>
                <w:noProof/>
                <w:webHidden/>
              </w:rPr>
              <w:fldChar w:fldCharType="end"/>
            </w:r>
          </w:hyperlink>
        </w:p>
        <w:p w:rsidR="001C32B3" w:rsidRPr="00503400" w:rsidRDefault="001C32B3">
          <w:pPr>
            <w:rPr>
              <w:bCs/>
            </w:rPr>
          </w:pPr>
          <w:r w:rsidRPr="00503400">
            <w:rPr>
              <w:b/>
              <w:bCs/>
            </w:rPr>
            <w:fldChar w:fldCharType="end"/>
          </w:r>
        </w:p>
      </w:sdtContent>
    </w:sdt>
    <w:p w:rsidR="00DB038A" w:rsidRPr="00503400" w:rsidRDefault="00DB038A">
      <w:pPr>
        <w:rPr>
          <w:rFonts w:ascii="Times New Roman" w:hAnsi="Times New Roman" w:cs="Times New Roman"/>
          <w:b/>
          <w:sz w:val="28"/>
          <w:szCs w:val="28"/>
        </w:rPr>
      </w:pPr>
      <w:r w:rsidRPr="00503400">
        <w:rPr>
          <w:rFonts w:ascii="Times New Roman" w:hAnsi="Times New Roman" w:cs="Times New Roman"/>
          <w:b/>
          <w:sz w:val="28"/>
          <w:szCs w:val="28"/>
        </w:rPr>
        <w:br w:type="page"/>
      </w:r>
      <w:bookmarkStart w:id="0" w:name="_GoBack"/>
      <w:bookmarkEnd w:id="0"/>
    </w:p>
    <w:p w:rsidR="009A5D45" w:rsidRPr="00503400" w:rsidRDefault="009A5D45" w:rsidP="009A5D45">
      <w:pPr>
        <w:pStyle w:val="TableofFigures"/>
        <w:tabs>
          <w:tab w:val="right" w:leader="dot" w:pos="9060"/>
        </w:tabs>
        <w:jc w:val="center"/>
        <w:rPr>
          <w:rFonts w:ascii="Times New Roman" w:hAnsi="Times New Roman" w:cs="Times New Roman"/>
          <w:b/>
          <w:sz w:val="28"/>
          <w:szCs w:val="28"/>
        </w:rPr>
      </w:pPr>
      <w:r w:rsidRPr="00503400">
        <w:rPr>
          <w:rFonts w:ascii="Times New Roman" w:hAnsi="Times New Roman" w:cs="Times New Roman"/>
          <w:b/>
          <w:sz w:val="28"/>
          <w:szCs w:val="28"/>
        </w:rPr>
        <w:lastRenderedPageBreak/>
        <w:t>Paveikslėlių turinys</w:t>
      </w:r>
    </w:p>
    <w:p w:rsidR="009A5D45" w:rsidRPr="00503400" w:rsidRDefault="009A5D45" w:rsidP="009A5D45"/>
    <w:p w:rsidR="005406EA" w:rsidRDefault="009A5D45">
      <w:pPr>
        <w:pStyle w:val="TableofFigures"/>
        <w:tabs>
          <w:tab w:val="right" w:leader="dot" w:pos="9060"/>
        </w:tabs>
        <w:rPr>
          <w:rFonts w:eastAsiaTheme="minorEastAsia"/>
          <w:noProof/>
          <w:lang w:eastAsia="lt-LT"/>
        </w:rPr>
      </w:pPr>
      <w:r w:rsidRPr="00503400">
        <w:rPr>
          <w:rFonts w:ascii="Times New Roman" w:hAnsi="Times New Roman" w:cs="Times New Roman"/>
          <w:sz w:val="24"/>
        </w:rPr>
        <w:fldChar w:fldCharType="begin"/>
      </w:r>
      <w:r w:rsidRPr="00503400">
        <w:rPr>
          <w:rFonts w:ascii="Times New Roman" w:hAnsi="Times New Roman" w:cs="Times New Roman"/>
          <w:sz w:val="24"/>
        </w:rPr>
        <w:instrText xml:space="preserve"> TOC \h \z \c "pav." </w:instrText>
      </w:r>
      <w:r w:rsidRPr="00503400">
        <w:rPr>
          <w:rFonts w:ascii="Times New Roman" w:hAnsi="Times New Roman" w:cs="Times New Roman"/>
          <w:sz w:val="24"/>
        </w:rPr>
        <w:fldChar w:fldCharType="separate"/>
      </w:r>
      <w:hyperlink w:anchor="_Toc501567183" w:history="1">
        <w:r w:rsidR="005406EA" w:rsidRPr="00041CF8">
          <w:rPr>
            <w:rStyle w:val="Hyperlink"/>
            <w:noProof/>
          </w:rPr>
          <w:t>1 pav. BVP vienam gyventojui augimas, US doleriai gyventojui. Šaltinis: http://www.oecd.org/</w:t>
        </w:r>
        <w:r w:rsidR="005406EA">
          <w:rPr>
            <w:noProof/>
            <w:webHidden/>
          </w:rPr>
          <w:tab/>
        </w:r>
        <w:r w:rsidR="005406EA">
          <w:rPr>
            <w:noProof/>
            <w:webHidden/>
          </w:rPr>
          <w:fldChar w:fldCharType="begin"/>
        </w:r>
        <w:r w:rsidR="005406EA">
          <w:rPr>
            <w:noProof/>
            <w:webHidden/>
          </w:rPr>
          <w:instrText xml:space="preserve"> PAGEREF _Toc501567183 \h </w:instrText>
        </w:r>
        <w:r w:rsidR="005406EA">
          <w:rPr>
            <w:noProof/>
            <w:webHidden/>
          </w:rPr>
        </w:r>
        <w:r w:rsidR="005406EA">
          <w:rPr>
            <w:noProof/>
            <w:webHidden/>
          </w:rPr>
          <w:fldChar w:fldCharType="separate"/>
        </w:r>
        <w:r w:rsidR="005406EA">
          <w:rPr>
            <w:noProof/>
            <w:webHidden/>
          </w:rPr>
          <w:t>6</w:t>
        </w:r>
        <w:r w:rsidR="005406EA">
          <w:rPr>
            <w:noProof/>
            <w:webHidden/>
          </w:rPr>
          <w:fldChar w:fldCharType="end"/>
        </w:r>
      </w:hyperlink>
    </w:p>
    <w:p w:rsidR="005406EA" w:rsidRDefault="005406EA">
      <w:pPr>
        <w:pStyle w:val="TableofFigures"/>
        <w:tabs>
          <w:tab w:val="right" w:leader="dot" w:pos="9060"/>
        </w:tabs>
        <w:rPr>
          <w:rFonts w:eastAsiaTheme="minorEastAsia"/>
          <w:noProof/>
          <w:lang w:eastAsia="lt-LT"/>
        </w:rPr>
      </w:pPr>
      <w:hyperlink w:anchor="_Toc501567184" w:history="1">
        <w:r w:rsidRPr="00041CF8">
          <w:rPr>
            <w:rStyle w:val="Hyperlink"/>
            <w:noProof/>
          </w:rPr>
          <w:t>2 pav. Nedarbingumo lygis Kolumbijoje, Čilėje, Brazilijoje ir Meksikoje, procentais. Šaltinis: http://www.oecd.org/</w:t>
        </w:r>
        <w:r>
          <w:rPr>
            <w:noProof/>
            <w:webHidden/>
          </w:rPr>
          <w:tab/>
        </w:r>
        <w:r>
          <w:rPr>
            <w:noProof/>
            <w:webHidden/>
          </w:rPr>
          <w:fldChar w:fldCharType="begin"/>
        </w:r>
        <w:r>
          <w:rPr>
            <w:noProof/>
            <w:webHidden/>
          </w:rPr>
          <w:instrText xml:space="preserve"> PAGEREF _Toc501567184 \h </w:instrText>
        </w:r>
        <w:r>
          <w:rPr>
            <w:noProof/>
            <w:webHidden/>
          </w:rPr>
        </w:r>
        <w:r>
          <w:rPr>
            <w:noProof/>
            <w:webHidden/>
          </w:rPr>
          <w:fldChar w:fldCharType="separate"/>
        </w:r>
        <w:r>
          <w:rPr>
            <w:noProof/>
            <w:webHidden/>
          </w:rPr>
          <w:t>7</w:t>
        </w:r>
        <w:r>
          <w:rPr>
            <w:noProof/>
            <w:webHidden/>
          </w:rPr>
          <w:fldChar w:fldCharType="end"/>
        </w:r>
      </w:hyperlink>
    </w:p>
    <w:p w:rsidR="005406EA" w:rsidRDefault="005406EA">
      <w:pPr>
        <w:pStyle w:val="TableofFigures"/>
        <w:tabs>
          <w:tab w:val="right" w:leader="dot" w:pos="9060"/>
        </w:tabs>
        <w:rPr>
          <w:rFonts w:eastAsiaTheme="minorEastAsia"/>
          <w:noProof/>
          <w:lang w:eastAsia="lt-LT"/>
        </w:rPr>
      </w:pPr>
      <w:hyperlink w:anchor="_Toc501567185" w:history="1">
        <w:r w:rsidRPr="00041CF8">
          <w:rPr>
            <w:rStyle w:val="Hyperlink"/>
            <w:noProof/>
          </w:rPr>
          <w:t>3 pav. Populiacija nuo 1955 iki 2015 metų Kolumbijoje ir kitose didžiosiose Lotynų Amerikos šalyse. Šaltinis: https://data.oecd.org/pop/population.htm</w:t>
        </w:r>
        <w:r>
          <w:rPr>
            <w:noProof/>
            <w:webHidden/>
          </w:rPr>
          <w:tab/>
        </w:r>
        <w:r>
          <w:rPr>
            <w:noProof/>
            <w:webHidden/>
          </w:rPr>
          <w:fldChar w:fldCharType="begin"/>
        </w:r>
        <w:r>
          <w:rPr>
            <w:noProof/>
            <w:webHidden/>
          </w:rPr>
          <w:instrText xml:space="preserve"> PAGEREF _Toc501567185 \h </w:instrText>
        </w:r>
        <w:r>
          <w:rPr>
            <w:noProof/>
            <w:webHidden/>
          </w:rPr>
        </w:r>
        <w:r>
          <w:rPr>
            <w:noProof/>
            <w:webHidden/>
          </w:rPr>
          <w:fldChar w:fldCharType="separate"/>
        </w:r>
        <w:r>
          <w:rPr>
            <w:noProof/>
            <w:webHidden/>
          </w:rPr>
          <w:t>7</w:t>
        </w:r>
        <w:r>
          <w:rPr>
            <w:noProof/>
            <w:webHidden/>
          </w:rPr>
          <w:fldChar w:fldCharType="end"/>
        </w:r>
      </w:hyperlink>
    </w:p>
    <w:p w:rsidR="005406EA" w:rsidRDefault="005406EA">
      <w:pPr>
        <w:pStyle w:val="TableofFigures"/>
        <w:tabs>
          <w:tab w:val="right" w:leader="dot" w:pos="9060"/>
        </w:tabs>
        <w:rPr>
          <w:rFonts w:eastAsiaTheme="minorEastAsia"/>
          <w:noProof/>
          <w:lang w:eastAsia="lt-LT"/>
        </w:rPr>
      </w:pPr>
      <w:hyperlink w:anchor="_Toc501567186" w:history="1">
        <w:r w:rsidRPr="00041CF8">
          <w:rPr>
            <w:rStyle w:val="Hyperlink"/>
            <w:noProof/>
          </w:rPr>
          <w:t>4 pav. Kolumbijos populiacijos piramidė. Šaltinis: https://www.populationpyramid.net</w:t>
        </w:r>
        <w:r>
          <w:rPr>
            <w:noProof/>
            <w:webHidden/>
          </w:rPr>
          <w:tab/>
        </w:r>
        <w:r>
          <w:rPr>
            <w:noProof/>
            <w:webHidden/>
          </w:rPr>
          <w:fldChar w:fldCharType="begin"/>
        </w:r>
        <w:r>
          <w:rPr>
            <w:noProof/>
            <w:webHidden/>
          </w:rPr>
          <w:instrText xml:space="preserve"> PAGEREF _Toc501567186 \h </w:instrText>
        </w:r>
        <w:r>
          <w:rPr>
            <w:noProof/>
            <w:webHidden/>
          </w:rPr>
        </w:r>
        <w:r>
          <w:rPr>
            <w:noProof/>
            <w:webHidden/>
          </w:rPr>
          <w:fldChar w:fldCharType="separate"/>
        </w:r>
        <w:r>
          <w:rPr>
            <w:noProof/>
            <w:webHidden/>
          </w:rPr>
          <w:t>8</w:t>
        </w:r>
        <w:r>
          <w:rPr>
            <w:noProof/>
            <w:webHidden/>
          </w:rPr>
          <w:fldChar w:fldCharType="end"/>
        </w:r>
      </w:hyperlink>
    </w:p>
    <w:p w:rsidR="005406EA" w:rsidRDefault="005406EA">
      <w:pPr>
        <w:pStyle w:val="TableofFigures"/>
        <w:tabs>
          <w:tab w:val="right" w:leader="dot" w:pos="9060"/>
        </w:tabs>
        <w:rPr>
          <w:rFonts w:eastAsiaTheme="minorEastAsia"/>
          <w:noProof/>
          <w:lang w:eastAsia="lt-LT"/>
        </w:rPr>
      </w:pPr>
      <w:hyperlink w:anchor="_Toc501567187" w:history="1">
        <w:r w:rsidRPr="00041CF8">
          <w:rPr>
            <w:rStyle w:val="Hyperlink"/>
            <w:noProof/>
          </w:rPr>
          <w:t>5 pav. Vaikų gimstamumas vienai moteriai. Šaltinis: https://data.oecd.org/pop/fertility-rates.htm</w:t>
        </w:r>
        <w:r>
          <w:rPr>
            <w:noProof/>
            <w:webHidden/>
          </w:rPr>
          <w:tab/>
        </w:r>
        <w:r>
          <w:rPr>
            <w:noProof/>
            <w:webHidden/>
          </w:rPr>
          <w:fldChar w:fldCharType="begin"/>
        </w:r>
        <w:r>
          <w:rPr>
            <w:noProof/>
            <w:webHidden/>
          </w:rPr>
          <w:instrText xml:space="preserve"> PAGEREF _Toc501567187 \h </w:instrText>
        </w:r>
        <w:r>
          <w:rPr>
            <w:noProof/>
            <w:webHidden/>
          </w:rPr>
        </w:r>
        <w:r>
          <w:rPr>
            <w:noProof/>
            <w:webHidden/>
          </w:rPr>
          <w:fldChar w:fldCharType="separate"/>
        </w:r>
        <w:r>
          <w:rPr>
            <w:noProof/>
            <w:webHidden/>
          </w:rPr>
          <w:t>9</w:t>
        </w:r>
        <w:r>
          <w:rPr>
            <w:noProof/>
            <w:webHidden/>
          </w:rPr>
          <w:fldChar w:fldCharType="end"/>
        </w:r>
      </w:hyperlink>
    </w:p>
    <w:p w:rsidR="005406EA" w:rsidRDefault="005406EA">
      <w:pPr>
        <w:pStyle w:val="TableofFigures"/>
        <w:tabs>
          <w:tab w:val="right" w:leader="dot" w:pos="9060"/>
        </w:tabs>
        <w:rPr>
          <w:rFonts w:eastAsiaTheme="minorEastAsia"/>
          <w:noProof/>
          <w:lang w:eastAsia="lt-LT"/>
        </w:rPr>
      </w:pPr>
      <w:hyperlink w:anchor="_Toc501567188" w:history="1">
        <w:r w:rsidRPr="00041CF8">
          <w:rPr>
            <w:rStyle w:val="Hyperlink"/>
            <w:noProof/>
          </w:rPr>
          <w:t>6 pav. Darbingo amžiaus populiacija, procentais. Šaltinis: https://data.oecd.org/pop/working-age-population.htm#indicator-chart</w:t>
        </w:r>
        <w:r>
          <w:rPr>
            <w:noProof/>
            <w:webHidden/>
          </w:rPr>
          <w:tab/>
        </w:r>
        <w:r>
          <w:rPr>
            <w:noProof/>
            <w:webHidden/>
          </w:rPr>
          <w:fldChar w:fldCharType="begin"/>
        </w:r>
        <w:r>
          <w:rPr>
            <w:noProof/>
            <w:webHidden/>
          </w:rPr>
          <w:instrText xml:space="preserve"> PAGEREF _Toc501567188 \h </w:instrText>
        </w:r>
        <w:r>
          <w:rPr>
            <w:noProof/>
            <w:webHidden/>
          </w:rPr>
        </w:r>
        <w:r>
          <w:rPr>
            <w:noProof/>
            <w:webHidden/>
          </w:rPr>
          <w:fldChar w:fldCharType="separate"/>
        </w:r>
        <w:r>
          <w:rPr>
            <w:noProof/>
            <w:webHidden/>
          </w:rPr>
          <w:t>9</w:t>
        </w:r>
        <w:r>
          <w:rPr>
            <w:noProof/>
            <w:webHidden/>
          </w:rPr>
          <w:fldChar w:fldCharType="end"/>
        </w:r>
      </w:hyperlink>
    </w:p>
    <w:p w:rsidR="005406EA" w:rsidRDefault="005406EA">
      <w:pPr>
        <w:pStyle w:val="TableofFigures"/>
        <w:tabs>
          <w:tab w:val="right" w:leader="dot" w:pos="9060"/>
        </w:tabs>
        <w:rPr>
          <w:rFonts w:eastAsiaTheme="minorEastAsia"/>
          <w:noProof/>
          <w:lang w:eastAsia="lt-LT"/>
        </w:rPr>
      </w:pPr>
      <w:hyperlink w:anchor="_Toc501567189" w:history="1">
        <w:r w:rsidRPr="00041CF8">
          <w:rPr>
            <w:rStyle w:val="Hyperlink"/>
            <w:noProof/>
          </w:rPr>
          <w:t>7 pav. Senyvo amžiaus žmonių populiacija, procentais. Šaltinis: https://data.oecd.org</w:t>
        </w:r>
        <w:r>
          <w:rPr>
            <w:noProof/>
            <w:webHidden/>
          </w:rPr>
          <w:tab/>
        </w:r>
        <w:r>
          <w:rPr>
            <w:noProof/>
            <w:webHidden/>
          </w:rPr>
          <w:fldChar w:fldCharType="begin"/>
        </w:r>
        <w:r>
          <w:rPr>
            <w:noProof/>
            <w:webHidden/>
          </w:rPr>
          <w:instrText xml:space="preserve"> PAGEREF _Toc501567189 \h </w:instrText>
        </w:r>
        <w:r>
          <w:rPr>
            <w:noProof/>
            <w:webHidden/>
          </w:rPr>
        </w:r>
        <w:r>
          <w:rPr>
            <w:noProof/>
            <w:webHidden/>
          </w:rPr>
          <w:fldChar w:fldCharType="separate"/>
        </w:r>
        <w:r>
          <w:rPr>
            <w:noProof/>
            <w:webHidden/>
          </w:rPr>
          <w:t>10</w:t>
        </w:r>
        <w:r>
          <w:rPr>
            <w:noProof/>
            <w:webHidden/>
          </w:rPr>
          <w:fldChar w:fldCharType="end"/>
        </w:r>
      </w:hyperlink>
    </w:p>
    <w:p w:rsidR="005406EA" w:rsidRDefault="005406EA">
      <w:pPr>
        <w:pStyle w:val="TableofFigures"/>
        <w:tabs>
          <w:tab w:val="right" w:leader="dot" w:pos="9060"/>
        </w:tabs>
        <w:rPr>
          <w:rFonts w:eastAsiaTheme="minorEastAsia"/>
          <w:noProof/>
          <w:lang w:eastAsia="lt-LT"/>
        </w:rPr>
      </w:pPr>
      <w:hyperlink w:anchor="_Toc501567190" w:history="1">
        <w:r w:rsidRPr="00041CF8">
          <w:rPr>
            <w:rStyle w:val="Hyperlink"/>
            <w:noProof/>
          </w:rPr>
          <w:t>8 pav. Jaunimo populiacija, procentais. Šaltinis: https://data.oecd.org/pop/young-population.htm</w:t>
        </w:r>
        <w:r>
          <w:rPr>
            <w:noProof/>
            <w:webHidden/>
          </w:rPr>
          <w:tab/>
        </w:r>
        <w:r>
          <w:rPr>
            <w:noProof/>
            <w:webHidden/>
          </w:rPr>
          <w:fldChar w:fldCharType="begin"/>
        </w:r>
        <w:r>
          <w:rPr>
            <w:noProof/>
            <w:webHidden/>
          </w:rPr>
          <w:instrText xml:space="preserve"> PAGEREF _Toc501567190 \h </w:instrText>
        </w:r>
        <w:r>
          <w:rPr>
            <w:noProof/>
            <w:webHidden/>
          </w:rPr>
        </w:r>
        <w:r>
          <w:rPr>
            <w:noProof/>
            <w:webHidden/>
          </w:rPr>
          <w:fldChar w:fldCharType="separate"/>
        </w:r>
        <w:r>
          <w:rPr>
            <w:noProof/>
            <w:webHidden/>
          </w:rPr>
          <w:t>10</w:t>
        </w:r>
        <w:r>
          <w:rPr>
            <w:noProof/>
            <w:webHidden/>
          </w:rPr>
          <w:fldChar w:fldCharType="end"/>
        </w:r>
      </w:hyperlink>
    </w:p>
    <w:p w:rsidR="005406EA" w:rsidRDefault="005406EA">
      <w:pPr>
        <w:pStyle w:val="TableofFigures"/>
        <w:tabs>
          <w:tab w:val="right" w:leader="dot" w:pos="9060"/>
        </w:tabs>
        <w:rPr>
          <w:rFonts w:eastAsiaTheme="minorEastAsia"/>
          <w:noProof/>
          <w:lang w:eastAsia="lt-LT"/>
        </w:rPr>
      </w:pPr>
      <w:hyperlink w:anchor="_Toc501567191" w:history="1">
        <w:r w:rsidRPr="00041CF8">
          <w:rPr>
            <w:rStyle w:val="Hyperlink"/>
            <w:noProof/>
          </w:rPr>
          <w:t>pav. 9 Kolumbijos ekologinis pėdsakas [15]</w:t>
        </w:r>
        <w:r>
          <w:rPr>
            <w:noProof/>
            <w:webHidden/>
          </w:rPr>
          <w:tab/>
        </w:r>
        <w:r>
          <w:rPr>
            <w:noProof/>
            <w:webHidden/>
          </w:rPr>
          <w:fldChar w:fldCharType="begin"/>
        </w:r>
        <w:r>
          <w:rPr>
            <w:noProof/>
            <w:webHidden/>
          </w:rPr>
          <w:instrText xml:space="preserve"> PAGEREF _Toc501567191 \h </w:instrText>
        </w:r>
        <w:r>
          <w:rPr>
            <w:noProof/>
            <w:webHidden/>
          </w:rPr>
        </w:r>
        <w:r>
          <w:rPr>
            <w:noProof/>
            <w:webHidden/>
          </w:rPr>
          <w:fldChar w:fldCharType="separate"/>
        </w:r>
        <w:r>
          <w:rPr>
            <w:noProof/>
            <w:webHidden/>
          </w:rPr>
          <w:t>11</w:t>
        </w:r>
        <w:r>
          <w:rPr>
            <w:noProof/>
            <w:webHidden/>
          </w:rPr>
          <w:fldChar w:fldCharType="end"/>
        </w:r>
      </w:hyperlink>
    </w:p>
    <w:p w:rsidR="005406EA" w:rsidRDefault="005406EA">
      <w:pPr>
        <w:pStyle w:val="TableofFigures"/>
        <w:tabs>
          <w:tab w:val="right" w:leader="dot" w:pos="9060"/>
        </w:tabs>
        <w:rPr>
          <w:rFonts w:eastAsiaTheme="minorEastAsia"/>
          <w:noProof/>
          <w:lang w:eastAsia="lt-LT"/>
        </w:rPr>
      </w:pPr>
      <w:hyperlink w:anchor="_Toc501567192" w:history="1">
        <w:r w:rsidRPr="00041CF8">
          <w:rPr>
            <w:rStyle w:val="Hyperlink"/>
            <w:rFonts w:ascii="Times New Roman" w:hAnsi="Times New Roman" w:cs="Times New Roman"/>
            <w:noProof/>
          </w:rPr>
          <w:t>pav. 10 Socialinės raidos indekso palyginimas[17]</w:t>
        </w:r>
        <w:r>
          <w:rPr>
            <w:noProof/>
            <w:webHidden/>
          </w:rPr>
          <w:tab/>
        </w:r>
        <w:r>
          <w:rPr>
            <w:noProof/>
            <w:webHidden/>
          </w:rPr>
          <w:fldChar w:fldCharType="begin"/>
        </w:r>
        <w:r>
          <w:rPr>
            <w:noProof/>
            <w:webHidden/>
          </w:rPr>
          <w:instrText xml:space="preserve"> PAGEREF _Toc501567192 \h </w:instrText>
        </w:r>
        <w:r>
          <w:rPr>
            <w:noProof/>
            <w:webHidden/>
          </w:rPr>
        </w:r>
        <w:r>
          <w:rPr>
            <w:noProof/>
            <w:webHidden/>
          </w:rPr>
          <w:fldChar w:fldCharType="separate"/>
        </w:r>
        <w:r>
          <w:rPr>
            <w:noProof/>
            <w:webHidden/>
          </w:rPr>
          <w:t>12</w:t>
        </w:r>
        <w:r>
          <w:rPr>
            <w:noProof/>
            <w:webHidden/>
          </w:rPr>
          <w:fldChar w:fldCharType="end"/>
        </w:r>
      </w:hyperlink>
    </w:p>
    <w:p w:rsidR="005406EA" w:rsidRDefault="005406EA">
      <w:pPr>
        <w:pStyle w:val="TableofFigures"/>
        <w:tabs>
          <w:tab w:val="right" w:leader="dot" w:pos="9060"/>
        </w:tabs>
        <w:rPr>
          <w:rFonts w:eastAsiaTheme="minorEastAsia"/>
          <w:noProof/>
          <w:lang w:eastAsia="lt-LT"/>
        </w:rPr>
      </w:pPr>
      <w:hyperlink w:anchor="_Toc501567193" w:history="1">
        <w:r w:rsidRPr="00041CF8">
          <w:rPr>
            <w:rStyle w:val="Hyperlink"/>
            <w:rFonts w:ascii="Times New Roman" w:hAnsi="Times New Roman" w:cs="Times New Roman"/>
            <w:noProof/>
          </w:rPr>
          <w:t>pav. 11 Parlamento dalis, kurią sudaro moterys [17]</w:t>
        </w:r>
        <w:r>
          <w:rPr>
            <w:noProof/>
            <w:webHidden/>
          </w:rPr>
          <w:tab/>
        </w:r>
        <w:r>
          <w:rPr>
            <w:noProof/>
            <w:webHidden/>
          </w:rPr>
          <w:fldChar w:fldCharType="begin"/>
        </w:r>
        <w:r>
          <w:rPr>
            <w:noProof/>
            <w:webHidden/>
          </w:rPr>
          <w:instrText xml:space="preserve"> PAGEREF _Toc501567193 \h </w:instrText>
        </w:r>
        <w:r>
          <w:rPr>
            <w:noProof/>
            <w:webHidden/>
          </w:rPr>
        </w:r>
        <w:r>
          <w:rPr>
            <w:noProof/>
            <w:webHidden/>
          </w:rPr>
          <w:fldChar w:fldCharType="separate"/>
        </w:r>
        <w:r>
          <w:rPr>
            <w:noProof/>
            <w:webHidden/>
          </w:rPr>
          <w:t>13</w:t>
        </w:r>
        <w:r>
          <w:rPr>
            <w:noProof/>
            <w:webHidden/>
          </w:rPr>
          <w:fldChar w:fldCharType="end"/>
        </w:r>
      </w:hyperlink>
    </w:p>
    <w:p w:rsidR="005406EA" w:rsidRDefault="005406EA">
      <w:pPr>
        <w:pStyle w:val="TableofFigures"/>
        <w:tabs>
          <w:tab w:val="right" w:leader="dot" w:pos="9060"/>
        </w:tabs>
        <w:rPr>
          <w:rFonts w:eastAsiaTheme="minorEastAsia"/>
          <w:noProof/>
          <w:lang w:eastAsia="lt-LT"/>
        </w:rPr>
      </w:pPr>
      <w:hyperlink w:anchor="_Toc501567194" w:history="1">
        <w:r w:rsidRPr="00041CF8">
          <w:rPr>
            <w:rStyle w:val="Hyperlink"/>
            <w:rFonts w:ascii="Times New Roman" w:hAnsi="Times New Roman" w:cs="Times New Roman"/>
            <w:noProof/>
          </w:rPr>
          <w:t>pav. 12 Tikėtina gyvenimo trukmė[17]</w:t>
        </w:r>
        <w:r>
          <w:rPr>
            <w:noProof/>
            <w:webHidden/>
          </w:rPr>
          <w:tab/>
        </w:r>
        <w:r>
          <w:rPr>
            <w:noProof/>
            <w:webHidden/>
          </w:rPr>
          <w:fldChar w:fldCharType="begin"/>
        </w:r>
        <w:r>
          <w:rPr>
            <w:noProof/>
            <w:webHidden/>
          </w:rPr>
          <w:instrText xml:space="preserve"> PAGEREF _Toc501567194 \h </w:instrText>
        </w:r>
        <w:r>
          <w:rPr>
            <w:noProof/>
            <w:webHidden/>
          </w:rPr>
        </w:r>
        <w:r>
          <w:rPr>
            <w:noProof/>
            <w:webHidden/>
          </w:rPr>
          <w:fldChar w:fldCharType="separate"/>
        </w:r>
        <w:r>
          <w:rPr>
            <w:noProof/>
            <w:webHidden/>
          </w:rPr>
          <w:t>13</w:t>
        </w:r>
        <w:r>
          <w:rPr>
            <w:noProof/>
            <w:webHidden/>
          </w:rPr>
          <w:fldChar w:fldCharType="end"/>
        </w:r>
      </w:hyperlink>
    </w:p>
    <w:p w:rsidR="00DB038A" w:rsidRPr="00503400" w:rsidRDefault="009A5D45">
      <w:pPr>
        <w:rPr>
          <w:rFonts w:ascii="Times New Roman" w:hAnsi="Times New Roman" w:cs="Times New Roman"/>
          <w:sz w:val="24"/>
        </w:rPr>
      </w:pPr>
      <w:r w:rsidRPr="00503400">
        <w:rPr>
          <w:rFonts w:ascii="Times New Roman" w:hAnsi="Times New Roman" w:cs="Times New Roman"/>
          <w:sz w:val="24"/>
        </w:rPr>
        <w:fldChar w:fldCharType="end"/>
      </w:r>
    </w:p>
    <w:p w:rsidR="00DB038A" w:rsidRPr="00503400" w:rsidRDefault="00DB038A">
      <w:pPr>
        <w:rPr>
          <w:rFonts w:ascii="Times New Roman" w:hAnsi="Times New Roman" w:cs="Times New Roman"/>
          <w:sz w:val="24"/>
        </w:rPr>
      </w:pPr>
      <w:r w:rsidRPr="00503400">
        <w:rPr>
          <w:rFonts w:ascii="Times New Roman" w:hAnsi="Times New Roman" w:cs="Times New Roman"/>
          <w:sz w:val="24"/>
        </w:rPr>
        <w:br w:type="page"/>
      </w:r>
    </w:p>
    <w:p w:rsidR="009A5D45" w:rsidRPr="00503400" w:rsidRDefault="009A5D45">
      <w:pPr>
        <w:rPr>
          <w:rFonts w:ascii="Times New Roman" w:hAnsi="Times New Roman" w:cs="Times New Roman"/>
          <w:sz w:val="24"/>
        </w:rPr>
      </w:pPr>
    </w:p>
    <w:p w:rsidR="009A5D45" w:rsidRPr="00503400" w:rsidRDefault="009A5D45" w:rsidP="009A5D45">
      <w:pPr>
        <w:jc w:val="center"/>
        <w:rPr>
          <w:rFonts w:ascii="Times New Roman" w:hAnsi="Times New Roman" w:cs="Times New Roman"/>
          <w:sz w:val="24"/>
        </w:rPr>
      </w:pPr>
      <w:r w:rsidRPr="00503400">
        <w:rPr>
          <w:rFonts w:ascii="Times New Roman" w:hAnsi="Times New Roman" w:cs="Times New Roman"/>
          <w:b/>
          <w:sz w:val="28"/>
          <w:szCs w:val="28"/>
        </w:rPr>
        <w:t>Lentelių turinys</w:t>
      </w:r>
    </w:p>
    <w:p w:rsidR="005406EA" w:rsidRDefault="009A5D45">
      <w:pPr>
        <w:pStyle w:val="TableofFigures"/>
        <w:tabs>
          <w:tab w:val="right" w:leader="dot" w:pos="9060"/>
        </w:tabs>
        <w:rPr>
          <w:rFonts w:eastAsiaTheme="minorEastAsia"/>
          <w:noProof/>
          <w:lang w:eastAsia="lt-LT"/>
        </w:rPr>
      </w:pPr>
      <w:r w:rsidRPr="00503400">
        <w:fldChar w:fldCharType="begin"/>
      </w:r>
      <w:r w:rsidRPr="00503400">
        <w:instrText xml:space="preserve"> TOC \h \z \c "lentelė" </w:instrText>
      </w:r>
      <w:r w:rsidRPr="00503400">
        <w:fldChar w:fldCharType="separate"/>
      </w:r>
      <w:hyperlink w:anchor="_Toc501567178" w:history="1">
        <w:r w:rsidR="005406EA" w:rsidRPr="0042382A">
          <w:rPr>
            <w:rStyle w:val="Hyperlink"/>
            <w:noProof/>
          </w:rPr>
          <w:t>1 lentelė. Numatoma mokymosi trukmė bei vidutinė mokymosi trukmė Kolumbijoje, aukšto išsivystymo šalyse bei Lotynų Amerikos ir Karibų regione. Šaltinis: HDI Report 2016 Table 1</w:t>
        </w:r>
        <w:r w:rsidR="005406EA">
          <w:rPr>
            <w:noProof/>
            <w:webHidden/>
          </w:rPr>
          <w:tab/>
        </w:r>
        <w:r w:rsidR="005406EA">
          <w:rPr>
            <w:noProof/>
            <w:webHidden/>
          </w:rPr>
          <w:fldChar w:fldCharType="begin"/>
        </w:r>
        <w:r w:rsidR="005406EA">
          <w:rPr>
            <w:noProof/>
            <w:webHidden/>
          </w:rPr>
          <w:instrText xml:space="preserve"> PAGEREF _Toc501567178 \h </w:instrText>
        </w:r>
        <w:r w:rsidR="005406EA">
          <w:rPr>
            <w:noProof/>
            <w:webHidden/>
          </w:rPr>
        </w:r>
        <w:r w:rsidR="005406EA">
          <w:rPr>
            <w:noProof/>
            <w:webHidden/>
          </w:rPr>
          <w:fldChar w:fldCharType="separate"/>
        </w:r>
        <w:r w:rsidR="005406EA">
          <w:rPr>
            <w:noProof/>
            <w:webHidden/>
          </w:rPr>
          <w:t>14</w:t>
        </w:r>
        <w:r w:rsidR="005406EA">
          <w:rPr>
            <w:noProof/>
            <w:webHidden/>
          </w:rPr>
          <w:fldChar w:fldCharType="end"/>
        </w:r>
      </w:hyperlink>
    </w:p>
    <w:p w:rsidR="005406EA" w:rsidRDefault="005406EA">
      <w:pPr>
        <w:pStyle w:val="TableofFigures"/>
        <w:tabs>
          <w:tab w:val="right" w:leader="dot" w:pos="9060"/>
        </w:tabs>
        <w:rPr>
          <w:rFonts w:eastAsiaTheme="minorEastAsia"/>
          <w:noProof/>
          <w:lang w:eastAsia="lt-LT"/>
        </w:rPr>
      </w:pPr>
      <w:hyperlink w:anchor="_Toc501567179" w:history="1">
        <w:r w:rsidRPr="0042382A">
          <w:rPr>
            <w:rStyle w:val="Hyperlink"/>
            <w:noProof/>
          </w:rPr>
          <w:t>2 lentelė. Švietimo duomenys Kolumbijoje, Aukšto išsivystymo šalyse bei Lotynų Amerikos ir Karibų regione. Šaltinis: HDI Report 2016 Table 10</w:t>
        </w:r>
        <w:r>
          <w:rPr>
            <w:noProof/>
            <w:webHidden/>
          </w:rPr>
          <w:tab/>
        </w:r>
        <w:r>
          <w:rPr>
            <w:noProof/>
            <w:webHidden/>
          </w:rPr>
          <w:fldChar w:fldCharType="begin"/>
        </w:r>
        <w:r>
          <w:rPr>
            <w:noProof/>
            <w:webHidden/>
          </w:rPr>
          <w:instrText xml:space="preserve"> PAGEREF _Toc501567179 \h </w:instrText>
        </w:r>
        <w:r>
          <w:rPr>
            <w:noProof/>
            <w:webHidden/>
          </w:rPr>
        </w:r>
        <w:r>
          <w:rPr>
            <w:noProof/>
            <w:webHidden/>
          </w:rPr>
          <w:fldChar w:fldCharType="separate"/>
        </w:r>
        <w:r>
          <w:rPr>
            <w:noProof/>
            <w:webHidden/>
          </w:rPr>
          <w:t>15</w:t>
        </w:r>
        <w:r>
          <w:rPr>
            <w:noProof/>
            <w:webHidden/>
          </w:rPr>
          <w:fldChar w:fldCharType="end"/>
        </w:r>
      </w:hyperlink>
    </w:p>
    <w:p w:rsidR="009A5D45" w:rsidRPr="00503400" w:rsidRDefault="009A5D45">
      <w:r w:rsidRPr="00503400">
        <w:fldChar w:fldCharType="end"/>
      </w:r>
    </w:p>
    <w:p w:rsidR="001C32B3" w:rsidRPr="00503400" w:rsidRDefault="001C32B3" w:rsidP="009F1469">
      <w:pPr>
        <w:jc w:val="center"/>
        <w:rPr>
          <w:rFonts w:ascii="Times New Roman" w:hAnsi="Times New Roman" w:cs="Times New Roman"/>
          <w:b/>
          <w:sz w:val="28"/>
          <w:szCs w:val="28"/>
        </w:rPr>
      </w:pPr>
    </w:p>
    <w:p w:rsidR="005772D8" w:rsidRPr="00503400" w:rsidRDefault="009F1469">
      <w:pPr>
        <w:rPr>
          <w:rFonts w:asciiTheme="majorHAnsi" w:eastAsiaTheme="majorEastAsia" w:hAnsiTheme="majorHAnsi" w:cstheme="majorBidi"/>
          <w:sz w:val="32"/>
          <w:szCs w:val="32"/>
        </w:rPr>
      </w:pPr>
      <w:r w:rsidRPr="00503400">
        <w:br w:type="page"/>
      </w:r>
    </w:p>
    <w:p w:rsidR="009F1469" w:rsidRPr="00503400" w:rsidRDefault="00C46D38" w:rsidP="001C32B3">
      <w:pPr>
        <w:pStyle w:val="Heading1"/>
        <w:numPr>
          <w:ilvl w:val="0"/>
          <w:numId w:val="5"/>
        </w:numPr>
        <w:rPr>
          <w:color w:val="auto"/>
        </w:rPr>
      </w:pPr>
      <w:bookmarkStart w:id="1" w:name="_Toc501567195"/>
      <w:r w:rsidRPr="00503400">
        <w:rPr>
          <w:color w:val="auto"/>
        </w:rPr>
        <w:lastRenderedPageBreak/>
        <w:t>Įžanga</w:t>
      </w:r>
      <w:bookmarkEnd w:id="1"/>
    </w:p>
    <w:p w:rsidR="00A401F2" w:rsidRPr="00503400" w:rsidRDefault="00A401F2" w:rsidP="00A401F2"/>
    <w:p w:rsidR="0009176C" w:rsidRPr="00503400" w:rsidRDefault="00DB038A" w:rsidP="0009176C">
      <w:pPr>
        <w:jc w:val="both"/>
        <w:rPr>
          <w:rFonts w:ascii="Times New Roman" w:hAnsi="Times New Roman" w:cs="Times New Roman"/>
          <w:sz w:val="24"/>
        </w:rPr>
      </w:pPr>
      <w:r w:rsidRPr="00503400">
        <w:rPr>
          <w:rFonts w:ascii="Times New Roman" w:hAnsi="Times New Roman" w:cs="Times New Roman"/>
          <w:sz w:val="24"/>
        </w:rPr>
        <w:t>Kolumbija – tai Pietų Ame</w:t>
      </w:r>
      <w:r w:rsidR="00A336D6">
        <w:rPr>
          <w:rFonts w:ascii="Times New Roman" w:hAnsi="Times New Roman" w:cs="Times New Roman"/>
          <w:sz w:val="24"/>
        </w:rPr>
        <w:t>r</w:t>
      </w:r>
      <w:r w:rsidRPr="00503400">
        <w:rPr>
          <w:rFonts w:ascii="Times New Roman" w:hAnsi="Times New Roman" w:cs="Times New Roman"/>
          <w:sz w:val="24"/>
        </w:rPr>
        <w:t>ikos valstybė, esanti žemyno šiaurės vakarinėje dalyje. Kaimyninės šalys – Venesuela, Brazilija, Ekvadoras, Peru, Panama. Valstybė ribojasi su Ramiuoju vandenynu bei Karibų jūra. Kolumbijoje yra vis dar aktyvūs ugnikalniai – Ruisas, Santa Izabelė, Galeras. Šio darbo tikslas y</w:t>
      </w:r>
      <w:r w:rsidR="00A336D6">
        <w:rPr>
          <w:rFonts w:ascii="Times New Roman" w:hAnsi="Times New Roman" w:cs="Times New Roman"/>
          <w:sz w:val="24"/>
        </w:rPr>
        <w:t>r</w:t>
      </w:r>
      <w:r w:rsidRPr="00503400">
        <w:rPr>
          <w:rFonts w:ascii="Times New Roman" w:hAnsi="Times New Roman" w:cs="Times New Roman"/>
          <w:sz w:val="24"/>
        </w:rPr>
        <w:t xml:space="preserve">a ištirti Kolumbijos išsivystymo lygį ir problemas įvairiose srityse bei jas palyginti su kitomis pasaulio bei regiono valstybėmis. </w:t>
      </w:r>
      <w:r w:rsidR="0009176C" w:rsidRPr="00503400">
        <w:rPr>
          <w:rFonts w:ascii="Times New Roman" w:hAnsi="Times New Roman" w:cs="Times New Roman"/>
          <w:sz w:val="24"/>
        </w:rPr>
        <w:t xml:space="preserve">Šiam tikslui įgyvendinti ištyrėme Kolumbijos ekonomiką, demografiją, ekologiją, socialinę situaciją, politiką bei švietimą. Kiekvienas iš šių uždavinių yra aprašomas atskiruose skyriuose, o viso darbo pabaigoje yra pateikiamos išvados. </w:t>
      </w:r>
    </w:p>
    <w:p w:rsidR="009073F0" w:rsidRPr="00503400" w:rsidRDefault="009073F0" w:rsidP="0009176C">
      <w:pPr>
        <w:pStyle w:val="Heading1"/>
      </w:pPr>
      <w:bookmarkStart w:id="2" w:name="_Toc501567196"/>
      <w:r w:rsidRPr="00503400">
        <w:t>Darbų pasiskirstymas</w:t>
      </w:r>
      <w:bookmarkEnd w:id="2"/>
    </w:p>
    <w:p w:rsidR="0009176C" w:rsidRPr="00503400" w:rsidRDefault="0009176C" w:rsidP="0009176C"/>
    <w:p w:rsidR="009073F0" w:rsidRPr="00503400" w:rsidRDefault="009073F0" w:rsidP="0055611E">
      <w:pPr>
        <w:spacing w:line="360" w:lineRule="auto"/>
        <w:jc w:val="both"/>
        <w:rPr>
          <w:rFonts w:ascii="Times New Roman" w:hAnsi="Times New Roman" w:cs="Times New Roman"/>
          <w:sz w:val="24"/>
          <w:szCs w:val="24"/>
        </w:rPr>
      </w:pPr>
      <w:r w:rsidRPr="00503400">
        <w:rPr>
          <w:rFonts w:ascii="Times New Roman" w:hAnsi="Times New Roman" w:cs="Times New Roman"/>
          <w:sz w:val="24"/>
          <w:szCs w:val="24"/>
        </w:rPr>
        <w:t>Žilvinas Abromavičius</w:t>
      </w:r>
      <w:r w:rsidR="008028D2" w:rsidRPr="00503400">
        <w:rPr>
          <w:rFonts w:ascii="Times New Roman" w:hAnsi="Times New Roman" w:cs="Times New Roman"/>
          <w:sz w:val="24"/>
          <w:szCs w:val="24"/>
        </w:rPr>
        <w:t>:</w:t>
      </w:r>
    </w:p>
    <w:p w:rsidR="008028D2" w:rsidRPr="00503400" w:rsidRDefault="008028D2" w:rsidP="0055611E">
      <w:pPr>
        <w:pStyle w:val="ListParagraph"/>
        <w:numPr>
          <w:ilvl w:val="0"/>
          <w:numId w:val="6"/>
        </w:numPr>
        <w:spacing w:line="360" w:lineRule="auto"/>
        <w:jc w:val="both"/>
        <w:rPr>
          <w:rFonts w:ascii="Times New Roman" w:hAnsi="Times New Roman" w:cs="Times New Roman"/>
          <w:sz w:val="24"/>
          <w:szCs w:val="24"/>
        </w:rPr>
      </w:pPr>
      <w:r w:rsidRPr="00503400">
        <w:rPr>
          <w:rFonts w:ascii="Times New Roman" w:hAnsi="Times New Roman" w:cs="Times New Roman"/>
          <w:sz w:val="24"/>
          <w:szCs w:val="24"/>
        </w:rPr>
        <w:t>Kolumbijos ekonomika</w:t>
      </w:r>
    </w:p>
    <w:p w:rsidR="008028D2" w:rsidRPr="00503400" w:rsidRDefault="008028D2" w:rsidP="0055611E">
      <w:pPr>
        <w:pStyle w:val="ListParagraph"/>
        <w:numPr>
          <w:ilvl w:val="0"/>
          <w:numId w:val="6"/>
        </w:numPr>
        <w:spacing w:line="360" w:lineRule="auto"/>
        <w:jc w:val="both"/>
        <w:rPr>
          <w:rFonts w:ascii="Times New Roman" w:hAnsi="Times New Roman" w:cs="Times New Roman"/>
          <w:sz w:val="24"/>
          <w:szCs w:val="24"/>
        </w:rPr>
      </w:pPr>
      <w:r w:rsidRPr="00503400">
        <w:rPr>
          <w:rFonts w:ascii="Times New Roman" w:hAnsi="Times New Roman" w:cs="Times New Roman"/>
          <w:sz w:val="24"/>
          <w:szCs w:val="24"/>
        </w:rPr>
        <w:t>Kolumbijos demografija</w:t>
      </w:r>
    </w:p>
    <w:p w:rsidR="008028D2" w:rsidRPr="00503400" w:rsidRDefault="008028D2" w:rsidP="0055611E">
      <w:pPr>
        <w:pStyle w:val="ListParagraph"/>
        <w:numPr>
          <w:ilvl w:val="0"/>
          <w:numId w:val="6"/>
        </w:numPr>
        <w:spacing w:line="360" w:lineRule="auto"/>
        <w:jc w:val="both"/>
        <w:rPr>
          <w:rFonts w:ascii="Times New Roman" w:hAnsi="Times New Roman" w:cs="Times New Roman"/>
          <w:sz w:val="24"/>
          <w:szCs w:val="24"/>
        </w:rPr>
      </w:pPr>
      <w:r w:rsidRPr="00503400">
        <w:rPr>
          <w:rFonts w:ascii="Times New Roman" w:hAnsi="Times New Roman" w:cs="Times New Roman"/>
          <w:sz w:val="24"/>
          <w:szCs w:val="24"/>
        </w:rPr>
        <w:t>Kolumbijos švietimas</w:t>
      </w:r>
    </w:p>
    <w:p w:rsidR="009073F0" w:rsidRPr="00503400" w:rsidRDefault="009073F0" w:rsidP="0055611E">
      <w:pPr>
        <w:spacing w:line="360" w:lineRule="auto"/>
        <w:jc w:val="both"/>
        <w:rPr>
          <w:rFonts w:ascii="Times New Roman" w:hAnsi="Times New Roman" w:cs="Times New Roman"/>
          <w:sz w:val="24"/>
          <w:szCs w:val="24"/>
        </w:rPr>
      </w:pPr>
      <w:r w:rsidRPr="00503400">
        <w:rPr>
          <w:rFonts w:ascii="Times New Roman" w:hAnsi="Times New Roman" w:cs="Times New Roman"/>
          <w:sz w:val="24"/>
          <w:szCs w:val="24"/>
        </w:rPr>
        <w:t>Šarūnas Pukys</w:t>
      </w:r>
      <w:r w:rsidR="0009176C" w:rsidRPr="00503400">
        <w:rPr>
          <w:rFonts w:ascii="Times New Roman" w:hAnsi="Times New Roman" w:cs="Times New Roman"/>
          <w:sz w:val="24"/>
          <w:szCs w:val="24"/>
        </w:rPr>
        <w:t>:</w:t>
      </w:r>
    </w:p>
    <w:p w:rsidR="0009176C" w:rsidRPr="00503400" w:rsidRDefault="0009176C" w:rsidP="0009176C">
      <w:pPr>
        <w:pStyle w:val="ListParagraph"/>
        <w:numPr>
          <w:ilvl w:val="0"/>
          <w:numId w:val="6"/>
        </w:numPr>
        <w:spacing w:line="360" w:lineRule="auto"/>
        <w:jc w:val="both"/>
        <w:rPr>
          <w:rFonts w:ascii="Times New Roman" w:hAnsi="Times New Roman" w:cs="Times New Roman"/>
          <w:sz w:val="24"/>
          <w:szCs w:val="24"/>
        </w:rPr>
      </w:pPr>
      <w:r w:rsidRPr="00503400">
        <w:rPr>
          <w:rFonts w:ascii="Times New Roman" w:hAnsi="Times New Roman" w:cs="Times New Roman"/>
          <w:sz w:val="24"/>
          <w:szCs w:val="24"/>
        </w:rPr>
        <w:t>Kolumbijos ekologija</w:t>
      </w:r>
    </w:p>
    <w:p w:rsidR="0009176C" w:rsidRPr="00503400" w:rsidRDefault="0009176C" w:rsidP="0009176C">
      <w:pPr>
        <w:pStyle w:val="ListParagraph"/>
        <w:numPr>
          <w:ilvl w:val="0"/>
          <w:numId w:val="6"/>
        </w:numPr>
        <w:spacing w:line="360" w:lineRule="auto"/>
        <w:jc w:val="both"/>
        <w:rPr>
          <w:rFonts w:ascii="Times New Roman" w:hAnsi="Times New Roman" w:cs="Times New Roman"/>
          <w:sz w:val="24"/>
          <w:szCs w:val="24"/>
        </w:rPr>
      </w:pPr>
      <w:r w:rsidRPr="00503400">
        <w:rPr>
          <w:rFonts w:ascii="Times New Roman" w:hAnsi="Times New Roman" w:cs="Times New Roman"/>
          <w:sz w:val="24"/>
          <w:szCs w:val="24"/>
        </w:rPr>
        <w:t>Kolumbijos socialinė padėtis</w:t>
      </w:r>
    </w:p>
    <w:p w:rsidR="0009176C" w:rsidRPr="00503400" w:rsidRDefault="0009176C" w:rsidP="0009176C">
      <w:pPr>
        <w:pStyle w:val="ListParagraph"/>
        <w:numPr>
          <w:ilvl w:val="0"/>
          <w:numId w:val="6"/>
        </w:numPr>
        <w:spacing w:line="360" w:lineRule="auto"/>
        <w:jc w:val="both"/>
        <w:rPr>
          <w:rFonts w:ascii="Times New Roman" w:hAnsi="Times New Roman" w:cs="Times New Roman"/>
          <w:sz w:val="24"/>
          <w:szCs w:val="24"/>
        </w:rPr>
      </w:pPr>
      <w:r w:rsidRPr="00503400">
        <w:rPr>
          <w:rFonts w:ascii="Times New Roman" w:hAnsi="Times New Roman" w:cs="Times New Roman"/>
          <w:sz w:val="24"/>
          <w:szCs w:val="24"/>
        </w:rPr>
        <w:t>Kolumbijos politinė padėtis</w:t>
      </w:r>
    </w:p>
    <w:p w:rsidR="0009176C" w:rsidRPr="00503400" w:rsidRDefault="0009176C" w:rsidP="0009176C">
      <w:pPr>
        <w:rPr>
          <w:rFonts w:ascii="Times New Roman" w:hAnsi="Times New Roman" w:cs="Times New Roman"/>
          <w:sz w:val="24"/>
          <w:szCs w:val="24"/>
        </w:rPr>
      </w:pPr>
      <w:r w:rsidRPr="00503400">
        <w:rPr>
          <w:rFonts w:ascii="Times New Roman" w:hAnsi="Times New Roman" w:cs="Times New Roman"/>
          <w:sz w:val="24"/>
          <w:szCs w:val="24"/>
        </w:rPr>
        <w:br w:type="page"/>
      </w:r>
    </w:p>
    <w:p w:rsidR="00A401F2" w:rsidRPr="00503400" w:rsidRDefault="00C46D38" w:rsidP="001C32B3">
      <w:pPr>
        <w:pStyle w:val="Heading1"/>
        <w:numPr>
          <w:ilvl w:val="0"/>
          <w:numId w:val="5"/>
        </w:numPr>
        <w:rPr>
          <w:color w:val="auto"/>
        </w:rPr>
      </w:pPr>
      <w:bookmarkStart w:id="3" w:name="_Toc501567197"/>
      <w:r w:rsidRPr="00503400">
        <w:rPr>
          <w:color w:val="auto"/>
        </w:rPr>
        <w:lastRenderedPageBreak/>
        <w:t>Dėstomoji dalis</w:t>
      </w:r>
      <w:bookmarkEnd w:id="3"/>
    </w:p>
    <w:p w:rsidR="00A401F2" w:rsidRPr="00503400" w:rsidRDefault="00A401F2" w:rsidP="00A401F2"/>
    <w:p w:rsidR="002C2FE3" w:rsidRPr="00503400" w:rsidRDefault="00C46D38" w:rsidP="0055611E">
      <w:pPr>
        <w:autoSpaceDE w:val="0"/>
        <w:autoSpaceDN w:val="0"/>
        <w:adjustRightInd w:val="0"/>
        <w:spacing w:after="0" w:line="360" w:lineRule="auto"/>
        <w:jc w:val="both"/>
        <w:rPr>
          <w:rFonts w:ascii="Times New Roman" w:hAnsi="Times New Roman" w:cs="Times New Roman"/>
          <w:sz w:val="24"/>
          <w:szCs w:val="24"/>
        </w:rPr>
      </w:pPr>
      <w:r w:rsidRPr="00503400">
        <w:rPr>
          <w:rFonts w:ascii="Times New Roman" w:hAnsi="Times New Roman" w:cs="Times New Roman"/>
          <w:sz w:val="24"/>
          <w:szCs w:val="24"/>
        </w:rPr>
        <w:t>Dėstomoji dalis</w:t>
      </w:r>
      <w:r w:rsidR="00F37583" w:rsidRPr="00503400">
        <w:rPr>
          <w:rFonts w:ascii="Times New Roman" w:hAnsi="Times New Roman" w:cs="Times New Roman"/>
          <w:sz w:val="24"/>
          <w:szCs w:val="24"/>
        </w:rPr>
        <w:t xml:space="preserve"> sudaryta iš poskyrių. Kiekviename poskyryje aprašoma apie Kolumbijos situacij</w:t>
      </w:r>
      <w:r w:rsidR="00503400" w:rsidRPr="00503400">
        <w:rPr>
          <w:rFonts w:ascii="Times New Roman" w:hAnsi="Times New Roman" w:cs="Times New Roman"/>
          <w:sz w:val="24"/>
          <w:szCs w:val="24"/>
        </w:rPr>
        <w:t>a</w:t>
      </w:r>
      <w:r w:rsidR="00F37583" w:rsidRPr="00503400">
        <w:rPr>
          <w:rFonts w:ascii="Times New Roman" w:hAnsi="Times New Roman" w:cs="Times New Roman"/>
          <w:sz w:val="24"/>
          <w:szCs w:val="24"/>
        </w:rPr>
        <w:t xml:space="preserve"> tam tikroje sferoje. </w:t>
      </w:r>
    </w:p>
    <w:p w:rsidR="000F7B60" w:rsidRPr="00503400" w:rsidRDefault="000F7B60" w:rsidP="00637A13">
      <w:pPr>
        <w:pStyle w:val="Heading1"/>
        <w:numPr>
          <w:ilvl w:val="1"/>
          <w:numId w:val="5"/>
        </w:numPr>
        <w:rPr>
          <w:color w:val="auto"/>
        </w:rPr>
      </w:pPr>
      <w:bookmarkStart w:id="4" w:name="_Toc501567198"/>
      <w:r w:rsidRPr="00503400">
        <w:rPr>
          <w:color w:val="auto"/>
        </w:rPr>
        <w:t>Kolumbijos ekonomika</w:t>
      </w:r>
      <w:bookmarkEnd w:id="4"/>
    </w:p>
    <w:p w:rsidR="00E734E0" w:rsidRPr="00503400" w:rsidRDefault="00E734E0" w:rsidP="00E734E0"/>
    <w:p w:rsidR="005406EA" w:rsidRDefault="00E734E0" w:rsidP="0055611E">
      <w:pPr>
        <w:jc w:val="both"/>
        <w:rPr>
          <w:rFonts w:ascii="Times New Roman" w:hAnsi="Times New Roman" w:cs="Times New Roman"/>
          <w:sz w:val="24"/>
        </w:rPr>
      </w:pPr>
      <w:r w:rsidRPr="00503400">
        <w:rPr>
          <w:rFonts w:ascii="Times New Roman" w:hAnsi="Times New Roman" w:cs="Times New Roman"/>
          <w:sz w:val="24"/>
        </w:rPr>
        <w:t xml:space="preserve">Kolumbija yra demokratinė unitarinė daugiapartinė prezidentinė respublika. </w:t>
      </w:r>
      <w:r w:rsidR="00F37583" w:rsidRPr="00503400">
        <w:rPr>
          <w:rFonts w:ascii="Times New Roman" w:hAnsi="Times New Roman" w:cs="Times New Roman"/>
          <w:sz w:val="24"/>
        </w:rPr>
        <w:t xml:space="preserve">Šalies pelningiausias verslas yra narkotikų prekyba, esanti už įstatymų ribų. Pagrindinės ekonomikos problemos yra </w:t>
      </w:r>
      <w:r w:rsidR="0055611E" w:rsidRPr="00503400">
        <w:rPr>
          <w:rFonts w:ascii="Times New Roman" w:hAnsi="Times New Roman" w:cs="Times New Roman"/>
          <w:sz w:val="24"/>
        </w:rPr>
        <w:t>didelis nedarbingumo lygis bei įsivyravusi korupcija.</w:t>
      </w:r>
    </w:p>
    <w:p w:rsidR="0055611E" w:rsidRPr="00503400" w:rsidRDefault="0055611E" w:rsidP="0055611E">
      <w:pPr>
        <w:jc w:val="both"/>
        <w:rPr>
          <w:rFonts w:ascii="Times New Roman" w:hAnsi="Times New Roman" w:cs="Times New Roman"/>
          <w:sz w:val="24"/>
        </w:rPr>
      </w:pPr>
      <w:r w:rsidRPr="00503400">
        <w:rPr>
          <w:rFonts w:ascii="Times New Roman" w:hAnsi="Times New Roman" w:cs="Times New Roman"/>
          <w:sz w:val="24"/>
        </w:rPr>
        <w:t xml:space="preserve">Svarbiausios eksporto prekės: nafta, gamtinės dujos, auksas, sidabras, kava. </w:t>
      </w:r>
    </w:p>
    <w:p w:rsidR="00C02181" w:rsidRPr="00503400" w:rsidRDefault="008860E0" w:rsidP="00C02181">
      <w:pPr>
        <w:keepNext/>
      </w:pPr>
      <w:r w:rsidRPr="00503400">
        <w:rPr>
          <w:noProof/>
        </w:rPr>
        <w:drawing>
          <wp:inline distT="0" distB="0" distL="0" distR="0" wp14:anchorId="444B6BAF" wp14:editId="635FC12E">
            <wp:extent cx="5759450" cy="30295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3029585"/>
                    </a:xfrm>
                    <a:prstGeom prst="rect">
                      <a:avLst/>
                    </a:prstGeom>
                  </pic:spPr>
                </pic:pic>
              </a:graphicData>
            </a:graphic>
          </wp:inline>
        </w:drawing>
      </w:r>
    </w:p>
    <w:p w:rsidR="008860E0" w:rsidRPr="00503400" w:rsidRDefault="00C02181" w:rsidP="00C02181">
      <w:pPr>
        <w:pStyle w:val="Caption"/>
        <w:jc w:val="center"/>
        <w:rPr>
          <w:color w:val="auto"/>
        </w:rPr>
      </w:pPr>
      <w:r w:rsidRPr="00503400">
        <w:rPr>
          <w:color w:val="auto"/>
        </w:rPr>
        <w:fldChar w:fldCharType="begin"/>
      </w:r>
      <w:r w:rsidRPr="00503400">
        <w:rPr>
          <w:color w:val="auto"/>
        </w:rPr>
        <w:instrText xml:space="preserve"> SEQ pav. \* ARABIC </w:instrText>
      </w:r>
      <w:r w:rsidRPr="00503400">
        <w:rPr>
          <w:color w:val="auto"/>
        </w:rPr>
        <w:fldChar w:fldCharType="separate"/>
      </w:r>
      <w:bookmarkStart w:id="5" w:name="_Toc501567183"/>
      <w:r w:rsidR="00B518E8" w:rsidRPr="00503400">
        <w:rPr>
          <w:color w:val="auto"/>
        </w:rPr>
        <w:t>1</w:t>
      </w:r>
      <w:r w:rsidRPr="00503400">
        <w:rPr>
          <w:color w:val="auto"/>
        </w:rPr>
        <w:fldChar w:fldCharType="end"/>
      </w:r>
      <w:r w:rsidRPr="00503400">
        <w:rPr>
          <w:color w:val="auto"/>
        </w:rPr>
        <w:t xml:space="preserve"> pav. BVP vienam gyventojui augimas, US doleriai gyventojui</w:t>
      </w:r>
      <w:r w:rsidR="00DE06E2" w:rsidRPr="00503400">
        <w:rPr>
          <w:color w:val="auto"/>
        </w:rPr>
        <w:t xml:space="preserve">. Šaltinis: </w:t>
      </w:r>
      <w:hyperlink r:id="rId10" w:history="1">
        <w:r w:rsidR="00DE06E2" w:rsidRPr="00503400">
          <w:rPr>
            <w:rStyle w:val="Hyperlink"/>
            <w:color w:val="auto"/>
          </w:rPr>
          <w:t>http://www.oecd.org/</w:t>
        </w:r>
        <w:bookmarkEnd w:id="5"/>
      </w:hyperlink>
    </w:p>
    <w:p w:rsidR="00A706F3" w:rsidRPr="00503400" w:rsidRDefault="00DE06E2" w:rsidP="0055611E">
      <w:pPr>
        <w:jc w:val="both"/>
        <w:rPr>
          <w:rFonts w:ascii="Times New Roman" w:hAnsi="Times New Roman" w:cs="Times New Roman"/>
          <w:sz w:val="24"/>
        </w:rPr>
      </w:pPr>
      <w:r w:rsidRPr="00503400">
        <w:rPr>
          <w:rFonts w:ascii="Times New Roman" w:hAnsi="Times New Roman" w:cs="Times New Roman"/>
          <w:sz w:val="24"/>
        </w:rPr>
        <w:t>Aukščiau esančiame paveikslėlyje matome, kaip kito didžiųjų Lotynų Amerikos šalių bei Kolumbijos BVP vienam gyventojui bėgant metams. Iš paveikslėlio matome, kad Kolumbijos BVP nuo 2000 metų iki pat 2016 metų pastoviai kyla ir manoma, kad po kelerių metų gali aplenkti Braziliją. Vis dėlto pastebima, kad Kolumbijos BVP vienam gyventojui iš paveikslėlyje esančių šalių yra pastebimai mažiausias: Argentinos, Meksikos žymiai didesnis.</w:t>
      </w:r>
    </w:p>
    <w:p w:rsidR="00B35535" w:rsidRPr="00503400" w:rsidRDefault="00B35535" w:rsidP="00B35535">
      <w:pPr>
        <w:jc w:val="center"/>
      </w:pPr>
    </w:p>
    <w:p w:rsidR="00DE06E2" w:rsidRPr="00503400" w:rsidRDefault="008D77E7" w:rsidP="00DE06E2">
      <w:pPr>
        <w:keepNext/>
      </w:pPr>
      <w:r w:rsidRPr="00503400">
        <w:rPr>
          <w:noProof/>
        </w:rPr>
        <w:lastRenderedPageBreak/>
        <w:drawing>
          <wp:inline distT="0" distB="0" distL="0" distR="0" wp14:anchorId="10E54910" wp14:editId="4C5BE57A">
            <wp:extent cx="5759450" cy="30029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3002915"/>
                    </a:xfrm>
                    <a:prstGeom prst="rect">
                      <a:avLst/>
                    </a:prstGeom>
                  </pic:spPr>
                </pic:pic>
              </a:graphicData>
            </a:graphic>
          </wp:inline>
        </w:drawing>
      </w:r>
    </w:p>
    <w:p w:rsidR="008D77E7" w:rsidRPr="00503400" w:rsidRDefault="00DE06E2" w:rsidP="00DE06E2">
      <w:pPr>
        <w:pStyle w:val="Caption"/>
        <w:jc w:val="center"/>
        <w:rPr>
          <w:color w:val="auto"/>
        </w:rPr>
      </w:pPr>
      <w:r w:rsidRPr="00503400">
        <w:rPr>
          <w:color w:val="auto"/>
        </w:rPr>
        <w:fldChar w:fldCharType="begin"/>
      </w:r>
      <w:r w:rsidRPr="00503400">
        <w:rPr>
          <w:color w:val="auto"/>
        </w:rPr>
        <w:instrText xml:space="preserve"> SEQ pav. \* ARABIC </w:instrText>
      </w:r>
      <w:r w:rsidRPr="00503400">
        <w:rPr>
          <w:color w:val="auto"/>
        </w:rPr>
        <w:fldChar w:fldCharType="separate"/>
      </w:r>
      <w:bookmarkStart w:id="6" w:name="_Toc501567184"/>
      <w:r w:rsidR="00B518E8" w:rsidRPr="00503400">
        <w:rPr>
          <w:color w:val="auto"/>
        </w:rPr>
        <w:t>2</w:t>
      </w:r>
      <w:r w:rsidRPr="00503400">
        <w:rPr>
          <w:color w:val="auto"/>
        </w:rPr>
        <w:fldChar w:fldCharType="end"/>
      </w:r>
      <w:r w:rsidRPr="00503400">
        <w:rPr>
          <w:color w:val="auto"/>
        </w:rPr>
        <w:t xml:space="preserve"> pav. Nedarbingumo lygis Kolumbijoje, Čilėje, Brazilijoje ir Meksikoje, procentais. Šaltinis: </w:t>
      </w:r>
      <w:hyperlink r:id="rId12" w:history="1">
        <w:r w:rsidRPr="00503400">
          <w:rPr>
            <w:rStyle w:val="Hyperlink"/>
            <w:color w:val="auto"/>
          </w:rPr>
          <w:t>http://www.oecd.org/</w:t>
        </w:r>
        <w:bookmarkEnd w:id="6"/>
      </w:hyperlink>
    </w:p>
    <w:p w:rsidR="00DE06E2" w:rsidRPr="00503400" w:rsidRDefault="00DE06E2" w:rsidP="0055611E">
      <w:pPr>
        <w:jc w:val="both"/>
        <w:rPr>
          <w:rFonts w:ascii="Times New Roman" w:hAnsi="Times New Roman" w:cs="Times New Roman"/>
          <w:sz w:val="24"/>
        </w:rPr>
      </w:pPr>
      <w:r w:rsidRPr="00503400">
        <w:rPr>
          <w:rFonts w:ascii="Times New Roman" w:hAnsi="Times New Roman" w:cs="Times New Roman"/>
          <w:sz w:val="24"/>
        </w:rPr>
        <w:t>Iš aukščiau esančio paveikslėlio matome, kad Kolumbijos nedarbingumo lygis nuo 2009 metų pastoviai krenta</w:t>
      </w:r>
      <w:r w:rsidR="0055611E" w:rsidRPr="00503400">
        <w:rPr>
          <w:rFonts w:ascii="Times New Roman" w:hAnsi="Times New Roman" w:cs="Times New Roman"/>
          <w:sz w:val="24"/>
        </w:rPr>
        <w:t>.</w:t>
      </w:r>
      <w:r w:rsidRPr="00503400">
        <w:rPr>
          <w:rFonts w:ascii="Times New Roman" w:hAnsi="Times New Roman" w:cs="Times New Roman"/>
          <w:sz w:val="24"/>
        </w:rPr>
        <w:t xml:space="preserve"> </w:t>
      </w:r>
      <w:r w:rsidR="0055611E" w:rsidRPr="00503400">
        <w:rPr>
          <w:rFonts w:ascii="Times New Roman" w:hAnsi="Times New Roman" w:cs="Times New Roman"/>
          <w:sz w:val="24"/>
        </w:rPr>
        <w:t>T</w:t>
      </w:r>
      <w:r w:rsidRPr="00503400">
        <w:rPr>
          <w:rFonts w:ascii="Times New Roman" w:hAnsi="Times New Roman" w:cs="Times New Roman"/>
          <w:sz w:val="24"/>
        </w:rPr>
        <w:t xml:space="preserve">ačiau, lyginant su Čile, Brazilija ir Meksika, yra </w:t>
      </w:r>
      <w:r w:rsidR="0055611E" w:rsidRPr="00503400">
        <w:rPr>
          <w:rFonts w:ascii="Times New Roman" w:hAnsi="Times New Roman" w:cs="Times New Roman"/>
          <w:sz w:val="24"/>
        </w:rPr>
        <w:t>pastebimai</w:t>
      </w:r>
      <w:r w:rsidRPr="00503400">
        <w:rPr>
          <w:rFonts w:ascii="Times New Roman" w:hAnsi="Times New Roman" w:cs="Times New Roman"/>
          <w:sz w:val="24"/>
        </w:rPr>
        <w:t xml:space="preserve"> didesnis.</w:t>
      </w:r>
    </w:p>
    <w:p w:rsidR="000F7B60" w:rsidRPr="00503400" w:rsidRDefault="000F7B60" w:rsidP="00637A13">
      <w:pPr>
        <w:pStyle w:val="Heading1"/>
        <w:numPr>
          <w:ilvl w:val="1"/>
          <w:numId w:val="5"/>
        </w:numPr>
        <w:rPr>
          <w:color w:val="auto"/>
        </w:rPr>
      </w:pPr>
      <w:bookmarkStart w:id="7" w:name="_Toc501567199"/>
      <w:r w:rsidRPr="00503400">
        <w:rPr>
          <w:color w:val="auto"/>
        </w:rPr>
        <w:t>Kolumbijos demografija</w:t>
      </w:r>
      <w:bookmarkEnd w:id="7"/>
    </w:p>
    <w:p w:rsidR="00FD4C18" w:rsidRPr="00503400" w:rsidRDefault="00FD4C18" w:rsidP="00FD4C18"/>
    <w:p w:rsidR="00FD4C18" w:rsidRPr="00503400" w:rsidRDefault="00FD4C18" w:rsidP="0055611E">
      <w:pPr>
        <w:jc w:val="both"/>
        <w:rPr>
          <w:rFonts w:ascii="Times New Roman" w:hAnsi="Times New Roman" w:cs="Times New Roman"/>
          <w:sz w:val="24"/>
        </w:rPr>
      </w:pPr>
      <w:r w:rsidRPr="00503400">
        <w:rPr>
          <w:rFonts w:ascii="Times New Roman" w:hAnsi="Times New Roman" w:cs="Times New Roman"/>
          <w:sz w:val="24"/>
        </w:rPr>
        <w:t>Kolumbijoje šiuo metu (2017 metų duomenimis) gyvena 49 067 981 gyventojų.</w:t>
      </w:r>
      <w:r w:rsidR="00EA1AE8" w:rsidRPr="00503400">
        <w:rPr>
          <w:rFonts w:ascii="Times New Roman" w:hAnsi="Times New Roman" w:cs="Times New Roman"/>
          <w:sz w:val="24"/>
        </w:rPr>
        <w:t xml:space="preserve"> Tai trečia didžiausią populiaciją turinti šalis Lotynų Amerikos ir Karibų regione. Didesnę populiaciją turi tik Brazilija ir Meksika.</w:t>
      </w:r>
    </w:p>
    <w:p w:rsidR="00DF7FB1" w:rsidRPr="00503400" w:rsidRDefault="00DF7FB1" w:rsidP="00DF7FB1"/>
    <w:p w:rsidR="00EA1AE8" w:rsidRPr="00503400" w:rsidRDefault="00DF7FB1" w:rsidP="00EA1AE8">
      <w:pPr>
        <w:keepNext/>
        <w:jc w:val="center"/>
      </w:pPr>
      <w:r w:rsidRPr="00503400">
        <w:rPr>
          <w:noProof/>
        </w:rPr>
        <w:drawing>
          <wp:inline distT="0" distB="0" distL="0" distR="0" wp14:anchorId="447A11D3" wp14:editId="640789C6">
            <wp:extent cx="5759450" cy="3010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3010535"/>
                    </a:xfrm>
                    <a:prstGeom prst="rect">
                      <a:avLst/>
                    </a:prstGeom>
                  </pic:spPr>
                </pic:pic>
              </a:graphicData>
            </a:graphic>
          </wp:inline>
        </w:drawing>
      </w:r>
    </w:p>
    <w:p w:rsidR="00EA1AE8" w:rsidRPr="00503400" w:rsidRDefault="00EA1AE8" w:rsidP="00EA1AE8">
      <w:pPr>
        <w:pStyle w:val="Caption"/>
        <w:jc w:val="center"/>
        <w:rPr>
          <w:color w:val="auto"/>
        </w:rPr>
      </w:pPr>
      <w:r w:rsidRPr="00503400">
        <w:rPr>
          <w:color w:val="auto"/>
        </w:rPr>
        <w:fldChar w:fldCharType="begin"/>
      </w:r>
      <w:r w:rsidRPr="00503400">
        <w:rPr>
          <w:color w:val="auto"/>
        </w:rPr>
        <w:instrText xml:space="preserve"> SEQ pav. \* ARABIC </w:instrText>
      </w:r>
      <w:r w:rsidRPr="00503400">
        <w:rPr>
          <w:color w:val="auto"/>
        </w:rPr>
        <w:fldChar w:fldCharType="separate"/>
      </w:r>
      <w:bookmarkStart w:id="8" w:name="_Toc501567185"/>
      <w:r w:rsidR="00B518E8" w:rsidRPr="00503400">
        <w:rPr>
          <w:color w:val="auto"/>
        </w:rPr>
        <w:t>3</w:t>
      </w:r>
      <w:r w:rsidRPr="00503400">
        <w:rPr>
          <w:color w:val="auto"/>
        </w:rPr>
        <w:fldChar w:fldCharType="end"/>
      </w:r>
      <w:r w:rsidRPr="00503400">
        <w:rPr>
          <w:color w:val="auto"/>
        </w:rPr>
        <w:t xml:space="preserve"> pav. Populiacija nuo 1955 iki 2015 metų Kolumbijoje ir kitose didžiosiose Lotynų Amerikos šalyse. Šaltinis: </w:t>
      </w:r>
      <w:hyperlink r:id="rId14" w:history="1">
        <w:r w:rsidRPr="00503400">
          <w:rPr>
            <w:rStyle w:val="Hyperlink"/>
            <w:color w:val="auto"/>
          </w:rPr>
          <w:t>https://data.oecd.org/pop/population.htm</w:t>
        </w:r>
        <w:bookmarkEnd w:id="8"/>
      </w:hyperlink>
    </w:p>
    <w:p w:rsidR="00EA1AE8" w:rsidRPr="00503400" w:rsidRDefault="00EA1AE8" w:rsidP="00EA1AE8">
      <w:pPr>
        <w:jc w:val="both"/>
        <w:rPr>
          <w:rFonts w:ascii="Times New Roman" w:hAnsi="Times New Roman" w:cs="Times New Roman"/>
          <w:sz w:val="24"/>
        </w:rPr>
      </w:pPr>
      <w:r w:rsidRPr="00503400">
        <w:rPr>
          <w:rFonts w:ascii="Times New Roman" w:hAnsi="Times New Roman" w:cs="Times New Roman"/>
          <w:sz w:val="24"/>
        </w:rPr>
        <w:lastRenderedPageBreak/>
        <w:t>Iš aukščiau esančio paveikslėlio matome, kad Kolumbijos populiacija pastoviai didėja, tačiau ne taip sparčiai kaip Brazilijos ar Meksikos populiacijos.</w:t>
      </w:r>
    </w:p>
    <w:p w:rsidR="005C25EB" w:rsidRPr="00503400" w:rsidRDefault="005C25EB" w:rsidP="005C25EB">
      <w:pPr>
        <w:keepNext/>
      </w:pPr>
      <w:r w:rsidRPr="00503400">
        <w:rPr>
          <w:noProof/>
        </w:rPr>
        <w:drawing>
          <wp:inline distT="0" distB="0" distL="0" distR="0" wp14:anchorId="725E1AD7" wp14:editId="02353B46">
            <wp:extent cx="5400675" cy="5372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675" cy="5372100"/>
                    </a:xfrm>
                    <a:prstGeom prst="rect">
                      <a:avLst/>
                    </a:prstGeom>
                  </pic:spPr>
                </pic:pic>
              </a:graphicData>
            </a:graphic>
          </wp:inline>
        </w:drawing>
      </w:r>
    </w:p>
    <w:p w:rsidR="005C25EB" w:rsidRPr="00503400" w:rsidRDefault="005C25EB" w:rsidP="005C25EB">
      <w:pPr>
        <w:pStyle w:val="Caption"/>
        <w:jc w:val="center"/>
        <w:rPr>
          <w:color w:val="auto"/>
        </w:rPr>
      </w:pPr>
      <w:r w:rsidRPr="00503400">
        <w:rPr>
          <w:color w:val="auto"/>
        </w:rPr>
        <w:fldChar w:fldCharType="begin"/>
      </w:r>
      <w:r w:rsidRPr="00503400">
        <w:rPr>
          <w:color w:val="auto"/>
        </w:rPr>
        <w:instrText xml:space="preserve"> SEQ pav. \* ARABIC </w:instrText>
      </w:r>
      <w:r w:rsidRPr="00503400">
        <w:rPr>
          <w:color w:val="auto"/>
        </w:rPr>
        <w:fldChar w:fldCharType="separate"/>
      </w:r>
      <w:bookmarkStart w:id="9" w:name="_Toc501567186"/>
      <w:r w:rsidR="00B518E8" w:rsidRPr="00503400">
        <w:rPr>
          <w:color w:val="auto"/>
        </w:rPr>
        <w:t>4</w:t>
      </w:r>
      <w:r w:rsidRPr="00503400">
        <w:rPr>
          <w:color w:val="auto"/>
        </w:rPr>
        <w:fldChar w:fldCharType="end"/>
      </w:r>
      <w:r w:rsidRPr="00503400">
        <w:rPr>
          <w:color w:val="auto"/>
        </w:rPr>
        <w:t xml:space="preserve"> pav. Kolumbijos populiacijos piramidė. Šaltinis: </w:t>
      </w:r>
      <w:hyperlink r:id="rId16" w:history="1">
        <w:r w:rsidRPr="00503400">
          <w:rPr>
            <w:rStyle w:val="Hyperlink"/>
            <w:color w:val="auto"/>
          </w:rPr>
          <w:t>https://www.populationpyramid.net</w:t>
        </w:r>
        <w:bookmarkEnd w:id="9"/>
      </w:hyperlink>
    </w:p>
    <w:p w:rsidR="005C25EB" w:rsidRPr="00503400" w:rsidRDefault="005C25EB" w:rsidP="0055611E">
      <w:pPr>
        <w:jc w:val="both"/>
        <w:rPr>
          <w:rFonts w:ascii="Times New Roman" w:hAnsi="Times New Roman" w:cs="Times New Roman"/>
          <w:sz w:val="24"/>
        </w:rPr>
      </w:pPr>
      <w:r w:rsidRPr="00503400">
        <w:rPr>
          <w:rFonts w:ascii="Times New Roman" w:hAnsi="Times New Roman" w:cs="Times New Roman"/>
          <w:sz w:val="24"/>
        </w:rPr>
        <w:t>Aukščiau esančiame paveikslėlyje pavaizduota Kolumbijos populiacijos piramidė. Iš jos matome, kad vyrų ir moterų kiekvienoje amžiaus grupėje yra labai panašiai. Nuo 0 iki 24 metų vyrų šiek tiek daugiau nei moterų, o nuo 30 metų moterų daugiau kiekvienoje amžiaus grupėje maždaug 0.2%. Iš populiacijos medžio taip pat matoma, kad šalyje mažėja gimstamumas: 0-4 metų amžiaus grupė mažesnė negu kitos amžiaus grupės iki pat 30-34 metų.</w:t>
      </w:r>
    </w:p>
    <w:p w:rsidR="005C25EB" w:rsidRPr="00503400" w:rsidRDefault="00BB52C2" w:rsidP="005C25EB">
      <w:r w:rsidRPr="00503400">
        <w:rPr>
          <w:noProof/>
        </w:rPr>
        <w:lastRenderedPageBreak/>
        <w:drawing>
          <wp:inline distT="0" distB="0" distL="0" distR="0" wp14:anchorId="3824C9C1" wp14:editId="0090F35A">
            <wp:extent cx="5759450" cy="3009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3009900"/>
                    </a:xfrm>
                    <a:prstGeom prst="rect">
                      <a:avLst/>
                    </a:prstGeom>
                  </pic:spPr>
                </pic:pic>
              </a:graphicData>
            </a:graphic>
          </wp:inline>
        </w:drawing>
      </w:r>
    </w:p>
    <w:p w:rsidR="00CB4C63" w:rsidRPr="00503400" w:rsidRDefault="005C25EB" w:rsidP="005C25EB">
      <w:pPr>
        <w:pStyle w:val="Caption"/>
        <w:jc w:val="center"/>
        <w:rPr>
          <w:rStyle w:val="Hyperlink"/>
          <w:color w:val="auto"/>
        </w:rPr>
      </w:pPr>
      <w:r w:rsidRPr="00503400">
        <w:rPr>
          <w:color w:val="auto"/>
        </w:rPr>
        <w:fldChar w:fldCharType="begin"/>
      </w:r>
      <w:r w:rsidRPr="00503400">
        <w:rPr>
          <w:color w:val="auto"/>
        </w:rPr>
        <w:instrText xml:space="preserve"> SEQ pav. \* ARABIC </w:instrText>
      </w:r>
      <w:r w:rsidRPr="00503400">
        <w:rPr>
          <w:color w:val="auto"/>
        </w:rPr>
        <w:fldChar w:fldCharType="separate"/>
      </w:r>
      <w:bookmarkStart w:id="10" w:name="_Toc501567187"/>
      <w:r w:rsidR="00B518E8" w:rsidRPr="00503400">
        <w:rPr>
          <w:color w:val="auto"/>
        </w:rPr>
        <w:t>5</w:t>
      </w:r>
      <w:r w:rsidRPr="00503400">
        <w:rPr>
          <w:color w:val="auto"/>
        </w:rPr>
        <w:fldChar w:fldCharType="end"/>
      </w:r>
      <w:r w:rsidRPr="00503400">
        <w:rPr>
          <w:color w:val="auto"/>
        </w:rPr>
        <w:t xml:space="preserve"> pav. Vaikų gimstamumas vienai moteriai. Šaltinis: </w:t>
      </w:r>
      <w:hyperlink r:id="rId18" w:history="1">
        <w:r w:rsidRPr="00503400">
          <w:rPr>
            <w:rStyle w:val="Hyperlink"/>
            <w:color w:val="auto"/>
          </w:rPr>
          <w:t>https://data.oecd.org/pop/fertility-rates.htm</w:t>
        </w:r>
        <w:bookmarkEnd w:id="10"/>
      </w:hyperlink>
    </w:p>
    <w:p w:rsidR="005C25EB" w:rsidRPr="00503400" w:rsidRDefault="005C25EB" w:rsidP="0055611E">
      <w:pPr>
        <w:jc w:val="both"/>
        <w:rPr>
          <w:rFonts w:ascii="Times New Roman" w:hAnsi="Times New Roman" w:cs="Times New Roman"/>
          <w:sz w:val="24"/>
        </w:rPr>
      </w:pPr>
      <w:r w:rsidRPr="00503400">
        <w:rPr>
          <w:rFonts w:ascii="Times New Roman" w:hAnsi="Times New Roman" w:cs="Times New Roman"/>
          <w:sz w:val="24"/>
        </w:rPr>
        <w:t xml:space="preserve">Aukščiau esančioje lentelėje pavaizduotas vaikų gimstamumas vienai moteriai nuo 1960 iki 2015 metų Kolumbijoje. Ši lentelė patvirtina pastebėjimą, </w:t>
      </w:r>
      <w:r w:rsidR="00761F13" w:rsidRPr="00503400">
        <w:rPr>
          <w:rFonts w:ascii="Times New Roman" w:hAnsi="Times New Roman" w:cs="Times New Roman"/>
          <w:sz w:val="24"/>
        </w:rPr>
        <w:t>nustatytą tiriant populiacijos piramidę: mažėja populiacijos gimstamumas. Šiame paveikslėlyje matome, kad 1960 metais gimstamumas siekė netgi daugiau nei 6,5 vaiko vienai moteriai, tuo tarpu 2015 nebesiekia net 2,0.</w:t>
      </w:r>
      <w:r w:rsidRPr="00503400">
        <w:rPr>
          <w:rFonts w:ascii="Times New Roman" w:hAnsi="Times New Roman" w:cs="Times New Roman"/>
          <w:sz w:val="24"/>
        </w:rPr>
        <w:t xml:space="preserve"> </w:t>
      </w:r>
    </w:p>
    <w:p w:rsidR="00761F13" w:rsidRPr="00503400" w:rsidRDefault="00D1645A" w:rsidP="00761F13">
      <w:pPr>
        <w:keepNext/>
      </w:pPr>
      <w:r w:rsidRPr="00503400">
        <w:rPr>
          <w:noProof/>
        </w:rPr>
        <w:drawing>
          <wp:inline distT="0" distB="0" distL="0" distR="0" wp14:anchorId="092988BC" wp14:editId="2422C2C1">
            <wp:extent cx="5759450" cy="30308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3030855"/>
                    </a:xfrm>
                    <a:prstGeom prst="rect">
                      <a:avLst/>
                    </a:prstGeom>
                  </pic:spPr>
                </pic:pic>
              </a:graphicData>
            </a:graphic>
          </wp:inline>
        </w:drawing>
      </w:r>
    </w:p>
    <w:p w:rsidR="00D1645A" w:rsidRPr="00503400" w:rsidRDefault="00761F13" w:rsidP="00761F13">
      <w:pPr>
        <w:pStyle w:val="Caption"/>
        <w:jc w:val="center"/>
        <w:rPr>
          <w:color w:val="auto"/>
        </w:rPr>
      </w:pPr>
      <w:r w:rsidRPr="00503400">
        <w:rPr>
          <w:color w:val="auto"/>
        </w:rPr>
        <w:fldChar w:fldCharType="begin"/>
      </w:r>
      <w:r w:rsidRPr="00503400">
        <w:rPr>
          <w:color w:val="auto"/>
        </w:rPr>
        <w:instrText xml:space="preserve"> SEQ pav. \* ARABIC </w:instrText>
      </w:r>
      <w:r w:rsidRPr="00503400">
        <w:rPr>
          <w:color w:val="auto"/>
        </w:rPr>
        <w:fldChar w:fldCharType="separate"/>
      </w:r>
      <w:bookmarkStart w:id="11" w:name="_Toc501567188"/>
      <w:r w:rsidR="00B518E8" w:rsidRPr="00503400">
        <w:rPr>
          <w:color w:val="auto"/>
        </w:rPr>
        <w:t>6</w:t>
      </w:r>
      <w:r w:rsidRPr="00503400">
        <w:rPr>
          <w:color w:val="auto"/>
        </w:rPr>
        <w:fldChar w:fldCharType="end"/>
      </w:r>
      <w:r w:rsidRPr="00503400">
        <w:rPr>
          <w:color w:val="auto"/>
        </w:rPr>
        <w:t xml:space="preserve"> pav. Darbingo amžiaus populiacija, procentais. Šaltinis: </w:t>
      </w:r>
      <w:hyperlink r:id="rId20" w:anchor="indicator-chart" w:history="1">
        <w:r w:rsidRPr="00503400">
          <w:rPr>
            <w:rStyle w:val="Hyperlink"/>
            <w:color w:val="auto"/>
          </w:rPr>
          <w:t>https://data.oecd.org/pop/working-age-population.htm#indicator-chart</w:t>
        </w:r>
        <w:bookmarkEnd w:id="11"/>
      </w:hyperlink>
    </w:p>
    <w:p w:rsidR="00761F13" w:rsidRPr="00503400" w:rsidRDefault="00761F13" w:rsidP="0055611E">
      <w:pPr>
        <w:jc w:val="both"/>
        <w:rPr>
          <w:rFonts w:ascii="Times New Roman" w:hAnsi="Times New Roman" w:cs="Times New Roman"/>
          <w:sz w:val="24"/>
        </w:rPr>
      </w:pPr>
      <w:r w:rsidRPr="00503400">
        <w:rPr>
          <w:rFonts w:ascii="Times New Roman" w:hAnsi="Times New Roman" w:cs="Times New Roman"/>
          <w:sz w:val="24"/>
        </w:rPr>
        <w:t>Iš aukščiau esančio paveikslėlio matome, kad Kolumbijos darbingo amžiaus populiacija nuo pat 1985 labai pastebimai kyla. 1985 metais siekė mažiau nei 59%, tuo tarpu 2015 metais siekia daugiau nei 65%. Tam įtakos turi mažėjantis nepilnamečių skaičius dėl mažėjančio gimstamumo bei nuolat gerėjanti ekonominė situacija šalyje.</w:t>
      </w:r>
    </w:p>
    <w:p w:rsidR="00761F13" w:rsidRPr="00503400" w:rsidRDefault="00114A81" w:rsidP="00761F13">
      <w:pPr>
        <w:keepNext/>
      </w:pPr>
      <w:r w:rsidRPr="00503400">
        <w:rPr>
          <w:noProof/>
        </w:rPr>
        <w:lastRenderedPageBreak/>
        <w:drawing>
          <wp:inline distT="0" distB="0" distL="0" distR="0" wp14:anchorId="2E5B979D" wp14:editId="1414B647">
            <wp:extent cx="5759450" cy="30245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9450" cy="3024505"/>
                    </a:xfrm>
                    <a:prstGeom prst="rect">
                      <a:avLst/>
                    </a:prstGeom>
                  </pic:spPr>
                </pic:pic>
              </a:graphicData>
            </a:graphic>
          </wp:inline>
        </w:drawing>
      </w:r>
    </w:p>
    <w:p w:rsidR="00114A81" w:rsidRPr="00503400" w:rsidRDefault="00761F13" w:rsidP="00761F13">
      <w:pPr>
        <w:pStyle w:val="Caption"/>
        <w:jc w:val="center"/>
        <w:rPr>
          <w:color w:val="auto"/>
        </w:rPr>
      </w:pPr>
      <w:r w:rsidRPr="00503400">
        <w:rPr>
          <w:color w:val="auto"/>
        </w:rPr>
        <w:fldChar w:fldCharType="begin"/>
      </w:r>
      <w:r w:rsidRPr="00503400">
        <w:rPr>
          <w:color w:val="auto"/>
        </w:rPr>
        <w:instrText xml:space="preserve"> SEQ pav. \* ARABIC </w:instrText>
      </w:r>
      <w:r w:rsidRPr="00503400">
        <w:rPr>
          <w:color w:val="auto"/>
        </w:rPr>
        <w:fldChar w:fldCharType="separate"/>
      </w:r>
      <w:bookmarkStart w:id="12" w:name="_Toc501567189"/>
      <w:r w:rsidR="00B518E8" w:rsidRPr="00503400">
        <w:rPr>
          <w:color w:val="auto"/>
        </w:rPr>
        <w:t>7</w:t>
      </w:r>
      <w:r w:rsidRPr="00503400">
        <w:rPr>
          <w:color w:val="auto"/>
        </w:rPr>
        <w:fldChar w:fldCharType="end"/>
      </w:r>
      <w:r w:rsidRPr="00503400">
        <w:rPr>
          <w:color w:val="auto"/>
        </w:rPr>
        <w:t xml:space="preserve"> pav. Senyvo amžiaus žmonių populiacija, procentais. Šaltinis: </w:t>
      </w:r>
      <w:hyperlink r:id="rId22" w:history="1">
        <w:r w:rsidR="008028D2" w:rsidRPr="00503400">
          <w:rPr>
            <w:rStyle w:val="Hyperlink"/>
            <w:color w:val="auto"/>
          </w:rPr>
          <w:t>https://data.oecd.org</w:t>
        </w:r>
        <w:bookmarkEnd w:id="12"/>
      </w:hyperlink>
    </w:p>
    <w:p w:rsidR="008028D2" w:rsidRPr="00503400" w:rsidRDefault="008028D2" w:rsidP="0055611E">
      <w:pPr>
        <w:jc w:val="both"/>
        <w:rPr>
          <w:rFonts w:ascii="Times New Roman" w:hAnsi="Times New Roman" w:cs="Times New Roman"/>
          <w:sz w:val="24"/>
        </w:rPr>
      </w:pPr>
      <w:r w:rsidRPr="00503400">
        <w:rPr>
          <w:rFonts w:ascii="Times New Roman" w:hAnsi="Times New Roman" w:cs="Times New Roman"/>
          <w:sz w:val="24"/>
        </w:rPr>
        <w:t xml:space="preserve">Aukščiau esančiame paveiksliuke matome senyvo amžiaus žmonių populiacijos kitimą Kolumbijoje. Matome, kad nuo 1985 metų senyvo amžiaus žmonių kiekis padaugėjo daugiau nei 2,5%. Tam turi įtaką gerėjanti ekonominė padėtis šalyje, gimstamumo mažėjimas bei gerėjantys sveikatingumo rodikliai. </w:t>
      </w:r>
    </w:p>
    <w:p w:rsidR="008028D2" w:rsidRPr="00503400" w:rsidRDefault="00114A81" w:rsidP="008028D2">
      <w:pPr>
        <w:keepNext/>
      </w:pPr>
      <w:r w:rsidRPr="00503400">
        <w:rPr>
          <w:noProof/>
        </w:rPr>
        <w:drawing>
          <wp:inline distT="0" distB="0" distL="0" distR="0" wp14:anchorId="0293B866" wp14:editId="0E62BE92">
            <wp:extent cx="5759450" cy="30340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9450" cy="3034030"/>
                    </a:xfrm>
                    <a:prstGeom prst="rect">
                      <a:avLst/>
                    </a:prstGeom>
                  </pic:spPr>
                </pic:pic>
              </a:graphicData>
            </a:graphic>
          </wp:inline>
        </w:drawing>
      </w:r>
    </w:p>
    <w:p w:rsidR="00114A81" w:rsidRPr="00503400" w:rsidRDefault="008028D2" w:rsidP="008028D2">
      <w:pPr>
        <w:pStyle w:val="Caption"/>
        <w:jc w:val="center"/>
        <w:rPr>
          <w:rStyle w:val="Hyperlink"/>
          <w:color w:val="auto"/>
        </w:rPr>
      </w:pPr>
      <w:r w:rsidRPr="00503400">
        <w:rPr>
          <w:color w:val="auto"/>
        </w:rPr>
        <w:fldChar w:fldCharType="begin"/>
      </w:r>
      <w:r w:rsidRPr="00503400">
        <w:rPr>
          <w:color w:val="auto"/>
        </w:rPr>
        <w:instrText xml:space="preserve"> SEQ pav. \* ARABIC </w:instrText>
      </w:r>
      <w:r w:rsidRPr="00503400">
        <w:rPr>
          <w:color w:val="auto"/>
        </w:rPr>
        <w:fldChar w:fldCharType="separate"/>
      </w:r>
      <w:bookmarkStart w:id="13" w:name="_Toc501567190"/>
      <w:r w:rsidR="00B518E8" w:rsidRPr="00503400">
        <w:rPr>
          <w:color w:val="auto"/>
        </w:rPr>
        <w:t>8</w:t>
      </w:r>
      <w:r w:rsidRPr="00503400">
        <w:rPr>
          <w:color w:val="auto"/>
        </w:rPr>
        <w:fldChar w:fldCharType="end"/>
      </w:r>
      <w:r w:rsidRPr="00503400">
        <w:rPr>
          <w:color w:val="auto"/>
        </w:rPr>
        <w:t xml:space="preserve"> pav. Jaunimo populiacija, procentais. Šaltinis: </w:t>
      </w:r>
      <w:hyperlink r:id="rId24" w:history="1">
        <w:r w:rsidRPr="00503400">
          <w:rPr>
            <w:rStyle w:val="Hyperlink"/>
            <w:color w:val="auto"/>
          </w:rPr>
          <w:t>https://data.oecd.org/pop/young-population.htm</w:t>
        </w:r>
        <w:bookmarkEnd w:id="13"/>
      </w:hyperlink>
    </w:p>
    <w:p w:rsidR="008028D2" w:rsidRPr="00503400" w:rsidRDefault="008028D2" w:rsidP="0055611E">
      <w:pPr>
        <w:jc w:val="both"/>
        <w:rPr>
          <w:rFonts w:ascii="Times New Roman" w:hAnsi="Times New Roman" w:cs="Times New Roman"/>
          <w:sz w:val="24"/>
        </w:rPr>
      </w:pPr>
      <w:r w:rsidRPr="00503400">
        <w:rPr>
          <w:rFonts w:ascii="Times New Roman" w:hAnsi="Times New Roman" w:cs="Times New Roman"/>
          <w:sz w:val="24"/>
        </w:rPr>
        <w:t>Aukščiau esančiame paveikslėlyje matome jaunimo populiacijos pokytį nuo 1985 iki 2015 metų. Matome, kad jaunimo populiacija pastoviai mažėja: nukrito nuo daugiau nei 36% iki mažiau nei 28% per 30 metų. Tam turėjo įtakos didėjanti gyvenimo trukmė, mažėjantis gimstamumas.</w:t>
      </w:r>
    </w:p>
    <w:p w:rsidR="00EF650A" w:rsidRPr="00503400" w:rsidRDefault="00EF650A" w:rsidP="00CB4C63"/>
    <w:p w:rsidR="00EF650A" w:rsidRPr="00503400" w:rsidRDefault="00EF650A" w:rsidP="00CB4C63"/>
    <w:p w:rsidR="00037922" w:rsidRPr="00503400" w:rsidRDefault="000F7B60" w:rsidP="00637A13">
      <w:pPr>
        <w:pStyle w:val="Heading1"/>
        <w:numPr>
          <w:ilvl w:val="1"/>
          <w:numId w:val="5"/>
        </w:numPr>
        <w:rPr>
          <w:color w:val="auto"/>
        </w:rPr>
      </w:pPr>
      <w:bookmarkStart w:id="14" w:name="_Toc501567200"/>
      <w:r w:rsidRPr="00503400">
        <w:rPr>
          <w:color w:val="auto"/>
        </w:rPr>
        <w:lastRenderedPageBreak/>
        <w:t>Kolumbijos ekologija</w:t>
      </w:r>
      <w:bookmarkEnd w:id="14"/>
    </w:p>
    <w:p w:rsidR="00DE43B2" w:rsidRPr="00503400" w:rsidRDefault="009D3CB0" w:rsidP="008B4061">
      <w:pPr>
        <w:ind w:left="720" w:firstLine="720"/>
        <w:jc w:val="both"/>
        <w:rPr>
          <w:rFonts w:ascii="Times New Roman" w:hAnsi="Times New Roman" w:cs="Times New Roman"/>
          <w:sz w:val="24"/>
        </w:rPr>
      </w:pPr>
      <w:r w:rsidRPr="00503400">
        <w:rPr>
          <w:rFonts w:ascii="Times New Roman" w:hAnsi="Times New Roman" w:cs="Times New Roman"/>
          <w:sz w:val="24"/>
        </w:rPr>
        <w:t>Kolumbija dėl savo turtingos gamtos yra laikoma viena iš didžiausią gamtos įvairovę turinčių valstybių. 2014 metais Kolumbija buvo pirmoje vietoje pagal skirtingas paukščių rūšis (1885) ir varliagyvius (763), antroje vietoje pagal augalus (41000), trečioje pagal roplius (524) ir ketvirtoje vietoje pagal žinduoli</w:t>
      </w:r>
      <w:r w:rsidR="00503400">
        <w:rPr>
          <w:rFonts w:ascii="Times New Roman" w:hAnsi="Times New Roman" w:cs="Times New Roman"/>
          <w:sz w:val="24"/>
        </w:rPr>
        <w:t>us</w:t>
      </w:r>
      <w:r w:rsidRPr="00503400">
        <w:rPr>
          <w:rFonts w:ascii="Times New Roman" w:hAnsi="Times New Roman" w:cs="Times New Roman"/>
          <w:sz w:val="24"/>
        </w:rPr>
        <w:t xml:space="preserve"> (479). Kolumbiją galima skirstyti į penkis regionus pagal ekosistemas: Karibų, Andų, Orinokijos, Amazonės ir </w:t>
      </w:r>
      <w:r w:rsidR="00DE43B2" w:rsidRPr="00503400">
        <w:rPr>
          <w:rFonts w:ascii="Times New Roman" w:hAnsi="Times New Roman" w:cs="Times New Roman"/>
          <w:sz w:val="24"/>
        </w:rPr>
        <w:t>Viduržemio. [13]</w:t>
      </w:r>
    </w:p>
    <w:p w:rsidR="00DE43B2" w:rsidRPr="00503400" w:rsidRDefault="00DE43B2" w:rsidP="00DE43B2">
      <w:pPr>
        <w:pStyle w:val="Heading1"/>
        <w:numPr>
          <w:ilvl w:val="2"/>
          <w:numId w:val="10"/>
        </w:numPr>
        <w:rPr>
          <w:color w:val="auto"/>
        </w:rPr>
      </w:pPr>
      <w:bookmarkStart w:id="15" w:name="_Toc501567201"/>
      <w:r w:rsidRPr="00503400">
        <w:rPr>
          <w:color w:val="auto"/>
        </w:rPr>
        <w:t>Kolumbijos ekologinis pėdsakas</w:t>
      </w:r>
      <w:bookmarkEnd w:id="15"/>
    </w:p>
    <w:p w:rsidR="00A613B5" w:rsidRPr="00503400" w:rsidRDefault="00A613B5" w:rsidP="0009176C">
      <w:pPr>
        <w:ind w:left="720" w:firstLine="720"/>
        <w:jc w:val="both"/>
        <w:rPr>
          <w:rFonts w:ascii="Times New Roman" w:hAnsi="Times New Roman" w:cs="Times New Roman"/>
          <w:sz w:val="24"/>
        </w:rPr>
      </w:pPr>
      <w:r w:rsidRPr="00503400">
        <w:rPr>
          <w:rFonts w:ascii="Times New Roman" w:hAnsi="Times New Roman" w:cs="Times New Roman"/>
          <w:noProof/>
          <w:sz w:val="24"/>
        </w:rPr>
        <w:drawing>
          <wp:anchor distT="0" distB="0" distL="114300" distR="114300" simplePos="0" relativeHeight="251658240" behindDoc="1" locked="0" layoutInCell="1" allowOverlap="1" wp14:anchorId="46FF1BA1">
            <wp:simplePos x="0" y="0"/>
            <wp:positionH relativeFrom="column">
              <wp:posOffset>92075</wp:posOffset>
            </wp:positionH>
            <wp:positionV relativeFrom="paragraph">
              <wp:posOffset>814070</wp:posOffset>
            </wp:positionV>
            <wp:extent cx="5759450" cy="3566160"/>
            <wp:effectExtent l="0" t="0" r="0" b="0"/>
            <wp:wrapTight wrapText="bothSides">
              <wp:wrapPolygon edited="0">
                <wp:start x="0" y="0"/>
                <wp:lineTo x="0" y="21462"/>
                <wp:lineTo x="21505" y="21462"/>
                <wp:lineTo x="21505" y="0"/>
                <wp:lineTo x="0" y="0"/>
              </wp:wrapPolygon>
            </wp:wrapTight>
            <wp:docPr id="10" name="Picture 3">
              <a:extLst xmlns:a="http://schemas.openxmlformats.org/drawingml/2006/main">
                <a:ext uri="{FF2B5EF4-FFF2-40B4-BE49-F238E27FC236}">
                  <a16:creationId xmlns:a16="http://schemas.microsoft.com/office/drawing/2014/main" id="{B5BD1070-D282-40F6-95A3-C206E236FD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B5BD1070-D282-40F6-95A3-C206E236FD0A}"/>
                        </a:ext>
                      </a:extLst>
                    </pic:cNvPr>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759450" cy="3566160"/>
                    </a:xfrm>
                    <a:prstGeom prst="rect">
                      <a:avLst/>
                    </a:prstGeom>
                  </pic:spPr>
                </pic:pic>
              </a:graphicData>
            </a:graphic>
            <wp14:sizeRelH relativeFrom="page">
              <wp14:pctWidth>0</wp14:pctWidth>
            </wp14:sizeRelH>
            <wp14:sizeRelV relativeFrom="page">
              <wp14:pctHeight>0</wp14:pctHeight>
            </wp14:sizeRelV>
          </wp:anchor>
        </w:drawing>
      </w:r>
      <w:r w:rsidR="00DE43B2" w:rsidRPr="00503400">
        <w:rPr>
          <w:rFonts w:ascii="Times New Roman" w:hAnsi="Times New Roman" w:cs="Times New Roman"/>
          <w:sz w:val="24"/>
        </w:rPr>
        <w:t>Ekologinis pėdsakas – tai matas, rodantis, kiek planetos išteklių reikia tam, kad būtų patenkinti žmonių vartojimo poreikiai ir absorbuotos jų veiklos paliekamos atliekos. Ekologinis pėdsakas įvertina gamtinių išteklių vartojimo ir atliekų susidarymą.</w:t>
      </w:r>
      <w:r w:rsidRPr="00503400">
        <w:rPr>
          <w:rFonts w:ascii="Times New Roman" w:hAnsi="Times New Roman" w:cs="Times New Roman"/>
          <w:sz w:val="24"/>
        </w:rPr>
        <w:t xml:space="preserve"> </w:t>
      </w:r>
      <w:r w:rsidR="0009176C" w:rsidRPr="00503400">
        <w:rPr>
          <w:rFonts w:ascii="Times New Roman" w:hAnsi="Times New Roman" w:cs="Times New Roman"/>
          <w:sz w:val="24"/>
        </w:rPr>
        <w:t>[14]</w:t>
      </w:r>
    </w:p>
    <w:p w:rsidR="00A613B5" w:rsidRPr="00503400" w:rsidRDefault="00A613B5" w:rsidP="00A613B5">
      <w:pPr>
        <w:pStyle w:val="Caption"/>
        <w:jc w:val="center"/>
        <w:rPr>
          <w:color w:val="auto"/>
        </w:rPr>
      </w:pPr>
      <w:bookmarkStart w:id="16" w:name="_Toc501567191"/>
      <w:r w:rsidRPr="00503400">
        <w:rPr>
          <w:color w:val="auto"/>
        </w:rPr>
        <w:t xml:space="preserve">pav. </w:t>
      </w:r>
      <w:r w:rsidRPr="00503400">
        <w:rPr>
          <w:color w:val="auto"/>
        </w:rPr>
        <w:fldChar w:fldCharType="begin"/>
      </w:r>
      <w:r w:rsidRPr="00503400">
        <w:rPr>
          <w:color w:val="auto"/>
        </w:rPr>
        <w:instrText xml:space="preserve"> SEQ pav. \* ARABIC </w:instrText>
      </w:r>
      <w:r w:rsidRPr="00503400">
        <w:rPr>
          <w:color w:val="auto"/>
        </w:rPr>
        <w:fldChar w:fldCharType="separate"/>
      </w:r>
      <w:r w:rsidR="00B518E8" w:rsidRPr="00503400">
        <w:rPr>
          <w:color w:val="auto"/>
        </w:rPr>
        <w:t>9</w:t>
      </w:r>
      <w:r w:rsidRPr="00503400">
        <w:rPr>
          <w:color w:val="auto"/>
        </w:rPr>
        <w:fldChar w:fldCharType="end"/>
      </w:r>
      <w:r w:rsidRPr="00503400">
        <w:rPr>
          <w:color w:val="auto"/>
        </w:rPr>
        <w:t xml:space="preserve"> Kolumbijos ekologinis pėdsakas [15]</w:t>
      </w:r>
      <w:bookmarkEnd w:id="16"/>
    </w:p>
    <w:p w:rsidR="00A613B5" w:rsidRPr="00503400" w:rsidRDefault="00A613B5" w:rsidP="008B4061">
      <w:pPr>
        <w:ind w:firstLine="720"/>
        <w:jc w:val="both"/>
        <w:rPr>
          <w:rFonts w:ascii="Times New Roman" w:hAnsi="Times New Roman" w:cs="Times New Roman"/>
          <w:sz w:val="24"/>
        </w:rPr>
      </w:pPr>
      <w:r w:rsidRPr="00503400">
        <w:rPr>
          <w:rFonts w:ascii="Times New Roman" w:hAnsi="Times New Roman" w:cs="Times New Roman"/>
          <w:sz w:val="24"/>
        </w:rPr>
        <w:t>Šiame grafike žalia linija yra vaizduojamas Kolumbijos biologinis pajėgumas (t.y tai, kiek gamta yra pajėgi sukurti išteklių), o raudona spalva žymi Kolumbijos gyventojų ekologinį pėdsaką. Galima pastebėti, jog Kolumbijos ekologinis pėdsakas per 50 metų mažai kito ir išliko ganėtinai mažas, tačiau gamtos biologinis pajėgumas bėgant metams mažėja. Nors šiai dienai Kolumbijos gamta yra pajėgi absorbuoti gyventojų veiklos paliekamas atliekas, tačiau tikėtina, jog po kelių dešimtmečių ekologinis pėdsakas viršys biologinį pajėgumą.</w:t>
      </w:r>
    </w:p>
    <w:p w:rsidR="00A613B5" w:rsidRPr="00503400" w:rsidRDefault="00A613B5" w:rsidP="00A613B5">
      <w:pPr>
        <w:pStyle w:val="Heading1"/>
        <w:numPr>
          <w:ilvl w:val="2"/>
          <w:numId w:val="11"/>
        </w:numPr>
        <w:rPr>
          <w:color w:val="auto"/>
        </w:rPr>
      </w:pPr>
      <w:bookmarkStart w:id="17" w:name="_Toc501567202"/>
      <w:r w:rsidRPr="00503400">
        <w:rPr>
          <w:color w:val="auto"/>
        </w:rPr>
        <w:t>Ekologinės problemos</w:t>
      </w:r>
      <w:bookmarkEnd w:id="17"/>
    </w:p>
    <w:p w:rsidR="00DE43B2" w:rsidRPr="00503400" w:rsidRDefault="00A613B5" w:rsidP="008B4061">
      <w:pPr>
        <w:ind w:left="396" w:firstLine="324"/>
        <w:jc w:val="both"/>
        <w:rPr>
          <w:rFonts w:ascii="Times New Roman" w:hAnsi="Times New Roman" w:cs="Times New Roman"/>
          <w:sz w:val="24"/>
          <w:szCs w:val="24"/>
        </w:rPr>
      </w:pPr>
      <w:r w:rsidRPr="00503400">
        <w:rPr>
          <w:rFonts w:ascii="Times New Roman" w:hAnsi="Times New Roman" w:cs="Times New Roman"/>
          <w:sz w:val="24"/>
          <w:szCs w:val="24"/>
        </w:rPr>
        <w:t>Ekologinės problemos Kolumbijoje daugybę metų daro įtaką žmonių sveikatai bei apsunkina prieiga prie gamtos išteklių. 2014 metais</w:t>
      </w:r>
      <w:r w:rsidR="001B5835" w:rsidRPr="00503400">
        <w:rPr>
          <w:rFonts w:ascii="Times New Roman" w:hAnsi="Times New Roman" w:cs="Times New Roman"/>
          <w:sz w:val="24"/>
          <w:szCs w:val="24"/>
        </w:rPr>
        <w:t>, remiantis Global Atlas of Environmental Justice duomenimis, Kolumbija buvo pripažinta daugiausiai ekologinių problemų turinti Lotynų Amerikos valstybė. Tam įtakos turi tai, jog Kolumbijoje galima sutikti apie 15% pasaulio gyv</w:t>
      </w:r>
      <w:r w:rsidR="00503400">
        <w:rPr>
          <w:rFonts w:ascii="Times New Roman" w:hAnsi="Times New Roman" w:cs="Times New Roman"/>
          <w:sz w:val="24"/>
          <w:szCs w:val="24"/>
        </w:rPr>
        <w:t>ū</w:t>
      </w:r>
      <w:r w:rsidR="001B5835" w:rsidRPr="00503400">
        <w:rPr>
          <w:rFonts w:ascii="Times New Roman" w:hAnsi="Times New Roman" w:cs="Times New Roman"/>
          <w:sz w:val="24"/>
          <w:szCs w:val="24"/>
        </w:rPr>
        <w:t>nijos ir augalijos rūšių. Žemiau pateikiamos pagrindinės ekologinės problemos, su kuriomis susiduria Kolumbija.</w:t>
      </w:r>
    </w:p>
    <w:p w:rsidR="00AE1E57" w:rsidRPr="00AE1E57" w:rsidRDefault="00AE1E57" w:rsidP="00AE1E57">
      <w:pPr>
        <w:pStyle w:val="Heading1"/>
        <w:numPr>
          <w:ilvl w:val="3"/>
          <w:numId w:val="11"/>
        </w:numPr>
        <w:rPr>
          <w:rFonts w:cs="Times New Roman"/>
          <w:color w:val="auto"/>
          <w:szCs w:val="24"/>
        </w:rPr>
      </w:pPr>
      <w:bookmarkStart w:id="18" w:name="_Toc501567203"/>
      <w:r>
        <w:rPr>
          <w:rFonts w:cs="Times New Roman"/>
          <w:color w:val="auto"/>
          <w:szCs w:val="24"/>
        </w:rPr>
        <w:lastRenderedPageBreak/>
        <w:t>Oro tarša</w:t>
      </w:r>
      <w:bookmarkEnd w:id="18"/>
    </w:p>
    <w:p w:rsidR="00AE1E57" w:rsidRPr="00AE1E57" w:rsidRDefault="00AE1E57" w:rsidP="00AE1E57">
      <w:pPr>
        <w:ind w:left="396" w:firstLine="324"/>
        <w:jc w:val="both"/>
        <w:rPr>
          <w:rFonts w:ascii="Times New Roman" w:hAnsi="Times New Roman" w:cs="Times New Roman"/>
          <w:sz w:val="24"/>
          <w:szCs w:val="24"/>
        </w:rPr>
      </w:pPr>
      <w:r w:rsidRPr="00503400">
        <w:rPr>
          <w:rFonts w:ascii="Times New Roman" w:hAnsi="Times New Roman" w:cs="Times New Roman"/>
          <w:sz w:val="24"/>
          <w:szCs w:val="24"/>
        </w:rPr>
        <w:t xml:space="preserve">Bogota ir Medeljinas yra labiausiai užteršti Kolumbijos miestai. Taip susiklostė dėl to, kad šiuose miestuose yra įsikūrę pagrindiniai aplinkos teršėjai – gamyklos, kasyklos, gausu ūkiu, kurie degindami atliekas teršia orą, taip pat gausu transporto priemonių. Kolumbijos provincijose automobilių kiekis padidėjo net 304%, iš kurių apie pusė automobilių yra daugiau nei penkiasdešimties metų senumo. </w:t>
      </w:r>
    </w:p>
    <w:p w:rsidR="00AE1E57" w:rsidRPr="00AE1E57" w:rsidRDefault="00AE1E57" w:rsidP="00AE1E57">
      <w:pPr>
        <w:pStyle w:val="Heading1"/>
        <w:numPr>
          <w:ilvl w:val="3"/>
          <w:numId w:val="11"/>
        </w:numPr>
        <w:rPr>
          <w:rFonts w:cs="Times New Roman"/>
          <w:color w:val="auto"/>
          <w:szCs w:val="24"/>
        </w:rPr>
      </w:pPr>
      <w:bookmarkStart w:id="19" w:name="_Toc501567204"/>
      <w:r>
        <w:rPr>
          <w:rFonts w:cs="Times New Roman"/>
          <w:color w:val="auto"/>
          <w:szCs w:val="24"/>
        </w:rPr>
        <w:t>Vandens tarša</w:t>
      </w:r>
      <w:bookmarkEnd w:id="19"/>
    </w:p>
    <w:p w:rsidR="00AE1E57" w:rsidRPr="00AE1E57" w:rsidRDefault="00AE1E57" w:rsidP="00AE1E57">
      <w:pPr>
        <w:ind w:left="396" w:firstLine="324"/>
        <w:jc w:val="both"/>
        <w:rPr>
          <w:rFonts w:ascii="Times New Roman" w:hAnsi="Times New Roman" w:cs="Times New Roman"/>
          <w:sz w:val="24"/>
          <w:szCs w:val="24"/>
        </w:rPr>
      </w:pPr>
      <w:r w:rsidRPr="00503400">
        <w:rPr>
          <w:rFonts w:ascii="Times New Roman" w:hAnsi="Times New Roman" w:cs="Times New Roman"/>
          <w:sz w:val="24"/>
          <w:szCs w:val="24"/>
        </w:rPr>
        <w:t xml:space="preserve">2011 metais buvo nustatyta, kad net pusė Kolumbijos vandens išteklių, vandens, kurį geria žmonės, yra užteršti.  Verta paminėti tai, jog Kolumbija yra viena daugiausiai vandens išteklių turinti valstybė. Šios problemos pagrindiniais sukėlėjais laikomi tos pačios kasyklos ir agrokultūros atstovai, kurie įvairias chemines atliekas išpila į vandens šaltinius. </w:t>
      </w:r>
    </w:p>
    <w:p w:rsidR="00AE1E57" w:rsidRPr="00AE1E57" w:rsidRDefault="00AE1E57" w:rsidP="00AE1E57">
      <w:pPr>
        <w:pStyle w:val="Heading1"/>
        <w:numPr>
          <w:ilvl w:val="3"/>
          <w:numId w:val="11"/>
        </w:numPr>
        <w:rPr>
          <w:rFonts w:cs="Times New Roman"/>
          <w:color w:val="auto"/>
          <w:szCs w:val="24"/>
        </w:rPr>
      </w:pPr>
      <w:bookmarkStart w:id="20" w:name="_Toc501567205"/>
      <w:r w:rsidRPr="00AE1E57">
        <w:rPr>
          <w:rFonts w:cs="Times New Roman"/>
          <w:color w:val="auto"/>
          <w:szCs w:val="24"/>
        </w:rPr>
        <w:t>Miškų praradimas</w:t>
      </w:r>
      <w:bookmarkEnd w:id="20"/>
    </w:p>
    <w:p w:rsidR="00AE1E57" w:rsidRPr="00AE1E57" w:rsidRDefault="00AE1E57" w:rsidP="00AE1E57">
      <w:pPr>
        <w:ind w:left="396" w:firstLine="324"/>
        <w:jc w:val="both"/>
        <w:rPr>
          <w:rFonts w:ascii="Times New Roman" w:hAnsi="Times New Roman" w:cs="Times New Roman"/>
          <w:sz w:val="24"/>
          <w:szCs w:val="24"/>
        </w:rPr>
      </w:pPr>
      <w:r w:rsidRPr="00503400">
        <w:rPr>
          <w:rFonts w:ascii="Times New Roman" w:hAnsi="Times New Roman" w:cs="Times New Roman"/>
          <w:sz w:val="24"/>
          <w:szCs w:val="24"/>
        </w:rPr>
        <w:t>Skelbiama, jog per 2016 Kolumbija prarado net 178tūkst hektarų miško ploto. Tam įtakos turėjo gyvulininkystės plėtra, nelegalūs ūkiai, kelių infrastruktūros plėtra, gamtos šaltinių ekstrakcija bei miškų gaisrai bei daugiausiai įtakos tam turėjo nelegalūs miškų kirtimai. Labiausiai dėl nekontroliuojamo nelegalaus miškų kirtimo kenčia Amazonės miškų regionas. [16]</w:t>
      </w:r>
    </w:p>
    <w:p w:rsidR="00037922" w:rsidRPr="00503400" w:rsidRDefault="00037922" w:rsidP="00A613B5">
      <w:pPr>
        <w:pStyle w:val="Heading1"/>
        <w:numPr>
          <w:ilvl w:val="1"/>
          <w:numId w:val="11"/>
        </w:numPr>
        <w:rPr>
          <w:rFonts w:cs="Times New Roman"/>
          <w:color w:val="auto"/>
          <w:szCs w:val="24"/>
        </w:rPr>
      </w:pPr>
      <w:bookmarkStart w:id="21" w:name="_Toc501567206"/>
      <w:r w:rsidRPr="00503400">
        <w:rPr>
          <w:rFonts w:cs="Times New Roman"/>
          <w:color w:val="auto"/>
          <w:szCs w:val="24"/>
        </w:rPr>
        <w:t>Kolumbijos socialinė situacija</w:t>
      </w:r>
      <w:bookmarkEnd w:id="21"/>
    </w:p>
    <w:p w:rsidR="00645902" w:rsidRPr="00503400" w:rsidRDefault="00F754FA" w:rsidP="008B4061">
      <w:pPr>
        <w:ind w:firstLine="720"/>
        <w:jc w:val="both"/>
        <w:rPr>
          <w:rFonts w:ascii="Times New Roman" w:hAnsi="Times New Roman" w:cs="Times New Roman"/>
          <w:sz w:val="24"/>
          <w:szCs w:val="24"/>
        </w:rPr>
      </w:pPr>
      <w:r w:rsidRPr="00503400">
        <w:rPr>
          <w:rFonts w:ascii="Times New Roman" w:hAnsi="Times New Roman" w:cs="Times New Roman"/>
          <w:sz w:val="24"/>
          <w:szCs w:val="24"/>
        </w:rPr>
        <w:t>2016 metais Kolumbijoje buvo paskelbta daugiau nei 50 metų trukusio valstybinio konflikto taika. Šis konfliktas turėjo didelę įtaką tiek ekonominėje, tiek socialinėje srityse, kuriose buvo gana lėtas vystymasis. Šiuo</w:t>
      </w:r>
      <w:r w:rsidR="00645902" w:rsidRPr="00503400">
        <w:rPr>
          <w:rFonts w:ascii="Times New Roman" w:hAnsi="Times New Roman" w:cs="Times New Roman"/>
          <w:sz w:val="24"/>
          <w:szCs w:val="24"/>
        </w:rPr>
        <w:t xml:space="preserve"> metu Kolumbijos socialinės raidos indeksas yra 0.727 ir ji rikiuojasi 95 reitingo vietoje. </w:t>
      </w:r>
    </w:p>
    <w:p w:rsidR="00645902" w:rsidRPr="00503400" w:rsidRDefault="00645902" w:rsidP="00645902">
      <w:pPr>
        <w:keepNext/>
        <w:rPr>
          <w:rFonts w:ascii="Times New Roman" w:hAnsi="Times New Roman" w:cs="Times New Roman"/>
          <w:sz w:val="24"/>
          <w:szCs w:val="24"/>
        </w:rPr>
      </w:pPr>
      <w:r w:rsidRPr="00503400">
        <w:rPr>
          <w:rFonts w:ascii="Times New Roman" w:hAnsi="Times New Roman" w:cs="Times New Roman"/>
          <w:noProof/>
          <w:sz w:val="24"/>
          <w:szCs w:val="24"/>
        </w:rPr>
        <w:drawing>
          <wp:inline distT="0" distB="0" distL="0" distR="0" wp14:anchorId="51AEDD53" wp14:editId="5E59D707">
            <wp:extent cx="5759450" cy="2564765"/>
            <wp:effectExtent l="0" t="0" r="0" b="6985"/>
            <wp:docPr id="11" name="Picture 3">
              <a:extLst xmlns:a="http://schemas.openxmlformats.org/drawingml/2006/main">
                <a:ext uri="{FF2B5EF4-FFF2-40B4-BE49-F238E27FC236}">
                  <a16:creationId xmlns:a16="http://schemas.microsoft.com/office/drawing/2014/main" id="{506018C7-82F6-4177-BE05-167B9E64D1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06018C7-82F6-4177-BE05-167B9E64D108}"/>
                        </a:ext>
                      </a:extLst>
                    </pic:cNvPr>
                    <pic:cNvPicPr>
                      <a:picLocks noChangeAspect="1"/>
                    </pic:cNvPicPr>
                  </pic:nvPicPr>
                  <pic:blipFill>
                    <a:blip r:embed="rId26"/>
                    <a:stretch>
                      <a:fillRect/>
                    </a:stretch>
                  </pic:blipFill>
                  <pic:spPr>
                    <a:xfrm>
                      <a:off x="0" y="0"/>
                      <a:ext cx="5759450" cy="2564765"/>
                    </a:xfrm>
                    <a:prstGeom prst="rect">
                      <a:avLst/>
                    </a:prstGeom>
                  </pic:spPr>
                </pic:pic>
              </a:graphicData>
            </a:graphic>
          </wp:inline>
        </w:drawing>
      </w:r>
    </w:p>
    <w:p w:rsidR="00645902" w:rsidRPr="00503400" w:rsidRDefault="00645902" w:rsidP="00645902">
      <w:pPr>
        <w:pStyle w:val="Caption"/>
        <w:jc w:val="center"/>
        <w:rPr>
          <w:rFonts w:ascii="Times New Roman" w:hAnsi="Times New Roman" w:cs="Times New Roman"/>
          <w:color w:val="auto"/>
          <w:sz w:val="24"/>
          <w:szCs w:val="24"/>
        </w:rPr>
      </w:pPr>
      <w:bookmarkStart w:id="22" w:name="_Toc501567192"/>
      <w:r w:rsidRPr="00503400">
        <w:rPr>
          <w:rFonts w:ascii="Times New Roman" w:hAnsi="Times New Roman" w:cs="Times New Roman"/>
          <w:color w:val="auto"/>
          <w:sz w:val="24"/>
          <w:szCs w:val="24"/>
        </w:rPr>
        <w:t xml:space="preserve">pav. </w:t>
      </w:r>
      <w:r w:rsidRPr="00503400">
        <w:rPr>
          <w:rFonts w:ascii="Times New Roman" w:hAnsi="Times New Roman" w:cs="Times New Roman"/>
          <w:color w:val="auto"/>
          <w:sz w:val="24"/>
          <w:szCs w:val="24"/>
        </w:rPr>
        <w:fldChar w:fldCharType="begin"/>
      </w:r>
      <w:r w:rsidRPr="00503400">
        <w:rPr>
          <w:rFonts w:ascii="Times New Roman" w:hAnsi="Times New Roman" w:cs="Times New Roman"/>
          <w:color w:val="auto"/>
          <w:sz w:val="24"/>
          <w:szCs w:val="24"/>
        </w:rPr>
        <w:instrText xml:space="preserve"> SEQ pav. \* ARABIC </w:instrText>
      </w:r>
      <w:r w:rsidRPr="00503400">
        <w:rPr>
          <w:rFonts w:ascii="Times New Roman" w:hAnsi="Times New Roman" w:cs="Times New Roman"/>
          <w:color w:val="auto"/>
          <w:sz w:val="24"/>
          <w:szCs w:val="24"/>
        </w:rPr>
        <w:fldChar w:fldCharType="separate"/>
      </w:r>
      <w:r w:rsidR="00B518E8" w:rsidRPr="00503400">
        <w:rPr>
          <w:rFonts w:ascii="Times New Roman" w:hAnsi="Times New Roman" w:cs="Times New Roman"/>
          <w:color w:val="auto"/>
          <w:sz w:val="24"/>
          <w:szCs w:val="24"/>
        </w:rPr>
        <w:t>10</w:t>
      </w:r>
      <w:r w:rsidRPr="00503400">
        <w:rPr>
          <w:rFonts w:ascii="Times New Roman" w:hAnsi="Times New Roman" w:cs="Times New Roman"/>
          <w:color w:val="auto"/>
          <w:sz w:val="24"/>
          <w:szCs w:val="24"/>
        </w:rPr>
        <w:fldChar w:fldCharType="end"/>
      </w:r>
      <w:r w:rsidRPr="00503400">
        <w:rPr>
          <w:rFonts w:ascii="Times New Roman" w:hAnsi="Times New Roman" w:cs="Times New Roman"/>
          <w:color w:val="auto"/>
          <w:sz w:val="24"/>
          <w:szCs w:val="24"/>
        </w:rPr>
        <w:t xml:space="preserve"> Socialinės raidos indekso palyginimas[17]</w:t>
      </w:r>
      <w:bookmarkEnd w:id="22"/>
    </w:p>
    <w:p w:rsidR="00645902" w:rsidRPr="00503400" w:rsidRDefault="00645902" w:rsidP="008B4061">
      <w:pPr>
        <w:ind w:firstLine="720"/>
        <w:jc w:val="both"/>
        <w:rPr>
          <w:rFonts w:ascii="Times New Roman" w:hAnsi="Times New Roman" w:cs="Times New Roman"/>
          <w:sz w:val="24"/>
          <w:szCs w:val="24"/>
        </w:rPr>
      </w:pPr>
      <w:r w:rsidRPr="00503400">
        <w:rPr>
          <w:rFonts w:ascii="Times New Roman" w:hAnsi="Times New Roman" w:cs="Times New Roman"/>
          <w:sz w:val="24"/>
          <w:szCs w:val="24"/>
        </w:rPr>
        <w:t>Aukščiau pateiktame grafike Kolumbijos socialinės raidos indeksas yra lyginamas su kitomis pagrin</w:t>
      </w:r>
      <w:r w:rsidR="00503400">
        <w:rPr>
          <w:rFonts w:ascii="Times New Roman" w:hAnsi="Times New Roman" w:cs="Times New Roman"/>
          <w:sz w:val="24"/>
          <w:szCs w:val="24"/>
        </w:rPr>
        <w:t>d</w:t>
      </w:r>
      <w:r w:rsidRPr="00503400">
        <w:rPr>
          <w:rFonts w:ascii="Times New Roman" w:hAnsi="Times New Roman" w:cs="Times New Roman"/>
          <w:sz w:val="24"/>
          <w:szCs w:val="24"/>
        </w:rPr>
        <w:t xml:space="preserve">inėmis Pietų Amerikos valstybėmis. Matome, jog per pastaruosius 30 metų Kolumbijos socialinės raidos indeksas kilo panašiu tempu kaip ir kitų valstybių, tačiau jis išlieka vienas iš žemesnių tarp pagrindinių regiono valstybių, nepaisant to, jog valstybė yra laikoma aukšto išsivystymo šalis. </w:t>
      </w:r>
    </w:p>
    <w:p w:rsidR="00645902" w:rsidRPr="00503400" w:rsidRDefault="00645902" w:rsidP="00645902">
      <w:pPr>
        <w:rPr>
          <w:rFonts w:ascii="Times New Roman" w:hAnsi="Times New Roman" w:cs="Times New Roman"/>
          <w:sz w:val="24"/>
          <w:szCs w:val="24"/>
        </w:rPr>
      </w:pPr>
    </w:p>
    <w:p w:rsidR="00645902" w:rsidRPr="00503400" w:rsidRDefault="00F754FA" w:rsidP="00645902">
      <w:pPr>
        <w:keepNext/>
        <w:rPr>
          <w:rFonts w:ascii="Times New Roman" w:hAnsi="Times New Roman" w:cs="Times New Roman"/>
          <w:sz w:val="24"/>
          <w:szCs w:val="24"/>
        </w:rPr>
      </w:pPr>
      <w:r w:rsidRPr="00503400">
        <w:rPr>
          <w:rFonts w:ascii="Times New Roman" w:hAnsi="Times New Roman" w:cs="Times New Roman"/>
          <w:sz w:val="24"/>
          <w:szCs w:val="24"/>
        </w:rPr>
        <w:lastRenderedPageBreak/>
        <w:t xml:space="preserve">  </w:t>
      </w:r>
      <w:r w:rsidR="00645902" w:rsidRPr="00503400">
        <w:rPr>
          <w:rFonts w:ascii="Times New Roman" w:hAnsi="Times New Roman" w:cs="Times New Roman"/>
          <w:noProof/>
          <w:sz w:val="24"/>
          <w:szCs w:val="24"/>
        </w:rPr>
        <w:drawing>
          <wp:inline distT="0" distB="0" distL="0" distR="0" wp14:anchorId="7C7B4BE5" wp14:editId="3D5586FA">
            <wp:extent cx="5759450" cy="2531110"/>
            <wp:effectExtent l="0" t="0" r="0" b="2540"/>
            <wp:docPr id="12" name="Picture 4">
              <a:extLst xmlns:a="http://schemas.openxmlformats.org/drawingml/2006/main">
                <a:ext uri="{FF2B5EF4-FFF2-40B4-BE49-F238E27FC236}">
                  <a16:creationId xmlns:a16="http://schemas.microsoft.com/office/drawing/2014/main" id="{0FE6AEC9-BCC1-4836-829F-CB7FA7D905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FE6AEC9-BCC1-4836-829F-CB7FA7D905B8}"/>
                        </a:ext>
                      </a:extLst>
                    </pic:cNvPr>
                    <pic:cNvPicPr>
                      <a:picLocks noChangeAspect="1"/>
                    </pic:cNvPicPr>
                  </pic:nvPicPr>
                  <pic:blipFill>
                    <a:blip r:embed="rId27"/>
                    <a:stretch>
                      <a:fillRect/>
                    </a:stretch>
                  </pic:blipFill>
                  <pic:spPr>
                    <a:xfrm>
                      <a:off x="0" y="0"/>
                      <a:ext cx="5759450" cy="2531110"/>
                    </a:xfrm>
                    <a:prstGeom prst="rect">
                      <a:avLst/>
                    </a:prstGeom>
                  </pic:spPr>
                </pic:pic>
              </a:graphicData>
            </a:graphic>
          </wp:inline>
        </w:drawing>
      </w:r>
    </w:p>
    <w:p w:rsidR="00F754FA" w:rsidRPr="00503400" w:rsidRDefault="00645902" w:rsidP="00645902">
      <w:pPr>
        <w:pStyle w:val="Caption"/>
        <w:jc w:val="center"/>
        <w:rPr>
          <w:rFonts w:ascii="Times New Roman" w:hAnsi="Times New Roman" w:cs="Times New Roman"/>
          <w:color w:val="auto"/>
          <w:sz w:val="24"/>
          <w:szCs w:val="24"/>
        </w:rPr>
      </w:pPr>
      <w:bookmarkStart w:id="23" w:name="_Toc501567193"/>
      <w:r w:rsidRPr="00503400">
        <w:rPr>
          <w:rFonts w:ascii="Times New Roman" w:hAnsi="Times New Roman" w:cs="Times New Roman"/>
          <w:color w:val="auto"/>
          <w:sz w:val="24"/>
          <w:szCs w:val="24"/>
        </w:rPr>
        <w:t xml:space="preserve">pav. </w:t>
      </w:r>
      <w:r w:rsidRPr="00503400">
        <w:rPr>
          <w:rFonts w:ascii="Times New Roman" w:hAnsi="Times New Roman" w:cs="Times New Roman"/>
          <w:color w:val="auto"/>
          <w:sz w:val="24"/>
          <w:szCs w:val="24"/>
        </w:rPr>
        <w:fldChar w:fldCharType="begin"/>
      </w:r>
      <w:r w:rsidRPr="00503400">
        <w:rPr>
          <w:rFonts w:ascii="Times New Roman" w:hAnsi="Times New Roman" w:cs="Times New Roman"/>
          <w:color w:val="auto"/>
          <w:sz w:val="24"/>
          <w:szCs w:val="24"/>
        </w:rPr>
        <w:instrText xml:space="preserve"> SEQ pav. \* ARABIC </w:instrText>
      </w:r>
      <w:r w:rsidRPr="00503400">
        <w:rPr>
          <w:rFonts w:ascii="Times New Roman" w:hAnsi="Times New Roman" w:cs="Times New Roman"/>
          <w:color w:val="auto"/>
          <w:sz w:val="24"/>
          <w:szCs w:val="24"/>
        </w:rPr>
        <w:fldChar w:fldCharType="separate"/>
      </w:r>
      <w:r w:rsidR="00B518E8" w:rsidRPr="00503400">
        <w:rPr>
          <w:rFonts w:ascii="Times New Roman" w:hAnsi="Times New Roman" w:cs="Times New Roman"/>
          <w:color w:val="auto"/>
          <w:sz w:val="24"/>
          <w:szCs w:val="24"/>
        </w:rPr>
        <w:t>11</w:t>
      </w:r>
      <w:r w:rsidRPr="00503400">
        <w:rPr>
          <w:rFonts w:ascii="Times New Roman" w:hAnsi="Times New Roman" w:cs="Times New Roman"/>
          <w:color w:val="auto"/>
          <w:sz w:val="24"/>
          <w:szCs w:val="24"/>
        </w:rPr>
        <w:fldChar w:fldCharType="end"/>
      </w:r>
      <w:r w:rsidRPr="00503400">
        <w:rPr>
          <w:rFonts w:ascii="Times New Roman" w:hAnsi="Times New Roman" w:cs="Times New Roman"/>
          <w:color w:val="auto"/>
          <w:sz w:val="24"/>
          <w:szCs w:val="24"/>
        </w:rPr>
        <w:t xml:space="preserve"> Parlamento dalis, kurią sudaro moterys [17]</w:t>
      </w:r>
      <w:bookmarkEnd w:id="23"/>
    </w:p>
    <w:p w:rsidR="00645902" w:rsidRPr="00503400" w:rsidRDefault="00645902" w:rsidP="008B4061">
      <w:pPr>
        <w:ind w:firstLine="720"/>
        <w:jc w:val="both"/>
        <w:rPr>
          <w:rFonts w:ascii="Times New Roman" w:hAnsi="Times New Roman" w:cs="Times New Roman"/>
          <w:sz w:val="24"/>
          <w:szCs w:val="24"/>
        </w:rPr>
      </w:pPr>
      <w:r w:rsidRPr="00503400">
        <w:rPr>
          <w:rFonts w:ascii="Times New Roman" w:hAnsi="Times New Roman" w:cs="Times New Roman"/>
          <w:sz w:val="24"/>
          <w:szCs w:val="24"/>
        </w:rPr>
        <w:t>Kitas svarbus rodiklis, nusakantis val</w:t>
      </w:r>
      <w:r w:rsidR="00503400">
        <w:rPr>
          <w:rFonts w:ascii="Times New Roman" w:hAnsi="Times New Roman" w:cs="Times New Roman"/>
          <w:sz w:val="24"/>
          <w:szCs w:val="24"/>
        </w:rPr>
        <w:t>s</w:t>
      </w:r>
      <w:r w:rsidRPr="00503400">
        <w:rPr>
          <w:rFonts w:ascii="Times New Roman" w:hAnsi="Times New Roman" w:cs="Times New Roman"/>
          <w:sz w:val="24"/>
          <w:szCs w:val="24"/>
        </w:rPr>
        <w:t xml:space="preserve">tybės socialinę raidą yra lyčių nelygybės indeksas. Kolumbijos lyčių nelygybės indeksas yra 0.393. Šis skaičius yra gana panašus visose Pietų Amerikos valstybėse, tačiau lyčių nelygybė išryškėja </w:t>
      </w:r>
      <w:r w:rsidR="00B518E8" w:rsidRPr="00503400">
        <w:rPr>
          <w:rFonts w:ascii="Times New Roman" w:hAnsi="Times New Roman" w:cs="Times New Roman"/>
          <w:sz w:val="24"/>
          <w:szCs w:val="24"/>
        </w:rPr>
        <w:t>stebint moterų esančių parlamente duomenis (11 pav.).  Grafike matome, jog Lotynų Amerikos ir Karibų jūros regione parlamentuose vidutiniškai moterys užima arti 30% vietų, kas yra gerokai daugiau nei pasaulio rodiklis. Tiek pasaulyje, tiek šiame regione šis skaičius tendencingai ir gana sparčiai kyla, tačiau, kaip matome, Kolumbijoje šis skaičius yra gana žemas ir kyla nepastoviai. [17]</w:t>
      </w:r>
    </w:p>
    <w:p w:rsidR="00B518E8" w:rsidRPr="00503400" w:rsidRDefault="00B518E8" w:rsidP="00B518E8">
      <w:pPr>
        <w:rPr>
          <w:rFonts w:ascii="Times New Roman" w:hAnsi="Times New Roman" w:cs="Times New Roman"/>
          <w:sz w:val="24"/>
          <w:szCs w:val="24"/>
        </w:rPr>
      </w:pPr>
      <w:r w:rsidRPr="00503400">
        <w:rPr>
          <w:rFonts w:ascii="Times New Roman" w:hAnsi="Times New Roman" w:cs="Times New Roman"/>
          <w:noProof/>
          <w:sz w:val="24"/>
          <w:szCs w:val="24"/>
        </w:rPr>
        <w:drawing>
          <wp:inline distT="0" distB="0" distL="0" distR="0" wp14:anchorId="2E85D57A" wp14:editId="5F5B682F">
            <wp:extent cx="5759450" cy="2570480"/>
            <wp:effectExtent l="0" t="0" r="0" b="1270"/>
            <wp:docPr id="13" name="Picture 3">
              <a:extLst xmlns:a="http://schemas.openxmlformats.org/drawingml/2006/main">
                <a:ext uri="{FF2B5EF4-FFF2-40B4-BE49-F238E27FC236}">
                  <a16:creationId xmlns:a16="http://schemas.microsoft.com/office/drawing/2014/main" id="{95A03075-75CB-4A02-9B6B-C6A52D454D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95A03075-75CB-4A02-9B6B-C6A52D454DF6}"/>
                        </a:ext>
                      </a:extLst>
                    </pic:cNvPr>
                    <pic:cNvPicPr>
                      <a:picLocks noChangeAspect="1"/>
                    </pic:cNvPicPr>
                  </pic:nvPicPr>
                  <pic:blipFill>
                    <a:blip r:embed="rId28"/>
                    <a:stretch>
                      <a:fillRect/>
                    </a:stretch>
                  </pic:blipFill>
                  <pic:spPr>
                    <a:xfrm>
                      <a:off x="0" y="0"/>
                      <a:ext cx="5759450" cy="2570480"/>
                    </a:xfrm>
                    <a:prstGeom prst="rect">
                      <a:avLst/>
                    </a:prstGeom>
                  </pic:spPr>
                </pic:pic>
              </a:graphicData>
            </a:graphic>
          </wp:inline>
        </w:drawing>
      </w:r>
    </w:p>
    <w:p w:rsidR="00B518E8" w:rsidRPr="00503400" w:rsidRDefault="00B518E8" w:rsidP="00B518E8">
      <w:pPr>
        <w:pStyle w:val="Caption"/>
        <w:jc w:val="center"/>
        <w:rPr>
          <w:rFonts w:ascii="Times New Roman" w:hAnsi="Times New Roman" w:cs="Times New Roman"/>
          <w:color w:val="auto"/>
          <w:sz w:val="24"/>
          <w:szCs w:val="24"/>
        </w:rPr>
      </w:pPr>
      <w:bookmarkStart w:id="24" w:name="_Toc501567194"/>
      <w:r w:rsidRPr="00503400">
        <w:rPr>
          <w:rFonts w:ascii="Times New Roman" w:hAnsi="Times New Roman" w:cs="Times New Roman"/>
          <w:color w:val="auto"/>
          <w:sz w:val="24"/>
          <w:szCs w:val="24"/>
        </w:rPr>
        <w:t xml:space="preserve">pav. </w:t>
      </w:r>
      <w:r w:rsidRPr="00503400">
        <w:rPr>
          <w:rFonts w:ascii="Times New Roman" w:hAnsi="Times New Roman" w:cs="Times New Roman"/>
          <w:color w:val="auto"/>
          <w:sz w:val="24"/>
          <w:szCs w:val="24"/>
        </w:rPr>
        <w:fldChar w:fldCharType="begin"/>
      </w:r>
      <w:r w:rsidRPr="00503400">
        <w:rPr>
          <w:rFonts w:ascii="Times New Roman" w:hAnsi="Times New Roman" w:cs="Times New Roman"/>
          <w:color w:val="auto"/>
          <w:sz w:val="24"/>
          <w:szCs w:val="24"/>
        </w:rPr>
        <w:instrText xml:space="preserve"> SEQ pav. \* ARABIC </w:instrText>
      </w:r>
      <w:r w:rsidRPr="00503400">
        <w:rPr>
          <w:rFonts w:ascii="Times New Roman" w:hAnsi="Times New Roman" w:cs="Times New Roman"/>
          <w:color w:val="auto"/>
          <w:sz w:val="24"/>
          <w:szCs w:val="24"/>
        </w:rPr>
        <w:fldChar w:fldCharType="separate"/>
      </w:r>
      <w:r w:rsidRPr="00503400">
        <w:rPr>
          <w:rFonts w:ascii="Times New Roman" w:hAnsi="Times New Roman" w:cs="Times New Roman"/>
          <w:color w:val="auto"/>
          <w:sz w:val="24"/>
          <w:szCs w:val="24"/>
        </w:rPr>
        <w:t>12</w:t>
      </w:r>
      <w:r w:rsidRPr="00503400">
        <w:rPr>
          <w:rFonts w:ascii="Times New Roman" w:hAnsi="Times New Roman" w:cs="Times New Roman"/>
          <w:color w:val="auto"/>
          <w:sz w:val="24"/>
          <w:szCs w:val="24"/>
        </w:rPr>
        <w:fldChar w:fldCharType="end"/>
      </w:r>
      <w:r w:rsidRPr="00503400">
        <w:rPr>
          <w:rFonts w:ascii="Times New Roman" w:hAnsi="Times New Roman" w:cs="Times New Roman"/>
          <w:color w:val="auto"/>
          <w:sz w:val="24"/>
          <w:szCs w:val="24"/>
        </w:rPr>
        <w:t xml:space="preserve"> Tikėtina gyvenimo trukmė[17]</w:t>
      </w:r>
      <w:bookmarkEnd w:id="24"/>
    </w:p>
    <w:p w:rsidR="00B518E8" w:rsidRPr="00503400" w:rsidRDefault="00B518E8" w:rsidP="008B4061">
      <w:pPr>
        <w:ind w:firstLine="396"/>
        <w:jc w:val="both"/>
        <w:rPr>
          <w:rFonts w:ascii="Times New Roman" w:hAnsi="Times New Roman" w:cs="Times New Roman"/>
          <w:sz w:val="24"/>
          <w:szCs w:val="24"/>
        </w:rPr>
      </w:pPr>
      <w:r w:rsidRPr="00503400">
        <w:rPr>
          <w:rFonts w:ascii="Times New Roman" w:hAnsi="Times New Roman" w:cs="Times New Roman"/>
          <w:sz w:val="24"/>
          <w:szCs w:val="24"/>
        </w:rPr>
        <w:t xml:space="preserve">Remiantis 2015 duomenimis, Kolumbijoje </w:t>
      </w:r>
      <w:r w:rsidR="00E84B40" w:rsidRPr="00503400">
        <w:rPr>
          <w:rFonts w:ascii="Times New Roman" w:hAnsi="Times New Roman" w:cs="Times New Roman"/>
          <w:sz w:val="24"/>
          <w:szCs w:val="24"/>
        </w:rPr>
        <w:t>tikėtinas</w:t>
      </w:r>
      <w:r w:rsidRPr="00503400">
        <w:rPr>
          <w:rFonts w:ascii="Times New Roman" w:hAnsi="Times New Roman" w:cs="Times New Roman"/>
          <w:sz w:val="24"/>
          <w:szCs w:val="24"/>
        </w:rPr>
        <w:t xml:space="preserve"> vyrų</w:t>
      </w:r>
      <w:r w:rsidR="00E84B40" w:rsidRPr="00503400">
        <w:rPr>
          <w:rFonts w:ascii="Times New Roman" w:hAnsi="Times New Roman" w:cs="Times New Roman"/>
          <w:sz w:val="24"/>
          <w:szCs w:val="24"/>
        </w:rPr>
        <w:t xml:space="preserve"> gyvenimo</w:t>
      </w:r>
      <w:r w:rsidRPr="00503400">
        <w:rPr>
          <w:rFonts w:ascii="Times New Roman" w:hAnsi="Times New Roman" w:cs="Times New Roman"/>
          <w:sz w:val="24"/>
          <w:szCs w:val="24"/>
        </w:rPr>
        <w:t xml:space="preserve"> amžius yra 71,2 metai, moterų – 78,4 metai, o bendras vidurkis – 74,8 metai.</w:t>
      </w:r>
      <w:r w:rsidR="00E84B40" w:rsidRPr="00503400">
        <w:rPr>
          <w:rFonts w:ascii="Times New Roman" w:hAnsi="Times New Roman" w:cs="Times New Roman"/>
          <w:sz w:val="24"/>
          <w:szCs w:val="24"/>
        </w:rPr>
        <w:t xml:space="preserve"> Pagal šiuos duomenis Kolumbija pasaulyje rikiuojasi vos 75 vietoje. Pagrindinės mirties priežastys Kolumbijoje yra širdies ligos, smurtas, nelaimės kelyje.</w:t>
      </w:r>
    </w:p>
    <w:p w:rsidR="000F7B60" w:rsidRPr="00503400" w:rsidRDefault="000F7B60" w:rsidP="00A613B5">
      <w:pPr>
        <w:pStyle w:val="Heading1"/>
        <w:numPr>
          <w:ilvl w:val="1"/>
          <w:numId w:val="11"/>
        </w:numPr>
        <w:rPr>
          <w:color w:val="auto"/>
        </w:rPr>
      </w:pPr>
      <w:bookmarkStart w:id="25" w:name="_Toc501567207"/>
      <w:r w:rsidRPr="00503400">
        <w:rPr>
          <w:color w:val="auto"/>
        </w:rPr>
        <w:lastRenderedPageBreak/>
        <w:t>Kolumbijos politika</w:t>
      </w:r>
      <w:bookmarkEnd w:id="25"/>
    </w:p>
    <w:p w:rsidR="00E84B40" w:rsidRPr="00503400" w:rsidRDefault="00E84B40" w:rsidP="008B4061">
      <w:pPr>
        <w:pStyle w:val="NormalWeb"/>
        <w:shd w:val="clear" w:color="auto" w:fill="FFFFFF"/>
        <w:spacing w:before="0" w:beforeAutospacing="0" w:after="312" w:afterAutospacing="0"/>
        <w:ind w:left="720" w:firstLine="396"/>
        <w:jc w:val="both"/>
        <w:rPr>
          <w:lang w:val="lt-LT"/>
        </w:rPr>
      </w:pPr>
      <w:r w:rsidRPr="00503400">
        <w:rPr>
          <w:lang w:val="lt-LT"/>
        </w:rPr>
        <w:t>Kolumbija – demokratinė prezidentinė respublika. Valstybės ir vyriausybės vadovas yra prezidentas, renkamas visuotiniuose rinkimuose 4 metams. Kartu su prezidentu renkamas ir viceprezidentas.</w:t>
      </w:r>
    </w:p>
    <w:p w:rsidR="00E84B40" w:rsidRPr="00503400" w:rsidRDefault="00E84B40" w:rsidP="008B4061">
      <w:pPr>
        <w:pStyle w:val="NormalWeb"/>
        <w:shd w:val="clear" w:color="auto" w:fill="FFFFFF"/>
        <w:spacing w:before="0" w:beforeAutospacing="0" w:after="312" w:afterAutospacing="0"/>
        <w:ind w:left="720" w:firstLine="396"/>
        <w:jc w:val="both"/>
        <w:rPr>
          <w:lang w:val="lt-LT"/>
        </w:rPr>
      </w:pPr>
      <w:r w:rsidRPr="00503400">
        <w:rPr>
          <w:lang w:val="lt-LT"/>
        </w:rPr>
        <w:t>Įstatymų leidžiamoji valdžia – dvejų rūmų parlamentas, susidedantis iš Atstovų Rūmų (166 nariai) ir Senato (102 nariai). Parlamento nariai renkami visuotiniuose rinkimuose 4 metams.[12]</w:t>
      </w:r>
    </w:p>
    <w:p w:rsidR="00E84B40" w:rsidRPr="00503400" w:rsidRDefault="00E84B40" w:rsidP="008B4061">
      <w:pPr>
        <w:pStyle w:val="NormalWeb"/>
        <w:shd w:val="clear" w:color="auto" w:fill="FFFFFF"/>
        <w:spacing w:before="0" w:beforeAutospacing="0" w:after="312" w:afterAutospacing="0"/>
        <w:ind w:left="720" w:firstLine="396"/>
        <w:jc w:val="both"/>
        <w:rPr>
          <w:lang w:val="lt-LT"/>
        </w:rPr>
      </w:pPr>
      <w:r w:rsidRPr="00503400">
        <w:rPr>
          <w:lang w:val="lt-LT"/>
        </w:rPr>
        <w:t>Kolumbijoje yra dvi ryškios politinės grupuotės – Liberalų ir Konservatorių partijos</w:t>
      </w:r>
      <w:r w:rsidR="00514D37" w:rsidRPr="00503400">
        <w:rPr>
          <w:lang w:val="lt-LT"/>
        </w:rPr>
        <w:t>. Kolumbijos politinė istorija pasižymi išskirtiniu smurtu. Įvairūs ginkluoti susirėmimai, nužudyti trys kandidatai į prezidentus. 1990 metais prezidentu buvo išrinktas Sesaras Gavirija, kurio valdymo metais buvo parašyta nauja konstitucija. Jo valdymo metu buvo paskelbtas karas narkotikų karteliams, buvo įkalintas Pablo Eskobaras, kuris galiausiai pabėgo ir 1993 metais buvo nužudytas per susidūrimą su t</w:t>
      </w:r>
      <w:r w:rsidR="008B4061" w:rsidRPr="00503400">
        <w:rPr>
          <w:lang w:val="lt-LT"/>
        </w:rPr>
        <w:t>eisėsauga. Ilgą laiką Kolumbijos politikai įtaką dar</w:t>
      </w:r>
      <w:r w:rsidR="00503400">
        <w:rPr>
          <w:lang w:val="lt-LT"/>
        </w:rPr>
        <w:t>ė</w:t>
      </w:r>
      <w:r w:rsidR="008B4061" w:rsidRPr="00503400">
        <w:rPr>
          <w:lang w:val="lt-LT"/>
        </w:rPr>
        <w:t xml:space="preserve"> narkotikų karteliai, kurie valdė valstybę. Dėl nuolatinio narkotikų pasaulio atstovų kišimosi į politiką, kentėjo Kolumbijos ekologija ir socialinė raida. [18]</w:t>
      </w:r>
    </w:p>
    <w:p w:rsidR="00E84B40" w:rsidRPr="00503400" w:rsidRDefault="00E84B40" w:rsidP="00E84B40"/>
    <w:p w:rsidR="003F74B9" w:rsidRPr="00503400" w:rsidRDefault="003F74B9" w:rsidP="003F74B9"/>
    <w:p w:rsidR="0009397A" w:rsidRPr="00503400" w:rsidRDefault="000F7B60" w:rsidP="00A613B5">
      <w:pPr>
        <w:pStyle w:val="Heading1"/>
        <w:numPr>
          <w:ilvl w:val="1"/>
          <w:numId w:val="11"/>
        </w:numPr>
        <w:rPr>
          <w:color w:val="auto"/>
        </w:rPr>
      </w:pPr>
      <w:bookmarkStart w:id="26" w:name="_Toc501567208"/>
      <w:r w:rsidRPr="00503400">
        <w:rPr>
          <w:color w:val="auto"/>
        </w:rPr>
        <w:t>Kolumbijos švietimas</w:t>
      </w:r>
      <w:bookmarkEnd w:id="26"/>
    </w:p>
    <w:p w:rsidR="00EA1AE8" w:rsidRPr="00503400" w:rsidRDefault="00EA1AE8" w:rsidP="0055611E"/>
    <w:p w:rsidR="0055611E" w:rsidRPr="00503400" w:rsidRDefault="0055611E" w:rsidP="005406EA">
      <w:pPr>
        <w:jc w:val="both"/>
        <w:rPr>
          <w:rFonts w:ascii="Times New Roman" w:hAnsi="Times New Roman" w:cs="Times New Roman"/>
          <w:sz w:val="24"/>
        </w:rPr>
      </w:pPr>
      <w:r w:rsidRPr="00503400">
        <w:rPr>
          <w:rFonts w:ascii="Times New Roman" w:hAnsi="Times New Roman" w:cs="Times New Roman"/>
          <w:sz w:val="24"/>
        </w:rPr>
        <w:t>Iš žemiau esančios lentelės matome, kad Kolumbijos numatoma mokymosi trukmė yra 13,6 metų, ji šiek tiek mažesnė nei aukšto išsivystymo šalių ir truputi labiau mažesnė nei Lotynų Amerikos ir Karibų regiono. Kolumbijos vidutinė mokymosi trukmė yra 7,6 metų, ši reikšmė taip pat šiek tiek mažesnė nei aukšto išsivystymo šalių bei Lotynų Amerikos ir Karibų regiono.</w:t>
      </w:r>
    </w:p>
    <w:p w:rsidR="0055611E" w:rsidRPr="00503400" w:rsidRDefault="0055611E" w:rsidP="0055611E">
      <w:pPr>
        <w:pStyle w:val="Caption"/>
        <w:keepNext/>
        <w:rPr>
          <w:color w:val="auto"/>
        </w:rPr>
      </w:pPr>
      <w:r w:rsidRPr="00503400">
        <w:rPr>
          <w:color w:val="auto"/>
        </w:rPr>
        <w:fldChar w:fldCharType="begin"/>
      </w:r>
      <w:r w:rsidRPr="00503400">
        <w:rPr>
          <w:color w:val="auto"/>
        </w:rPr>
        <w:instrText xml:space="preserve"> SEQ lentelė \* ARABIC </w:instrText>
      </w:r>
      <w:r w:rsidRPr="00503400">
        <w:rPr>
          <w:color w:val="auto"/>
        </w:rPr>
        <w:fldChar w:fldCharType="separate"/>
      </w:r>
      <w:bookmarkStart w:id="27" w:name="_Toc501567178"/>
      <w:r w:rsidRPr="00503400">
        <w:rPr>
          <w:color w:val="auto"/>
        </w:rPr>
        <w:t>1</w:t>
      </w:r>
      <w:r w:rsidRPr="00503400">
        <w:rPr>
          <w:color w:val="auto"/>
        </w:rPr>
        <w:fldChar w:fldCharType="end"/>
      </w:r>
      <w:r w:rsidRPr="00503400">
        <w:rPr>
          <w:color w:val="auto"/>
        </w:rPr>
        <w:t xml:space="preserve"> lentelė. Numatoma mokymosi trukmė bei vidutinė mokymosi trukmė Kolumbijoje, aukšto išsivystymo šalyse bei Lotynų Amerikos ir Karibų regione. Šaltinis: HDI Report 2016 Table 1</w:t>
      </w:r>
      <w:bookmarkEnd w:id="27"/>
    </w:p>
    <w:tbl>
      <w:tblPr>
        <w:tblW w:w="6360" w:type="dxa"/>
        <w:tblLook w:val="04A0" w:firstRow="1" w:lastRow="0" w:firstColumn="1" w:lastColumn="0" w:noHBand="0" w:noVBand="1"/>
      </w:tblPr>
      <w:tblGrid>
        <w:gridCol w:w="3360"/>
        <w:gridCol w:w="1720"/>
        <w:gridCol w:w="1280"/>
      </w:tblGrid>
      <w:tr w:rsidR="005076B9" w:rsidRPr="00503400" w:rsidTr="005076B9">
        <w:trPr>
          <w:trHeight w:val="900"/>
        </w:trPr>
        <w:tc>
          <w:tcPr>
            <w:tcW w:w="33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076B9" w:rsidRPr="00503400" w:rsidRDefault="005076B9" w:rsidP="005076B9">
            <w:pPr>
              <w:spacing w:after="0" w:line="240" w:lineRule="auto"/>
              <w:jc w:val="center"/>
              <w:rPr>
                <w:rFonts w:ascii="Times New Roman" w:eastAsia="Times New Roman" w:hAnsi="Times New Roman" w:cs="Times New Roman"/>
                <w:sz w:val="24"/>
                <w:lang w:eastAsia="lt-LT"/>
              </w:rPr>
            </w:pPr>
            <w:r w:rsidRPr="00503400">
              <w:rPr>
                <w:rFonts w:ascii="Times New Roman" w:eastAsia="Times New Roman" w:hAnsi="Times New Roman" w:cs="Times New Roman"/>
                <w:sz w:val="24"/>
                <w:lang w:eastAsia="lt-LT"/>
              </w:rPr>
              <w:t> </w:t>
            </w:r>
          </w:p>
        </w:tc>
        <w:tc>
          <w:tcPr>
            <w:tcW w:w="1720" w:type="dxa"/>
            <w:tcBorders>
              <w:top w:val="single" w:sz="4" w:space="0" w:color="auto"/>
              <w:left w:val="nil"/>
              <w:bottom w:val="single" w:sz="4" w:space="0" w:color="auto"/>
              <w:right w:val="single" w:sz="4" w:space="0" w:color="auto"/>
            </w:tcBorders>
            <w:shd w:val="clear" w:color="auto" w:fill="auto"/>
            <w:vAlign w:val="center"/>
            <w:hideMark/>
          </w:tcPr>
          <w:p w:rsidR="005076B9" w:rsidRPr="00503400" w:rsidRDefault="005076B9" w:rsidP="005076B9">
            <w:pPr>
              <w:spacing w:after="0" w:line="240" w:lineRule="auto"/>
              <w:jc w:val="center"/>
              <w:rPr>
                <w:rFonts w:ascii="Times New Roman" w:eastAsia="Times New Roman" w:hAnsi="Times New Roman" w:cs="Times New Roman"/>
                <w:sz w:val="24"/>
                <w:lang w:eastAsia="lt-LT"/>
              </w:rPr>
            </w:pPr>
            <w:r w:rsidRPr="00503400">
              <w:rPr>
                <w:rFonts w:ascii="Times New Roman" w:eastAsia="Times New Roman" w:hAnsi="Times New Roman" w:cs="Times New Roman"/>
                <w:sz w:val="24"/>
                <w:lang w:eastAsia="lt-LT"/>
              </w:rPr>
              <w:t>Numatoma mokymosi trukmė</w:t>
            </w:r>
          </w:p>
        </w:tc>
        <w:tc>
          <w:tcPr>
            <w:tcW w:w="1280" w:type="dxa"/>
            <w:tcBorders>
              <w:top w:val="single" w:sz="4" w:space="0" w:color="auto"/>
              <w:left w:val="nil"/>
              <w:bottom w:val="single" w:sz="4" w:space="0" w:color="auto"/>
              <w:right w:val="single" w:sz="4" w:space="0" w:color="auto"/>
            </w:tcBorders>
            <w:shd w:val="clear" w:color="auto" w:fill="auto"/>
            <w:vAlign w:val="center"/>
            <w:hideMark/>
          </w:tcPr>
          <w:p w:rsidR="005076B9" w:rsidRPr="00503400" w:rsidRDefault="005076B9" w:rsidP="005076B9">
            <w:pPr>
              <w:spacing w:after="0" w:line="240" w:lineRule="auto"/>
              <w:jc w:val="center"/>
              <w:rPr>
                <w:rFonts w:ascii="Times New Roman" w:eastAsia="Times New Roman" w:hAnsi="Times New Roman" w:cs="Times New Roman"/>
                <w:sz w:val="24"/>
                <w:lang w:eastAsia="lt-LT"/>
              </w:rPr>
            </w:pPr>
            <w:r w:rsidRPr="00503400">
              <w:rPr>
                <w:rFonts w:ascii="Times New Roman" w:eastAsia="Times New Roman" w:hAnsi="Times New Roman" w:cs="Times New Roman"/>
                <w:sz w:val="24"/>
                <w:lang w:eastAsia="lt-LT"/>
              </w:rPr>
              <w:t>Vidutinė mokymosi trukmė</w:t>
            </w:r>
          </w:p>
        </w:tc>
      </w:tr>
      <w:tr w:rsidR="005076B9" w:rsidRPr="00503400" w:rsidTr="005076B9">
        <w:trPr>
          <w:trHeight w:val="300"/>
        </w:trPr>
        <w:tc>
          <w:tcPr>
            <w:tcW w:w="3360" w:type="dxa"/>
            <w:vMerge/>
            <w:tcBorders>
              <w:top w:val="single" w:sz="4" w:space="0" w:color="auto"/>
              <w:left w:val="single" w:sz="4" w:space="0" w:color="auto"/>
              <w:bottom w:val="single" w:sz="4" w:space="0" w:color="auto"/>
              <w:right w:val="single" w:sz="4" w:space="0" w:color="auto"/>
            </w:tcBorders>
            <w:vAlign w:val="center"/>
            <w:hideMark/>
          </w:tcPr>
          <w:p w:rsidR="005076B9" w:rsidRPr="00503400" w:rsidRDefault="005076B9" w:rsidP="005076B9">
            <w:pPr>
              <w:spacing w:after="0" w:line="240" w:lineRule="auto"/>
              <w:rPr>
                <w:rFonts w:ascii="Times New Roman" w:eastAsia="Times New Roman" w:hAnsi="Times New Roman" w:cs="Times New Roman"/>
                <w:sz w:val="24"/>
                <w:lang w:eastAsia="lt-LT"/>
              </w:rPr>
            </w:pPr>
          </w:p>
        </w:tc>
        <w:tc>
          <w:tcPr>
            <w:tcW w:w="1720" w:type="dxa"/>
            <w:tcBorders>
              <w:top w:val="nil"/>
              <w:left w:val="nil"/>
              <w:bottom w:val="single" w:sz="4" w:space="0" w:color="auto"/>
              <w:right w:val="single" w:sz="4" w:space="0" w:color="auto"/>
            </w:tcBorders>
            <w:shd w:val="clear" w:color="auto" w:fill="auto"/>
            <w:vAlign w:val="center"/>
            <w:hideMark/>
          </w:tcPr>
          <w:p w:rsidR="005076B9" w:rsidRPr="00503400" w:rsidRDefault="005076B9" w:rsidP="005076B9">
            <w:pPr>
              <w:spacing w:after="0" w:line="240" w:lineRule="auto"/>
              <w:jc w:val="center"/>
              <w:rPr>
                <w:rFonts w:ascii="Times New Roman" w:eastAsia="Times New Roman" w:hAnsi="Times New Roman" w:cs="Times New Roman"/>
                <w:sz w:val="24"/>
                <w:lang w:eastAsia="lt-LT"/>
              </w:rPr>
            </w:pPr>
            <w:r w:rsidRPr="00503400">
              <w:rPr>
                <w:rFonts w:ascii="Times New Roman" w:eastAsia="Times New Roman" w:hAnsi="Times New Roman" w:cs="Times New Roman"/>
                <w:sz w:val="24"/>
                <w:lang w:eastAsia="lt-LT"/>
              </w:rPr>
              <w:t>(metai)</w:t>
            </w:r>
          </w:p>
        </w:tc>
        <w:tc>
          <w:tcPr>
            <w:tcW w:w="1280" w:type="dxa"/>
            <w:tcBorders>
              <w:top w:val="nil"/>
              <w:left w:val="nil"/>
              <w:bottom w:val="single" w:sz="4" w:space="0" w:color="auto"/>
              <w:right w:val="single" w:sz="4" w:space="0" w:color="auto"/>
            </w:tcBorders>
            <w:shd w:val="clear" w:color="auto" w:fill="auto"/>
            <w:vAlign w:val="center"/>
            <w:hideMark/>
          </w:tcPr>
          <w:p w:rsidR="005076B9" w:rsidRPr="00503400" w:rsidRDefault="005076B9" w:rsidP="005076B9">
            <w:pPr>
              <w:spacing w:after="0" w:line="240" w:lineRule="auto"/>
              <w:jc w:val="center"/>
              <w:rPr>
                <w:rFonts w:ascii="Times New Roman" w:eastAsia="Times New Roman" w:hAnsi="Times New Roman" w:cs="Times New Roman"/>
                <w:sz w:val="24"/>
                <w:lang w:eastAsia="lt-LT"/>
              </w:rPr>
            </w:pPr>
            <w:r w:rsidRPr="00503400">
              <w:rPr>
                <w:rFonts w:ascii="Times New Roman" w:eastAsia="Times New Roman" w:hAnsi="Times New Roman" w:cs="Times New Roman"/>
                <w:sz w:val="24"/>
                <w:lang w:eastAsia="lt-LT"/>
              </w:rPr>
              <w:t>(metai)</w:t>
            </w:r>
          </w:p>
        </w:tc>
      </w:tr>
      <w:tr w:rsidR="005076B9" w:rsidRPr="00503400" w:rsidTr="005076B9">
        <w:trPr>
          <w:trHeight w:val="300"/>
        </w:trPr>
        <w:tc>
          <w:tcPr>
            <w:tcW w:w="3360" w:type="dxa"/>
            <w:tcBorders>
              <w:top w:val="nil"/>
              <w:left w:val="single" w:sz="4" w:space="0" w:color="auto"/>
              <w:bottom w:val="single" w:sz="4" w:space="0" w:color="auto"/>
              <w:right w:val="single" w:sz="4" w:space="0" w:color="auto"/>
            </w:tcBorders>
            <w:shd w:val="clear" w:color="auto" w:fill="auto"/>
            <w:vAlign w:val="center"/>
            <w:hideMark/>
          </w:tcPr>
          <w:p w:rsidR="005076B9" w:rsidRPr="00503400" w:rsidRDefault="005076B9" w:rsidP="005076B9">
            <w:pPr>
              <w:spacing w:after="0" w:line="240" w:lineRule="auto"/>
              <w:jc w:val="center"/>
              <w:rPr>
                <w:rFonts w:ascii="Times New Roman" w:eastAsia="Times New Roman" w:hAnsi="Times New Roman" w:cs="Times New Roman"/>
                <w:sz w:val="24"/>
                <w:lang w:eastAsia="lt-LT"/>
              </w:rPr>
            </w:pPr>
            <w:r w:rsidRPr="00503400">
              <w:rPr>
                <w:rFonts w:ascii="Times New Roman" w:eastAsia="Times New Roman" w:hAnsi="Times New Roman" w:cs="Times New Roman"/>
                <w:sz w:val="24"/>
                <w:lang w:eastAsia="lt-LT"/>
              </w:rPr>
              <w:t>Kolumbija</w:t>
            </w:r>
          </w:p>
        </w:tc>
        <w:tc>
          <w:tcPr>
            <w:tcW w:w="1720" w:type="dxa"/>
            <w:tcBorders>
              <w:top w:val="nil"/>
              <w:left w:val="nil"/>
              <w:bottom w:val="single" w:sz="4" w:space="0" w:color="auto"/>
              <w:right w:val="single" w:sz="4" w:space="0" w:color="auto"/>
            </w:tcBorders>
            <w:shd w:val="clear" w:color="auto" w:fill="auto"/>
            <w:vAlign w:val="center"/>
            <w:hideMark/>
          </w:tcPr>
          <w:p w:rsidR="005076B9" w:rsidRPr="00503400" w:rsidRDefault="005076B9" w:rsidP="005076B9">
            <w:pPr>
              <w:spacing w:after="0" w:line="240" w:lineRule="auto"/>
              <w:jc w:val="center"/>
              <w:rPr>
                <w:rFonts w:ascii="Times New Roman" w:eastAsia="Times New Roman" w:hAnsi="Times New Roman" w:cs="Times New Roman"/>
                <w:sz w:val="24"/>
                <w:lang w:eastAsia="lt-LT"/>
              </w:rPr>
            </w:pPr>
            <w:r w:rsidRPr="00503400">
              <w:rPr>
                <w:rFonts w:ascii="Times New Roman" w:eastAsia="Times New Roman" w:hAnsi="Times New Roman" w:cs="Times New Roman"/>
                <w:sz w:val="24"/>
                <w:lang w:eastAsia="lt-LT"/>
              </w:rPr>
              <w:t>13,6</w:t>
            </w:r>
          </w:p>
        </w:tc>
        <w:tc>
          <w:tcPr>
            <w:tcW w:w="1280" w:type="dxa"/>
            <w:tcBorders>
              <w:top w:val="nil"/>
              <w:left w:val="nil"/>
              <w:bottom w:val="single" w:sz="4" w:space="0" w:color="auto"/>
              <w:right w:val="single" w:sz="4" w:space="0" w:color="auto"/>
            </w:tcBorders>
            <w:shd w:val="clear" w:color="auto" w:fill="auto"/>
            <w:vAlign w:val="center"/>
            <w:hideMark/>
          </w:tcPr>
          <w:p w:rsidR="005076B9" w:rsidRPr="00503400" w:rsidRDefault="005076B9" w:rsidP="005076B9">
            <w:pPr>
              <w:spacing w:after="0" w:line="240" w:lineRule="auto"/>
              <w:jc w:val="center"/>
              <w:rPr>
                <w:rFonts w:ascii="Times New Roman" w:eastAsia="Times New Roman" w:hAnsi="Times New Roman" w:cs="Times New Roman"/>
                <w:sz w:val="24"/>
                <w:lang w:eastAsia="lt-LT"/>
              </w:rPr>
            </w:pPr>
            <w:r w:rsidRPr="00503400">
              <w:rPr>
                <w:rFonts w:ascii="Times New Roman" w:eastAsia="Times New Roman" w:hAnsi="Times New Roman" w:cs="Times New Roman"/>
                <w:sz w:val="24"/>
                <w:lang w:eastAsia="lt-LT"/>
              </w:rPr>
              <w:t>7,6</w:t>
            </w:r>
          </w:p>
        </w:tc>
      </w:tr>
      <w:tr w:rsidR="005076B9" w:rsidRPr="00503400" w:rsidTr="005076B9">
        <w:trPr>
          <w:trHeight w:val="300"/>
        </w:trPr>
        <w:tc>
          <w:tcPr>
            <w:tcW w:w="3360" w:type="dxa"/>
            <w:tcBorders>
              <w:top w:val="nil"/>
              <w:left w:val="single" w:sz="4" w:space="0" w:color="auto"/>
              <w:bottom w:val="single" w:sz="4" w:space="0" w:color="auto"/>
              <w:right w:val="single" w:sz="4" w:space="0" w:color="auto"/>
            </w:tcBorders>
            <w:shd w:val="clear" w:color="auto" w:fill="auto"/>
            <w:vAlign w:val="center"/>
            <w:hideMark/>
          </w:tcPr>
          <w:p w:rsidR="005076B9" w:rsidRPr="00503400" w:rsidRDefault="005076B9" w:rsidP="005076B9">
            <w:pPr>
              <w:spacing w:after="0" w:line="240" w:lineRule="auto"/>
              <w:jc w:val="center"/>
              <w:rPr>
                <w:rFonts w:ascii="Times New Roman" w:eastAsia="Times New Roman" w:hAnsi="Times New Roman" w:cs="Times New Roman"/>
                <w:sz w:val="24"/>
                <w:lang w:eastAsia="lt-LT"/>
              </w:rPr>
            </w:pPr>
            <w:r w:rsidRPr="00503400">
              <w:rPr>
                <w:rFonts w:ascii="Times New Roman" w:eastAsia="Times New Roman" w:hAnsi="Times New Roman" w:cs="Times New Roman"/>
                <w:sz w:val="24"/>
                <w:lang w:eastAsia="lt-LT"/>
              </w:rPr>
              <w:t>Aukšto išsivystymo šalys</w:t>
            </w:r>
          </w:p>
        </w:tc>
        <w:tc>
          <w:tcPr>
            <w:tcW w:w="1720" w:type="dxa"/>
            <w:tcBorders>
              <w:top w:val="nil"/>
              <w:left w:val="nil"/>
              <w:bottom w:val="single" w:sz="4" w:space="0" w:color="auto"/>
              <w:right w:val="single" w:sz="4" w:space="0" w:color="auto"/>
            </w:tcBorders>
            <w:shd w:val="clear" w:color="auto" w:fill="auto"/>
            <w:vAlign w:val="center"/>
            <w:hideMark/>
          </w:tcPr>
          <w:p w:rsidR="005076B9" w:rsidRPr="00503400" w:rsidRDefault="005076B9" w:rsidP="005076B9">
            <w:pPr>
              <w:spacing w:after="0" w:line="240" w:lineRule="auto"/>
              <w:jc w:val="center"/>
              <w:rPr>
                <w:rFonts w:ascii="Times New Roman" w:eastAsia="Times New Roman" w:hAnsi="Times New Roman" w:cs="Times New Roman"/>
                <w:sz w:val="24"/>
                <w:lang w:eastAsia="lt-LT"/>
              </w:rPr>
            </w:pPr>
            <w:r w:rsidRPr="00503400">
              <w:rPr>
                <w:rFonts w:ascii="Times New Roman" w:eastAsia="Times New Roman" w:hAnsi="Times New Roman" w:cs="Times New Roman"/>
                <w:sz w:val="24"/>
                <w:lang w:eastAsia="lt-LT"/>
              </w:rPr>
              <w:t>13,8</w:t>
            </w:r>
          </w:p>
        </w:tc>
        <w:tc>
          <w:tcPr>
            <w:tcW w:w="1280" w:type="dxa"/>
            <w:tcBorders>
              <w:top w:val="nil"/>
              <w:left w:val="nil"/>
              <w:bottom w:val="single" w:sz="4" w:space="0" w:color="auto"/>
              <w:right w:val="single" w:sz="4" w:space="0" w:color="auto"/>
            </w:tcBorders>
            <w:shd w:val="clear" w:color="auto" w:fill="auto"/>
            <w:vAlign w:val="center"/>
            <w:hideMark/>
          </w:tcPr>
          <w:p w:rsidR="005076B9" w:rsidRPr="00503400" w:rsidRDefault="005076B9" w:rsidP="005076B9">
            <w:pPr>
              <w:spacing w:after="0" w:line="240" w:lineRule="auto"/>
              <w:jc w:val="center"/>
              <w:rPr>
                <w:rFonts w:ascii="Times New Roman" w:eastAsia="Times New Roman" w:hAnsi="Times New Roman" w:cs="Times New Roman"/>
                <w:sz w:val="24"/>
                <w:lang w:eastAsia="lt-LT"/>
              </w:rPr>
            </w:pPr>
            <w:r w:rsidRPr="00503400">
              <w:rPr>
                <w:rFonts w:ascii="Times New Roman" w:eastAsia="Times New Roman" w:hAnsi="Times New Roman" w:cs="Times New Roman"/>
                <w:sz w:val="24"/>
                <w:lang w:eastAsia="lt-LT"/>
              </w:rPr>
              <w:t>8,1</w:t>
            </w:r>
          </w:p>
        </w:tc>
      </w:tr>
      <w:tr w:rsidR="005076B9" w:rsidRPr="00503400" w:rsidTr="005076B9">
        <w:trPr>
          <w:trHeight w:val="600"/>
        </w:trPr>
        <w:tc>
          <w:tcPr>
            <w:tcW w:w="3360" w:type="dxa"/>
            <w:tcBorders>
              <w:top w:val="nil"/>
              <w:left w:val="single" w:sz="4" w:space="0" w:color="auto"/>
              <w:bottom w:val="single" w:sz="4" w:space="0" w:color="auto"/>
              <w:right w:val="single" w:sz="4" w:space="0" w:color="auto"/>
            </w:tcBorders>
            <w:shd w:val="clear" w:color="auto" w:fill="auto"/>
            <w:vAlign w:val="center"/>
            <w:hideMark/>
          </w:tcPr>
          <w:p w:rsidR="005076B9" w:rsidRPr="00503400" w:rsidRDefault="005076B9" w:rsidP="005076B9">
            <w:pPr>
              <w:spacing w:after="0" w:line="240" w:lineRule="auto"/>
              <w:jc w:val="center"/>
              <w:rPr>
                <w:rFonts w:ascii="Times New Roman" w:eastAsia="Times New Roman" w:hAnsi="Times New Roman" w:cs="Times New Roman"/>
                <w:sz w:val="24"/>
                <w:lang w:eastAsia="lt-LT"/>
              </w:rPr>
            </w:pPr>
            <w:r w:rsidRPr="00503400">
              <w:rPr>
                <w:rFonts w:ascii="Times New Roman" w:eastAsia="Times New Roman" w:hAnsi="Times New Roman" w:cs="Times New Roman"/>
                <w:sz w:val="24"/>
                <w:lang w:eastAsia="lt-LT"/>
              </w:rPr>
              <w:t>Lotynų Amerikos ir Karibų regionas</w:t>
            </w:r>
          </w:p>
        </w:tc>
        <w:tc>
          <w:tcPr>
            <w:tcW w:w="1720" w:type="dxa"/>
            <w:tcBorders>
              <w:top w:val="nil"/>
              <w:left w:val="nil"/>
              <w:bottom w:val="single" w:sz="4" w:space="0" w:color="auto"/>
              <w:right w:val="single" w:sz="4" w:space="0" w:color="auto"/>
            </w:tcBorders>
            <w:shd w:val="clear" w:color="auto" w:fill="auto"/>
            <w:vAlign w:val="center"/>
            <w:hideMark/>
          </w:tcPr>
          <w:p w:rsidR="005076B9" w:rsidRPr="00503400" w:rsidRDefault="005076B9" w:rsidP="005076B9">
            <w:pPr>
              <w:spacing w:after="0" w:line="240" w:lineRule="auto"/>
              <w:jc w:val="center"/>
              <w:rPr>
                <w:rFonts w:ascii="Times New Roman" w:eastAsia="Times New Roman" w:hAnsi="Times New Roman" w:cs="Times New Roman"/>
                <w:sz w:val="24"/>
                <w:lang w:eastAsia="lt-LT"/>
              </w:rPr>
            </w:pPr>
            <w:r w:rsidRPr="00503400">
              <w:rPr>
                <w:rFonts w:ascii="Times New Roman" w:eastAsia="Times New Roman" w:hAnsi="Times New Roman" w:cs="Times New Roman"/>
                <w:sz w:val="24"/>
                <w:lang w:eastAsia="lt-LT"/>
              </w:rPr>
              <w:t>14,1</w:t>
            </w:r>
          </w:p>
        </w:tc>
        <w:tc>
          <w:tcPr>
            <w:tcW w:w="1280" w:type="dxa"/>
            <w:tcBorders>
              <w:top w:val="nil"/>
              <w:left w:val="nil"/>
              <w:bottom w:val="single" w:sz="4" w:space="0" w:color="auto"/>
              <w:right w:val="single" w:sz="4" w:space="0" w:color="auto"/>
            </w:tcBorders>
            <w:shd w:val="clear" w:color="auto" w:fill="auto"/>
            <w:vAlign w:val="center"/>
            <w:hideMark/>
          </w:tcPr>
          <w:p w:rsidR="005076B9" w:rsidRPr="00503400" w:rsidRDefault="005076B9" w:rsidP="005076B9">
            <w:pPr>
              <w:spacing w:after="0" w:line="240" w:lineRule="auto"/>
              <w:jc w:val="center"/>
              <w:rPr>
                <w:rFonts w:ascii="Times New Roman" w:eastAsia="Times New Roman" w:hAnsi="Times New Roman" w:cs="Times New Roman"/>
                <w:sz w:val="24"/>
                <w:lang w:eastAsia="lt-LT"/>
              </w:rPr>
            </w:pPr>
            <w:r w:rsidRPr="00503400">
              <w:rPr>
                <w:rFonts w:ascii="Times New Roman" w:eastAsia="Times New Roman" w:hAnsi="Times New Roman" w:cs="Times New Roman"/>
                <w:sz w:val="24"/>
                <w:lang w:eastAsia="lt-LT"/>
              </w:rPr>
              <w:t>8,3</w:t>
            </w:r>
          </w:p>
        </w:tc>
      </w:tr>
    </w:tbl>
    <w:p w:rsidR="0055611E" w:rsidRPr="00503400" w:rsidRDefault="0055611E" w:rsidP="005076B9">
      <w:pPr>
        <w:rPr>
          <w:rFonts w:ascii="Times New Roman" w:hAnsi="Times New Roman" w:cs="Times New Roman"/>
          <w:sz w:val="24"/>
        </w:rPr>
      </w:pPr>
    </w:p>
    <w:p w:rsidR="0055611E" w:rsidRPr="00503400" w:rsidRDefault="0055611E" w:rsidP="0055611E">
      <w:pPr>
        <w:jc w:val="both"/>
        <w:rPr>
          <w:rFonts w:ascii="Times New Roman" w:hAnsi="Times New Roman" w:cs="Times New Roman"/>
          <w:sz w:val="24"/>
        </w:rPr>
      </w:pPr>
      <w:r w:rsidRPr="00503400">
        <w:rPr>
          <w:rFonts w:ascii="Times New Roman" w:hAnsi="Times New Roman" w:cs="Times New Roman"/>
          <w:sz w:val="24"/>
        </w:rPr>
        <w:t>Iš žemiau esančios lentelės matome, kad Kolumbijos raštingumas  tarp 15 metų ir vyresnių žmonių yra 94,7 % - šiek tiek žemesnis nei aukšto išsivystymo lygio šalių ir šiek tiek didesnis nei Lotynų Amerikos ir Karibų regiono šalių. Lyginant jaunimo raštingumą, Kolumbija šiek tiek lenkia savo regiono raštingumą tarp moterų ir vyrų, tačiau šiek tiek atsilieka nuo aukšto išsivystymo lygio šalių pagal moterų raštingumą ir vienu procentu atsilieka pagal vyrų raštingumą. Pastebėta įdomi Lotynų Amerikos ir Karibų regiono bei Kolumbijos tendencija – moterų raštingumas šiek tiek geresnis nei vyrų tarp jaunimo nuo 15 iki 24 metų.</w:t>
      </w:r>
    </w:p>
    <w:p w:rsidR="0055611E" w:rsidRPr="00503400" w:rsidRDefault="0055611E" w:rsidP="0055611E">
      <w:pPr>
        <w:jc w:val="both"/>
        <w:rPr>
          <w:rFonts w:ascii="Times New Roman" w:hAnsi="Times New Roman" w:cs="Times New Roman"/>
          <w:sz w:val="24"/>
        </w:rPr>
      </w:pPr>
      <w:r w:rsidRPr="00503400">
        <w:rPr>
          <w:rFonts w:ascii="Times New Roman" w:hAnsi="Times New Roman" w:cs="Times New Roman"/>
          <w:sz w:val="24"/>
        </w:rPr>
        <w:lastRenderedPageBreak/>
        <w:t>Kolumbijos valdžia skiria kiek mažesnę bendro vidaus produkto dalį švietimui nei Lotynų Amerikos ir Karibų regionas, apie 0,7% mažiau.</w:t>
      </w:r>
    </w:p>
    <w:p w:rsidR="0055611E" w:rsidRPr="00503400" w:rsidRDefault="0055611E" w:rsidP="005076B9">
      <w:pPr>
        <w:rPr>
          <w:rFonts w:ascii="Times New Roman" w:hAnsi="Times New Roman" w:cs="Times New Roman"/>
          <w:sz w:val="24"/>
        </w:rPr>
      </w:pPr>
    </w:p>
    <w:p w:rsidR="0055611E" w:rsidRPr="00503400" w:rsidRDefault="0055611E" w:rsidP="0055611E">
      <w:pPr>
        <w:pStyle w:val="Caption"/>
        <w:keepNext/>
        <w:rPr>
          <w:color w:val="auto"/>
        </w:rPr>
      </w:pPr>
      <w:r w:rsidRPr="00503400">
        <w:rPr>
          <w:color w:val="auto"/>
        </w:rPr>
        <w:fldChar w:fldCharType="begin"/>
      </w:r>
      <w:r w:rsidRPr="00503400">
        <w:rPr>
          <w:color w:val="auto"/>
        </w:rPr>
        <w:instrText xml:space="preserve"> SEQ lentelė \* ARABIC </w:instrText>
      </w:r>
      <w:r w:rsidRPr="00503400">
        <w:rPr>
          <w:color w:val="auto"/>
        </w:rPr>
        <w:fldChar w:fldCharType="separate"/>
      </w:r>
      <w:bookmarkStart w:id="28" w:name="_Toc501567179"/>
      <w:r w:rsidRPr="00503400">
        <w:rPr>
          <w:color w:val="auto"/>
        </w:rPr>
        <w:t>2</w:t>
      </w:r>
      <w:r w:rsidRPr="00503400">
        <w:rPr>
          <w:color w:val="auto"/>
        </w:rPr>
        <w:fldChar w:fldCharType="end"/>
      </w:r>
      <w:r w:rsidRPr="00503400">
        <w:rPr>
          <w:color w:val="auto"/>
        </w:rPr>
        <w:t xml:space="preserve"> lentelė. Švietimo duomenys Kolumbijoje, Aukšto išsivystymo šalyse bei Lotynų Amerikos ir Karibų regione. Šaltinis: HDI Report 2016 Table 10</w:t>
      </w:r>
      <w:bookmarkEnd w:id="28"/>
    </w:p>
    <w:tbl>
      <w:tblPr>
        <w:tblW w:w="10295" w:type="dxa"/>
        <w:tblInd w:w="-1281" w:type="dxa"/>
        <w:tblLook w:val="04A0" w:firstRow="1" w:lastRow="0" w:firstColumn="1" w:lastColumn="0" w:noHBand="0" w:noVBand="1"/>
      </w:tblPr>
      <w:tblGrid>
        <w:gridCol w:w="1983"/>
        <w:gridCol w:w="1112"/>
        <w:gridCol w:w="1225"/>
        <w:gridCol w:w="918"/>
        <w:gridCol w:w="15"/>
        <w:gridCol w:w="1375"/>
        <w:gridCol w:w="1190"/>
        <w:gridCol w:w="1359"/>
        <w:gridCol w:w="1110"/>
        <w:gridCol w:w="8"/>
      </w:tblGrid>
      <w:tr w:rsidR="00C93D11" w:rsidRPr="00503400" w:rsidTr="0055611E">
        <w:trPr>
          <w:trHeight w:val="300"/>
        </w:trPr>
        <w:tc>
          <w:tcPr>
            <w:tcW w:w="1983"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C93D11" w:rsidRPr="00503400" w:rsidRDefault="00C93D11" w:rsidP="00C93D11">
            <w:pPr>
              <w:spacing w:after="0" w:line="240" w:lineRule="auto"/>
              <w:jc w:val="center"/>
              <w:rPr>
                <w:rFonts w:ascii="Times New Roman" w:eastAsia="Times New Roman" w:hAnsi="Times New Roman" w:cs="Times New Roman"/>
                <w:sz w:val="24"/>
                <w:szCs w:val="24"/>
                <w:lang w:eastAsia="lt-LT"/>
              </w:rPr>
            </w:pPr>
            <w:r w:rsidRPr="00503400">
              <w:rPr>
                <w:rFonts w:ascii="Times New Roman" w:eastAsia="Times New Roman" w:hAnsi="Times New Roman" w:cs="Times New Roman"/>
                <w:sz w:val="24"/>
                <w:szCs w:val="24"/>
                <w:lang w:eastAsia="lt-LT"/>
              </w:rPr>
              <w:t> </w:t>
            </w:r>
          </w:p>
        </w:tc>
        <w:tc>
          <w:tcPr>
            <w:tcW w:w="3270" w:type="dxa"/>
            <w:gridSpan w:val="4"/>
            <w:tcBorders>
              <w:top w:val="single" w:sz="4" w:space="0" w:color="auto"/>
              <w:left w:val="nil"/>
              <w:bottom w:val="single" w:sz="4" w:space="0" w:color="auto"/>
              <w:right w:val="single" w:sz="4" w:space="0" w:color="auto"/>
            </w:tcBorders>
            <w:shd w:val="clear" w:color="auto" w:fill="auto"/>
            <w:vAlign w:val="bottom"/>
            <w:hideMark/>
          </w:tcPr>
          <w:p w:rsidR="00C93D11" w:rsidRPr="00503400" w:rsidRDefault="00C93D11" w:rsidP="00C93D11">
            <w:pPr>
              <w:spacing w:after="0" w:line="240" w:lineRule="auto"/>
              <w:jc w:val="center"/>
              <w:rPr>
                <w:rFonts w:ascii="Times New Roman" w:eastAsia="Times New Roman" w:hAnsi="Times New Roman" w:cs="Times New Roman"/>
                <w:sz w:val="24"/>
                <w:szCs w:val="24"/>
                <w:lang w:eastAsia="lt-LT"/>
              </w:rPr>
            </w:pPr>
            <w:r w:rsidRPr="00503400">
              <w:rPr>
                <w:rFonts w:ascii="Times New Roman" w:eastAsia="Times New Roman" w:hAnsi="Times New Roman" w:cs="Times New Roman"/>
                <w:sz w:val="24"/>
                <w:szCs w:val="24"/>
                <w:lang w:eastAsia="lt-LT"/>
              </w:rPr>
              <w:t>Raštingumas</w:t>
            </w:r>
          </w:p>
        </w:tc>
        <w:tc>
          <w:tcPr>
            <w:tcW w:w="5042" w:type="dxa"/>
            <w:gridSpan w:val="5"/>
            <w:tcBorders>
              <w:top w:val="single" w:sz="4" w:space="0" w:color="auto"/>
              <w:left w:val="nil"/>
              <w:bottom w:val="single" w:sz="4" w:space="0" w:color="auto"/>
              <w:right w:val="single" w:sz="4" w:space="0" w:color="auto"/>
            </w:tcBorders>
            <w:shd w:val="clear" w:color="auto" w:fill="auto"/>
            <w:vAlign w:val="bottom"/>
            <w:hideMark/>
          </w:tcPr>
          <w:p w:rsidR="00C93D11" w:rsidRPr="00503400" w:rsidRDefault="00C93D11" w:rsidP="00C93D11">
            <w:pPr>
              <w:spacing w:after="0" w:line="240" w:lineRule="auto"/>
              <w:jc w:val="center"/>
              <w:rPr>
                <w:rFonts w:ascii="Times New Roman" w:eastAsia="Times New Roman" w:hAnsi="Times New Roman" w:cs="Times New Roman"/>
                <w:sz w:val="24"/>
                <w:szCs w:val="24"/>
                <w:lang w:eastAsia="lt-LT"/>
              </w:rPr>
            </w:pPr>
            <w:r w:rsidRPr="00503400">
              <w:rPr>
                <w:rFonts w:ascii="Times New Roman" w:eastAsia="Times New Roman" w:hAnsi="Times New Roman" w:cs="Times New Roman"/>
                <w:sz w:val="24"/>
                <w:szCs w:val="24"/>
                <w:lang w:eastAsia="lt-LT"/>
              </w:rPr>
              <w:t> </w:t>
            </w:r>
          </w:p>
        </w:tc>
      </w:tr>
      <w:tr w:rsidR="007C0264" w:rsidRPr="00503400" w:rsidTr="0055611E">
        <w:trPr>
          <w:gridAfter w:val="1"/>
          <w:wAfter w:w="8" w:type="dxa"/>
          <w:trHeight w:val="1500"/>
        </w:trPr>
        <w:tc>
          <w:tcPr>
            <w:tcW w:w="1983" w:type="dxa"/>
            <w:vMerge/>
            <w:tcBorders>
              <w:top w:val="single" w:sz="4" w:space="0" w:color="auto"/>
              <w:left w:val="single" w:sz="4" w:space="0" w:color="auto"/>
              <w:bottom w:val="single" w:sz="4" w:space="0" w:color="auto"/>
              <w:right w:val="single" w:sz="4" w:space="0" w:color="auto"/>
            </w:tcBorders>
            <w:vAlign w:val="center"/>
            <w:hideMark/>
          </w:tcPr>
          <w:p w:rsidR="00C93D11" w:rsidRPr="00503400" w:rsidRDefault="00C93D11" w:rsidP="00C93D11">
            <w:pPr>
              <w:spacing w:after="0" w:line="240" w:lineRule="auto"/>
              <w:rPr>
                <w:rFonts w:ascii="Times New Roman" w:eastAsia="Times New Roman" w:hAnsi="Times New Roman" w:cs="Times New Roman"/>
                <w:sz w:val="24"/>
                <w:szCs w:val="24"/>
                <w:lang w:eastAsia="lt-LT"/>
              </w:rPr>
            </w:pPr>
          </w:p>
        </w:tc>
        <w:tc>
          <w:tcPr>
            <w:tcW w:w="1112" w:type="dxa"/>
            <w:tcBorders>
              <w:top w:val="nil"/>
              <w:left w:val="nil"/>
              <w:bottom w:val="single" w:sz="4" w:space="0" w:color="auto"/>
              <w:right w:val="single" w:sz="4" w:space="0" w:color="auto"/>
            </w:tcBorders>
            <w:shd w:val="clear" w:color="auto" w:fill="auto"/>
            <w:vAlign w:val="center"/>
            <w:hideMark/>
          </w:tcPr>
          <w:p w:rsidR="00C93D11" w:rsidRPr="00503400" w:rsidRDefault="00C93D11" w:rsidP="00C93D11">
            <w:pPr>
              <w:spacing w:after="0" w:line="240" w:lineRule="auto"/>
              <w:jc w:val="center"/>
              <w:rPr>
                <w:rFonts w:ascii="Times New Roman" w:eastAsia="Times New Roman" w:hAnsi="Times New Roman" w:cs="Times New Roman"/>
                <w:sz w:val="24"/>
                <w:szCs w:val="24"/>
                <w:lang w:eastAsia="lt-LT"/>
              </w:rPr>
            </w:pPr>
            <w:r w:rsidRPr="00503400">
              <w:rPr>
                <w:rFonts w:ascii="Times New Roman" w:eastAsia="Times New Roman" w:hAnsi="Times New Roman" w:cs="Times New Roman"/>
                <w:sz w:val="24"/>
                <w:szCs w:val="24"/>
                <w:lang w:eastAsia="lt-LT"/>
              </w:rPr>
              <w:t>(% 15 m. ir vyresni)</w:t>
            </w:r>
          </w:p>
        </w:tc>
        <w:tc>
          <w:tcPr>
            <w:tcW w:w="2143" w:type="dxa"/>
            <w:gridSpan w:val="2"/>
            <w:tcBorders>
              <w:top w:val="single" w:sz="4" w:space="0" w:color="auto"/>
              <w:left w:val="nil"/>
              <w:bottom w:val="single" w:sz="4" w:space="0" w:color="auto"/>
              <w:right w:val="single" w:sz="4" w:space="0" w:color="auto"/>
            </w:tcBorders>
            <w:shd w:val="clear" w:color="auto" w:fill="auto"/>
            <w:vAlign w:val="center"/>
            <w:hideMark/>
          </w:tcPr>
          <w:p w:rsidR="00C93D11" w:rsidRPr="00503400" w:rsidRDefault="00C93D11" w:rsidP="00C93D11">
            <w:pPr>
              <w:spacing w:after="0" w:line="240" w:lineRule="auto"/>
              <w:jc w:val="center"/>
              <w:rPr>
                <w:rFonts w:ascii="Times New Roman" w:eastAsia="Times New Roman" w:hAnsi="Times New Roman" w:cs="Times New Roman"/>
                <w:sz w:val="24"/>
                <w:szCs w:val="24"/>
                <w:lang w:eastAsia="lt-LT"/>
              </w:rPr>
            </w:pPr>
            <w:r w:rsidRPr="00503400">
              <w:rPr>
                <w:rFonts w:ascii="Times New Roman" w:eastAsia="Times New Roman" w:hAnsi="Times New Roman" w:cs="Times New Roman"/>
                <w:sz w:val="24"/>
                <w:szCs w:val="24"/>
                <w:lang w:eastAsia="lt-LT"/>
              </w:rPr>
              <w:t>Jaunimas (% 15-24 m.)</w:t>
            </w:r>
          </w:p>
        </w:tc>
        <w:tc>
          <w:tcPr>
            <w:tcW w:w="1390" w:type="dxa"/>
            <w:gridSpan w:val="2"/>
            <w:tcBorders>
              <w:top w:val="nil"/>
              <w:left w:val="nil"/>
              <w:bottom w:val="single" w:sz="4" w:space="0" w:color="auto"/>
              <w:right w:val="single" w:sz="4" w:space="0" w:color="auto"/>
            </w:tcBorders>
            <w:shd w:val="clear" w:color="auto" w:fill="auto"/>
            <w:vAlign w:val="center"/>
            <w:hideMark/>
          </w:tcPr>
          <w:p w:rsidR="00C93D11" w:rsidRPr="00503400" w:rsidRDefault="00C93D11" w:rsidP="00C93D11">
            <w:pPr>
              <w:spacing w:after="0" w:line="240" w:lineRule="auto"/>
              <w:jc w:val="center"/>
              <w:rPr>
                <w:rFonts w:ascii="Times New Roman" w:eastAsia="Times New Roman" w:hAnsi="Times New Roman" w:cs="Times New Roman"/>
                <w:sz w:val="24"/>
                <w:szCs w:val="24"/>
                <w:lang w:eastAsia="lt-LT"/>
              </w:rPr>
            </w:pPr>
            <w:r w:rsidRPr="00503400">
              <w:rPr>
                <w:rFonts w:ascii="Times New Roman" w:eastAsia="Times New Roman" w:hAnsi="Times New Roman" w:cs="Times New Roman"/>
                <w:sz w:val="24"/>
                <w:szCs w:val="24"/>
                <w:lang w:eastAsia="lt-LT"/>
              </w:rPr>
              <w:t>Populiacija su bent antruoju išsilavinimu</w:t>
            </w:r>
          </w:p>
        </w:tc>
        <w:tc>
          <w:tcPr>
            <w:tcW w:w="1190" w:type="dxa"/>
            <w:tcBorders>
              <w:top w:val="nil"/>
              <w:left w:val="nil"/>
              <w:bottom w:val="single" w:sz="4" w:space="0" w:color="auto"/>
              <w:right w:val="single" w:sz="4" w:space="0" w:color="auto"/>
            </w:tcBorders>
            <w:shd w:val="clear" w:color="auto" w:fill="auto"/>
            <w:vAlign w:val="center"/>
            <w:hideMark/>
          </w:tcPr>
          <w:p w:rsidR="00C93D11" w:rsidRPr="00503400" w:rsidRDefault="00C93D11" w:rsidP="00C93D11">
            <w:pPr>
              <w:spacing w:after="0" w:line="240" w:lineRule="auto"/>
              <w:jc w:val="center"/>
              <w:rPr>
                <w:rFonts w:ascii="Times New Roman" w:eastAsia="Times New Roman" w:hAnsi="Times New Roman" w:cs="Times New Roman"/>
                <w:sz w:val="24"/>
                <w:szCs w:val="24"/>
                <w:lang w:eastAsia="lt-LT"/>
              </w:rPr>
            </w:pPr>
            <w:r w:rsidRPr="00503400">
              <w:rPr>
                <w:rFonts w:ascii="Times New Roman" w:eastAsia="Times New Roman" w:hAnsi="Times New Roman" w:cs="Times New Roman"/>
                <w:sz w:val="24"/>
                <w:szCs w:val="24"/>
                <w:lang w:eastAsia="lt-LT"/>
              </w:rPr>
              <w:t>Pradinės mokyklos mokytojai išmokyti mokyti</w:t>
            </w:r>
          </w:p>
        </w:tc>
        <w:tc>
          <w:tcPr>
            <w:tcW w:w="1359" w:type="dxa"/>
            <w:tcBorders>
              <w:top w:val="nil"/>
              <w:left w:val="nil"/>
              <w:bottom w:val="single" w:sz="4" w:space="0" w:color="auto"/>
              <w:right w:val="single" w:sz="4" w:space="0" w:color="auto"/>
            </w:tcBorders>
            <w:shd w:val="clear" w:color="auto" w:fill="auto"/>
            <w:vAlign w:val="center"/>
            <w:hideMark/>
          </w:tcPr>
          <w:p w:rsidR="00C93D11" w:rsidRPr="00503400" w:rsidRDefault="00C93D11" w:rsidP="00C93D11">
            <w:pPr>
              <w:spacing w:after="0" w:line="240" w:lineRule="auto"/>
              <w:jc w:val="center"/>
              <w:rPr>
                <w:rFonts w:ascii="Times New Roman" w:eastAsia="Times New Roman" w:hAnsi="Times New Roman" w:cs="Times New Roman"/>
                <w:sz w:val="24"/>
                <w:szCs w:val="24"/>
                <w:lang w:eastAsia="lt-LT"/>
              </w:rPr>
            </w:pPr>
            <w:r w:rsidRPr="00503400">
              <w:rPr>
                <w:rFonts w:ascii="Times New Roman" w:eastAsia="Times New Roman" w:hAnsi="Times New Roman" w:cs="Times New Roman"/>
                <w:sz w:val="24"/>
                <w:szCs w:val="24"/>
                <w:lang w:eastAsia="lt-LT"/>
              </w:rPr>
              <w:t>Mokinys - Mokytojas santykis, pradinė mokykla</w:t>
            </w:r>
          </w:p>
        </w:tc>
        <w:tc>
          <w:tcPr>
            <w:tcW w:w="1110" w:type="dxa"/>
            <w:tcBorders>
              <w:top w:val="nil"/>
              <w:left w:val="nil"/>
              <w:bottom w:val="single" w:sz="4" w:space="0" w:color="auto"/>
              <w:right w:val="single" w:sz="4" w:space="0" w:color="auto"/>
            </w:tcBorders>
            <w:shd w:val="clear" w:color="auto" w:fill="auto"/>
            <w:vAlign w:val="center"/>
            <w:hideMark/>
          </w:tcPr>
          <w:p w:rsidR="00C93D11" w:rsidRPr="00503400" w:rsidRDefault="00C93D11" w:rsidP="00C93D11">
            <w:pPr>
              <w:spacing w:after="0" w:line="240" w:lineRule="auto"/>
              <w:jc w:val="center"/>
              <w:rPr>
                <w:rFonts w:ascii="Times New Roman" w:eastAsia="Times New Roman" w:hAnsi="Times New Roman" w:cs="Times New Roman"/>
                <w:sz w:val="24"/>
                <w:szCs w:val="24"/>
                <w:lang w:eastAsia="lt-LT"/>
              </w:rPr>
            </w:pPr>
            <w:r w:rsidRPr="00503400">
              <w:rPr>
                <w:rFonts w:ascii="Times New Roman" w:eastAsia="Times New Roman" w:hAnsi="Times New Roman" w:cs="Times New Roman"/>
                <w:sz w:val="24"/>
                <w:szCs w:val="24"/>
                <w:lang w:eastAsia="lt-LT"/>
              </w:rPr>
              <w:t>Valdžios išlaidos švietimui</w:t>
            </w:r>
          </w:p>
        </w:tc>
      </w:tr>
      <w:tr w:rsidR="007C0264" w:rsidRPr="00503400" w:rsidTr="0055611E">
        <w:trPr>
          <w:gridAfter w:val="1"/>
          <w:wAfter w:w="8" w:type="dxa"/>
          <w:trHeight w:val="900"/>
        </w:trPr>
        <w:tc>
          <w:tcPr>
            <w:tcW w:w="1983" w:type="dxa"/>
            <w:vMerge/>
            <w:tcBorders>
              <w:top w:val="single" w:sz="4" w:space="0" w:color="auto"/>
              <w:left w:val="single" w:sz="4" w:space="0" w:color="auto"/>
              <w:bottom w:val="single" w:sz="4" w:space="0" w:color="auto"/>
              <w:right w:val="single" w:sz="4" w:space="0" w:color="auto"/>
            </w:tcBorders>
            <w:vAlign w:val="center"/>
            <w:hideMark/>
          </w:tcPr>
          <w:p w:rsidR="00C93D11" w:rsidRPr="00503400" w:rsidRDefault="00C93D11" w:rsidP="00C93D11">
            <w:pPr>
              <w:spacing w:after="0" w:line="240" w:lineRule="auto"/>
              <w:rPr>
                <w:rFonts w:ascii="Times New Roman" w:eastAsia="Times New Roman" w:hAnsi="Times New Roman" w:cs="Times New Roman"/>
                <w:sz w:val="24"/>
                <w:szCs w:val="24"/>
                <w:lang w:eastAsia="lt-LT"/>
              </w:rPr>
            </w:pPr>
          </w:p>
        </w:tc>
        <w:tc>
          <w:tcPr>
            <w:tcW w:w="1112" w:type="dxa"/>
            <w:tcBorders>
              <w:top w:val="nil"/>
              <w:left w:val="nil"/>
              <w:bottom w:val="single" w:sz="4" w:space="0" w:color="auto"/>
              <w:right w:val="single" w:sz="4" w:space="0" w:color="auto"/>
            </w:tcBorders>
            <w:shd w:val="clear" w:color="auto" w:fill="auto"/>
            <w:vAlign w:val="bottom"/>
            <w:hideMark/>
          </w:tcPr>
          <w:p w:rsidR="00C93D11" w:rsidRPr="00503400" w:rsidRDefault="00C93D11" w:rsidP="00C93D11">
            <w:pPr>
              <w:spacing w:after="0" w:line="240" w:lineRule="auto"/>
              <w:rPr>
                <w:rFonts w:ascii="Times New Roman" w:eastAsia="Times New Roman" w:hAnsi="Times New Roman" w:cs="Times New Roman"/>
                <w:sz w:val="24"/>
                <w:szCs w:val="24"/>
                <w:lang w:eastAsia="lt-LT"/>
              </w:rPr>
            </w:pPr>
            <w:r w:rsidRPr="00503400">
              <w:rPr>
                <w:rFonts w:ascii="Times New Roman" w:eastAsia="Times New Roman" w:hAnsi="Times New Roman" w:cs="Times New Roman"/>
                <w:sz w:val="24"/>
                <w:szCs w:val="24"/>
                <w:lang w:eastAsia="lt-LT"/>
              </w:rPr>
              <w:t> </w:t>
            </w:r>
          </w:p>
        </w:tc>
        <w:tc>
          <w:tcPr>
            <w:tcW w:w="1225" w:type="dxa"/>
            <w:tcBorders>
              <w:top w:val="nil"/>
              <w:left w:val="nil"/>
              <w:bottom w:val="single" w:sz="4" w:space="0" w:color="auto"/>
              <w:right w:val="single" w:sz="4" w:space="0" w:color="auto"/>
            </w:tcBorders>
            <w:shd w:val="clear" w:color="auto" w:fill="auto"/>
            <w:vAlign w:val="center"/>
            <w:hideMark/>
          </w:tcPr>
          <w:p w:rsidR="00C93D11" w:rsidRPr="00503400" w:rsidRDefault="00C93D11" w:rsidP="00C93D11">
            <w:pPr>
              <w:spacing w:after="0" w:line="240" w:lineRule="auto"/>
              <w:jc w:val="center"/>
              <w:rPr>
                <w:rFonts w:ascii="Times New Roman" w:eastAsia="Times New Roman" w:hAnsi="Times New Roman" w:cs="Times New Roman"/>
                <w:sz w:val="24"/>
                <w:szCs w:val="24"/>
                <w:lang w:eastAsia="lt-LT"/>
              </w:rPr>
            </w:pPr>
            <w:r w:rsidRPr="00503400">
              <w:rPr>
                <w:rFonts w:ascii="Times New Roman" w:eastAsia="Times New Roman" w:hAnsi="Times New Roman" w:cs="Times New Roman"/>
                <w:sz w:val="24"/>
                <w:szCs w:val="24"/>
                <w:lang w:eastAsia="lt-LT"/>
              </w:rPr>
              <w:t>Moterys</w:t>
            </w:r>
          </w:p>
        </w:tc>
        <w:tc>
          <w:tcPr>
            <w:tcW w:w="918" w:type="dxa"/>
            <w:tcBorders>
              <w:top w:val="nil"/>
              <w:left w:val="nil"/>
              <w:bottom w:val="single" w:sz="4" w:space="0" w:color="auto"/>
              <w:right w:val="single" w:sz="4" w:space="0" w:color="auto"/>
            </w:tcBorders>
            <w:shd w:val="clear" w:color="auto" w:fill="auto"/>
            <w:vAlign w:val="center"/>
            <w:hideMark/>
          </w:tcPr>
          <w:p w:rsidR="00C93D11" w:rsidRPr="00503400" w:rsidRDefault="00C93D11" w:rsidP="00C93D11">
            <w:pPr>
              <w:spacing w:after="0" w:line="240" w:lineRule="auto"/>
              <w:jc w:val="center"/>
              <w:rPr>
                <w:rFonts w:ascii="Times New Roman" w:eastAsia="Times New Roman" w:hAnsi="Times New Roman" w:cs="Times New Roman"/>
                <w:sz w:val="24"/>
                <w:szCs w:val="24"/>
                <w:lang w:eastAsia="lt-LT"/>
              </w:rPr>
            </w:pPr>
            <w:r w:rsidRPr="00503400">
              <w:rPr>
                <w:rFonts w:ascii="Times New Roman" w:eastAsia="Times New Roman" w:hAnsi="Times New Roman" w:cs="Times New Roman"/>
                <w:sz w:val="24"/>
                <w:szCs w:val="24"/>
                <w:lang w:eastAsia="lt-LT"/>
              </w:rPr>
              <w:t>Vyrai</w:t>
            </w:r>
          </w:p>
        </w:tc>
        <w:tc>
          <w:tcPr>
            <w:tcW w:w="1390" w:type="dxa"/>
            <w:gridSpan w:val="2"/>
            <w:tcBorders>
              <w:top w:val="nil"/>
              <w:left w:val="nil"/>
              <w:bottom w:val="single" w:sz="4" w:space="0" w:color="auto"/>
              <w:right w:val="single" w:sz="4" w:space="0" w:color="auto"/>
            </w:tcBorders>
            <w:shd w:val="clear" w:color="auto" w:fill="auto"/>
            <w:vAlign w:val="center"/>
            <w:hideMark/>
          </w:tcPr>
          <w:p w:rsidR="00C93D11" w:rsidRPr="00503400" w:rsidRDefault="00C93D11" w:rsidP="00C93D11">
            <w:pPr>
              <w:spacing w:after="0" w:line="240" w:lineRule="auto"/>
              <w:jc w:val="center"/>
              <w:rPr>
                <w:rFonts w:ascii="Times New Roman" w:eastAsia="Times New Roman" w:hAnsi="Times New Roman" w:cs="Times New Roman"/>
                <w:sz w:val="24"/>
                <w:szCs w:val="24"/>
                <w:lang w:eastAsia="lt-LT"/>
              </w:rPr>
            </w:pPr>
            <w:r w:rsidRPr="00503400">
              <w:rPr>
                <w:rFonts w:ascii="Times New Roman" w:eastAsia="Times New Roman" w:hAnsi="Times New Roman" w:cs="Times New Roman"/>
                <w:sz w:val="24"/>
                <w:szCs w:val="24"/>
                <w:lang w:eastAsia="lt-LT"/>
              </w:rPr>
              <w:t>(% nuo 25 m.)</w:t>
            </w:r>
          </w:p>
        </w:tc>
        <w:tc>
          <w:tcPr>
            <w:tcW w:w="1190" w:type="dxa"/>
            <w:tcBorders>
              <w:top w:val="nil"/>
              <w:left w:val="nil"/>
              <w:bottom w:val="single" w:sz="4" w:space="0" w:color="auto"/>
              <w:right w:val="single" w:sz="4" w:space="0" w:color="auto"/>
            </w:tcBorders>
            <w:shd w:val="clear" w:color="auto" w:fill="auto"/>
            <w:vAlign w:val="center"/>
            <w:hideMark/>
          </w:tcPr>
          <w:p w:rsidR="00C93D11" w:rsidRPr="00503400" w:rsidRDefault="00C93D11" w:rsidP="00C93D11">
            <w:pPr>
              <w:spacing w:after="0" w:line="240" w:lineRule="auto"/>
              <w:jc w:val="center"/>
              <w:rPr>
                <w:rFonts w:ascii="Times New Roman" w:eastAsia="Times New Roman" w:hAnsi="Times New Roman" w:cs="Times New Roman"/>
                <w:sz w:val="24"/>
                <w:szCs w:val="24"/>
                <w:lang w:eastAsia="lt-LT"/>
              </w:rPr>
            </w:pPr>
            <w:r w:rsidRPr="00503400">
              <w:rPr>
                <w:rFonts w:ascii="Times New Roman" w:eastAsia="Times New Roman" w:hAnsi="Times New Roman" w:cs="Times New Roman"/>
                <w:sz w:val="24"/>
                <w:szCs w:val="24"/>
                <w:lang w:eastAsia="lt-LT"/>
              </w:rPr>
              <w:t>(%)</w:t>
            </w:r>
          </w:p>
        </w:tc>
        <w:tc>
          <w:tcPr>
            <w:tcW w:w="1359" w:type="dxa"/>
            <w:tcBorders>
              <w:top w:val="nil"/>
              <w:left w:val="nil"/>
              <w:bottom w:val="single" w:sz="4" w:space="0" w:color="auto"/>
              <w:right w:val="single" w:sz="4" w:space="0" w:color="auto"/>
            </w:tcBorders>
            <w:shd w:val="clear" w:color="auto" w:fill="auto"/>
            <w:vAlign w:val="center"/>
            <w:hideMark/>
          </w:tcPr>
          <w:p w:rsidR="00C93D11" w:rsidRPr="00503400" w:rsidRDefault="00C93D11" w:rsidP="00C93D11">
            <w:pPr>
              <w:spacing w:after="0" w:line="240" w:lineRule="auto"/>
              <w:jc w:val="center"/>
              <w:rPr>
                <w:rFonts w:ascii="Times New Roman" w:eastAsia="Times New Roman" w:hAnsi="Times New Roman" w:cs="Times New Roman"/>
                <w:sz w:val="24"/>
                <w:szCs w:val="24"/>
                <w:lang w:eastAsia="lt-LT"/>
              </w:rPr>
            </w:pPr>
            <w:r w:rsidRPr="00503400">
              <w:rPr>
                <w:rFonts w:ascii="Times New Roman" w:eastAsia="Times New Roman" w:hAnsi="Times New Roman" w:cs="Times New Roman"/>
                <w:sz w:val="24"/>
                <w:szCs w:val="24"/>
                <w:lang w:eastAsia="lt-LT"/>
              </w:rPr>
              <w:t>(mokinių skaičius 1 mokytojui)</w:t>
            </w:r>
          </w:p>
        </w:tc>
        <w:tc>
          <w:tcPr>
            <w:tcW w:w="1110" w:type="dxa"/>
            <w:tcBorders>
              <w:top w:val="nil"/>
              <w:left w:val="nil"/>
              <w:bottom w:val="single" w:sz="4" w:space="0" w:color="auto"/>
              <w:right w:val="single" w:sz="4" w:space="0" w:color="auto"/>
            </w:tcBorders>
            <w:shd w:val="clear" w:color="auto" w:fill="auto"/>
            <w:vAlign w:val="center"/>
            <w:hideMark/>
          </w:tcPr>
          <w:p w:rsidR="00C93D11" w:rsidRPr="00503400" w:rsidRDefault="00C93D11" w:rsidP="00C93D11">
            <w:pPr>
              <w:spacing w:after="0" w:line="240" w:lineRule="auto"/>
              <w:jc w:val="center"/>
              <w:rPr>
                <w:rFonts w:ascii="Times New Roman" w:eastAsia="Times New Roman" w:hAnsi="Times New Roman" w:cs="Times New Roman"/>
                <w:sz w:val="24"/>
                <w:szCs w:val="24"/>
                <w:lang w:eastAsia="lt-LT"/>
              </w:rPr>
            </w:pPr>
            <w:r w:rsidRPr="00503400">
              <w:rPr>
                <w:rFonts w:ascii="Times New Roman" w:eastAsia="Times New Roman" w:hAnsi="Times New Roman" w:cs="Times New Roman"/>
                <w:sz w:val="24"/>
                <w:szCs w:val="24"/>
                <w:lang w:eastAsia="lt-LT"/>
              </w:rPr>
              <w:t>(% nuo BVP)</w:t>
            </w:r>
          </w:p>
        </w:tc>
      </w:tr>
      <w:tr w:rsidR="007C0264" w:rsidRPr="00503400" w:rsidTr="0055611E">
        <w:trPr>
          <w:gridAfter w:val="1"/>
          <w:wAfter w:w="8" w:type="dxa"/>
          <w:trHeight w:val="600"/>
        </w:trPr>
        <w:tc>
          <w:tcPr>
            <w:tcW w:w="1983" w:type="dxa"/>
            <w:vMerge/>
            <w:tcBorders>
              <w:top w:val="single" w:sz="4" w:space="0" w:color="auto"/>
              <w:left w:val="single" w:sz="4" w:space="0" w:color="auto"/>
              <w:bottom w:val="single" w:sz="4" w:space="0" w:color="auto"/>
              <w:right w:val="single" w:sz="4" w:space="0" w:color="auto"/>
            </w:tcBorders>
            <w:vAlign w:val="center"/>
            <w:hideMark/>
          </w:tcPr>
          <w:p w:rsidR="00C93D11" w:rsidRPr="00503400" w:rsidRDefault="00C93D11" w:rsidP="00C93D11">
            <w:pPr>
              <w:spacing w:after="0" w:line="240" w:lineRule="auto"/>
              <w:rPr>
                <w:rFonts w:ascii="Times New Roman" w:eastAsia="Times New Roman" w:hAnsi="Times New Roman" w:cs="Times New Roman"/>
                <w:sz w:val="24"/>
                <w:szCs w:val="24"/>
                <w:lang w:eastAsia="lt-LT"/>
              </w:rPr>
            </w:pPr>
          </w:p>
        </w:tc>
        <w:tc>
          <w:tcPr>
            <w:tcW w:w="1112" w:type="dxa"/>
            <w:tcBorders>
              <w:top w:val="nil"/>
              <w:left w:val="nil"/>
              <w:bottom w:val="single" w:sz="4" w:space="0" w:color="auto"/>
              <w:right w:val="single" w:sz="4" w:space="0" w:color="auto"/>
            </w:tcBorders>
            <w:shd w:val="clear" w:color="auto" w:fill="auto"/>
            <w:vAlign w:val="center"/>
            <w:hideMark/>
          </w:tcPr>
          <w:p w:rsidR="00C93D11" w:rsidRPr="00503400" w:rsidRDefault="00C93D11" w:rsidP="00C93D11">
            <w:pPr>
              <w:spacing w:after="0" w:line="240" w:lineRule="auto"/>
              <w:jc w:val="center"/>
              <w:rPr>
                <w:rFonts w:ascii="Times New Roman" w:eastAsia="Times New Roman" w:hAnsi="Times New Roman" w:cs="Times New Roman"/>
                <w:sz w:val="24"/>
                <w:szCs w:val="24"/>
                <w:lang w:eastAsia="lt-LT"/>
              </w:rPr>
            </w:pPr>
            <w:r w:rsidRPr="00503400">
              <w:rPr>
                <w:rFonts w:ascii="Times New Roman" w:eastAsia="Times New Roman" w:hAnsi="Times New Roman" w:cs="Times New Roman"/>
                <w:sz w:val="24"/>
                <w:szCs w:val="24"/>
                <w:lang w:eastAsia="lt-LT"/>
              </w:rPr>
              <w:t>2005 - 2015 m.</w:t>
            </w:r>
          </w:p>
        </w:tc>
        <w:tc>
          <w:tcPr>
            <w:tcW w:w="1225" w:type="dxa"/>
            <w:tcBorders>
              <w:top w:val="nil"/>
              <w:left w:val="nil"/>
              <w:bottom w:val="single" w:sz="4" w:space="0" w:color="auto"/>
              <w:right w:val="single" w:sz="4" w:space="0" w:color="auto"/>
            </w:tcBorders>
            <w:shd w:val="clear" w:color="auto" w:fill="auto"/>
            <w:vAlign w:val="center"/>
            <w:hideMark/>
          </w:tcPr>
          <w:p w:rsidR="00C93D11" w:rsidRPr="00503400" w:rsidRDefault="00C93D11" w:rsidP="00C93D11">
            <w:pPr>
              <w:spacing w:after="0" w:line="240" w:lineRule="auto"/>
              <w:jc w:val="center"/>
              <w:rPr>
                <w:rFonts w:ascii="Times New Roman" w:eastAsia="Times New Roman" w:hAnsi="Times New Roman" w:cs="Times New Roman"/>
                <w:sz w:val="24"/>
                <w:szCs w:val="24"/>
                <w:lang w:eastAsia="lt-LT"/>
              </w:rPr>
            </w:pPr>
            <w:r w:rsidRPr="00503400">
              <w:rPr>
                <w:rFonts w:ascii="Times New Roman" w:eastAsia="Times New Roman" w:hAnsi="Times New Roman" w:cs="Times New Roman"/>
                <w:sz w:val="24"/>
                <w:szCs w:val="24"/>
                <w:lang w:eastAsia="lt-LT"/>
              </w:rPr>
              <w:t>2005 - 2015 m.</w:t>
            </w:r>
          </w:p>
        </w:tc>
        <w:tc>
          <w:tcPr>
            <w:tcW w:w="918" w:type="dxa"/>
            <w:tcBorders>
              <w:top w:val="nil"/>
              <w:left w:val="nil"/>
              <w:bottom w:val="single" w:sz="4" w:space="0" w:color="auto"/>
              <w:right w:val="single" w:sz="4" w:space="0" w:color="auto"/>
            </w:tcBorders>
            <w:shd w:val="clear" w:color="auto" w:fill="auto"/>
            <w:vAlign w:val="center"/>
            <w:hideMark/>
          </w:tcPr>
          <w:p w:rsidR="00C93D11" w:rsidRPr="00503400" w:rsidRDefault="00C93D11" w:rsidP="00C93D11">
            <w:pPr>
              <w:spacing w:after="0" w:line="240" w:lineRule="auto"/>
              <w:jc w:val="center"/>
              <w:rPr>
                <w:rFonts w:ascii="Times New Roman" w:eastAsia="Times New Roman" w:hAnsi="Times New Roman" w:cs="Times New Roman"/>
                <w:sz w:val="24"/>
                <w:szCs w:val="24"/>
                <w:lang w:eastAsia="lt-LT"/>
              </w:rPr>
            </w:pPr>
            <w:r w:rsidRPr="00503400">
              <w:rPr>
                <w:rFonts w:ascii="Times New Roman" w:eastAsia="Times New Roman" w:hAnsi="Times New Roman" w:cs="Times New Roman"/>
                <w:sz w:val="24"/>
                <w:szCs w:val="24"/>
                <w:lang w:eastAsia="lt-LT"/>
              </w:rPr>
              <w:t>2005 - 2015 m.</w:t>
            </w:r>
          </w:p>
        </w:tc>
        <w:tc>
          <w:tcPr>
            <w:tcW w:w="1390" w:type="dxa"/>
            <w:gridSpan w:val="2"/>
            <w:tcBorders>
              <w:top w:val="nil"/>
              <w:left w:val="nil"/>
              <w:bottom w:val="single" w:sz="4" w:space="0" w:color="auto"/>
              <w:right w:val="single" w:sz="4" w:space="0" w:color="auto"/>
            </w:tcBorders>
            <w:shd w:val="clear" w:color="auto" w:fill="auto"/>
            <w:vAlign w:val="center"/>
            <w:hideMark/>
          </w:tcPr>
          <w:p w:rsidR="00C93D11" w:rsidRPr="00503400" w:rsidRDefault="00C93D11" w:rsidP="00C93D11">
            <w:pPr>
              <w:spacing w:after="0" w:line="240" w:lineRule="auto"/>
              <w:jc w:val="center"/>
              <w:rPr>
                <w:rFonts w:ascii="Times New Roman" w:eastAsia="Times New Roman" w:hAnsi="Times New Roman" w:cs="Times New Roman"/>
                <w:sz w:val="24"/>
                <w:szCs w:val="24"/>
                <w:lang w:eastAsia="lt-LT"/>
              </w:rPr>
            </w:pPr>
            <w:r w:rsidRPr="00503400">
              <w:rPr>
                <w:rFonts w:ascii="Times New Roman" w:eastAsia="Times New Roman" w:hAnsi="Times New Roman" w:cs="Times New Roman"/>
                <w:sz w:val="24"/>
                <w:szCs w:val="24"/>
                <w:lang w:eastAsia="lt-LT"/>
              </w:rPr>
              <w:t>2005 - 2015 m.</w:t>
            </w:r>
          </w:p>
        </w:tc>
        <w:tc>
          <w:tcPr>
            <w:tcW w:w="1190" w:type="dxa"/>
            <w:tcBorders>
              <w:top w:val="nil"/>
              <w:left w:val="nil"/>
              <w:bottom w:val="single" w:sz="4" w:space="0" w:color="auto"/>
              <w:right w:val="single" w:sz="4" w:space="0" w:color="auto"/>
            </w:tcBorders>
            <w:shd w:val="clear" w:color="auto" w:fill="auto"/>
            <w:vAlign w:val="center"/>
            <w:hideMark/>
          </w:tcPr>
          <w:p w:rsidR="00C93D11" w:rsidRPr="00503400" w:rsidRDefault="00C93D11" w:rsidP="00C93D11">
            <w:pPr>
              <w:spacing w:after="0" w:line="240" w:lineRule="auto"/>
              <w:jc w:val="center"/>
              <w:rPr>
                <w:rFonts w:ascii="Times New Roman" w:eastAsia="Times New Roman" w:hAnsi="Times New Roman" w:cs="Times New Roman"/>
                <w:sz w:val="24"/>
                <w:szCs w:val="24"/>
                <w:lang w:eastAsia="lt-LT"/>
              </w:rPr>
            </w:pPr>
            <w:r w:rsidRPr="00503400">
              <w:rPr>
                <w:rFonts w:ascii="Times New Roman" w:eastAsia="Times New Roman" w:hAnsi="Times New Roman" w:cs="Times New Roman"/>
                <w:sz w:val="24"/>
                <w:szCs w:val="24"/>
                <w:lang w:eastAsia="lt-LT"/>
              </w:rPr>
              <w:t>2005 - 2015 m.</w:t>
            </w:r>
          </w:p>
        </w:tc>
        <w:tc>
          <w:tcPr>
            <w:tcW w:w="1359" w:type="dxa"/>
            <w:tcBorders>
              <w:top w:val="nil"/>
              <w:left w:val="nil"/>
              <w:bottom w:val="single" w:sz="4" w:space="0" w:color="auto"/>
              <w:right w:val="single" w:sz="4" w:space="0" w:color="auto"/>
            </w:tcBorders>
            <w:shd w:val="clear" w:color="auto" w:fill="auto"/>
            <w:vAlign w:val="center"/>
            <w:hideMark/>
          </w:tcPr>
          <w:p w:rsidR="00C93D11" w:rsidRPr="00503400" w:rsidRDefault="00C93D11" w:rsidP="00C93D11">
            <w:pPr>
              <w:spacing w:after="0" w:line="240" w:lineRule="auto"/>
              <w:jc w:val="center"/>
              <w:rPr>
                <w:rFonts w:ascii="Times New Roman" w:eastAsia="Times New Roman" w:hAnsi="Times New Roman" w:cs="Times New Roman"/>
                <w:sz w:val="24"/>
                <w:szCs w:val="24"/>
                <w:lang w:eastAsia="lt-LT"/>
              </w:rPr>
            </w:pPr>
            <w:r w:rsidRPr="00503400">
              <w:rPr>
                <w:rFonts w:ascii="Times New Roman" w:eastAsia="Times New Roman" w:hAnsi="Times New Roman" w:cs="Times New Roman"/>
                <w:sz w:val="24"/>
                <w:szCs w:val="24"/>
                <w:lang w:eastAsia="lt-LT"/>
              </w:rPr>
              <w:t>2010 - 2015 m.</w:t>
            </w:r>
          </w:p>
        </w:tc>
        <w:tc>
          <w:tcPr>
            <w:tcW w:w="1110" w:type="dxa"/>
            <w:tcBorders>
              <w:top w:val="nil"/>
              <w:left w:val="nil"/>
              <w:bottom w:val="single" w:sz="4" w:space="0" w:color="auto"/>
              <w:right w:val="single" w:sz="4" w:space="0" w:color="auto"/>
            </w:tcBorders>
            <w:shd w:val="clear" w:color="auto" w:fill="auto"/>
            <w:vAlign w:val="center"/>
            <w:hideMark/>
          </w:tcPr>
          <w:p w:rsidR="00C93D11" w:rsidRPr="00503400" w:rsidRDefault="00C93D11" w:rsidP="00C93D11">
            <w:pPr>
              <w:spacing w:after="0" w:line="240" w:lineRule="auto"/>
              <w:jc w:val="center"/>
              <w:rPr>
                <w:rFonts w:ascii="Times New Roman" w:eastAsia="Times New Roman" w:hAnsi="Times New Roman" w:cs="Times New Roman"/>
                <w:sz w:val="24"/>
                <w:szCs w:val="24"/>
                <w:lang w:eastAsia="lt-LT"/>
              </w:rPr>
            </w:pPr>
            <w:r w:rsidRPr="00503400">
              <w:rPr>
                <w:rFonts w:ascii="Times New Roman" w:eastAsia="Times New Roman" w:hAnsi="Times New Roman" w:cs="Times New Roman"/>
                <w:sz w:val="24"/>
                <w:szCs w:val="24"/>
                <w:lang w:eastAsia="lt-LT"/>
              </w:rPr>
              <w:t>2010 - 2014 m.</w:t>
            </w:r>
          </w:p>
        </w:tc>
      </w:tr>
      <w:tr w:rsidR="007C0264" w:rsidRPr="00503400" w:rsidTr="0055611E">
        <w:trPr>
          <w:gridAfter w:val="1"/>
          <w:wAfter w:w="8" w:type="dxa"/>
          <w:trHeight w:val="300"/>
        </w:trPr>
        <w:tc>
          <w:tcPr>
            <w:tcW w:w="1983" w:type="dxa"/>
            <w:tcBorders>
              <w:top w:val="nil"/>
              <w:left w:val="single" w:sz="4" w:space="0" w:color="auto"/>
              <w:bottom w:val="single" w:sz="4" w:space="0" w:color="auto"/>
              <w:right w:val="single" w:sz="4" w:space="0" w:color="auto"/>
            </w:tcBorders>
            <w:shd w:val="clear" w:color="auto" w:fill="auto"/>
            <w:vAlign w:val="center"/>
            <w:hideMark/>
          </w:tcPr>
          <w:p w:rsidR="00C93D11" w:rsidRPr="00503400" w:rsidRDefault="00C93D11" w:rsidP="00C93D11">
            <w:pPr>
              <w:spacing w:after="0" w:line="240" w:lineRule="auto"/>
              <w:jc w:val="center"/>
              <w:rPr>
                <w:rFonts w:ascii="Times New Roman" w:eastAsia="Times New Roman" w:hAnsi="Times New Roman" w:cs="Times New Roman"/>
                <w:sz w:val="24"/>
                <w:szCs w:val="24"/>
                <w:lang w:eastAsia="lt-LT"/>
              </w:rPr>
            </w:pPr>
            <w:r w:rsidRPr="00503400">
              <w:rPr>
                <w:rFonts w:ascii="Times New Roman" w:eastAsia="Times New Roman" w:hAnsi="Times New Roman" w:cs="Times New Roman"/>
                <w:sz w:val="24"/>
                <w:szCs w:val="24"/>
                <w:lang w:eastAsia="lt-LT"/>
              </w:rPr>
              <w:t>Kolumbija</w:t>
            </w:r>
          </w:p>
        </w:tc>
        <w:tc>
          <w:tcPr>
            <w:tcW w:w="1112" w:type="dxa"/>
            <w:tcBorders>
              <w:top w:val="nil"/>
              <w:left w:val="nil"/>
              <w:bottom w:val="single" w:sz="4" w:space="0" w:color="auto"/>
              <w:right w:val="single" w:sz="4" w:space="0" w:color="auto"/>
            </w:tcBorders>
            <w:shd w:val="clear" w:color="auto" w:fill="auto"/>
            <w:vAlign w:val="center"/>
            <w:hideMark/>
          </w:tcPr>
          <w:p w:rsidR="00C93D11" w:rsidRPr="00503400" w:rsidRDefault="00C93D11" w:rsidP="00C93D11">
            <w:pPr>
              <w:spacing w:after="0" w:line="240" w:lineRule="auto"/>
              <w:jc w:val="center"/>
              <w:rPr>
                <w:rFonts w:ascii="Times New Roman" w:eastAsia="Times New Roman" w:hAnsi="Times New Roman" w:cs="Times New Roman"/>
                <w:sz w:val="24"/>
                <w:szCs w:val="24"/>
                <w:lang w:eastAsia="lt-LT"/>
              </w:rPr>
            </w:pPr>
            <w:r w:rsidRPr="00503400">
              <w:rPr>
                <w:rFonts w:ascii="Times New Roman" w:eastAsia="Times New Roman" w:hAnsi="Times New Roman" w:cs="Times New Roman"/>
                <w:sz w:val="24"/>
                <w:szCs w:val="24"/>
                <w:lang w:eastAsia="lt-LT"/>
              </w:rPr>
              <w:t>94,7</w:t>
            </w:r>
          </w:p>
        </w:tc>
        <w:tc>
          <w:tcPr>
            <w:tcW w:w="1225" w:type="dxa"/>
            <w:tcBorders>
              <w:top w:val="nil"/>
              <w:left w:val="nil"/>
              <w:bottom w:val="single" w:sz="4" w:space="0" w:color="auto"/>
              <w:right w:val="single" w:sz="4" w:space="0" w:color="auto"/>
            </w:tcBorders>
            <w:shd w:val="clear" w:color="auto" w:fill="auto"/>
            <w:vAlign w:val="center"/>
            <w:hideMark/>
          </w:tcPr>
          <w:p w:rsidR="00C93D11" w:rsidRPr="00503400" w:rsidRDefault="00C93D11" w:rsidP="00C93D11">
            <w:pPr>
              <w:spacing w:after="0" w:line="240" w:lineRule="auto"/>
              <w:jc w:val="center"/>
              <w:rPr>
                <w:rFonts w:ascii="Times New Roman" w:eastAsia="Times New Roman" w:hAnsi="Times New Roman" w:cs="Times New Roman"/>
                <w:sz w:val="24"/>
                <w:szCs w:val="24"/>
                <w:lang w:eastAsia="lt-LT"/>
              </w:rPr>
            </w:pPr>
            <w:r w:rsidRPr="00503400">
              <w:rPr>
                <w:rFonts w:ascii="Times New Roman" w:eastAsia="Times New Roman" w:hAnsi="Times New Roman" w:cs="Times New Roman"/>
                <w:sz w:val="24"/>
                <w:szCs w:val="24"/>
                <w:lang w:eastAsia="lt-LT"/>
              </w:rPr>
              <w:t>99,1</w:t>
            </w:r>
          </w:p>
        </w:tc>
        <w:tc>
          <w:tcPr>
            <w:tcW w:w="918" w:type="dxa"/>
            <w:tcBorders>
              <w:top w:val="nil"/>
              <w:left w:val="nil"/>
              <w:bottom w:val="single" w:sz="4" w:space="0" w:color="auto"/>
              <w:right w:val="single" w:sz="4" w:space="0" w:color="auto"/>
            </w:tcBorders>
            <w:shd w:val="clear" w:color="auto" w:fill="auto"/>
            <w:vAlign w:val="center"/>
            <w:hideMark/>
          </w:tcPr>
          <w:p w:rsidR="00C93D11" w:rsidRPr="00503400" w:rsidRDefault="00C93D11" w:rsidP="00C93D11">
            <w:pPr>
              <w:spacing w:after="0" w:line="240" w:lineRule="auto"/>
              <w:jc w:val="center"/>
              <w:rPr>
                <w:rFonts w:ascii="Times New Roman" w:eastAsia="Times New Roman" w:hAnsi="Times New Roman" w:cs="Times New Roman"/>
                <w:sz w:val="24"/>
                <w:szCs w:val="24"/>
                <w:lang w:eastAsia="lt-LT"/>
              </w:rPr>
            </w:pPr>
            <w:r w:rsidRPr="00503400">
              <w:rPr>
                <w:rFonts w:ascii="Times New Roman" w:eastAsia="Times New Roman" w:hAnsi="Times New Roman" w:cs="Times New Roman"/>
                <w:sz w:val="24"/>
                <w:szCs w:val="24"/>
                <w:lang w:eastAsia="lt-LT"/>
              </w:rPr>
              <w:t>98,2</w:t>
            </w:r>
          </w:p>
        </w:tc>
        <w:tc>
          <w:tcPr>
            <w:tcW w:w="1390" w:type="dxa"/>
            <w:gridSpan w:val="2"/>
            <w:tcBorders>
              <w:top w:val="nil"/>
              <w:left w:val="nil"/>
              <w:bottom w:val="single" w:sz="4" w:space="0" w:color="auto"/>
              <w:right w:val="single" w:sz="4" w:space="0" w:color="auto"/>
            </w:tcBorders>
            <w:shd w:val="clear" w:color="auto" w:fill="auto"/>
            <w:vAlign w:val="center"/>
            <w:hideMark/>
          </w:tcPr>
          <w:p w:rsidR="00C93D11" w:rsidRPr="00503400" w:rsidRDefault="00C93D11" w:rsidP="00C93D11">
            <w:pPr>
              <w:spacing w:after="0" w:line="240" w:lineRule="auto"/>
              <w:jc w:val="center"/>
              <w:rPr>
                <w:rFonts w:ascii="Times New Roman" w:eastAsia="Times New Roman" w:hAnsi="Times New Roman" w:cs="Times New Roman"/>
                <w:sz w:val="24"/>
                <w:szCs w:val="24"/>
                <w:lang w:eastAsia="lt-LT"/>
              </w:rPr>
            </w:pPr>
            <w:r w:rsidRPr="00503400">
              <w:rPr>
                <w:rFonts w:ascii="Times New Roman" w:eastAsia="Times New Roman" w:hAnsi="Times New Roman" w:cs="Times New Roman"/>
                <w:sz w:val="24"/>
                <w:szCs w:val="24"/>
                <w:lang w:eastAsia="lt-LT"/>
              </w:rPr>
              <w:t>54,9</w:t>
            </w:r>
          </w:p>
        </w:tc>
        <w:tc>
          <w:tcPr>
            <w:tcW w:w="1190" w:type="dxa"/>
            <w:tcBorders>
              <w:top w:val="nil"/>
              <w:left w:val="nil"/>
              <w:bottom w:val="single" w:sz="4" w:space="0" w:color="auto"/>
              <w:right w:val="single" w:sz="4" w:space="0" w:color="auto"/>
            </w:tcBorders>
            <w:shd w:val="clear" w:color="auto" w:fill="auto"/>
            <w:vAlign w:val="center"/>
            <w:hideMark/>
          </w:tcPr>
          <w:p w:rsidR="00C93D11" w:rsidRPr="00503400" w:rsidRDefault="00C93D11" w:rsidP="00C93D11">
            <w:pPr>
              <w:spacing w:after="0" w:line="240" w:lineRule="auto"/>
              <w:jc w:val="center"/>
              <w:rPr>
                <w:rFonts w:ascii="Times New Roman" w:eastAsia="Times New Roman" w:hAnsi="Times New Roman" w:cs="Times New Roman"/>
                <w:sz w:val="24"/>
                <w:szCs w:val="24"/>
                <w:lang w:eastAsia="lt-LT"/>
              </w:rPr>
            </w:pPr>
            <w:r w:rsidRPr="00503400">
              <w:rPr>
                <w:rFonts w:ascii="Times New Roman" w:eastAsia="Times New Roman" w:hAnsi="Times New Roman" w:cs="Times New Roman"/>
                <w:sz w:val="24"/>
                <w:szCs w:val="24"/>
                <w:lang w:eastAsia="lt-LT"/>
              </w:rPr>
              <w:t>98</w:t>
            </w:r>
          </w:p>
        </w:tc>
        <w:tc>
          <w:tcPr>
            <w:tcW w:w="1359" w:type="dxa"/>
            <w:tcBorders>
              <w:top w:val="nil"/>
              <w:left w:val="nil"/>
              <w:bottom w:val="single" w:sz="4" w:space="0" w:color="auto"/>
              <w:right w:val="single" w:sz="4" w:space="0" w:color="auto"/>
            </w:tcBorders>
            <w:shd w:val="clear" w:color="auto" w:fill="auto"/>
            <w:vAlign w:val="center"/>
            <w:hideMark/>
          </w:tcPr>
          <w:p w:rsidR="00C93D11" w:rsidRPr="00503400" w:rsidRDefault="00C93D11" w:rsidP="00C93D11">
            <w:pPr>
              <w:spacing w:after="0" w:line="240" w:lineRule="auto"/>
              <w:jc w:val="center"/>
              <w:rPr>
                <w:rFonts w:ascii="Times New Roman" w:eastAsia="Times New Roman" w:hAnsi="Times New Roman" w:cs="Times New Roman"/>
                <w:sz w:val="24"/>
                <w:szCs w:val="24"/>
                <w:lang w:eastAsia="lt-LT"/>
              </w:rPr>
            </w:pPr>
            <w:r w:rsidRPr="00503400">
              <w:rPr>
                <w:rFonts w:ascii="Times New Roman" w:eastAsia="Times New Roman" w:hAnsi="Times New Roman" w:cs="Times New Roman"/>
                <w:sz w:val="24"/>
                <w:szCs w:val="24"/>
                <w:lang w:eastAsia="lt-LT"/>
              </w:rPr>
              <w:t>24</w:t>
            </w:r>
          </w:p>
        </w:tc>
        <w:tc>
          <w:tcPr>
            <w:tcW w:w="1110" w:type="dxa"/>
            <w:tcBorders>
              <w:top w:val="nil"/>
              <w:left w:val="nil"/>
              <w:bottom w:val="single" w:sz="4" w:space="0" w:color="auto"/>
              <w:right w:val="single" w:sz="4" w:space="0" w:color="auto"/>
            </w:tcBorders>
            <w:shd w:val="clear" w:color="auto" w:fill="auto"/>
            <w:vAlign w:val="center"/>
            <w:hideMark/>
          </w:tcPr>
          <w:p w:rsidR="00C93D11" w:rsidRPr="00503400" w:rsidRDefault="00C93D11" w:rsidP="00C93D11">
            <w:pPr>
              <w:spacing w:after="0" w:line="240" w:lineRule="auto"/>
              <w:jc w:val="center"/>
              <w:rPr>
                <w:rFonts w:ascii="Times New Roman" w:eastAsia="Times New Roman" w:hAnsi="Times New Roman" w:cs="Times New Roman"/>
                <w:sz w:val="24"/>
                <w:szCs w:val="24"/>
                <w:lang w:eastAsia="lt-LT"/>
              </w:rPr>
            </w:pPr>
            <w:r w:rsidRPr="00503400">
              <w:rPr>
                <w:rFonts w:ascii="Times New Roman" w:eastAsia="Times New Roman" w:hAnsi="Times New Roman" w:cs="Times New Roman"/>
                <w:sz w:val="24"/>
                <w:szCs w:val="24"/>
                <w:lang w:eastAsia="lt-LT"/>
              </w:rPr>
              <w:t>4,7</w:t>
            </w:r>
          </w:p>
        </w:tc>
      </w:tr>
      <w:tr w:rsidR="007C0264" w:rsidRPr="00503400" w:rsidTr="0055611E">
        <w:trPr>
          <w:gridAfter w:val="1"/>
          <w:wAfter w:w="8" w:type="dxa"/>
          <w:trHeight w:val="300"/>
        </w:trPr>
        <w:tc>
          <w:tcPr>
            <w:tcW w:w="1983" w:type="dxa"/>
            <w:tcBorders>
              <w:top w:val="nil"/>
              <w:left w:val="single" w:sz="4" w:space="0" w:color="auto"/>
              <w:bottom w:val="single" w:sz="4" w:space="0" w:color="auto"/>
              <w:right w:val="single" w:sz="4" w:space="0" w:color="auto"/>
            </w:tcBorders>
            <w:shd w:val="clear" w:color="auto" w:fill="auto"/>
            <w:vAlign w:val="center"/>
            <w:hideMark/>
          </w:tcPr>
          <w:p w:rsidR="00C93D11" w:rsidRPr="00503400" w:rsidRDefault="00C93D11" w:rsidP="00C93D11">
            <w:pPr>
              <w:spacing w:after="0" w:line="240" w:lineRule="auto"/>
              <w:jc w:val="center"/>
              <w:rPr>
                <w:rFonts w:ascii="Times New Roman" w:eastAsia="Times New Roman" w:hAnsi="Times New Roman" w:cs="Times New Roman"/>
                <w:sz w:val="24"/>
                <w:szCs w:val="24"/>
                <w:lang w:eastAsia="lt-LT"/>
              </w:rPr>
            </w:pPr>
            <w:r w:rsidRPr="00503400">
              <w:rPr>
                <w:rFonts w:ascii="Times New Roman" w:eastAsia="Times New Roman" w:hAnsi="Times New Roman" w:cs="Times New Roman"/>
                <w:sz w:val="24"/>
                <w:szCs w:val="24"/>
                <w:lang w:eastAsia="lt-LT"/>
              </w:rPr>
              <w:t>Aukšto išsivystymo šalys</w:t>
            </w:r>
          </w:p>
        </w:tc>
        <w:tc>
          <w:tcPr>
            <w:tcW w:w="1112" w:type="dxa"/>
            <w:tcBorders>
              <w:top w:val="nil"/>
              <w:left w:val="nil"/>
              <w:bottom w:val="single" w:sz="4" w:space="0" w:color="auto"/>
              <w:right w:val="single" w:sz="4" w:space="0" w:color="auto"/>
            </w:tcBorders>
            <w:shd w:val="clear" w:color="auto" w:fill="auto"/>
            <w:vAlign w:val="center"/>
            <w:hideMark/>
          </w:tcPr>
          <w:p w:rsidR="00C93D11" w:rsidRPr="00503400" w:rsidRDefault="00C93D11" w:rsidP="00C93D11">
            <w:pPr>
              <w:spacing w:after="0" w:line="240" w:lineRule="auto"/>
              <w:jc w:val="center"/>
              <w:rPr>
                <w:rFonts w:ascii="Times New Roman" w:eastAsia="Times New Roman" w:hAnsi="Times New Roman" w:cs="Times New Roman"/>
                <w:sz w:val="24"/>
                <w:szCs w:val="24"/>
                <w:lang w:eastAsia="lt-LT"/>
              </w:rPr>
            </w:pPr>
            <w:r w:rsidRPr="00503400">
              <w:rPr>
                <w:rFonts w:ascii="Times New Roman" w:eastAsia="Times New Roman" w:hAnsi="Times New Roman" w:cs="Times New Roman"/>
                <w:sz w:val="24"/>
                <w:szCs w:val="24"/>
                <w:lang w:eastAsia="lt-LT"/>
              </w:rPr>
              <w:t>95,3</w:t>
            </w:r>
          </w:p>
        </w:tc>
        <w:tc>
          <w:tcPr>
            <w:tcW w:w="1225" w:type="dxa"/>
            <w:tcBorders>
              <w:top w:val="nil"/>
              <w:left w:val="nil"/>
              <w:bottom w:val="single" w:sz="4" w:space="0" w:color="auto"/>
              <w:right w:val="single" w:sz="4" w:space="0" w:color="auto"/>
            </w:tcBorders>
            <w:shd w:val="clear" w:color="auto" w:fill="auto"/>
            <w:vAlign w:val="center"/>
            <w:hideMark/>
          </w:tcPr>
          <w:p w:rsidR="00C93D11" w:rsidRPr="00503400" w:rsidRDefault="00C93D11" w:rsidP="00C93D11">
            <w:pPr>
              <w:spacing w:after="0" w:line="240" w:lineRule="auto"/>
              <w:jc w:val="center"/>
              <w:rPr>
                <w:rFonts w:ascii="Times New Roman" w:eastAsia="Times New Roman" w:hAnsi="Times New Roman" w:cs="Times New Roman"/>
                <w:sz w:val="24"/>
                <w:szCs w:val="24"/>
                <w:lang w:eastAsia="lt-LT"/>
              </w:rPr>
            </w:pPr>
            <w:r w:rsidRPr="00503400">
              <w:rPr>
                <w:rFonts w:ascii="Times New Roman" w:eastAsia="Times New Roman" w:hAnsi="Times New Roman" w:cs="Times New Roman"/>
                <w:sz w:val="24"/>
                <w:szCs w:val="24"/>
                <w:lang w:eastAsia="lt-LT"/>
              </w:rPr>
              <w:t>99,3</w:t>
            </w:r>
          </w:p>
        </w:tc>
        <w:tc>
          <w:tcPr>
            <w:tcW w:w="918" w:type="dxa"/>
            <w:tcBorders>
              <w:top w:val="nil"/>
              <w:left w:val="nil"/>
              <w:bottom w:val="single" w:sz="4" w:space="0" w:color="auto"/>
              <w:right w:val="single" w:sz="4" w:space="0" w:color="auto"/>
            </w:tcBorders>
            <w:shd w:val="clear" w:color="auto" w:fill="auto"/>
            <w:vAlign w:val="center"/>
            <w:hideMark/>
          </w:tcPr>
          <w:p w:rsidR="00C93D11" w:rsidRPr="00503400" w:rsidRDefault="00C93D11" w:rsidP="00C93D11">
            <w:pPr>
              <w:spacing w:after="0" w:line="240" w:lineRule="auto"/>
              <w:jc w:val="center"/>
              <w:rPr>
                <w:rFonts w:ascii="Times New Roman" w:eastAsia="Times New Roman" w:hAnsi="Times New Roman" w:cs="Times New Roman"/>
                <w:sz w:val="24"/>
                <w:szCs w:val="24"/>
                <w:lang w:eastAsia="lt-LT"/>
              </w:rPr>
            </w:pPr>
            <w:r w:rsidRPr="00503400">
              <w:rPr>
                <w:rFonts w:ascii="Times New Roman" w:eastAsia="Times New Roman" w:hAnsi="Times New Roman" w:cs="Times New Roman"/>
                <w:sz w:val="24"/>
                <w:szCs w:val="24"/>
                <w:lang w:eastAsia="lt-LT"/>
              </w:rPr>
              <w:t>99,2</w:t>
            </w:r>
          </w:p>
        </w:tc>
        <w:tc>
          <w:tcPr>
            <w:tcW w:w="1390" w:type="dxa"/>
            <w:gridSpan w:val="2"/>
            <w:tcBorders>
              <w:top w:val="nil"/>
              <w:left w:val="nil"/>
              <w:bottom w:val="single" w:sz="4" w:space="0" w:color="auto"/>
              <w:right w:val="single" w:sz="4" w:space="0" w:color="auto"/>
            </w:tcBorders>
            <w:shd w:val="clear" w:color="auto" w:fill="auto"/>
            <w:vAlign w:val="center"/>
            <w:hideMark/>
          </w:tcPr>
          <w:p w:rsidR="00C93D11" w:rsidRPr="00503400" w:rsidRDefault="00C93D11" w:rsidP="00C93D11">
            <w:pPr>
              <w:spacing w:after="0" w:line="240" w:lineRule="auto"/>
              <w:jc w:val="center"/>
              <w:rPr>
                <w:rFonts w:ascii="Times New Roman" w:eastAsia="Times New Roman" w:hAnsi="Times New Roman" w:cs="Times New Roman"/>
                <w:sz w:val="24"/>
                <w:szCs w:val="24"/>
                <w:lang w:eastAsia="lt-LT"/>
              </w:rPr>
            </w:pPr>
            <w:r w:rsidRPr="00503400">
              <w:rPr>
                <w:rFonts w:ascii="Times New Roman" w:eastAsia="Times New Roman" w:hAnsi="Times New Roman" w:cs="Times New Roman"/>
                <w:sz w:val="24"/>
                <w:szCs w:val="24"/>
                <w:lang w:eastAsia="lt-LT"/>
              </w:rPr>
              <w:t>70,6</w:t>
            </w:r>
          </w:p>
        </w:tc>
        <w:tc>
          <w:tcPr>
            <w:tcW w:w="1190" w:type="dxa"/>
            <w:tcBorders>
              <w:top w:val="nil"/>
              <w:left w:val="nil"/>
              <w:bottom w:val="single" w:sz="4" w:space="0" w:color="auto"/>
              <w:right w:val="single" w:sz="4" w:space="0" w:color="auto"/>
            </w:tcBorders>
            <w:shd w:val="clear" w:color="auto" w:fill="auto"/>
            <w:vAlign w:val="center"/>
            <w:hideMark/>
          </w:tcPr>
          <w:p w:rsidR="00C93D11" w:rsidRPr="00503400" w:rsidRDefault="00C93D11" w:rsidP="00C93D11">
            <w:pPr>
              <w:spacing w:after="0" w:line="240" w:lineRule="auto"/>
              <w:jc w:val="center"/>
              <w:rPr>
                <w:rFonts w:ascii="Times New Roman" w:eastAsia="Times New Roman" w:hAnsi="Times New Roman" w:cs="Times New Roman"/>
                <w:sz w:val="24"/>
                <w:szCs w:val="24"/>
                <w:lang w:eastAsia="lt-LT"/>
              </w:rPr>
            </w:pPr>
            <w:r w:rsidRPr="00503400">
              <w:rPr>
                <w:rFonts w:ascii="Times New Roman" w:eastAsia="Times New Roman" w:hAnsi="Times New Roman" w:cs="Times New Roman"/>
                <w:sz w:val="24"/>
                <w:szCs w:val="24"/>
                <w:lang w:eastAsia="lt-LT"/>
              </w:rPr>
              <w:t>..</w:t>
            </w:r>
          </w:p>
        </w:tc>
        <w:tc>
          <w:tcPr>
            <w:tcW w:w="1359" w:type="dxa"/>
            <w:tcBorders>
              <w:top w:val="nil"/>
              <w:left w:val="nil"/>
              <w:bottom w:val="single" w:sz="4" w:space="0" w:color="auto"/>
              <w:right w:val="single" w:sz="4" w:space="0" w:color="auto"/>
            </w:tcBorders>
            <w:shd w:val="clear" w:color="auto" w:fill="auto"/>
            <w:vAlign w:val="center"/>
            <w:hideMark/>
          </w:tcPr>
          <w:p w:rsidR="00C93D11" w:rsidRPr="00503400" w:rsidRDefault="00C93D11" w:rsidP="00C93D11">
            <w:pPr>
              <w:spacing w:after="0" w:line="240" w:lineRule="auto"/>
              <w:jc w:val="center"/>
              <w:rPr>
                <w:rFonts w:ascii="Times New Roman" w:eastAsia="Times New Roman" w:hAnsi="Times New Roman" w:cs="Times New Roman"/>
                <w:sz w:val="24"/>
                <w:szCs w:val="24"/>
                <w:lang w:eastAsia="lt-LT"/>
              </w:rPr>
            </w:pPr>
            <w:r w:rsidRPr="00503400">
              <w:rPr>
                <w:rFonts w:ascii="Times New Roman" w:eastAsia="Times New Roman" w:hAnsi="Times New Roman" w:cs="Times New Roman"/>
                <w:sz w:val="24"/>
                <w:szCs w:val="24"/>
                <w:lang w:eastAsia="lt-LT"/>
              </w:rPr>
              <w:t>18</w:t>
            </w:r>
          </w:p>
        </w:tc>
        <w:tc>
          <w:tcPr>
            <w:tcW w:w="1110" w:type="dxa"/>
            <w:tcBorders>
              <w:top w:val="nil"/>
              <w:left w:val="nil"/>
              <w:bottom w:val="single" w:sz="4" w:space="0" w:color="auto"/>
              <w:right w:val="single" w:sz="4" w:space="0" w:color="auto"/>
            </w:tcBorders>
            <w:shd w:val="clear" w:color="auto" w:fill="auto"/>
            <w:vAlign w:val="center"/>
            <w:hideMark/>
          </w:tcPr>
          <w:p w:rsidR="00C93D11" w:rsidRPr="00503400" w:rsidRDefault="00C93D11" w:rsidP="00C93D11">
            <w:pPr>
              <w:spacing w:after="0" w:line="240" w:lineRule="auto"/>
              <w:jc w:val="center"/>
              <w:rPr>
                <w:rFonts w:ascii="Times New Roman" w:eastAsia="Times New Roman" w:hAnsi="Times New Roman" w:cs="Times New Roman"/>
                <w:sz w:val="24"/>
                <w:szCs w:val="24"/>
                <w:lang w:eastAsia="lt-LT"/>
              </w:rPr>
            </w:pPr>
            <w:r w:rsidRPr="00503400">
              <w:rPr>
                <w:rFonts w:ascii="Times New Roman" w:eastAsia="Times New Roman" w:hAnsi="Times New Roman" w:cs="Times New Roman"/>
                <w:sz w:val="24"/>
                <w:szCs w:val="24"/>
                <w:lang w:eastAsia="lt-LT"/>
              </w:rPr>
              <w:t>..</w:t>
            </w:r>
          </w:p>
        </w:tc>
      </w:tr>
      <w:tr w:rsidR="007C0264" w:rsidRPr="00503400" w:rsidTr="0055611E">
        <w:trPr>
          <w:gridAfter w:val="1"/>
          <w:wAfter w:w="8" w:type="dxa"/>
          <w:trHeight w:val="600"/>
        </w:trPr>
        <w:tc>
          <w:tcPr>
            <w:tcW w:w="1983" w:type="dxa"/>
            <w:tcBorders>
              <w:top w:val="nil"/>
              <w:left w:val="single" w:sz="4" w:space="0" w:color="auto"/>
              <w:bottom w:val="single" w:sz="4" w:space="0" w:color="auto"/>
              <w:right w:val="single" w:sz="4" w:space="0" w:color="auto"/>
            </w:tcBorders>
            <w:shd w:val="clear" w:color="auto" w:fill="auto"/>
            <w:vAlign w:val="center"/>
            <w:hideMark/>
          </w:tcPr>
          <w:p w:rsidR="00C93D11" w:rsidRPr="00503400" w:rsidRDefault="00C93D11" w:rsidP="00C93D11">
            <w:pPr>
              <w:spacing w:after="0" w:line="240" w:lineRule="auto"/>
              <w:jc w:val="center"/>
              <w:rPr>
                <w:rFonts w:ascii="Times New Roman" w:eastAsia="Times New Roman" w:hAnsi="Times New Roman" w:cs="Times New Roman"/>
                <w:sz w:val="24"/>
                <w:szCs w:val="24"/>
                <w:lang w:eastAsia="lt-LT"/>
              </w:rPr>
            </w:pPr>
            <w:r w:rsidRPr="00503400">
              <w:rPr>
                <w:rFonts w:ascii="Times New Roman" w:eastAsia="Times New Roman" w:hAnsi="Times New Roman" w:cs="Times New Roman"/>
                <w:sz w:val="24"/>
                <w:szCs w:val="24"/>
                <w:lang w:eastAsia="lt-LT"/>
              </w:rPr>
              <w:t>Lotynų Amerikos ir Karibų regionas</w:t>
            </w:r>
          </w:p>
        </w:tc>
        <w:tc>
          <w:tcPr>
            <w:tcW w:w="1112" w:type="dxa"/>
            <w:tcBorders>
              <w:top w:val="nil"/>
              <w:left w:val="nil"/>
              <w:bottom w:val="single" w:sz="4" w:space="0" w:color="auto"/>
              <w:right w:val="single" w:sz="4" w:space="0" w:color="auto"/>
            </w:tcBorders>
            <w:shd w:val="clear" w:color="auto" w:fill="auto"/>
            <w:vAlign w:val="center"/>
            <w:hideMark/>
          </w:tcPr>
          <w:p w:rsidR="00C93D11" w:rsidRPr="00503400" w:rsidRDefault="00C93D11" w:rsidP="00C93D11">
            <w:pPr>
              <w:spacing w:after="0" w:line="240" w:lineRule="auto"/>
              <w:jc w:val="center"/>
              <w:rPr>
                <w:rFonts w:ascii="Times New Roman" w:eastAsia="Times New Roman" w:hAnsi="Times New Roman" w:cs="Times New Roman"/>
                <w:sz w:val="24"/>
                <w:szCs w:val="24"/>
                <w:lang w:eastAsia="lt-LT"/>
              </w:rPr>
            </w:pPr>
            <w:r w:rsidRPr="00503400">
              <w:rPr>
                <w:rFonts w:ascii="Times New Roman" w:eastAsia="Times New Roman" w:hAnsi="Times New Roman" w:cs="Times New Roman"/>
                <w:sz w:val="24"/>
                <w:szCs w:val="24"/>
                <w:lang w:eastAsia="lt-LT"/>
              </w:rPr>
              <w:t>93,2</w:t>
            </w:r>
          </w:p>
        </w:tc>
        <w:tc>
          <w:tcPr>
            <w:tcW w:w="1225" w:type="dxa"/>
            <w:tcBorders>
              <w:top w:val="nil"/>
              <w:left w:val="nil"/>
              <w:bottom w:val="single" w:sz="4" w:space="0" w:color="auto"/>
              <w:right w:val="single" w:sz="4" w:space="0" w:color="auto"/>
            </w:tcBorders>
            <w:shd w:val="clear" w:color="auto" w:fill="auto"/>
            <w:vAlign w:val="center"/>
            <w:hideMark/>
          </w:tcPr>
          <w:p w:rsidR="00C93D11" w:rsidRPr="00503400" w:rsidRDefault="00C93D11" w:rsidP="00C93D11">
            <w:pPr>
              <w:spacing w:after="0" w:line="240" w:lineRule="auto"/>
              <w:jc w:val="center"/>
              <w:rPr>
                <w:rFonts w:ascii="Times New Roman" w:eastAsia="Times New Roman" w:hAnsi="Times New Roman" w:cs="Times New Roman"/>
                <w:sz w:val="24"/>
                <w:szCs w:val="24"/>
                <w:lang w:eastAsia="lt-LT"/>
              </w:rPr>
            </w:pPr>
            <w:r w:rsidRPr="00503400">
              <w:rPr>
                <w:rFonts w:ascii="Times New Roman" w:eastAsia="Times New Roman" w:hAnsi="Times New Roman" w:cs="Times New Roman"/>
                <w:sz w:val="24"/>
                <w:szCs w:val="24"/>
                <w:lang w:eastAsia="lt-LT"/>
              </w:rPr>
              <w:t>98,4</w:t>
            </w:r>
          </w:p>
        </w:tc>
        <w:tc>
          <w:tcPr>
            <w:tcW w:w="918" w:type="dxa"/>
            <w:tcBorders>
              <w:top w:val="nil"/>
              <w:left w:val="nil"/>
              <w:bottom w:val="single" w:sz="4" w:space="0" w:color="auto"/>
              <w:right w:val="single" w:sz="4" w:space="0" w:color="auto"/>
            </w:tcBorders>
            <w:shd w:val="clear" w:color="auto" w:fill="auto"/>
            <w:vAlign w:val="center"/>
            <w:hideMark/>
          </w:tcPr>
          <w:p w:rsidR="00C93D11" w:rsidRPr="00503400" w:rsidRDefault="00C93D11" w:rsidP="00C93D11">
            <w:pPr>
              <w:spacing w:after="0" w:line="240" w:lineRule="auto"/>
              <w:jc w:val="center"/>
              <w:rPr>
                <w:rFonts w:ascii="Times New Roman" w:eastAsia="Times New Roman" w:hAnsi="Times New Roman" w:cs="Times New Roman"/>
                <w:sz w:val="24"/>
                <w:szCs w:val="24"/>
                <w:lang w:eastAsia="lt-LT"/>
              </w:rPr>
            </w:pPr>
            <w:r w:rsidRPr="00503400">
              <w:rPr>
                <w:rFonts w:ascii="Times New Roman" w:eastAsia="Times New Roman" w:hAnsi="Times New Roman" w:cs="Times New Roman"/>
                <w:sz w:val="24"/>
                <w:szCs w:val="24"/>
                <w:lang w:eastAsia="lt-LT"/>
              </w:rPr>
              <w:t>98</w:t>
            </w:r>
          </w:p>
        </w:tc>
        <w:tc>
          <w:tcPr>
            <w:tcW w:w="1390" w:type="dxa"/>
            <w:gridSpan w:val="2"/>
            <w:tcBorders>
              <w:top w:val="nil"/>
              <w:left w:val="nil"/>
              <w:bottom w:val="single" w:sz="4" w:space="0" w:color="auto"/>
              <w:right w:val="single" w:sz="4" w:space="0" w:color="auto"/>
            </w:tcBorders>
            <w:shd w:val="clear" w:color="auto" w:fill="auto"/>
            <w:vAlign w:val="center"/>
            <w:hideMark/>
          </w:tcPr>
          <w:p w:rsidR="00C93D11" w:rsidRPr="00503400" w:rsidRDefault="00C93D11" w:rsidP="00C93D11">
            <w:pPr>
              <w:spacing w:after="0" w:line="240" w:lineRule="auto"/>
              <w:jc w:val="center"/>
              <w:rPr>
                <w:rFonts w:ascii="Times New Roman" w:eastAsia="Times New Roman" w:hAnsi="Times New Roman" w:cs="Times New Roman"/>
                <w:sz w:val="24"/>
                <w:szCs w:val="24"/>
                <w:lang w:eastAsia="lt-LT"/>
              </w:rPr>
            </w:pPr>
            <w:r w:rsidRPr="00503400">
              <w:rPr>
                <w:rFonts w:ascii="Times New Roman" w:eastAsia="Times New Roman" w:hAnsi="Times New Roman" w:cs="Times New Roman"/>
                <w:sz w:val="24"/>
                <w:szCs w:val="24"/>
                <w:lang w:eastAsia="lt-LT"/>
              </w:rPr>
              <w:t>58,1</w:t>
            </w:r>
          </w:p>
        </w:tc>
        <w:tc>
          <w:tcPr>
            <w:tcW w:w="1190" w:type="dxa"/>
            <w:tcBorders>
              <w:top w:val="nil"/>
              <w:left w:val="nil"/>
              <w:bottom w:val="single" w:sz="4" w:space="0" w:color="auto"/>
              <w:right w:val="single" w:sz="4" w:space="0" w:color="auto"/>
            </w:tcBorders>
            <w:shd w:val="clear" w:color="auto" w:fill="auto"/>
            <w:vAlign w:val="center"/>
            <w:hideMark/>
          </w:tcPr>
          <w:p w:rsidR="00C93D11" w:rsidRPr="00503400" w:rsidRDefault="00C93D11" w:rsidP="00C93D11">
            <w:pPr>
              <w:spacing w:after="0" w:line="240" w:lineRule="auto"/>
              <w:jc w:val="center"/>
              <w:rPr>
                <w:rFonts w:ascii="Times New Roman" w:eastAsia="Times New Roman" w:hAnsi="Times New Roman" w:cs="Times New Roman"/>
                <w:sz w:val="24"/>
                <w:szCs w:val="24"/>
                <w:lang w:eastAsia="lt-LT"/>
              </w:rPr>
            </w:pPr>
            <w:r w:rsidRPr="00503400">
              <w:rPr>
                <w:rFonts w:ascii="Times New Roman" w:eastAsia="Times New Roman" w:hAnsi="Times New Roman" w:cs="Times New Roman"/>
                <w:sz w:val="24"/>
                <w:szCs w:val="24"/>
                <w:lang w:eastAsia="lt-LT"/>
              </w:rPr>
              <w:t>..</w:t>
            </w:r>
          </w:p>
        </w:tc>
        <w:tc>
          <w:tcPr>
            <w:tcW w:w="1359" w:type="dxa"/>
            <w:tcBorders>
              <w:top w:val="nil"/>
              <w:left w:val="nil"/>
              <w:bottom w:val="single" w:sz="4" w:space="0" w:color="auto"/>
              <w:right w:val="single" w:sz="4" w:space="0" w:color="auto"/>
            </w:tcBorders>
            <w:shd w:val="clear" w:color="auto" w:fill="auto"/>
            <w:vAlign w:val="center"/>
            <w:hideMark/>
          </w:tcPr>
          <w:p w:rsidR="00C93D11" w:rsidRPr="00503400" w:rsidRDefault="00C93D11" w:rsidP="00C93D11">
            <w:pPr>
              <w:spacing w:after="0" w:line="240" w:lineRule="auto"/>
              <w:jc w:val="center"/>
              <w:rPr>
                <w:rFonts w:ascii="Times New Roman" w:eastAsia="Times New Roman" w:hAnsi="Times New Roman" w:cs="Times New Roman"/>
                <w:sz w:val="24"/>
                <w:szCs w:val="24"/>
                <w:lang w:eastAsia="lt-LT"/>
              </w:rPr>
            </w:pPr>
            <w:r w:rsidRPr="00503400">
              <w:rPr>
                <w:rFonts w:ascii="Times New Roman" w:eastAsia="Times New Roman" w:hAnsi="Times New Roman" w:cs="Times New Roman"/>
                <w:sz w:val="24"/>
                <w:szCs w:val="24"/>
                <w:lang w:eastAsia="lt-LT"/>
              </w:rPr>
              <w:t>22</w:t>
            </w:r>
          </w:p>
        </w:tc>
        <w:tc>
          <w:tcPr>
            <w:tcW w:w="1110" w:type="dxa"/>
            <w:tcBorders>
              <w:top w:val="nil"/>
              <w:left w:val="nil"/>
              <w:bottom w:val="single" w:sz="4" w:space="0" w:color="auto"/>
              <w:right w:val="single" w:sz="4" w:space="0" w:color="auto"/>
            </w:tcBorders>
            <w:shd w:val="clear" w:color="auto" w:fill="auto"/>
            <w:vAlign w:val="center"/>
            <w:hideMark/>
          </w:tcPr>
          <w:p w:rsidR="00C93D11" w:rsidRPr="00503400" w:rsidRDefault="00C93D11" w:rsidP="00C93D11">
            <w:pPr>
              <w:spacing w:after="0" w:line="240" w:lineRule="auto"/>
              <w:jc w:val="center"/>
              <w:rPr>
                <w:rFonts w:ascii="Times New Roman" w:eastAsia="Times New Roman" w:hAnsi="Times New Roman" w:cs="Times New Roman"/>
                <w:sz w:val="24"/>
                <w:szCs w:val="24"/>
                <w:lang w:eastAsia="lt-LT"/>
              </w:rPr>
            </w:pPr>
            <w:r w:rsidRPr="00503400">
              <w:rPr>
                <w:rFonts w:ascii="Times New Roman" w:eastAsia="Times New Roman" w:hAnsi="Times New Roman" w:cs="Times New Roman"/>
                <w:sz w:val="24"/>
                <w:szCs w:val="24"/>
                <w:lang w:eastAsia="lt-LT"/>
              </w:rPr>
              <w:t>5,4</w:t>
            </w:r>
          </w:p>
        </w:tc>
      </w:tr>
    </w:tbl>
    <w:p w:rsidR="002575EE" w:rsidRDefault="002575EE" w:rsidP="00712337"/>
    <w:p w:rsidR="002575EE" w:rsidRDefault="002575EE">
      <w:r>
        <w:br w:type="page"/>
      </w:r>
    </w:p>
    <w:p w:rsidR="00712337" w:rsidRPr="00503400" w:rsidRDefault="00712337" w:rsidP="00712337"/>
    <w:p w:rsidR="00476472" w:rsidRPr="00503400" w:rsidRDefault="00C46D38" w:rsidP="00A613B5">
      <w:pPr>
        <w:pStyle w:val="Heading1"/>
        <w:numPr>
          <w:ilvl w:val="0"/>
          <w:numId w:val="11"/>
        </w:numPr>
        <w:rPr>
          <w:color w:val="auto"/>
        </w:rPr>
      </w:pPr>
      <w:bookmarkStart w:id="29" w:name="_Toc501567209"/>
      <w:r w:rsidRPr="00503400">
        <w:rPr>
          <w:color w:val="auto"/>
        </w:rPr>
        <w:t>Išvados</w:t>
      </w:r>
      <w:bookmarkEnd w:id="29"/>
    </w:p>
    <w:p w:rsidR="00B75FC9" w:rsidRPr="00503400" w:rsidRDefault="00B75FC9" w:rsidP="00B75FC9"/>
    <w:p w:rsidR="001B07FD" w:rsidRPr="002575EE" w:rsidRDefault="00B32A93" w:rsidP="005406EA">
      <w:pPr>
        <w:spacing w:line="360" w:lineRule="auto"/>
        <w:ind w:firstLine="645"/>
        <w:jc w:val="both"/>
        <w:rPr>
          <w:rFonts w:ascii="Times New Roman" w:hAnsi="Times New Roman" w:cs="Times New Roman"/>
          <w:sz w:val="24"/>
          <w:szCs w:val="24"/>
        </w:rPr>
      </w:pPr>
      <w:r w:rsidRPr="002575EE">
        <w:rPr>
          <w:rFonts w:ascii="Times New Roman" w:hAnsi="Times New Roman" w:cs="Times New Roman"/>
          <w:sz w:val="24"/>
          <w:szCs w:val="24"/>
        </w:rPr>
        <w:t>Išanalizavę informaciją apie Kolumbiją išvadas suskirstėme į atskiras grupes, pagal analizuotas sritis.</w:t>
      </w:r>
    </w:p>
    <w:p w:rsidR="0033519B" w:rsidRDefault="0033519B" w:rsidP="0033519B">
      <w:pPr>
        <w:pStyle w:val="Heading1"/>
        <w:numPr>
          <w:ilvl w:val="1"/>
          <w:numId w:val="11"/>
        </w:numPr>
        <w:rPr>
          <w:color w:val="auto"/>
        </w:rPr>
      </w:pPr>
      <w:bookmarkStart w:id="30" w:name="_Toc501567210"/>
      <w:r>
        <w:rPr>
          <w:color w:val="auto"/>
        </w:rPr>
        <w:t>Ekologinė situacija</w:t>
      </w:r>
      <w:bookmarkEnd w:id="30"/>
    </w:p>
    <w:p w:rsidR="0033519B" w:rsidRDefault="0033519B" w:rsidP="0033519B"/>
    <w:p w:rsidR="0033519B" w:rsidRDefault="0033519B" w:rsidP="005406EA">
      <w:pPr>
        <w:jc w:val="both"/>
      </w:pPr>
      <w:r w:rsidRPr="002575EE">
        <w:rPr>
          <w:rFonts w:ascii="Times New Roman" w:hAnsi="Times New Roman" w:cs="Times New Roman"/>
          <w:sz w:val="24"/>
          <w:szCs w:val="24"/>
        </w:rPr>
        <w:t>Kolumbija pasižymi gausia gamtos įvairove. Kai kurios gyvybės rūšys sutinkamos tik šioje valstybėje. Kolumbiją galima skirstyti į penkis regionus: Karibų, Andų, Orinokijos, Amazonės ir Viduržemio. Kolumbija susiduria su gausybe ekologinių problemų, tokių kaip miškų mažėjimas, oro bei vandens tarša, biologinės įvairovės mažėjimas. Tam įtakos turi įsišaknijusi korupcija, netinkami valdžios sprendimai, neatsakingas žmonių elgesys.</w:t>
      </w:r>
    </w:p>
    <w:p w:rsidR="0033519B" w:rsidRDefault="0033519B" w:rsidP="0033519B">
      <w:pPr>
        <w:pStyle w:val="Heading1"/>
        <w:numPr>
          <w:ilvl w:val="1"/>
          <w:numId w:val="11"/>
        </w:numPr>
        <w:rPr>
          <w:color w:val="auto"/>
        </w:rPr>
      </w:pPr>
      <w:bookmarkStart w:id="31" w:name="_Toc501567211"/>
      <w:r>
        <w:rPr>
          <w:color w:val="auto"/>
        </w:rPr>
        <w:t>Socialinė situacija</w:t>
      </w:r>
      <w:bookmarkEnd w:id="31"/>
    </w:p>
    <w:p w:rsidR="0033519B" w:rsidRDefault="0033519B" w:rsidP="0033519B"/>
    <w:p w:rsidR="0033519B" w:rsidRPr="0033519B" w:rsidRDefault="0033519B" w:rsidP="005406EA">
      <w:pPr>
        <w:jc w:val="both"/>
      </w:pPr>
      <w:r w:rsidRPr="002575EE">
        <w:rPr>
          <w:rFonts w:ascii="Times New Roman" w:hAnsi="Times New Roman" w:cs="Times New Roman"/>
          <w:sz w:val="24"/>
          <w:szCs w:val="24"/>
        </w:rPr>
        <w:t>Kolumbijoje pastebima gana aukšta lyčių nelygybė, valstybės parlamentą sudaro mažas procentas moterų ir šis skaičius kyla ne taip sparčiai kaip pasaulyje ar regione. Tikėtina gyvenimo trukmė Kolumbijoje yra ganėtinai maža, atsižvelgiant į tai, jog Kolumbija yra aukšto išsivystymo šalis, tam įtakos turi prasta sveikatos sistema bei užterštas vanduo.</w:t>
      </w:r>
    </w:p>
    <w:p w:rsidR="0033519B" w:rsidRDefault="0033519B" w:rsidP="0033519B">
      <w:pPr>
        <w:pStyle w:val="Heading1"/>
        <w:numPr>
          <w:ilvl w:val="1"/>
          <w:numId w:val="11"/>
        </w:numPr>
        <w:rPr>
          <w:color w:val="auto"/>
        </w:rPr>
      </w:pPr>
      <w:bookmarkStart w:id="32" w:name="_Toc501567212"/>
      <w:r>
        <w:rPr>
          <w:color w:val="auto"/>
        </w:rPr>
        <w:t>Politinė situacija</w:t>
      </w:r>
      <w:bookmarkEnd w:id="32"/>
    </w:p>
    <w:p w:rsidR="0033519B" w:rsidRPr="0033519B" w:rsidRDefault="0033519B" w:rsidP="0033519B"/>
    <w:p w:rsidR="0033519B" w:rsidRPr="0033519B" w:rsidRDefault="0033519B" w:rsidP="005406EA">
      <w:pPr>
        <w:spacing w:line="360" w:lineRule="auto"/>
        <w:jc w:val="both"/>
        <w:rPr>
          <w:rFonts w:ascii="Times New Roman" w:hAnsi="Times New Roman" w:cs="Times New Roman"/>
          <w:sz w:val="24"/>
          <w:szCs w:val="24"/>
        </w:rPr>
      </w:pPr>
      <w:r w:rsidRPr="002575EE">
        <w:rPr>
          <w:rFonts w:ascii="Times New Roman" w:hAnsi="Times New Roman" w:cs="Times New Roman"/>
          <w:sz w:val="24"/>
          <w:szCs w:val="24"/>
        </w:rPr>
        <w:t>Šiuo metu Kolumbija yra demokratinė prezidentinė respublika, tačiau ilgą laiką šalies valdžiai poveikį darė narkotikų karteliai bei buvo įsišaknijusi korupcija. Kolumbijos politinėje istorij</w:t>
      </w:r>
      <w:r>
        <w:rPr>
          <w:rFonts w:ascii="Times New Roman" w:hAnsi="Times New Roman" w:cs="Times New Roman"/>
          <w:sz w:val="24"/>
          <w:szCs w:val="24"/>
        </w:rPr>
        <w:t>oje</w:t>
      </w:r>
      <w:r w:rsidRPr="002575EE">
        <w:rPr>
          <w:rFonts w:ascii="Times New Roman" w:hAnsi="Times New Roman" w:cs="Times New Roman"/>
          <w:sz w:val="24"/>
          <w:szCs w:val="24"/>
        </w:rPr>
        <w:t xml:space="preserve"> buvo daug smurto proveržių bei susirėmimų. 2016 buvo pasiekta taika su revoliucionieriais ir taip užbaigtas daugiau nei 50 metų trukęs konfliktas. </w:t>
      </w:r>
    </w:p>
    <w:p w:rsidR="0033519B" w:rsidRDefault="0033519B">
      <w:pPr>
        <w:rPr>
          <w:rFonts w:ascii="Times New Roman" w:eastAsiaTheme="majorEastAsia" w:hAnsi="Times New Roman" w:cstheme="majorBidi"/>
          <w:b/>
          <w:sz w:val="28"/>
          <w:szCs w:val="32"/>
        </w:rPr>
      </w:pPr>
      <w:r>
        <w:br w:type="page"/>
      </w:r>
    </w:p>
    <w:p w:rsidR="00114727" w:rsidRPr="00503400" w:rsidRDefault="00C46D38" w:rsidP="00A613B5">
      <w:pPr>
        <w:pStyle w:val="Heading1"/>
        <w:numPr>
          <w:ilvl w:val="0"/>
          <w:numId w:val="11"/>
        </w:numPr>
        <w:rPr>
          <w:color w:val="auto"/>
        </w:rPr>
      </w:pPr>
      <w:bookmarkStart w:id="33" w:name="_Toc501567213"/>
      <w:r w:rsidRPr="00503400">
        <w:rPr>
          <w:color w:val="auto"/>
        </w:rPr>
        <w:lastRenderedPageBreak/>
        <w:t>Literatūra</w:t>
      </w:r>
      <w:bookmarkEnd w:id="33"/>
    </w:p>
    <w:p w:rsidR="00C46D38" w:rsidRPr="00503400" w:rsidRDefault="00C46D38" w:rsidP="00C46D38"/>
    <w:p w:rsidR="00C46D38" w:rsidRPr="00503400" w:rsidRDefault="00DC1EE8" w:rsidP="00DE43B2">
      <w:pPr>
        <w:pStyle w:val="ListParagraph"/>
        <w:numPr>
          <w:ilvl w:val="0"/>
          <w:numId w:val="7"/>
        </w:numPr>
        <w:rPr>
          <w:rStyle w:val="Hyperlink"/>
          <w:color w:val="auto"/>
        </w:rPr>
      </w:pPr>
      <w:hyperlink r:id="rId29" w:history="1">
        <w:r w:rsidR="00C436DF" w:rsidRPr="00503400">
          <w:rPr>
            <w:rStyle w:val="Hyperlink"/>
            <w:color w:val="auto"/>
          </w:rPr>
          <w:t>https://lt.wikipedia.org/wiki/Kolumbija</w:t>
        </w:r>
      </w:hyperlink>
    </w:p>
    <w:p w:rsidR="00C436DF" w:rsidRPr="00503400" w:rsidRDefault="00C436DF" w:rsidP="00DE43B2">
      <w:pPr>
        <w:pStyle w:val="ListParagraph"/>
        <w:numPr>
          <w:ilvl w:val="0"/>
          <w:numId w:val="7"/>
        </w:numPr>
      </w:pPr>
      <w:r w:rsidRPr="00503400">
        <w:t>HDI Report 2016 Table 10</w:t>
      </w:r>
    </w:p>
    <w:p w:rsidR="000D5536" w:rsidRPr="00503400" w:rsidRDefault="000D5536" w:rsidP="00DE43B2">
      <w:pPr>
        <w:pStyle w:val="ListParagraph"/>
        <w:numPr>
          <w:ilvl w:val="0"/>
          <w:numId w:val="7"/>
        </w:numPr>
        <w:rPr>
          <w:rStyle w:val="Hyperlink"/>
          <w:color w:val="auto"/>
        </w:rPr>
      </w:pPr>
      <w:r w:rsidRPr="00503400">
        <w:rPr>
          <w:rStyle w:val="Hyperlink"/>
          <w:color w:val="auto"/>
        </w:rPr>
        <w:t>https://data.worldbank.org/indicator/NY.GDP.MKTP.CD?end=2016&amp;locations=CO&amp;start=1960&amp;view=chart</w:t>
      </w:r>
    </w:p>
    <w:p w:rsidR="000D5536" w:rsidRPr="00503400" w:rsidRDefault="000D5536" w:rsidP="00DE43B2">
      <w:pPr>
        <w:pStyle w:val="ListParagraph"/>
        <w:numPr>
          <w:ilvl w:val="0"/>
          <w:numId w:val="7"/>
        </w:numPr>
        <w:rPr>
          <w:rStyle w:val="Hyperlink"/>
          <w:color w:val="auto"/>
        </w:rPr>
      </w:pPr>
      <w:r w:rsidRPr="00503400">
        <w:rPr>
          <w:rStyle w:val="Hyperlink"/>
          <w:color w:val="auto"/>
        </w:rPr>
        <w:t>https://data.worldbank.org/indicator/NY.GNP.PCAP.CD?locations=CO</w:t>
      </w:r>
    </w:p>
    <w:p w:rsidR="000D5536" w:rsidRPr="00503400" w:rsidRDefault="000D5536" w:rsidP="00DE43B2">
      <w:pPr>
        <w:pStyle w:val="ListParagraph"/>
        <w:numPr>
          <w:ilvl w:val="0"/>
          <w:numId w:val="7"/>
        </w:numPr>
        <w:rPr>
          <w:rStyle w:val="Hyperlink"/>
          <w:color w:val="auto"/>
        </w:rPr>
      </w:pPr>
      <w:r w:rsidRPr="00503400">
        <w:rPr>
          <w:rStyle w:val="Hyperlink"/>
          <w:color w:val="auto"/>
        </w:rPr>
        <w:t xml:space="preserve">https://data.oecd.org/unemp/unemployment-rate.htm </w:t>
      </w:r>
    </w:p>
    <w:p w:rsidR="000D5536" w:rsidRPr="00503400" w:rsidRDefault="000D5536" w:rsidP="00DE43B2">
      <w:pPr>
        <w:pStyle w:val="ListParagraph"/>
        <w:numPr>
          <w:ilvl w:val="0"/>
          <w:numId w:val="7"/>
        </w:numPr>
        <w:rPr>
          <w:rStyle w:val="Hyperlink"/>
          <w:color w:val="auto"/>
        </w:rPr>
      </w:pPr>
      <w:r w:rsidRPr="00503400">
        <w:rPr>
          <w:rStyle w:val="Hyperlink"/>
          <w:color w:val="auto"/>
        </w:rPr>
        <w:t xml:space="preserve">https://data.oecd.org/pop/population.htm </w:t>
      </w:r>
    </w:p>
    <w:p w:rsidR="000D5536" w:rsidRPr="00503400" w:rsidRDefault="000D5536" w:rsidP="00DE43B2">
      <w:pPr>
        <w:pStyle w:val="ListParagraph"/>
        <w:numPr>
          <w:ilvl w:val="0"/>
          <w:numId w:val="7"/>
        </w:numPr>
        <w:rPr>
          <w:rStyle w:val="Hyperlink"/>
          <w:color w:val="auto"/>
        </w:rPr>
      </w:pPr>
      <w:r w:rsidRPr="00503400">
        <w:rPr>
          <w:rStyle w:val="Hyperlink"/>
          <w:color w:val="auto"/>
        </w:rPr>
        <w:t xml:space="preserve">https://en.wikipedia.org/wiki/Demographics_of_Colombia </w:t>
      </w:r>
    </w:p>
    <w:p w:rsidR="000D5536" w:rsidRPr="00503400" w:rsidRDefault="000D5536" w:rsidP="00DE43B2">
      <w:pPr>
        <w:pStyle w:val="ListParagraph"/>
        <w:numPr>
          <w:ilvl w:val="0"/>
          <w:numId w:val="7"/>
        </w:numPr>
        <w:rPr>
          <w:rStyle w:val="Hyperlink"/>
          <w:color w:val="auto"/>
        </w:rPr>
      </w:pPr>
      <w:r w:rsidRPr="00503400">
        <w:rPr>
          <w:rStyle w:val="Hyperlink"/>
          <w:color w:val="auto"/>
        </w:rPr>
        <w:t>https://data.oecd.org/pop/fertility-rates.htm</w:t>
      </w:r>
    </w:p>
    <w:p w:rsidR="000D5536" w:rsidRPr="00503400" w:rsidRDefault="000D5536" w:rsidP="00DE43B2">
      <w:pPr>
        <w:pStyle w:val="ListParagraph"/>
        <w:numPr>
          <w:ilvl w:val="0"/>
          <w:numId w:val="7"/>
        </w:numPr>
        <w:rPr>
          <w:rStyle w:val="Hyperlink"/>
          <w:color w:val="auto"/>
        </w:rPr>
      </w:pPr>
      <w:r w:rsidRPr="00503400">
        <w:rPr>
          <w:rStyle w:val="Hyperlink"/>
          <w:color w:val="auto"/>
        </w:rPr>
        <w:t>https://data.oecd.org/pop/working-age-population.htm#indicator-chart</w:t>
      </w:r>
    </w:p>
    <w:p w:rsidR="000D5536" w:rsidRPr="00503400" w:rsidRDefault="00DC1EE8" w:rsidP="00DE43B2">
      <w:pPr>
        <w:pStyle w:val="ListParagraph"/>
        <w:numPr>
          <w:ilvl w:val="0"/>
          <w:numId w:val="7"/>
        </w:numPr>
        <w:rPr>
          <w:rStyle w:val="Hyperlink"/>
          <w:color w:val="auto"/>
        </w:rPr>
      </w:pPr>
      <w:hyperlink r:id="rId30" w:history="1">
        <w:r w:rsidR="00DE06E2" w:rsidRPr="00503400">
          <w:rPr>
            <w:rStyle w:val="Hyperlink"/>
            <w:color w:val="auto"/>
          </w:rPr>
          <w:t>https://data.oecd.org/pop/young-population.htm</w:t>
        </w:r>
      </w:hyperlink>
    </w:p>
    <w:p w:rsidR="00DE06E2" w:rsidRPr="00503400" w:rsidRDefault="00DC1EE8" w:rsidP="00DE43B2">
      <w:pPr>
        <w:pStyle w:val="ListParagraph"/>
        <w:numPr>
          <w:ilvl w:val="0"/>
          <w:numId w:val="7"/>
        </w:numPr>
        <w:rPr>
          <w:rStyle w:val="Hyperlink"/>
          <w:color w:val="auto"/>
        </w:rPr>
      </w:pPr>
      <w:hyperlink r:id="rId31" w:history="1">
        <w:r w:rsidR="00F37583" w:rsidRPr="00503400">
          <w:rPr>
            <w:rStyle w:val="Hyperlink"/>
            <w:color w:val="auto"/>
          </w:rPr>
          <w:t>https://www.populationpyramid.net/colombia/2017/</w:t>
        </w:r>
      </w:hyperlink>
    </w:p>
    <w:p w:rsidR="00F37583" w:rsidRPr="00503400" w:rsidRDefault="00DC1EE8" w:rsidP="00DE43B2">
      <w:pPr>
        <w:pStyle w:val="ListParagraph"/>
        <w:numPr>
          <w:ilvl w:val="0"/>
          <w:numId w:val="7"/>
        </w:numPr>
        <w:rPr>
          <w:rStyle w:val="Hyperlink"/>
          <w:color w:val="auto"/>
        </w:rPr>
      </w:pPr>
      <w:hyperlink r:id="rId32" w:history="1">
        <w:r w:rsidR="00DE43B2" w:rsidRPr="00503400">
          <w:rPr>
            <w:rStyle w:val="Hyperlink"/>
            <w:color w:val="auto"/>
          </w:rPr>
          <w:t>https://www.kelioniumanija.lt/salys/kolumbija/bendra-informacija/ekonomika-ir-politika/</w:t>
        </w:r>
      </w:hyperlink>
    </w:p>
    <w:p w:rsidR="00DE43B2" w:rsidRPr="00503400" w:rsidRDefault="00DC1EE8" w:rsidP="00DE43B2">
      <w:pPr>
        <w:pStyle w:val="ListParagraph"/>
        <w:numPr>
          <w:ilvl w:val="0"/>
          <w:numId w:val="7"/>
        </w:numPr>
        <w:rPr>
          <w:rStyle w:val="Hyperlink"/>
          <w:color w:val="auto"/>
        </w:rPr>
      </w:pPr>
      <w:hyperlink r:id="rId33" w:history="1">
        <w:r w:rsidR="00DE43B2" w:rsidRPr="00503400">
          <w:rPr>
            <w:rStyle w:val="Hyperlink"/>
            <w:color w:val="auto"/>
          </w:rPr>
          <w:t>http://www.colombianhighlands.com/2013/09/26/ecology/</w:t>
        </w:r>
      </w:hyperlink>
    </w:p>
    <w:p w:rsidR="00A613B5" w:rsidRPr="00503400" w:rsidRDefault="00A613B5" w:rsidP="00A613B5">
      <w:pPr>
        <w:pStyle w:val="ListParagraph"/>
        <w:numPr>
          <w:ilvl w:val="0"/>
          <w:numId w:val="7"/>
        </w:numPr>
        <w:rPr>
          <w:rStyle w:val="Hyperlink"/>
          <w:color w:val="auto"/>
        </w:rPr>
      </w:pPr>
      <w:r w:rsidRPr="00503400">
        <w:rPr>
          <w:rStyle w:val="Hyperlink"/>
          <w:color w:val="auto"/>
        </w:rPr>
        <w:t>http://ekopedsakas.lvjc.lt/Pedagogika_ekologinis_pedsakas1.pdf</w:t>
      </w:r>
    </w:p>
    <w:p w:rsidR="00DE43B2" w:rsidRPr="00503400" w:rsidRDefault="00DC1EE8" w:rsidP="00DE43B2">
      <w:pPr>
        <w:pStyle w:val="ListParagraph"/>
        <w:numPr>
          <w:ilvl w:val="0"/>
          <w:numId w:val="7"/>
        </w:numPr>
        <w:rPr>
          <w:rStyle w:val="Hyperlink"/>
          <w:color w:val="auto"/>
        </w:rPr>
      </w:pPr>
      <w:hyperlink r:id="rId34" w:history="1">
        <w:r w:rsidR="00F754FA" w:rsidRPr="00503400">
          <w:rPr>
            <w:rStyle w:val="Hyperlink"/>
            <w:color w:val="auto"/>
          </w:rPr>
          <w:t>http://www.footprintnetwork.org/content/documents/ecological_footprint_nations/index.html</w:t>
        </w:r>
      </w:hyperlink>
    </w:p>
    <w:p w:rsidR="00F754FA" w:rsidRPr="00503400" w:rsidRDefault="00DC1EE8" w:rsidP="00F754FA">
      <w:pPr>
        <w:pStyle w:val="ListParagraph"/>
        <w:numPr>
          <w:ilvl w:val="0"/>
          <w:numId w:val="7"/>
        </w:numPr>
        <w:rPr>
          <w:rStyle w:val="Hyperlink"/>
          <w:color w:val="auto"/>
        </w:rPr>
      </w:pPr>
      <w:hyperlink r:id="rId35" w:history="1">
        <w:r w:rsidR="00645902" w:rsidRPr="00503400">
          <w:rPr>
            <w:rStyle w:val="Hyperlink"/>
            <w:color w:val="auto"/>
          </w:rPr>
          <w:t>https://www.lifepersona.com/7-environmental-problems-in-colombia-very-serious</w:t>
        </w:r>
      </w:hyperlink>
    </w:p>
    <w:p w:rsidR="00645902" w:rsidRPr="00503400" w:rsidRDefault="00DC1EE8" w:rsidP="00645902">
      <w:pPr>
        <w:pStyle w:val="ListParagraph"/>
        <w:numPr>
          <w:ilvl w:val="0"/>
          <w:numId w:val="7"/>
        </w:numPr>
        <w:rPr>
          <w:rStyle w:val="Hyperlink"/>
          <w:color w:val="auto"/>
        </w:rPr>
      </w:pPr>
      <w:hyperlink r:id="rId36" w:history="1">
        <w:r w:rsidR="008B4061" w:rsidRPr="00503400">
          <w:rPr>
            <w:rStyle w:val="Hyperlink"/>
            <w:color w:val="auto"/>
          </w:rPr>
          <w:t>http://hdr.undp.org/en/composite/HDI</w:t>
        </w:r>
      </w:hyperlink>
    </w:p>
    <w:p w:rsidR="008B4061" w:rsidRPr="00503400" w:rsidRDefault="008B4061" w:rsidP="008B4061">
      <w:pPr>
        <w:pStyle w:val="ListParagraph"/>
        <w:numPr>
          <w:ilvl w:val="0"/>
          <w:numId w:val="7"/>
        </w:numPr>
        <w:rPr>
          <w:rStyle w:val="Hyperlink"/>
          <w:color w:val="auto"/>
        </w:rPr>
      </w:pPr>
      <w:r w:rsidRPr="00503400">
        <w:rPr>
          <w:rStyle w:val="Hyperlink"/>
          <w:color w:val="auto"/>
        </w:rPr>
        <w:t>http://www.nationsencyclopedia.com/World-Leaders-2003/Colombia-POLITICAL-BACKGROUND.html</w:t>
      </w:r>
    </w:p>
    <w:p w:rsidR="00C436DF" w:rsidRPr="00503400" w:rsidRDefault="00C436DF" w:rsidP="00C46D38"/>
    <w:p w:rsidR="00C46D38" w:rsidRPr="00503400" w:rsidRDefault="00C46D38" w:rsidP="00C46D38"/>
    <w:sectPr w:rsidR="00C46D38" w:rsidRPr="00503400" w:rsidSect="00114727">
      <w:footerReference w:type="default" r:id="rId37"/>
      <w:pgSz w:w="11906" w:h="16838"/>
      <w:pgMar w:top="1134" w:right="851" w:bottom="1134"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1EE8" w:rsidRDefault="00DC1EE8" w:rsidP="00114727">
      <w:pPr>
        <w:spacing w:after="0" w:line="240" w:lineRule="auto"/>
      </w:pPr>
      <w:r>
        <w:separator/>
      </w:r>
    </w:p>
  </w:endnote>
  <w:endnote w:type="continuationSeparator" w:id="0">
    <w:p w:rsidR="00DC1EE8" w:rsidRDefault="00DC1EE8" w:rsidP="00114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4946022"/>
      <w:docPartObj>
        <w:docPartGallery w:val="Page Numbers (Bottom of Page)"/>
        <w:docPartUnique/>
      </w:docPartObj>
    </w:sdtPr>
    <w:sdtEndPr/>
    <w:sdtContent>
      <w:p w:rsidR="00B32A93" w:rsidRDefault="00B32A93">
        <w:pPr>
          <w:pStyle w:val="Footer"/>
          <w:jc w:val="right"/>
        </w:pPr>
        <w:r>
          <w:fldChar w:fldCharType="begin"/>
        </w:r>
        <w:r>
          <w:instrText>PAGE   \* MERGEFORMAT</w:instrText>
        </w:r>
        <w:r>
          <w:fldChar w:fldCharType="separate"/>
        </w:r>
        <w:r w:rsidR="00D0199F">
          <w:rPr>
            <w:noProof/>
          </w:rPr>
          <w:t>2</w:t>
        </w:r>
        <w:r>
          <w:fldChar w:fldCharType="end"/>
        </w:r>
      </w:p>
    </w:sdtContent>
  </w:sdt>
  <w:p w:rsidR="00B32A93" w:rsidRDefault="00B32A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1EE8" w:rsidRDefault="00DC1EE8" w:rsidP="00114727">
      <w:pPr>
        <w:spacing w:after="0" w:line="240" w:lineRule="auto"/>
      </w:pPr>
      <w:r>
        <w:separator/>
      </w:r>
    </w:p>
  </w:footnote>
  <w:footnote w:type="continuationSeparator" w:id="0">
    <w:p w:rsidR="00DC1EE8" w:rsidRDefault="00DC1EE8" w:rsidP="001147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8551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6265434"/>
    <w:multiLevelType w:val="hybridMultilevel"/>
    <w:tmpl w:val="ABC8CCC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A9908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E216E73"/>
    <w:multiLevelType w:val="multilevel"/>
    <w:tmpl w:val="E320E038"/>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F44057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6FF201B"/>
    <w:multiLevelType w:val="hybridMultilevel"/>
    <w:tmpl w:val="A1DC20F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6" w15:restartNumberingAfterBreak="0">
    <w:nsid w:val="42EF03F9"/>
    <w:multiLevelType w:val="multilevel"/>
    <w:tmpl w:val="3FE486A0"/>
    <w:lvl w:ilvl="0">
      <w:start w:val="5"/>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7" w15:restartNumberingAfterBreak="0">
    <w:nsid w:val="52A975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6E317ED"/>
    <w:multiLevelType w:val="multilevel"/>
    <w:tmpl w:val="16DEB45E"/>
    <w:lvl w:ilvl="0">
      <w:start w:val="2"/>
      <w:numFmt w:val="decimal"/>
      <w:lvlText w:val="%1."/>
      <w:lvlJc w:val="left"/>
      <w:pPr>
        <w:ind w:left="645" w:hanging="645"/>
      </w:pPr>
      <w:rPr>
        <w:rFonts w:hint="default"/>
      </w:rPr>
    </w:lvl>
    <w:lvl w:ilvl="1">
      <w:start w:val="3"/>
      <w:numFmt w:val="decimal"/>
      <w:lvlText w:val="%1.%2."/>
      <w:lvlJc w:val="left"/>
      <w:pPr>
        <w:ind w:left="1116" w:hanging="720"/>
      </w:pPr>
      <w:rPr>
        <w:rFonts w:hint="default"/>
      </w:rPr>
    </w:lvl>
    <w:lvl w:ilvl="2">
      <w:start w:val="2"/>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572" w:hanging="1800"/>
      </w:pPr>
      <w:rPr>
        <w:rFonts w:hint="default"/>
      </w:rPr>
    </w:lvl>
    <w:lvl w:ilvl="8">
      <w:start w:val="1"/>
      <w:numFmt w:val="decimal"/>
      <w:lvlText w:val="%1.%2.%3.%4.%5.%6.%7.%8.%9."/>
      <w:lvlJc w:val="left"/>
      <w:pPr>
        <w:ind w:left="5328" w:hanging="2160"/>
      </w:pPr>
      <w:rPr>
        <w:rFonts w:hint="default"/>
      </w:rPr>
    </w:lvl>
  </w:abstractNum>
  <w:abstractNum w:abstractNumId="9" w15:restartNumberingAfterBreak="0">
    <w:nsid w:val="574418CA"/>
    <w:multiLevelType w:val="hybridMultilevel"/>
    <w:tmpl w:val="7DC67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583257"/>
    <w:multiLevelType w:val="multilevel"/>
    <w:tmpl w:val="CEC84688"/>
    <w:lvl w:ilvl="0">
      <w:start w:val="2"/>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1"/>
  </w:num>
  <w:num w:numId="3">
    <w:abstractNumId w:val="0"/>
  </w:num>
  <w:num w:numId="4">
    <w:abstractNumId w:val="6"/>
  </w:num>
  <w:num w:numId="5">
    <w:abstractNumId w:val="2"/>
  </w:num>
  <w:num w:numId="6">
    <w:abstractNumId w:val="5"/>
  </w:num>
  <w:num w:numId="7">
    <w:abstractNumId w:val="9"/>
  </w:num>
  <w:num w:numId="8">
    <w:abstractNumId w:val="7"/>
  </w:num>
  <w:num w:numId="9">
    <w:abstractNumId w:val="10"/>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7B9"/>
    <w:rsid w:val="000010A1"/>
    <w:rsid w:val="00012EF9"/>
    <w:rsid w:val="000230B7"/>
    <w:rsid w:val="000255A0"/>
    <w:rsid w:val="00027DAE"/>
    <w:rsid w:val="00027FEA"/>
    <w:rsid w:val="00037922"/>
    <w:rsid w:val="000401EB"/>
    <w:rsid w:val="0009176C"/>
    <w:rsid w:val="0009397A"/>
    <w:rsid w:val="000D5536"/>
    <w:rsid w:val="000E4D1B"/>
    <w:rsid w:val="000F03C6"/>
    <w:rsid w:val="000F3F88"/>
    <w:rsid w:val="000F7B60"/>
    <w:rsid w:val="00101A8D"/>
    <w:rsid w:val="0010496E"/>
    <w:rsid w:val="00114727"/>
    <w:rsid w:val="00114A81"/>
    <w:rsid w:val="00116816"/>
    <w:rsid w:val="001527B9"/>
    <w:rsid w:val="00152B70"/>
    <w:rsid w:val="001554BA"/>
    <w:rsid w:val="00186E3B"/>
    <w:rsid w:val="001A0F8B"/>
    <w:rsid w:val="001B07FD"/>
    <w:rsid w:val="001B4458"/>
    <w:rsid w:val="001B5835"/>
    <w:rsid w:val="001B7BFE"/>
    <w:rsid w:val="001C32B3"/>
    <w:rsid w:val="001D2356"/>
    <w:rsid w:val="001E5BD7"/>
    <w:rsid w:val="001F04F1"/>
    <w:rsid w:val="00207BA5"/>
    <w:rsid w:val="00216B90"/>
    <w:rsid w:val="0023301B"/>
    <w:rsid w:val="0023632B"/>
    <w:rsid w:val="00245653"/>
    <w:rsid w:val="00247235"/>
    <w:rsid w:val="002575EE"/>
    <w:rsid w:val="00264B74"/>
    <w:rsid w:val="002858D1"/>
    <w:rsid w:val="002A0559"/>
    <w:rsid w:val="002A49C8"/>
    <w:rsid w:val="002C0F40"/>
    <w:rsid w:val="002C2FE3"/>
    <w:rsid w:val="002E654B"/>
    <w:rsid w:val="002F004B"/>
    <w:rsid w:val="002F13B2"/>
    <w:rsid w:val="002F17B2"/>
    <w:rsid w:val="0033519B"/>
    <w:rsid w:val="00343265"/>
    <w:rsid w:val="003461AC"/>
    <w:rsid w:val="00346C5C"/>
    <w:rsid w:val="003529BB"/>
    <w:rsid w:val="003656C4"/>
    <w:rsid w:val="00366FAE"/>
    <w:rsid w:val="003751A5"/>
    <w:rsid w:val="00377CCE"/>
    <w:rsid w:val="00391616"/>
    <w:rsid w:val="003A4921"/>
    <w:rsid w:val="003D12B1"/>
    <w:rsid w:val="003D3613"/>
    <w:rsid w:val="003F74B9"/>
    <w:rsid w:val="0041076E"/>
    <w:rsid w:val="004305F9"/>
    <w:rsid w:val="00445953"/>
    <w:rsid w:val="00453891"/>
    <w:rsid w:val="004655B2"/>
    <w:rsid w:val="004658C4"/>
    <w:rsid w:val="004708F2"/>
    <w:rsid w:val="00471588"/>
    <w:rsid w:val="00473A5C"/>
    <w:rsid w:val="00474CA0"/>
    <w:rsid w:val="00476472"/>
    <w:rsid w:val="00480940"/>
    <w:rsid w:val="00487E44"/>
    <w:rsid w:val="004C3F39"/>
    <w:rsid w:val="004D31A3"/>
    <w:rsid w:val="004F07AE"/>
    <w:rsid w:val="00503400"/>
    <w:rsid w:val="005076B9"/>
    <w:rsid w:val="00514D37"/>
    <w:rsid w:val="005406EA"/>
    <w:rsid w:val="0055198F"/>
    <w:rsid w:val="0055611E"/>
    <w:rsid w:val="0056519E"/>
    <w:rsid w:val="00574051"/>
    <w:rsid w:val="00575ECD"/>
    <w:rsid w:val="005772D8"/>
    <w:rsid w:val="00590F4A"/>
    <w:rsid w:val="00595A2A"/>
    <w:rsid w:val="00596BB6"/>
    <w:rsid w:val="005C25EB"/>
    <w:rsid w:val="005E6D9B"/>
    <w:rsid w:val="005F6CED"/>
    <w:rsid w:val="00610630"/>
    <w:rsid w:val="006271B7"/>
    <w:rsid w:val="00634D36"/>
    <w:rsid w:val="00637A13"/>
    <w:rsid w:val="00641AEB"/>
    <w:rsid w:val="00645902"/>
    <w:rsid w:val="0066415E"/>
    <w:rsid w:val="00682D81"/>
    <w:rsid w:val="006A350D"/>
    <w:rsid w:val="006A4FFB"/>
    <w:rsid w:val="006B1BD2"/>
    <w:rsid w:val="006B2451"/>
    <w:rsid w:val="006D7B00"/>
    <w:rsid w:val="006E3B6B"/>
    <w:rsid w:val="006E7CCC"/>
    <w:rsid w:val="006F0E6F"/>
    <w:rsid w:val="00712337"/>
    <w:rsid w:val="007200C5"/>
    <w:rsid w:val="00734653"/>
    <w:rsid w:val="00747081"/>
    <w:rsid w:val="0076095D"/>
    <w:rsid w:val="00761F13"/>
    <w:rsid w:val="00784A58"/>
    <w:rsid w:val="007857B6"/>
    <w:rsid w:val="007867F9"/>
    <w:rsid w:val="007953EA"/>
    <w:rsid w:val="007B59A6"/>
    <w:rsid w:val="007C0264"/>
    <w:rsid w:val="007C1EC8"/>
    <w:rsid w:val="007C3DED"/>
    <w:rsid w:val="007D5440"/>
    <w:rsid w:val="007F02EF"/>
    <w:rsid w:val="008028D2"/>
    <w:rsid w:val="008137C7"/>
    <w:rsid w:val="0081651F"/>
    <w:rsid w:val="0082036C"/>
    <w:rsid w:val="008344B2"/>
    <w:rsid w:val="00863539"/>
    <w:rsid w:val="00874B4A"/>
    <w:rsid w:val="008860E0"/>
    <w:rsid w:val="00892E67"/>
    <w:rsid w:val="008A0265"/>
    <w:rsid w:val="008B2006"/>
    <w:rsid w:val="008B4061"/>
    <w:rsid w:val="008B677B"/>
    <w:rsid w:val="008C6F92"/>
    <w:rsid w:val="008D4A3B"/>
    <w:rsid w:val="008D7447"/>
    <w:rsid w:val="008D77E7"/>
    <w:rsid w:val="008E7B3B"/>
    <w:rsid w:val="009073F0"/>
    <w:rsid w:val="0091533A"/>
    <w:rsid w:val="0092352C"/>
    <w:rsid w:val="00927DB7"/>
    <w:rsid w:val="00940D2B"/>
    <w:rsid w:val="00965256"/>
    <w:rsid w:val="00972220"/>
    <w:rsid w:val="009746F0"/>
    <w:rsid w:val="00985042"/>
    <w:rsid w:val="00993587"/>
    <w:rsid w:val="00995188"/>
    <w:rsid w:val="009A0605"/>
    <w:rsid w:val="009A5D45"/>
    <w:rsid w:val="009A620C"/>
    <w:rsid w:val="009C6CEB"/>
    <w:rsid w:val="009D3CB0"/>
    <w:rsid w:val="009D4989"/>
    <w:rsid w:val="009E0E27"/>
    <w:rsid w:val="009E37C8"/>
    <w:rsid w:val="009F1469"/>
    <w:rsid w:val="00A04E4D"/>
    <w:rsid w:val="00A06CB2"/>
    <w:rsid w:val="00A22EC9"/>
    <w:rsid w:val="00A27A33"/>
    <w:rsid w:val="00A304C9"/>
    <w:rsid w:val="00A336D6"/>
    <w:rsid w:val="00A37ECC"/>
    <w:rsid w:val="00A401F2"/>
    <w:rsid w:val="00A613B5"/>
    <w:rsid w:val="00A6356A"/>
    <w:rsid w:val="00A706F3"/>
    <w:rsid w:val="00A70EFC"/>
    <w:rsid w:val="00AA4955"/>
    <w:rsid w:val="00AB37FB"/>
    <w:rsid w:val="00AC2520"/>
    <w:rsid w:val="00AD17A9"/>
    <w:rsid w:val="00AD212C"/>
    <w:rsid w:val="00AE1E57"/>
    <w:rsid w:val="00AE42C8"/>
    <w:rsid w:val="00AE4AF0"/>
    <w:rsid w:val="00B04F9D"/>
    <w:rsid w:val="00B15AEA"/>
    <w:rsid w:val="00B179FD"/>
    <w:rsid w:val="00B32A93"/>
    <w:rsid w:val="00B35535"/>
    <w:rsid w:val="00B518E8"/>
    <w:rsid w:val="00B744FD"/>
    <w:rsid w:val="00B75FC9"/>
    <w:rsid w:val="00B81C05"/>
    <w:rsid w:val="00BA4569"/>
    <w:rsid w:val="00BB52C2"/>
    <w:rsid w:val="00BB55DC"/>
    <w:rsid w:val="00BC70A8"/>
    <w:rsid w:val="00BD53DC"/>
    <w:rsid w:val="00BE32AB"/>
    <w:rsid w:val="00BF699F"/>
    <w:rsid w:val="00BF7583"/>
    <w:rsid w:val="00C013CF"/>
    <w:rsid w:val="00C02181"/>
    <w:rsid w:val="00C2337D"/>
    <w:rsid w:val="00C436DF"/>
    <w:rsid w:val="00C46D38"/>
    <w:rsid w:val="00C55687"/>
    <w:rsid w:val="00C57518"/>
    <w:rsid w:val="00C83B50"/>
    <w:rsid w:val="00C9009D"/>
    <w:rsid w:val="00C93D11"/>
    <w:rsid w:val="00C94D45"/>
    <w:rsid w:val="00CA0A4F"/>
    <w:rsid w:val="00CA6495"/>
    <w:rsid w:val="00CB12E6"/>
    <w:rsid w:val="00CB31F6"/>
    <w:rsid w:val="00CB4C63"/>
    <w:rsid w:val="00CD3D84"/>
    <w:rsid w:val="00CE22BA"/>
    <w:rsid w:val="00CE23D4"/>
    <w:rsid w:val="00CE7BAF"/>
    <w:rsid w:val="00CF490A"/>
    <w:rsid w:val="00D0199F"/>
    <w:rsid w:val="00D029F0"/>
    <w:rsid w:val="00D04C06"/>
    <w:rsid w:val="00D1645A"/>
    <w:rsid w:val="00D311F3"/>
    <w:rsid w:val="00D3597E"/>
    <w:rsid w:val="00D46973"/>
    <w:rsid w:val="00D6667C"/>
    <w:rsid w:val="00D712AF"/>
    <w:rsid w:val="00D97E0F"/>
    <w:rsid w:val="00DA087C"/>
    <w:rsid w:val="00DB038A"/>
    <w:rsid w:val="00DC1EE8"/>
    <w:rsid w:val="00DC6AE3"/>
    <w:rsid w:val="00DE06E2"/>
    <w:rsid w:val="00DE33CD"/>
    <w:rsid w:val="00DE43B2"/>
    <w:rsid w:val="00DE752A"/>
    <w:rsid w:val="00DF3439"/>
    <w:rsid w:val="00DF7FB1"/>
    <w:rsid w:val="00E3072E"/>
    <w:rsid w:val="00E423FD"/>
    <w:rsid w:val="00E450E2"/>
    <w:rsid w:val="00E5107D"/>
    <w:rsid w:val="00E55306"/>
    <w:rsid w:val="00E6398C"/>
    <w:rsid w:val="00E667F1"/>
    <w:rsid w:val="00E734E0"/>
    <w:rsid w:val="00E80F24"/>
    <w:rsid w:val="00E84363"/>
    <w:rsid w:val="00E84B40"/>
    <w:rsid w:val="00E93E5E"/>
    <w:rsid w:val="00EA1AE8"/>
    <w:rsid w:val="00EA2661"/>
    <w:rsid w:val="00EB06BE"/>
    <w:rsid w:val="00EC4048"/>
    <w:rsid w:val="00EC7DA6"/>
    <w:rsid w:val="00EE5ADB"/>
    <w:rsid w:val="00EE5E10"/>
    <w:rsid w:val="00EF0A1D"/>
    <w:rsid w:val="00EF261F"/>
    <w:rsid w:val="00EF650A"/>
    <w:rsid w:val="00F0054D"/>
    <w:rsid w:val="00F00AAD"/>
    <w:rsid w:val="00F056D1"/>
    <w:rsid w:val="00F12988"/>
    <w:rsid w:val="00F16245"/>
    <w:rsid w:val="00F353F3"/>
    <w:rsid w:val="00F37583"/>
    <w:rsid w:val="00F4379F"/>
    <w:rsid w:val="00F55E34"/>
    <w:rsid w:val="00F7004E"/>
    <w:rsid w:val="00F72074"/>
    <w:rsid w:val="00F752AD"/>
    <w:rsid w:val="00F754FA"/>
    <w:rsid w:val="00F8535E"/>
    <w:rsid w:val="00F900BE"/>
    <w:rsid w:val="00F968F0"/>
    <w:rsid w:val="00FB371A"/>
    <w:rsid w:val="00FB5220"/>
    <w:rsid w:val="00FC3340"/>
    <w:rsid w:val="00FD4C18"/>
    <w:rsid w:val="00FE6AE6"/>
    <w:rsid w:val="00FF43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11146"/>
  <w15:chartTrackingRefBased/>
  <w15:docId w15:val="{E11F1E84-C6C0-424A-8E28-62ED63F7B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lt-LT"/>
    </w:rPr>
  </w:style>
  <w:style w:type="paragraph" w:styleId="Heading1">
    <w:name w:val="heading 1"/>
    <w:basedOn w:val="Normal"/>
    <w:next w:val="Normal"/>
    <w:link w:val="Heading1Char"/>
    <w:uiPriority w:val="9"/>
    <w:qFormat/>
    <w:rsid w:val="001C32B3"/>
    <w:pPr>
      <w:keepNext/>
      <w:keepLines/>
      <w:spacing w:before="240" w:after="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F720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2B3"/>
    <w:rPr>
      <w:rFonts w:ascii="Times New Roman" w:eastAsiaTheme="majorEastAsia" w:hAnsi="Times New Roman" w:cstheme="majorBidi"/>
      <w:b/>
      <w:color w:val="000000" w:themeColor="text1"/>
      <w:sz w:val="28"/>
      <w:szCs w:val="32"/>
      <w:lang w:val="lt-LT"/>
    </w:rPr>
  </w:style>
  <w:style w:type="paragraph" w:styleId="ListParagraph">
    <w:name w:val="List Paragraph"/>
    <w:basedOn w:val="Normal"/>
    <w:uiPriority w:val="34"/>
    <w:qFormat/>
    <w:rsid w:val="00A401F2"/>
    <w:pPr>
      <w:ind w:left="720"/>
      <w:contextualSpacing/>
    </w:pPr>
  </w:style>
  <w:style w:type="character" w:styleId="PlaceholderText">
    <w:name w:val="Placeholder Text"/>
    <w:basedOn w:val="DefaultParagraphFont"/>
    <w:uiPriority w:val="99"/>
    <w:semiHidden/>
    <w:rsid w:val="0041076E"/>
    <w:rPr>
      <w:color w:val="808080"/>
    </w:rPr>
  </w:style>
  <w:style w:type="table" w:styleId="TableGrid">
    <w:name w:val="Table Grid"/>
    <w:basedOn w:val="TableNormal"/>
    <w:uiPriority w:val="39"/>
    <w:rsid w:val="000230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C32B3"/>
    <w:pPr>
      <w:outlineLvl w:val="9"/>
    </w:pPr>
    <w:rPr>
      <w:lang w:val="en-AU" w:eastAsia="en-AU"/>
    </w:rPr>
  </w:style>
  <w:style w:type="paragraph" w:styleId="TOC1">
    <w:name w:val="toc 1"/>
    <w:basedOn w:val="Normal"/>
    <w:next w:val="Normal"/>
    <w:autoRedefine/>
    <w:uiPriority w:val="39"/>
    <w:unhideWhenUsed/>
    <w:rsid w:val="001C32B3"/>
    <w:pPr>
      <w:spacing w:after="100"/>
    </w:pPr>
  </w:style>
  <w:style w:type="character" w:styleId="Hyperlink">
    <w:name w:val="Hyperlink"/>
    <w:basedOn w:val="DefaultParagraphFont"/>
    <w:uiPriority w:val="99"/>
    <w:unhideWhenUsed/>
    <w:rsid w:val="001C32B3"/>
    <w:rPr>
      <w:color w:val="0563C1" w:themeColor="hyperlink"/>
      <w:u w:val="single"/>
    </w:rPr>
  </w:style>
  <w:style w:type="character" w:customStyle="1" w:styleId="Heading2Char">
    <w:name w:val="Heading 2 Char"/>
    <w:basedOn w:val="DefaultParagraphFont"/>
    <w:link w:val="Heading2"/>
    <w:uiPriority w:val="9"/>
    <w:rsid w:val="00F72074"/>
    <w:rPr>
      <w:rFonts w:asciiTheme="majorHAnsi" w:eastAsiaTheme="majorEastAsia" w:hAnsiTheme="majorHAnsi" w:cstheme="majorBidi"/>
      <w:color w:val="2E74B5" w:themeColor="accent1" w:themeShade="BF"/>
      <w:sz w:val="26"/>
      <w:szCs w:val="26"/>
      <w:lang w:val="lt-LT"/>
    </w:rPr>
  </w:style>
  <w:style w:type="paragraph" w:styleId="Header">
    <w:name w:val="header"/>
    <w:basedOn w:val="Normal"/>
    <w:link w:val="HeaderChar"/>
    <w:uiPriority w:val="99"/>
    <w:unhideWhenUsed/>
    <w:rsid w:val="00114727"/>
    <w:pPr>
      <w:tabs>
        <w:tab w:val="center" w:pos="4819"/>
        <w:tab w:val="right" w:pos="9638"/>
      </w:tabs>
      <w:spacing w:after="0" w:line="240" w:lineRule="auto"/>
    </w:pPr>
  </w:style>
  <w:style w:type="character" w:customStyle="1" w:styleId="HeaderChar">
    <w:name w:val="Header Char"/>
    <w:basedOn w:val="DefaultParagraphFont"/>
    <w:link w:val="Header"/>
    <w:uiPriority w:val="99"/>
    <w:rsid w:val="00114727"/>
    <w:rPr>
      <w:lang w:val="lt-LT"/>
    </w:rPr>
  </w:style>
  <w:style w:type="paragraph" w:styleId="Footer">
    <w:name w:val="footer"/>
    <w:basedOn w:val="Normal"/>
    <w:link w:val="FooterChar"/>
    <w:uiPriority w:val="99"/>
    <w:unhideWhenUsed/>
    <w:rsid w:val="00114727"/>
    <w:pPr>
      <w:tabs>
        <w:tab w:val="center" w:pos="4819"/>
        <w:tab w:val="right" w:pos="9638"/>
      </w:tabs>
      <w:spacing w:after="0" w:line="240" w:lineRule="auto"/>
    </w:pPr>
  </w:style>
  <w:style w:type="character" w:customStyle="1" w:styleId="FooterChar">
    <w:name w:val="Footer Char"/>
    <w:basedOn w:val="DefaultParagraphFont"/>
    <w:link w:val="Footer"/>
    <w:uiPriority w:val="99"/>
    <w:rsid w:val="00114727"/>
    <w:rPr>
      <w:lang w:val="lt-LT"/>
    </w:rPr>
  </w:style>
  <w:style w:type="paragraph" w:styleId="Caption">
    <w:name w:val="caption"/>
    <w:basedOn w:val="Normal"/>
    <w:next w:val="Normal"/>
    <w:uiPriority w:val="35"/>
    <w:unhideWhenUsed/>
    <w:qFormat/>
    <w:rsid w:val="00114727"/>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A706F3"/>
    <w:rPr>
      <w:color w:val="808080"/>
      <w:shd w:val="clear" w:color="auto" w:fill="E6E6E6"/>
    </w:rPr>
  </w:style>
  <w:style w:type="character" w:styleId="FollowedHyperlink">
    <w:name w:val="FollowedHyperlink"/>
    <w:basedOn w:val="DefaultParagraphFont"/>
    <w:uiPriority w:val="99"/>
    <w:semiHidden/>
    <w:unhideWhenUsed/>
    <w:rsid w:val="00264B74"/>
    <w:rPr>
      <w:color w:val="954F72" w:themeColor="followedHyperlink"/>
      <w:u w:val="single"/>
    </w:rPr>
  </w:style>
  <w:style w:type="paragraph" w:styleId="TableofFigures">
    <w:name w:val="table of figures"/>
    <w:basedOn w:val="Normal"/>
    <w:next w:val="Normal"/>
    <w:uiPriority w:val="99"/>
    <w:unhideWhenUsed/>
    <w:rsid w:val="009A5D45"/>
    <w:pPr>
      <w:spacing w:after="0"/>
    </w:pPr>
  </w:style>
  <w:style w:type="paragraph" w:styleId="NormalWeb">
    <w:name w:val="Normal (Web)"/>
    <w:basedOn w:val="Normal"/>
    <w:uiPriority w:val="99"/>
    <w:semiHidden/>
    <w:unhideWhenUsed/>
    <w:rsid w:val="00E84B4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96032">
      <w:bodyDiv w:val="1"/>
      <w:marLeft w:val="0"/>
      <w:marRight w:val="0"/>
      <w:marTop w:val="0"/>
      <w:marBottom w:val="0"/>
      <w:divBdr>
        <w:top w:val="none" w:sz="0" w:space="0" w:color="auto"/>
        <w:left w:val="none" w:sz="0" w:space="0" w:color="auto"/>
        <w:bottom w:val="none" w:sz="0" w:space="0" w:color="auto"/>
        <w:right w:val="none" w:sz="0" w:space="0" w:color="auto"/>
      </w:divBdr>
    </w:div>
    <w:div w:id="176308357">
      <w:bodyDiv w:val="1"/>
      <w:marLeft w:val="0"/>
      <w:marRight w:val="0"/>
      <w:marTop w:val="0"/>
      <w:marBottom w:val="0"/>
      <w:divBdr>
        <w:top w:val="none" w:sz="0" w:space="0" w:color="auto"/>
        <w:left w:val="none" w:sz="0" w:space="0" w:color="auto"/>
        <w:bottom w:val="none" w:sz="0" w:space="0" w:color="auto"/>
        <w:right w:val="none" w:sz="0" w:space="0" w:color="auto"/>
      </w:divBdr>
    </w:div>
    <w:div w:id="614870687">
      <w:bodyDiv w:val="1"/>
      <w:marLeft w:val="0"/>
      <w:marRight w:val="0"/>
      <w:marTop w:val="0"/>
      <w:marBottom w:val="0"/>
      <w:divBdr>
        <w:top w:val="none" w:sz="0" w:space="0" w:color="auto"/>
        <w:left w:val="none" w:sz="0" w:space="0" w:color="auto"/>
        <w:bottom w:val="none" w:sz="0" w:space="0" w:color="auto"/>
        <w:right w:val="none" w:sz="0" w:space="0" w:color="auto"/>
      </w:divBdr>
    </w:div>
    <w:div w:id="1410421553">
      <w:bodyDiv w:val="1"/>
      <w:marLeft w:val="0"/>
      <w:marRight w:val="0"/>
      <w:marTop w:val="0"/>
      <w:marBottom w:val="0"/>
      <w:divBdr>
        <w:top w:val="none" w:sz="0" w:space="0" w:color="auto"/>
        <w:left w:val="none" w:sz="0" w:space="0" w:color="auto"/>
        <w:bottom w:val="none" w:sz="0" w:space="0" w:color="auto"/>
        <w:right w:val="none" w:sz="0" w:space="0" w:color="auto"/>
      </w:divBdr>
    </w:div>
    <w:div w:id="1523739318">
      <w:bodyDiv w:val="1"/>
      <w:marLeft w:val="0"/>
      <w:marRight w:val="0"/>
      <w:marTop w:val="0"/>
      <w:marBottom w:val="0"/>
      <w:divBdr>
        <w:top w:val="none" w:sz="0" w:space="0" w:color="auto"/>
        <w:left w:val="none" w:sz="0" w:space="0" w:color="auto"/>
        <w:bottom w:val="none" w:sz="0" w:space="0" w:color="auto"/>
        <w:right w:val="none" w:sz="0" w:space="0" w:color="auto"/>
      </w:divBdr>
    </w:div>
    <w:div w:id="1769302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data.oecd.org/pop/fertility-rates.htm" TargetMode="External"/><Relationship Id="rId26" Type="http://schemas.openxmlformats.org/officeDocument/2006/relationships/image" Target="media/image11.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www.footprintnetwork.org/content/documents/ecological_footprint_nations/index.html" TargetMode="External"/><Relationship Id="rId7" Type="http://schemas.openxmlformats.org/officeDocument/2006/relationships/endnotes" Target="endnotes.xml"/><Relationship Id="rId12" Type="http://schemas.openxmlformats.org/officeDocument/2006/relationships/hyperlink" Target="http://www.oecd.org/"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www.colombianhighlands.com/2013/09/26/ecology/"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populationpyramid.net" TargetMode="External"/><Relationship Id="rId20" Type="http://schemas.openxmlformats.org/officeDocument/2006/relationships/hyperlink" Target="https://data.oecd.org/pop/working-age-population.htm" TargetMode="External"/><Relationship Id="rId29" Type="http://schemas.openxmlformats.org/officeDocument/2006/relationships/hyperlink" Target="https://lt.wikipedia.org/wiki/Kolumbij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ata.oecd.org/pop/young-population.htm" TargetMode="External"/><Relationship Id="rId32" Type="http://schemas.openxmlformats.org/officeDocument/2006/relationships/hyperlink" Target="https://www.kelioniumanija.lt/salys/kolumbija/bendra-informacija/ekonomika-ir-politika/"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hyperlink" Target="http://hdr.undp.org/en/composite/HDI" TargetMode="External"/><Relationship Id="rId10" Type="http://schemas.openxmlformats.org/officeDocument/2006/relationships/hyperlink" Target="http://www.oecd.org/" TargetMode="External"/><Relationship Id="rId19" Type="http://schemas.openxmlformats.org/officeDocument/2006/relationships/image" Target="media/image7.png"/><Relationship Id="rId31" Type="http://schemas.openxmlformats.org/officeDocument/2006/relationships/hyperlink" Target="https://www.populationpyramid.net/colombia/201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ata.oecd.org/pop/population.htm" TargetMode="External"/><Relationship Id="rId22" Type="http://schemas.openxmlformats.org/officeDocument/2006/relationships/hyperlink" Target="https://data.oecd.org" TargetMode="External"/><Relationship Id="rId27" Type="http://schemas.openxmlformats.org/officeDocument/2006/relationships/image" Target="media/image12.png"/><Relationship Id="rId30" Type="http://schemas.openxmlformats.org/officeDocument/2006/relationships/hyperlink" Target="https://data.oecd.org/pop/young-population.htm" TargetMode="External"/><Relationship Id="rId35" Type="http://schemas.openxmlformats.org/officeDocument/2006/relationships/hyperlink" Target="https://www.lifepersona.com/7-environmental-problems-in-colombia-very-serious" TargetMode="Externa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3AB82-781E-4841-A9BE-3429C876C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13523</Words>
  <Characters>7709</Characters>
  <Application>Microsoft Office Word</Application>
  <DocSecurity>0</DocSecurity>
  <Lines>64</Lines>
  <Paragraphs>42</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21190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Ponas Xasas</dc:creator>
  <cp:keywords/>
  <dc:description/>
  <cp:lastModifiedBy>Žilvinas Abromavičius</cp:lastModifiedBy>
  <cp:revision>2</cp:revision>
  <cp:lastPrinted>2015-03-16T14:07:00Z</cp:lastPrinted>
  <dcterms:created xsi:type="dcterms:W3CDTF">2017-12-20T19:04:00Z</dcterms:created>
  <dcterms:modified xsi:type="dcterms:W3CDTF">2017-12-20T19:04:00Z</dcterms:modified>
</cp:coreProperties>
</file>