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9F5F4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2D6528C2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38900" cy="4886325"/>
            <wp:effectExtent l="0" t="0" r="0" b="9525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A7C322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芙宁娜猫猫版表情按键说明：（15套）</w:t>
      </w:r>
    </w:p>
    <w:p w14:paraId="0D6B716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1空格+1 戴眼镜</w:t>
      </w:r>
    </w:p>
    <w:p w14:paraId="520B73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2空格+2 害羞</w:t>
      </w:r>
    </w:p>
    <w:p w14:paraId="2614E40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3空格+3 生气</w:t>
      </w:r>
    </w:p>
    <w:p w14:paraId="30E5CE5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4空格+4 睡觉</w:t>
      </w:r>
    </w:p>
    <w:p w14:paraId="23E1132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5空格+5 惊讶</w:t>
      </w:r>
    </w:p>
    <w:p w14:paraId="4B7A09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6空格+6 眯眯眼</w:t>
      </w:r>
    </w:p>
    <w:p w14:paraId="7D9BD3A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7空格+7 晕</w:t>
      </w:r>
    </w:p>
    <w:p w14:paraId="1CA4FBA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8空格+8 Wink</w:t>
      </w:r>
    </w:p>
    <w:p w14:paraId="0EB934A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9空格+9 哭</w:t>
      </w:r>
    </w:p>
    <w:p w14:paraId="789092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10空格+0 爱心眼</w:t>
      </w:r>
    </w:p>
    <w:p w14:paraId="38F935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11空格+  -（减号）星星眼</w:t>
      </w:r>
    </w:p>
    <w:p w14:paraId="5F1819A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12空格+  =（等号）眯眼笑</w:t>
      </w:r>
    </w:p>
    <w:p w14:paraId="01FB193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13空格+F1 吃东西 </w:t>
      </w:r>
    </w:p>
    <w:p w14:paraId="3EDF3C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14空格+F2 囧  </w:t>
      </w:r>
    </w:p>
    <w:p w14:paraId="600D87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15空格+F3 吹泡泡</w:t>
      </w:r>
    </w:p>
    <w:p w14:paraId="04A613D3">
      <w:pPr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 w14:paraId="30280DD7">
      <w:p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备注：重复两次相同按键可恢复默认表情（比如：按两次空格+1或空格+2均可恢复默认表情）</w:t>
      </w:r>
    </w:p>
    <w:p w14:paraId="7984F374">
      <w:pPr>
        <w:rPr>
          <w:rFonts w:hint="eastAsia"/>
          <w:color w:val="FF0000"/>
          <w:sz w:val="24"/>
          <w:szCs w:val="24"/>
          <w:lang w:val="en-US" w:eastAsia="zh-CN"/>
        </w:rPr>
      </w:pPr>
    </w:p>
    <w:p w14:paraId="73D7E501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以下是常见问题解答：</w:t>
      </w:r>
    </w:p>
    <w:p w14:paraId="3D2D5CB5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如何打开桌宠？</w:t>
      </w:r>
    </w:p>
    <w:p w14:paraId="2A90BAA0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49875" cy="4638675"/>
            <wp:effectExtent l="0" t="0" r="3175" b="9525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DADDE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drawing>
          <wp:inline distT="0" distB="0" distL="114300" distR="114300">
            <wp:extent cx="5270500" cy="4933950"/>
            <wp:effectExtent l="0" t="0" r="635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0230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cstheme="minorBidi"/>
          <w:b/>
          <w:bCs/>
          <w:color w:val="FF0000"/>
          <w:kern w:val="2"/>
          <w:sz w:val="36"/>
          <w:szCs w:val="36"/>
          <w:lang w:val="en-US" w:eastAsia="zh-CN" w:bidi="ar-SA"/>
        </w:rPr>
        <w:t>二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36"/>
          <w:szCs w:val="36"/>
          <w:lang w:val="en-US" w:eastAsia="zh-CN" w:bidi="ar-SA"/>
        </w:rPr>
        <w:t>、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如何改变桌宠大小？</w:t>
      </w:r>
    </w:p>
    <w:p w14:paraId="5A30CC17">
      <w:pPr>
        <w:numPr>
          <w:ilvl w:val="0"/>
          <w:numId w:val="0"/>
        </w:numPr>
      </w:pPr>
      <w:r>
        <w:drawing>
          <wp:inline distT="0" distB="0" distL="114300" distR="114300">
            <wp:extent cx="4486910" cy="308356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6310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三、如何进入UI面板？</w:t>
      </w:r>
    </w:p>
    <w:p w14:paraId="23670E18">
      <w:pPr>
        <w:numPr>
          <w:ilvl w:val="0"/>
          <w:numId w:val="0"/>
        </w:numPr>
      </w:pPr>
    </w:p>
    <w:p w14:paraId="200426AE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3EF37AE4">
      <w:pPr>
        <w:numPr>
          <w:ilvl w:val="0"/>
          <w:numId w:val="0"/>
        </w:numPr>
      </w:pPr>
      <w:r>
        <w:drawing>
          <wp:inline distT="0" distB="0" distL="114300" distR="114300">
            <wp:extent cx="5269865" cy="3340735"/>
            <wp:effectExtent l="0" t="0" r="6985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03FE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四、如何去掉桌宠黑色背景？</w:t>
      </w:r>
    </w:p>
    <w:p w14:paraId="5E7B7A7A">
      <w:pPr>
        <w:numPr>
          <w:ilvl w:val="0"/>
          <w:numId w:val="0"/>
        </w:numPr>
      </w:pPr>
      <w:r>
        <w:drawing>
          <wp:inline distT="0" distB="0" distL="114300" distR="114300">
            <wp:extent cx="5266690" cy="2844165"/>
            <wp:effectExtent l="0" t="0" r="1016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34FF">
      <w:pPr>
        <w:numPr>
          <w:ilvl w:val="0"/>
          <w:numId w:val="0"/>
        </w:numPr>
      </w:pPr>
    </w:p>
    <w:p w14:paraId="4D275CDB">
      <w:pPr>
        <w:numPr>
          <w:ilvl w:val="0"/>
          <w:numId w:val="0"/>
        </w:numPr>
      </w:pPr>
    </w:p>
    <w:p w14:paraId="43F296F7">
      <w:pPr>
        <w:numPr>
          <w:ilvl w:val="0"/>
          <w:numId w:val="0"/>
        </w:numPr>
      </w:pPr>
    </w:p>
    <w:p w14:paraId="284639AF">
      <w:pPr>
        <w:numPr>
          <w:ilvl w:val="0"/>
          <w:numId w:val="0"/>
        </w:numPr>
      </w:pPr>
    </w:p>
    <w:p w14:paraId="3FEA305A">
      <w:pPr>
        <w:numPr>
          <w:ilvl w:val="0"/>
          <w:numId w:val="0"/>
        </w:numPr>
      </w:pPr>
    </w:p>
    <w:p w14:paraId="18467293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五、游戏中无法显示桌宠怎么解决？</w:t>
      </w:r>
    </w:p>
    <w:p w14:paraId="1A324F04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</w:p>
    <w:p w14:paraId="62797E7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746375"/>
            <wp:effectExtent l="0" t="0" r="1270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D0D8">
      <w:pPr>
        <w:numPr>
          <w:ilvl w:val="0"/>
          <w:numId w:val="0"/>
        </w:numPr>
        <w:ind w:leftChars="0"/>
      </w:pPr>
    </w:p>
    <w:p w14:paraId="085F0134">
      <w:pPr>
        <w:numPr>
          <w:ilvl w:val="0"/>
          <w:numId w:val="0"/>
        </w:numPr>
        <w:ind w:leftChars="0"/>
      </w:pPr>
    </w:p>
    <w:p w14:paraId="37B1EC9F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cstheme="minorBidi"/>
          <w:b/>
          <w:bCs/>
          <w:color w:val="FF0000"/>
          <w:kern w:val="2"/>
          <w:sz w:val="36"/>
          <w:szCs w:val="36"/>
          <w:lang w:val="en-US" w:eastAsia="zh-CN" w:bidi="ar-SA"/>
        </w:rPr>
        <w:t>六、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如何切换键鼠和手柄模式？</w:t>
      </w:r>
    </w:p>
    <w:p w14:paraId="3B190C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85A351">
      <w:pPr>
        <w:numPr>
          <w:ilvl w:val="0"/>
          <w:numId w:val="0"/>
        </w:numPr>
      </w:pPr>
      <w:r>
        <w:drawing>
          <wp:inline distT="0" distB="0" distL="114300" distR="114300">
            <wp:extent cx="7107555" cy="3525520"/>
            <wp:effectExtent l="0" t="0" r="1714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755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A5BD">
      <w:pPr>
        <w:numPr>
          <w:ilvl w:val="0"/>
          <w:numId w:val="0"/>
        </w:numPr>
      </w:pPr>
    </w:p>
    <w:p w14:paraId="399BAA02">
      <w:pPr>
        <w:numPr>
          <w:ilvl w:val="0"/>
          <w:numId w:val="0"/>
        </w:numPr>
        <w:ind w:leftChars="0"/>
      </w:pPr>
    </w:p>
    <w:p w14:paraId="1F0929F7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</w:p>
    <w:p w14:paraId="6D6864CC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</w:p>
    <w:p w14:paraId="206D8E78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七、如何解决进入UI面板超时？</w:t>
      </w:r>
    </w:p>
    <w:p w14:paraId="019BAD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175000"/>
            <wp:effectExtent l="0" t="0" r="698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59455"/>
            <wp:effectExtent l="0" t="0" r="5715" b="171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BC06">
      <w:pPr>
        <w:numPr>
          <w:ilvl w:val="0"/>
          <w:numId w:val="0"/>
        </w:numPr>
        <w:ind w:leftChars="0"/>
      </w:pPr>
    </w:p>
    <w:p w14:paraId="1192ABCD">
      <w:pPr>
        <w:numPr>
          <w:ilvl w:val="0"/>
          <w:numId w:val="0"/>
        </w:numPr>
        <w:ind w:leftChars="0"/>
      </w:pPr>
    </w:p>
    <w:p w14:paraId="3FAA02D1">
      <w:pPr>
        <w:numPr>
          <w:ilvl w:val="0"/>
          <w:numId w:val="0"/>
        </w:numPr>
        <w:ind w:leftChars="0"/>
      </w:pPr>
    </w:p>
    <w:p w14:paraId="31F2B5DC">
      <w:pPr>
        <w:numPr>
          <w:ilvl w:val="0"/>
          <w:numId w:val="0"/>
        </w:numPr>
        <w:ind w:leftChars="0"/>
      </w:pPr>
    </w:p>
    <w:p w14:paraId="5CF5DD60">
      <w:pPr>
        <w:numPr>
          <w:ilvl w:val="0"/>
          <w:numId w:val="0"/>
        </w:numPr>
        <w:ind w:leftChars="0"/>
      </w:pPr>
    </w:p>
    <w:p w14:paraId="3CA0F9B6">
      <w:pPr>
        <w:numPr>
          <w:ilvl w:val="0"/>
          <w:numId w:val="0"/>
        </w:numPr>
        <w:ind w:leftChars="0"/>
      </w:pPr>
    </w:p>
    <w:p w14:paraId="4396FA66">
      <w:pPr>
        <w:numPr>
          <w:ilvl w:val="0"/>
          <w:numId w:val="0"/>
        </w:numPr>
        <w:ind w:leftChars="0"/>
      </w:pPr>
    </w:p>
    <w:p w14:paraId="1DC896AA">
      <w:pPr>
        <w:numPr>
          <w:ilvl w:val="0"/>
          <w:numId w:val="0"/>
        </w:numPr>
        <w:ind w:leftChars="0"/>
      </w:pPr>
    </w:p>
    <w:p w14:paraId="1F4E31EC">
      <w:pPr>
        <w:numPr>
          <w:ilvl w:val="0"/>
          <w:numId w:val="0"/>
        </w:numPr>
        <w:ind w:leftChars="0"/>
      </w:pPr>
    </w:p>
    <w:p w14:paraId="749DEDD9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36"/>
          <w:szCs w:val="36"/>
          <w:lang w:val="en-US" w:eastAsia="zh-CN" w:bidi="ar-SA"/>
        </w:rPr>
        <w:t>八、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如何解决Win11系统下桌宠出现黑框的情况？</w:t>
      </w:r>
    </w:p>
    <w:p w14:paraId="3568BCC6">
      <w:pPr>
        <w:numPr>
          <w:ilvl w:val="0"/>
          <w:numId w:val="0"/>
        </w:numPr>
        <w:ind w:firstLine="630" w:firstLineChars="30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备注：图一位NVIDIA英伟达显卡的解决方案，图二为AMD显卡的解决方案</w:t>
      </w:r>
    </w:p>
    <w:p w14:paraId="046D456D">
      <w:pPr>
        <w:numPr>
          <w:ilvl w:val="0"/>
          <w:numId w:val="0"/>
        </w:numPr>
      </w:pPr>
    </w:p>
    <w:p w14:paraId="53EED2E9">
      <w:pPr>
        <w:numPr>
          <w:ilvl w:val="0"/>
          <w:numId w:val="0"/>
        </w:numPr>
      </w:pPr>
      <w:r>
        <w:drawing>
          <wp:inline distT="0" distB="0" distL="114300" distR="114300">
            <wp:extent cx="5272405" cy="4954905"/>
            <wp:effectExtent l="0" t="0" r="4445" b="171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097020"/>
            <wp:effectExtent l="0" t="0" r="6350" b="17780"/>
            <wp:docPr id="8" name="图片 8" descr="AMD黑框解决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MD黑框解决方法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B1D1">
      <w:pPr>
        <w:widowControl w:val="0"/>
        <w:numPr>
          <w:ilvl w:val="0"/>
          <w:numId w:val="0"/>
        </w:numPr>
        <w:jc w:val="both"/>
      </w:pPr>
    </w:p>
    <w:p w14:paraId="12B57CCB">
      <w:pPr>
        <w:numPr>
          <w:ilvl w:val="0"/>
          <w:numId w:val="0"/>
        </w:numPr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九、如何解决程序错误？</w:t>
      </w:r>
    </w:p>
    <w:p w14:paraId="49BE9F0D">
      <w:pPr>
        <w:numPr>
          <w:ilvl w:val="0"/>
          <w:numId w:val="0"/>
        </w:numPr>
        <w:ind w:left="0"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69815" cy="2764155"/>
            <wp:effectExtent l="0" t="0" r="6985" b="17145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2764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9C096">
      <w:pPr>
        <w:numPr>
          <w:ilvl w:val="0"/>
          <w:numId w:val="0"/>
        </w:numPr>
        <w:ind w:left="0" w:leftChars="0"/>
        <w:rPr>
          <w:rFonts w:hint="eastAsia"/>
          <w:b/>
          <w:bCs/>
          <w:color w:val="FF0000"/>
          <w:sz w:val="36"/>
          <w:szCs w:val="36"/>
          <w:lang w:val="en-US" w:eastAsia="zh-CN"/>
        </w:rPr>
      </w:pPr>
    </w:p>
    <w:p w14:paraId="52E48D79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必看 · 使用声明</w:t>
      </w:r>
    </w:p>
    <w:p w14:paraId="7A5552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①禁止任何形式的二次出售&amp;非官方渠道分享他人</w:t>
      </w:r>
    </w:p>
    <w:p w14:paraId="057AC5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无论什么理由，都禁止将模型文件交于他人，一经发现，将强制性没收任何对此模型的权利。</w:t>
      </w:r>
    </w:p>
    <w:p w14:paraId="48A3E5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535F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②若模型来源于他人手中分享或用于直播盈利，制作者概不负责所有安全问题，后果请自负。</w:t>
      </w:r>
    </w:p>
    <w:p w14:paraId="0A7CF8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8478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③可用于非盈利使用，禁止用于商业盈利、印刷以及二次售卖，不可用于政治宣传等相关方面，使用请符合官方二创规定，形象版权属于miHoYo</w:t>
      </w:r>
    </w:p>
    <w:p w14:paraId="01E00B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FA6F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④模型使用者有任何违反法律法规的行为、违反相关平台规则等，画师、模型师概不负责，一切后果由使用者自行承担。</w:t>
      </w:r>
    </w:p>
    <w:p w14:paraId="24F07E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F40C2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以上违规或者其他事情，@书呆儿 、@二当家具有优先解释权。</w:t>
      </w:r>
    </w:p>
    <w:p w14:paraId="5CDF449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0C14CB6">
      <w:pPr>
        <w:rPr>
          <w:rFonts w:hint="eastAsia"/>
          <w:sz w:val="24"/>
          <w:szCs w:val="24"/>
          <w:lang w:val="en-US" w:eastAsia="zh-CN"/>
        </w:rPr>
      </w:pPr>
    </w:p>
    <w:p w14:paraId="6BE15DA1">
      <w:pPr>
        <w:rPr>
          <w:rFonts w:hint="default"/>
          <w:color w:val="FF0000"/>
          <w:sz w:val="24"/>
          <w:szCs w:val="24"/>
          <w:lang w:val="en-US" w:eastAsia="zh-CN"/>
        </w:rPr>
      </w:pPr>
    </w:p>
    <w:p w14:paraId="4C27CB3B">
      <w:pPr>
        <w:rPr>
          <w:rFonts w:hint="eastAsia"/>
          <w:sz w:val="28"/>
          <w:szCs w:val="28"/>
          <w:lang w:val="en-US" w:eastAsia="zh-CN"/>
        </w:rPr>
      </w:pPr>
    </w:p>
    <w:p w14:paraId="32CC8C4C">
      <w:pPr>
        <w:rPr>
          <w:rFonts w:hint="default"/>
          <w:lang w:val="en-US" w:eastAsia="zh-CN"/>
        </w:rPr>
      </w:pPr>
    </w:p>
    <w:p w14:paraId="6FA1871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zMWUwNTQ2ZGI0NDhkYzVhNzEwN2JmMDhhNTY4ZjUifQ=="/>
  </w:docVars>
  <w:rsids>
    <w:rsidRoot w:val="00000000"/>
    <w:rsid w:val="0090504F"/>
    <w:rsid w:val="02886B37"/>
    <w:rsid w:val="06D036A0"/>
    <w:rsid w:val="0A422BEB"/>
    <w:rsid w:val="0C8B3848"/>
    <w:rsid w:val="145D29CB"/>
    <w:rsid w:val="19FB5713"/>
    <w:rsid w:val="28716215"/>
    <w:rsid w:val="35234E1E"/>
    <w:rsid w:val="37D050DF"/>
    <w:rsid w:val="397B1504"/>
    <w:rsid w:val="3A822C7F"/>
    <w:rsid w:val="3D9D3912"/>
    <w:rsid w:val="3DD83B9A"/>
    <w:rsid w:val="461131F2"/>
    <w:rsid w:val="4D6A32DB"/>
    <w:rsid w:val="54277AD5"/>
    <w:rsid w:val="55985988"/>
    <w:rsid w:val="55EF75CC"/>
    <w:rsid w:val="577C0E25"/>
    <w:rsid w:val="58A91230"/>
    <w:rsid w:val="62A06469"/>
    <w:rsid w:val="653B778C"/>
    <w:rsid w:val="65AB5FA2"/>
    <w:rsid w:val="70065EF5"/>
    <w:rsid w:val="783E490B"/>
    <w:rsid w:val="7E720F3D"/>
    <w:rsid w:val="7EB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576</Words>
  <Characters>625</Characters>
  <Lines>0</Lines>
  <Paragraphs>0</Paragraphs>
  <TotalTime>0</TotalTime>
  <ScaleCrop>false</ScaleCrop>
  <LinksUpToDate>false</LinksUpToDate>
  <CharactersWithSpaces>652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2024-03-20T12:04:00Z</dcterms:created>
  <dc:creator>Administrator</dc:creator>
  <cp:lastModifiedBy>Administrator</cp:lastModifiedBy>
  <dcterms:modified xsi:type="dcterms:W3CDTF">2024-10-12T03:14:30Z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4FBC4F7AD9E24B54ACF8E6DA1476F602_12</vt:lpwstr>
  </property>
</Properties>
</file>