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Gao</w:t>
      </w:r>
    </w:p>
    <w:p>
      <w:pPr>
        <w:pStyle w:val="Date"/>
      </w:pPr>
      <w:r>
        <w:t xml:space="preserve">2022-10-29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1352 Columns: 16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(4): Well, Fluor, Content, Sample dbl (8): Cq, Cq Mean, Cq Std. Dev, Starting</w:t>
      </w:r>
      <w:r>
        <w:br/>
      </w:r>
      <w:r>
        <w:rPr>
          <w:rStyle w:val="VerbatimChar"/>
        </w:rPr>
        <w:t xml:space="preserve">## Quantity (SQ), Log Starting Quan... lgl (4): ...1, Target, Biological Set Name,</w:t>
      </w:r>
      <w:r>
        <w:br/>
      </w:r>
      <w:r>
        <w:rPr>
          <w:rStyle w:val="VerbatimChar"/>
        </w:rPr>
        <w:t xml:space="preserve">## Well Note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1030 Columns: 16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(4): Well, Fluor, Content, Sample dbl (8): Cq, Cq Mean, Cq Std. Dev, Starting</w:t>
      </w:r>
      <w:r>
        <w:br/>
      </w:r>
      <w:r>
        <w:rPr>
          <w:rStyle w:val="VerbatimChar"/>
        </w:rPr>
        <w:t xml:space="preserve">## Quantity (SQ), Log Starting Quan... lgl (4): ...1, Target, Biological Set Name,</w:t>
      </w:r>
      <w:r>
        <w:br/>
      </w:r>
      <w:r>
        <w:rPr>
          <w:rStyle w:val="VerbatimChar"/>
        </w:rPr>
        <w:t xml:space="preserve">## Well Note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Rows: 512 Columns: 7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(6): Well, Fluor, Content, Sample, Cq, Starting Quantity (SQ) lgl (1): Target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Rows: 133 Columns: 4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(3): pre_post_wet, cc_treatment, drying_treatment dbl (1): sample_no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116 Columns: 10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(3): sample_no, qubit_concentration, notes dbl (6): extraction_date,</w:t>
      </w:r>
      <w:r>
        <w:br/>
      </w:r>
      <w:r>
        <w:rPr>
          <w:rStyle w:val="VerbatimChar"/>
        </w:rPr>
        <w:t xml:space="preserve">## extraction_soil_wt_mg, al_pan_wt, fresh_soil_mg, d... lgl (1): ...5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Joining, by = "sample_no"</w:t>
      </w:r>
      <w:r>
        <w:br/>
      </w:r>
      <w:r>
        <w:rPr>
          <w:rStyle w:val="VerbatimChar"/>
        </w:rPr>
        <w:t xml:space="preserve">## Joining, by = "sample_no"</w:t>
      </w:r>
      <w:r>
        <w:br/>
      </w:r>
      <w:r>
        <w:rPr>
          <w:rStyle w:val="VerbatimChar"/>
        </w:rPr>
        <w:t xml:space="preserve">## Joining, by = "sample_no"</w:t>
      </w:r>
      <w:r>
        <w:br/>
      </w:r>
      <w:r>
        <w:rPr>
          <w:rStyle w:val="VerbatimChar"/>
        </w:rPr>
        <w:t xml:space="preserve">## Joining, by = "sample_no"</w:t>
      </w:r>
      <w:r>
        <w:br/>
      </w:r>
      <w:r>
        <w:rPr>
          <w:rStyle w:val="VerbatimChar"/>
        </w:rPr>
        <w:t xml:space="preserve">## `summarise()` has grouped output by 'drying_treatment'.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Registering fonts with R</w:t>
      </w:r>
      <w:r>
        <w:br/>
      </w:r>
      <w:r>
        <w:rPr>
          <w:rStyle w:val="VerbatimChar"/>
        </w:rPr>
        <w:t xml:space="preserve">## `summarise()` has grouped output by 'drying_treatment'.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• `` -&gt; `...1`</w:t>
      </w:r>
    </w:p>
    <w:bookmarkStart w:id="20" w:name="Xd2eb23ef2d0919c645f4474c17a3bf69a1a30a1"/>
    <w:p>
      <w:pPr>
        <w:pStyle w:val="Heading1"/>
      </w:pPr>
      <w:r>
        <w:t xml:space="preserve">How do microbes respond to drying and rewetting stress?</w:t>
      </w:r>
    </w:p>
    <w:p>
      <w:pPr>
        <w:pStyle w:val="FirstParagraph"/>
      </w:pPr>
      <w:r>
        <w:t xml:space="preserve">Both fungal and bacterial DNA quantities increased at each time point after rewetting as compared to pre-wetting DNA concentrations (Figure 3, Table 2). The effect of rewetting had a significant effect on both bacterial and fungal DNA quantities among samples without cover crops, with (p = 0.691828 χ² = 40.949, df = 1) for bacterial and p &lt; 0.001 (χ² = 38.625, df = 1) for fungal (Kruskal-Wallis Rank Sum Test).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Sarah Gao</dc:creator>
  <cp:keywords/>
  <dcterms:created xsi:type="dcterms:W3CDTF">2022-10-29T23:58:53Z</dcterms:created>
  <dcterms:modified xsi:type="dcterms:W3CDTF">2022-10-29T23:58:53Z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output">
    <vt:lpwstr>word_document</vt:lpwstr>
  </property>
</Properties>
</file>