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 xml:space="preserve">基于深度学习的骨折检测系统设计与实现</w:t>
      </w:r>
      <w:bookmarkStart w:name="_GoBack" w:id="71"/>
      <w:bookmarkEnd w:id="71"/>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ThesisAbsBody"/>
      </w:pPr>
      <w:r>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ThesisAbsBody"/>
        <w:rPr>
          <w:color w:val="000000"/>
          <w:kern w:val="0"/>
        </w:rPr>
      </w:pPr>
      <w:r>
        <w:rPr/>
        <w:t xml:space="preserve">[关键词] 骨折检测；深度学习；YOLOv10；坐标注意力；医学影像；辅助诊断</w:t>
      </w:r>
    </w:p>
    <w:p w14:paraId="1030DCF2">
      <w:pPr>
        <w:ind w:firstLine="420"/>
        <w:jc w:val="both"/>
      </w:pPr>
    </w:p>
    <w:p w14:paraId="100A86D9">
      <w:pPr>
        <w:pStyle w:val="ThesisAbsEn"/>
        <w:pageBreakBefore/>
      </w:pPr>
      <w:r>
        <w:rPr/>
        <w:t xml:space="preserve">Abstract: </w:t>
      </w:r>
      <w:r>
        <w:t>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ThesisAbsEn"/>
      </w:pPr>
      <w:r>
        <w:rPr/>
        <w:t xml:space="preserve">Key words: </w:t>
      </w:r>
      <w:r>
        <w:t>fracture detection; deep learning; YOLOv10; coordinate attention; medical imaging; computer-aided diagnosis</w:t>
      </w:r>
    </w:p>
    <w:p w14:paraId="19822032">
      <w:pPr>
        <w:ind w:firstLine="420"/>
        <w:jc w:val="both"/>
      </w:pPr>
    </w:p>
    <w:p w14:paraId="6CD96C3A">
      <w:pPr>
        <w:widowControl/>
      </w:pPr>
      <w:r>
        <w:br w:type="page"/>
      </w:r>
    </w:p>
    <w:p w14:paraId="646FD346">
      <w:pPr>
        <w:pStyle w:val="ThesisTocTitle"/>
        <w:rPr>
          <w:rFonts w:eastAsia="黑体"/>
          <w:sz w:val="32"/>
          <w:szCs w:val="32"/>
        </w:rPr>
      </w:pPr>
      <w:r>
        <w:rPr/>
        <w:t xml:space="preserve">目  录</w:t>
      </w:r>
    </w:p>
    <w:p>
      <w:pPr>
        <w:sectPr>
          <w:type w:val="nextPage"/>
          <w:pgSz w:w="11907" w:h="16839"/>
          <w:pgMar w:top="1701" w:right="1134" w:bottom="1417" w:left="1417" w:header="1134" w:footer="992" w:gutter="0"/>
          <w:cols w:space="425" w:num="1"/>
          <w:docGrid w:type="lines" w:linePitch="312" w:charSpace="0"/>
        </w:sectPr>
      </w:pPr>
    </w:p>
    <w:p>
      <w:pPr>
        <w:pStyle w:val="16"/>
      </w:pPr>
      <w:r>
        <w:fldChar w:fldCharType="begin" w:dirty="true"/>
      </w:r>
      <w:r>
        <w:instrText xml:space="preserve">TOC \o "1-3" \h \z \u </w:instrText>
      </w:r>
      <w:r>
        <w:fldChar w:fldCharType="separate"/>
      </w:r>
      <w:r>
        <w:t xml:space="preserve">（请在 Word/WPS 中右键此目录 → 更新域，目录将自动按当前标题与页码重建）</w:t>
      </w:r>
      <w:r>
        <w:fldChar w:fldCharType="end"/>
      </w:r>
    </w:p>
    <w:p w14:paraId="594389B1">
      <w:pPr>
        <w:widowControl/>
      </w:pPr>
      <w:r>
        <w:br w:type="page"/>
      </w:r>
    </w:p>
    <w:p w14:paraId="0F255983">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47" w:id="0"/>
      <w:r>
        <w:rPr>
          <w14:ligatures w14:val="none"/>
        </w:rPr>
        <w:t>1 绪论</w:t>
      </w:r>
      <w:bookmarkEnd w:id="0"/>
    </w:p>
    <w:p w14:paraId="18165F0B">
      <w:pPr>
        <w:pStyle w:val="ThesisH2"/>
        <w:rPr>
          <w:rFonts w:ascii="Times New Roman" w:hAnsi="Times New Roman" w:eastAsia="黑体" w:cs="Times New Roman"/>
          <w:color w:val="auto"/>
          <w:sz w:val="30"/>
          <w:szCs w:val="24"/>
          <w14:ligatures w14:val="none"/>
        </w:rPr>
      </w:pPr>
      <w:bookmarkStart w:name="_Toc225970448" w:id="1"/>
      <w:r>
        <w:rPr>
          <w14:ligatures w14:val="none"/>
        </w:rPr>
        <w:t>1.1 研究背景</w:t>
      </w:r>
      <w:bookmarkEnd w:id="1"/>
    </w:p>
    <w:p w14:paraId="44D07BD8">
      <w:pPr>
        <w:pStyle w:val="ThesisBody"/>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ThesisBody"/>
        <w:rPr>
          <w14:ligatures w14:val="none"/>
        </w:rPr>
      </w:pPr>
      <w:r>
        <w:rPr>
          <w14:ligatures w14:val="none"/>
        </w:rPr>
        <w:t xml:space="preserve">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610436B9">
      <w:pPr>
        <w:pStyle w:val="ThesisH2"/>
        <w:rPr>
          <w:rFonts w:ascii="Times New Roman" w:hAnsi="Times New Roman" w:eastAsia="黑体" w:cs="Times New Roman"/>
          <w:color w:val="auto"/>
          <w:sz w:val="30"/>
          <w:szCs w:val="24"/>
          <w14:ligatures w14:val="none"/>
        </w:rPr>
      </w:pPr>
      <w:bookmarkStart w:name="_Toc225970449" w:id="2"/>
      <w:r>
        <w:rPr>
          <w14:ligatures w14:val="none"/>
        </w:rPr>
        <w:t>1.2 研究意义</w:t>
      </w:r>
      <w:bookmarkEnd w:id="2"/>
    </w:p>
    <w:p w14:paraId="2D85B907">
      <w:pPr>
        <w:pStyle w:val="ThesisH3"/>
        <w:rPr>
          <w:rFonts w:ascii="Times New Roman" w:hAnsi="Times New Roman" w:eastAsia="黑体" w:cs="宋体"/>
          <w:color w:val="auto"/>
          <w:sz w:val="28"/>
          <w:szCs w:val="24"/>
          <w14:ligatures w14:val="none"/>
        </w:rPr>
      </w:pPr>
      <w:bookmarkStart w:name="_Toc225970450" w:id="3"/>
      <w:r>
        <w:rPr>
          <w14:ligatures w14:val="none"/>
        </w:rPr>
        <w:t>1.2.1 理论意义</w:t>
      </w:r>
      <w:bookmarkEnd w:id="3"/>
    </w:p>
    <w:p w14:paraId="5D38339D">
      <w:pPr>
        <w:pStyle w:val="ThesisBody"/>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ThesisH3"/>
        <w:rPr>
          <w:rFonts w:ascii="Times New Roman" w:hAnsi="Times New Roman" w:eastAsia="黑体" w:cs="宋体"/>
          <w:color w:val="auto"/>
          <w:sz w:val="28"/>
          <w:szCs w:val="24"/>
          <w14:ligatures w14:val="none"/>
        </w:rPr>
      </w:pPr>
      <w:bookmarkStart w:name="_Toc225970451" w:id="4"/>
      <w:r>
        <w:rPr>
          <w14:ligatures w14:val="none"/>
        </w:rPr>
        <w:t>1.2.2 实践意义</w:t>
      </w:r>
      <w:bookmarkEnd w:id="4"/>
    </w:p>
    <w:p w14:paraId="070D5B27">
      <w:pPr>
        <w:pStyle w:val="ThesisBody"/>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ThesisH2"/>
        <w:rPr>
          <w:rFonts w:hint="default" w:ascii="Times New Roman" w:hAnsi="Times New Roman" w:eastAsia="黑体" w:cs="Times New Roman"/>
          <w:color w:val="auto"/>
          <w:sz w:val="30"/>
          <w:szCs w:val="24"/>
          <w:lang w:val="en-US" w:eastAsia="zh-CN"/>
          <w14:ligatures w14:val="none"/>
        </w:rPr>
      </w:pPr>
      <w:bookmarkStart w:name="_Toc225970452" w:id="5"/>
      <w:r>
        <w:rPr>
          <w14:ligatures w14:val="none"/>
        </w:rPr>
        <w:t>1.3 国内外研究现状</w:t>
      </w:r>
      <w:bookmarkEnd w:id="5"/>
    </w:p>
    <w:p w14:paraId="6956EC4C">
      <w:pPr>
        <w:pStyle w:val="ThesisBody"/>
        <w:bidi w:val="0"/>
        <w:rPr>
          <w:rFonts w:hint="eastAsia"/>
        </w:rPr>
      </w:pPr>
      <w:bookmarkStart w:name="_Toc225970455" w:id="6"/>
      <w:r>
        <w:rP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ThesisH3"/>
        <w:rPr>
          <w:rFonts w:hint="eastAsia" w:ascii="Times New Roman" w:hAnsi="Times New Roman" w:eastAsia="黑体" w:cs="宋体"/>
          <w:color w:val="auto"/>
          <w:sz w:val="28"/>
          <w:szCs w:val="24"/>
          <w14:ligatures w14:val="none"/>
        </w:rPr>
      </w:pPr>
      <w:r>
        <w:rPr>
          <w14:ligatures w14:val="none"/>
        </w:rPr>
        <w:t>1.3.1 目标检测技术的发展</w:t>
      </w:r>
    </w:p>
    <w:p w14:paraId="45CD8DAA">
      <w:pPr>
        <w:pStyle w:val="ThesisBody"/>
        <w:bidi w:val="0"/>
        <w:rPr>
          <w:rFonts w:hint="eastAsia"/>
        </w:rPr>
      </w:pPr>
      <w:r>
        <w:rPr/>
        <w:t>目标检测旨在同时完成目标定位与分类，其方法谱系大致经历了由两阶段（proposal + refinement）向单阶段端到端、再向推理阶段进一步简化后处理的发展方向。</w:t>
      </w:r>
    </w:p>
    <w:p w14:paraId="244BD02E">
      <w:pPr>
        <w:pStyle w:val="ThesisBody"/>
        <w:bidi w:val="0"/>
        <w:rPr>
          <w:rFonts w:hint="eastAsia"/>
        </w:rPr>
      </w:pPr>
      <w:r>
        <w:rPr/>
        <w:t xml:space="preserve">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hyperlink w:history="true" w:anchor="ref_5">
        <w:r>
          <w:rPr>
            <w:rStyle w:val="Hyperlink"/>
            <w:rFonts w:ascii="Times New Roman" w:hAnsi="Times New Roman" w:eastAsia="宋体" w:cs="Times New Roman"/>
            <w:color w:val="0563C1" w:themeColor="hyperlink"/>
            <w:u w:val="single"/>
            <w:vertAlign w:val="superscript"/>
          </w:rPr>
          <w:t xml:space="preserve">[5]</w:t>
        </w:r>
      </w:hyperlink>
      <w:r>
        <w:t xml:space="preserve">。此后 YOLO 系列以统一的回归式框架持续迭代，在骨干网络、特征融合与损失设计等方面不断优化，逐步成为实时检测的主流路线之一。</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hyperlink w:history="true" w:anchor="ref_17">
        <w:r>
          <w:rPr>
            <w:rStyle w:val="Hyperlink"/>
            <w:rFonts w:ascii="Times New Roman" w:hAnsi="Times New Roman" w:eastAsia="宋体" w:cs="Times New Roman"/>
            <w:color w:val="0563C1" w:themeColor="hyperlink"/>
            <w:u w:val="single"/>
            <w:vertAlign w:val="superscript"/>
          </w:rPr>
          <w:t xml:space="preserve">[17]</w:t>
        </w:r>
      </w:hyperlink>
      <w:hyperlink w:history="true" w:anchor="ref_25">
        <w:r>
          <w:rPr>
            <w:rStyle w:val="Hyperlink"/>
            <w:rFonts w:ascii="Times New Roman" w:hAnsi="Times New Roman" w:eastAsia="宋体" w:cs="Times New Roman"/>
            <w:color w:val="0563C1" w:themeColor="hyperlink"/>
            <w:u w:val="single"/>
            <w:vertAlign w:val="superscript"/>
          </w:rPr>
          <w:t xml:space="preserve">[25]</w:t>
        </w:r>
      </w:hyperlink>
      <w:hyperlink w:history="true" w:anchor="ref_27">
        <w:r>
          <w:rPr>
            <w:rStyle w:val="Hyperlink"/>
            <w:rFonts w:ascii="Times New Roman" w:hAnsi="Times New Roman" w:eastAsia="宋体" w:cs="Times New Roman"/>
            <w:color w:val="0563C1" w:themeColor="hyperlink"/>
            <w:u w:val="single"/>
            <w:vertAlign w:val="superscript"/>
          </w:rPr>
          <w:t xml:space="preserve">[27]</w:t>
        </w:r>
      </w:hyperlink>
    </w:p>
    <w:p w14:paraId="576DA2A2">
      <w:pPr>
        <w:pStyle w:val="ThesisBody"/>
        <w:bidi w:val="0"/>
        <w:rPr>
          <w:rFonts w:hint="eastAsia"/>
        </w:rPr>
      </w:pPr>
      <w:r>
        <w:rP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ThesisBody"/>
        <w:bidi w:val="0"/>
        <w:rPr>
          <w:rFonts w:hint="eastAsia"/>
        </w:rPr>
      </w:pPr>
      <w:r>
        <w:rPr/>
        <w:t xml:space="preserve">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pPr>
        <w:pStyle w:val="ThesisBody"/>
      </w:pPr>
      <w:r>
        <w:t xml:space="preserve">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hyperlink w:history="true" w:anchor="ref_19">
        <w:r>
          <w:rPr>
            <w:rStyle w:val="Hyperlink"/>
            <w:rFonts w:ascii="Times New Roman" w:hAnsi="Times New Roman" w:eastAsia="宋体" w:cs="Times New Roman"/>
            <w:color w:val="0563C1" w:themeColor="hyperlink"/>
            <w:u w:val="single"/>
            <w:vertAlign w:val="superscript"/>
          </w:rPr>
          <w:t xml:space="preserve">[19]</w:t>
        </w:r>
      </w:hyperlink>
      <w:hyperlink w:history="true" w:anchor="ref_18">
        <w:r>
          <w:rPr>
            <w:rStyle w:val="Hyperlink"/>
            <w:rFonts w:ascii="Times New Roman" w:hAnsi="Times New Roman" w:eastAsia="宋体" w:cs="Times New Roman"/>
            <w:color w:val="0563C1" w:themeColor="hyperlink"/>
            <w:u w:val="single"/>
            <w:vertAlign w:val="superscript"/>
          </w:rPr>
          <w:t xml:space="preserve">[18]</w:t>
        </w:r>
      </w:hyperlink>
    </w:p>
    <w:p w14:paraId="2B5A7C7F">
      <w:pPr>
        <w:pStyle w:val="ThesisH3"/>
        <w:rPr>
          <w:rFonts w:hint="eastAsia" w:ascii="Times New Roman" w:hAnsi="Times New Roman" w:eastAsia="黑体" w:cs="宋体"/>
          <w:color w:val="auto"/>
          <w:sz w:val="28"/>
          <w:szCs w:val="24"/>
          <w14:ligatures w14:val="none"/>
        </w:rPr>
      </w:pPr>
      <w:r>
        <w:rPr>
          <w14:ligatures w14:val="none"/>
        </w:rPr>
        <w:t>1.3.2 骨折检测研究进展</w:t>
      </w:r>
    </w:p>
    <w:p w14:paraId="756A8643">
      <w:pPr>
        <w:pStyle w:val="ThesisBody"/>
        <w:bidi w:val="0"/>
        <w:rPr>
          <w:rFonts w:hint="eastAsia"/>
        </w:rPr>
      </w:pPr>
      <w:r>
        <w:rPr/>
        <w:t xml:space="preserve">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hyperlink w:history="true" w:anchor="ref_8">
        <w:r>
          <w:rPr>
            <w:rStyle w:val="Hyperlink"/>
            <w:rFonts w:ascii="Times New Roman" w:hAnsi="Times New Roman" w:eastAsia="宋体" w:cs="Times New Roman"/>
            <w:color w:val="0563C1" w:themeColor="hyperlink"/>
            <w:u w:val="single"/>
            <w:vertAlign w:val="superscript"/>
          </w:rPr>
          <w:t xml:space="preserve">[8]</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055C1365">
      <w:pPr>
        <w:pStyle w:val="ThesisBody"/>
        <w:bidi w:val="0"/>
        <w:rPr>
          <w:rFonts w:hint="eastAsia"/>
        </w:rPr>
      </w:pPr>
      <w:r>
        <w:rPr/>
        <w:t xml:space="preserve">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hyperlink w:history="true" w:anchor="ref_10">
        <w:r>
          <w:rPr>
            <w:rStyle w:val="Hyperlink"/>
            <w:rFonts w:ascii="Times New Roman" w:hAnsi="Times New Roman" w:eastAsia="宋体" w:cs="Times New Roman"/>
            <w:color w:val="0563C1" w:themeColor="hyperlink"/>
            <w:u w:val="single"/>
            <w:vertAlign w:val="superscript"/>
          </w:rPr>
          <w:t xml:space="preserve">[10]</w:t>
        </w:r>
      </w:hyperlink>
      <w:hyperlink w:history="true" w:anchor="ref_11">
        <w:r>
          <w:rPr>
            <w:rStyle w:val="Hyperlink"/>
            <w:rFonts w:ascii="Times New Roman" w:hAnsi="Times New Roman" w:eastAsia="宋体" w:cs="Times New Roman"/>
            <w:color w:val="0563C1" w:themeColor="hyperlink"/>
            <w:u w:val="single"/>
            <w:vertAlign w:val="superscript"/>
          </w:rPr>
          <w:t xml:space="preserve">[11]</w:t>
        </w:r>
      </w:hyperlink>
    </w:p>
    <w:p w14:paraId="577F1DEF">
      <w:pPr>
        <w:pStyle w:val="ThesisBody"/>
        <w:bidi w:val="0"/>
        <w:rPr>
          <w:rFonts w:hint="eastAsia"/>
        </w:rPr>
      </w:pPr>
      <w:r>
        <w:rPr/>
        <w:t xml:space="preserve">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13">
        <w:r>
          <w:rPr>
            <w:rStyle w:val="Hyperlink"/>
            <w:rFonts w:ascii="Times New Roman" w:hAnsi="Times New Roman" w:eastAsia="宋体" w:cs="Times New Roman"/>
            <w:color w:val="0563C1" w:themeColor="hyperlink"/>
            <w:u w:val="single"/>
            <w:vertAlign w:val="superscript"/>
          </w:rPr>
          <w:t xml:space="preserve">[13]</w:t>
        </w:r>
      </w:hyperlink>
    </w:p>
    <w:p>
      <w:pPr>
        <w:pStyle w:val="ThesisBody"/>
      </w:pPr>
      <w:r>
        <w:t xml:space="preserve">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hyperlink w:history="true" w:anchor="ref_30">
        <w:r>
          <w:rPr>
            <w:rStyle w:val="Hyperlink"/>
            <w:rFonts w:ascii="Times New Roman" w:hAnsi="Times New Roman" w:eastAsia="宋体" w:cs="Times New Roman"/>
            <w:color w:val="0563C1" w:themeColor="hyperlink"/>
            <w:u w:val="single"/>
            <w:vertAlign w:val="superscript"/>
          </w:rPr>
          <w:t xml:space="preserve">[30]</w:t>
        </w:r>
      </w:hyperlink>
      <w:hyperlink w:history="true" w:anchor="ref_31">
        <w:r>
          <w:rPr>
            <w:rStyle w:val="Hyperlink"/>
            <w:rFonts w:ascii="Times New Roman" w:hAnsi="Times New Roman" w:eastAsia="宋体" w:cs="Times New Roman"/>
            <w:color w:val="0563C1" w:themeColor="hyperlink"/>
            <w:u w:val="single"/>
            <w:vertAlign w:val="superscript"/>
          </w:rPr>
          <w:t xml:space="preserve">[31]</w:t>
        </w:r>
      </w:hyperlink>
      <w:hyperlink w:history="true" w:anchor="ref_32">
        <w:r>
          <w:rPr>
            <w:rStyle w:val="Hyperlink"/>
            <w:rFonts w:ascii="Times New Roman" w:hAnsi="Times New Roman" w:eastAsia="宋体" w:cs="Times New Roman"/>
            <w:color w:val="0563C1" w:themeColor="hyperlink"/>
            <w:u w:val="single"/>
            <w:vertAlign w:val="superscript"/>
          </w:rPr>
          <w:t xml:space="preserve">[32]</w:t>
        </w:r>
      </w:hyperlink>
    </w:p>
    <w:p w14:paraId="577BDFBC">
      <w:pPr>
        <w:pStyle w:val="ThesisBody"/>
        <w:bidi w:val="0"/>
      </w:pPr>
      <w:r>
        <w:rP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pPr>
        <w:pStyle w:val="ThesisH3"/>
      </w:pPr>
      <w:r>
        <w:t xml:space="preserve">1.3.3 现有研究存在的问题</w:t>
      </w:r>
    </w:p>
    <w:p>
      <w:pPr>
        <w:pStyle w:val="ThesisBody"/>
      </w:pPr>
      <w:r>
        <w:t xml:space="preserve">尽管腕部X光骨折智能辅助检测研究已经取得了显著进展，但在向真实临床场景落地的过程中仍存在若干尚需解决的问题，归纳起来主要体现为以下几个方面。</w:t>
      </w:r>
      <w:hyperlink w:history="true" w:anchor="ref_9">
        <w:r>
          <w:rPr>
            <w:rStyle w:val="Hyperlink"/>
            <w:rFonts w:ascii="Times New Roman" w:hAnsi="Times New Roman" w:eastAsia="宋体" w:cs="Times New Roman"/>
            <w:color w:val="0563C1" w:themeColor="hyperlink"/>
            <w:u w:val="single"/>
            <w:vertAlign w:val="superscript"/>
          </w:rPr>
          <w:t xml:space="preserve">[9]</w:t>
        </w:r>
      </w:hyperlink>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pPr>
        <w:pStyle w:val="ThesisBody"/>
      </w:pPr>
      <w:r>
        <w:t xml:space="preserve">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pPr>
        <w:pStyle w:val="ThesisBody"/>
      </w:pPr>
      <w:r>
        <w:t xml:space="preserve">第二，小目标与隐匿性骨折检测仍是难点。腕部解剖结构在二维投影下重叠严重，细小骨折线在灰度上与正常骨皮质纹理高度相似，模型在低对比度、轻微皮质中断及小尺度目标上的召回率仍有较大提升空间。</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pPr>
        <w:pStyle w:val="ThesisBody"/>
      </w:pPr>
      <w:r>
        <w:t xml:space="preserve">第三，类别与样本不平衡问题尚未充分解决。骨折正样本占整幅图像与候选框的比例极低，大量易分类负样本主导梯度更新，常规交叉熵难以充分关注难分类样本，影响召回率与mAP表现。</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pPr>
        <w:pStyle w:val="ThesisBody"/>
      </w:pPr>
      <w:r>
        <w:t xml:space="preserve">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pPr>
        <w:pStyle w:val="ThesisBody"/>
      </w:pPr>
      <w:r>
        <w:t xml:space="preserve">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ThesisH2"/>
        <w:rPr>
          <w:rFonts w:ascii="Times New Roman" w:hAnsi="Times New Roman" w:eastAsia="黑体" w:cs="Times New Roman"/>
          <w:color w:val="auto"/>
          <w:sz w:val="30"/>
          <w:szCs w:val="24"/>
          <w14:ligatures w14:val="none"/>
        </w:rPr>
      </w:pPr>
      <w:bookmarkStart w:name="_Toc225970456" w:id="7"/>
      <w:r>
        <w:rPr>
          <w14:ligatures w14:val="none"/>
        </w:rPr>
        <w:t>1.4 研究内容与创新点</w:t>
      </w:r>
      <w:bookmarkEnd w:id="7"/>
    </w:p>
    <w:p w14:paraId="5301BE17">
      <w:pPr>
        <w:pStyle w:val="ThesisBody"/>
        <w:rPr>
          <w14:ligatures w14:val="none"/>
        </w:rPr>
      </w:pPr>
      <w:r>
        <w:rPr>
          <w14:ligatures w14:val="none"/>
        </w:rPr>
        <w:t>本文主要研究内容如下：</w:t>
      </w:r>
    </w:p>
    <w:p w14:paraId="379F43B4">
      <w:pPr>
        <w:pStyle w:val="ThesisBody"/>
        <w:rPr>
          <w14:ligatures w14:val="none"/>
        </w:rPr>
      </w:pPr>
      <w:r>
        <w:rPr>
          <w14:ligatures w14:val="none"/>
        </w:rPr>
        <w:t>1. 对腕部X光影像数据进行清洗、预处理和标注格式转换，构建适用于YOLOv10训练的数据集。</w:t>
      </w:r>
    </w:p>
    <w:p w14:paraId="23F987AC">
      <w:pPr>
        <w:pStyle w:val="ThesisBody"/>
        <w:rPr>
          <w14:ligatures w14:val="none"/>
        </w:rPr>
      </w:pPr>
      <w:r>
        <w:rPr>
          <w14:ligatures w14:val="none"/>
        </w:rPr>
        <w:t>2. 以YOLOv10为基线模型，在Backbone末端引入坐标注意力模块，以增强网络对骨折线空间位置和局部细节的表达能力。</w:t>
      </w:r>
    </w:p>
    <w:p w14:paraId="0099C455">
      <w:pPr>
        <w:pStyle w:val="ThesisBody"/>
        <w:rPr>
          <w14:ligatures w14:val="none"/>
        </w:rPr>
      </w:pPr>
      <w:r>
        <w:rPr>
          <w14:ligatures w14:val="none"/>
        </w:rPr>
        <w:t>3. 在分类损失项中引入Focal Loss思想，使模型更加关注难分类样本与少数类目标。</w:t>
      </w:r>
    </w:p>
    <w:p w14:paraId="76AD2B42">
      <w:pPr>
        <w:pStyle w:val="ThesisBody"/>
        <w:rPr>
          <w14:ligatures w14:val="none"/>
        </w:rPr>
      </w:pPr>
      <w:r>
        <w:rPr>
          <w14:ligatures w14:val="none"/>
        </w:rPr>
        <w:t>4. 设计并实现骨折检测图形用户界面，完成图像上传、结果展示、推理输出与结果保存等功能。</w:t>
      </w:r>
    </w:p>
    <w:p w14:paraId="2B9F7B88">
      <w:pPr>
        <w:pStyle w:val="ThesisBody"/>
        <w:rPr>
          <w14:ligatures w14:val="none"/>
        </w:rPr>
      </w:pPr>
      <w:r>
        <w:rPr>
          <w14:ligatures w14:val="none"/>
        </w:rPr>
        <w:t>5. 设计对比实验、消融实验和系统测试方案，对模型性能和系统实用性进行综合评估。</w:t>
      </w:r>
    </w:p>
    <w:p w14:paraId="07DFD8EC">
      <w:pPr>
        <w:pStyle w:val="ThesisBody"/>
        <w:rPr>
          <w14:ligatures w14:val="none"/>
        </w:rPr>
      </w:pPr>
      <w:r>
        <w:rPr>
          <w14:ligatures w14:val="none"/>
        </w:rPr>
        <w:t>本文的创新点主要体现在以下三个方面：</w:t>
      </w:r>
    </w:p>
    <w:p w14:paraId="217E5296">
      <w:pPr>
        <w:pStyle w:val="ThesisBody"/>
        <w:rPr>
          <w14:ligatures w14:val="none"/>
        </w:rPr>
      </w:pPr>
      <w:r>
        <w:rPr>
          <w14:ligatures w14:val="none"/>
        </w:rPr>
        <w:t>1. 针对腕部骨折目标细小、低对比度的特点，提出在YOLOv10骨干网络中引入坐标注意力模块。</w:t>
      </w:r>
    </w:p>
    <w:p w14:paraId="43DF234C">
      <w:pPr>
        <w:pStyle w:val="ThesisBody"/>
        <w:rPr>
          <w14:ligatures w14:val="none"/>
        </w:rPr>
      </w:pPr>
      <w:r>
        <w:rPr>
          <w14:ligatures w14:val="none"/>
        </w:rPr>
        <w:t>2. 针对骨折检测样本不平衡问题，在分类分支中引入Focal Loss思想进行困难样本重加权。</w:t>
      </w:r>
    </w:p>
    <w:p w14:paraId="77AB8E70">
      <w:pPr>
        <w:pStyle w:val="ThesisBody"/>
        <w:rPr>
          <w14:ligatures w14:val="none"/>
        </w:rPr>
      </w:pPr>
      <w:r>
        <w:rPr>
          <w14:ligatures w14:val="none"/>
        </w:rPr>
        <w:t>3. 将改进检测模型与桌面可视化界面结合，形成从数据预处理、模型推理到结果输出的完整骨折检测系统。</w:t>
      </w:r>
    </w:p>
    <w:p w14:paraId="4147230F">
      <w:pPr>
        <w:pStyle w:val="ThesisH2"/>
        <w:rPr>
          <w:rFonts w:ascii="Times New Roman" w:hAnsi="Times New Roman" w:eastAsia="黑体" w:cs="Times New Roman"/>
          <w:color w:val="auto"/>
          <w:sz w:val="30"/>
          <w:szCs w:val="24"/>
          <w14:ligatures w14:val="none"/>
        </w:rPr>
      </w:pPr>
      <w:bookmarkStart w:name="_Toc225970457" w:id="8"/>
      <w:r>
        <w:rPr>
          <w14:ligatures w14:val="none"/>
        </w:rPr>
        <w:t>1.5 论文结构安排</w:t>
      </w:r>
      <w:bookmarkEnd w:id="8"/>
    </w:p>
    <w:p w14:paraId="4DDBD77C">
      <w:pPr>
        <w:pStyle w:val="ThesisBody"/>
        <w:bidi w:val="0"/>
      </w:pPr>
      <w:r>
        <w:rP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pPr>
        <w:pStyle w:val="ThesisH2"/>
      </w:pPr>
      <w:r>
        <w:t xml:space="preserve">1.6 本章小结</w:t>
      </w:r>
    </w:p>
    <w:p>
      <w:pPr>
        <w:pStyle w:val="ThesisBody"/>
      </w:pPr>
      <w:r>
        <w:t xml:space="preserve">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ThesisH1"/>
        <w:widowControl/>
        <w:rPr>
          <w:rFonts w:hint="default" w:eastAsia="黑体"/>
          <w:kern w:val="36"/>
          <w:sz w:val="36"/>
          <w:szCs w:val="36"/>
          <w:lang w:val="en-US" w:eastAsia="zh-CN"/>
          <w14:ligatures w14:val="none"/>
        </w:rPr>
        <w:pageBreakBefore/>
      </w:pPr>
      <w:r>
        <w:br w:type="page"/>
      </w:r>
      <w:r>
        <w:rPr>
          <w14:ligatures w14:val="none"/>
        </w:rPr>
        <w:t>2 相关技术与理论基础</w:t>
      </w:r>
    </w:p>
    <w:p w14:paraId="61574070">
      <w:pPr>
        <w:pStyle w:val="ThesisH2"/>
        <w:rPr>
          <w:rFonts w:ascii="Times New Roman" w:hAnsi="Times New Roman" w:eastAsia="黑体" w:cs="Times New Roman"/>
          <w:color w:val="auto"/>
          <w:sz w:val="30"/>
          <w:szCs w:val="24"/>
          <w14:ligatures w14:val="none"/>
        </w:rPr>
      </w:pPr>
      <w:bookmarkStart w:name="_Toc225970458" w:id="9"/>
      <w:r>
        <w:rPr>
          <w14:ligatures w14:val="none"/>
        </w:rPr>
        <w:t>2.1 医学影像骨折检测任务特点</w:t>
      </w:r>
      <w:bookmarkEnd w:id="9"/>
    </w:p>
    <w:p w14:paraId="4D556CFB">
      <w:pPr>
        <w:pStyle w:val="ThesisBody"/>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ThesisBody"/>
        <w:rPr>
          <w14:ligatures w14:val="none"/>
        </w:rPr>
      </w:pPr>
      <w:r>
        <w:rPr>
          <w14:ligatures w14:val="none"/>
        </w:rPr>
        <w:t>1. 骨折线目标面积小，属于典型的小目标或细长目标。</w:t>
      </w:r>
    </w:p>
    <w:p w14:paraId="3FCCA6E7">
      <w:pPr>
        <w:pStyle w:val="ThesisBody"/>
        <w:rPr>
          <w14:ligatures w14:val="none"/>
        </w:rPr>
      </w:pPr>
      <w:r>
        <w:rPr>
          <w14:ligatures w14:val="none"/>
        </w:rPr>
        <w:t>2. 骨皮质边界与骨小梁纹理复杂，容易干扰模型提取关键特征。</w:t>
      </w:r>
    </w:p>
    <w:p w14:paraId="04FEB16B">
      <w:pPr>
        <w:pStyle w:val="ThesisBody"/>
        <w:rPr>
          <w14:ligatures w14:val="none"/>
        </w:rPr>
      </w:pPr>
      <w:r>
        <w:rPr>
          <w14:ligatures w14:val="none"/>
        </w:rPr>
        <w:t>3. 不同投照体位、曝光参数和患者年龄会造成图像分布差异。</w:t>
      </w:r>
    </w:p>
    <w:p w14:paraId="54BCB5CE">
      <w:pPr>
        <w:pStyle w:val="ThesisBody"/>
        <w:rPr>
          <w14:ligatures w14:val="none"/>
        </w:rPr>
      </w:pPr>
      <w:r>
        <w:rPr>
          <w14:ligatures w14:val="none"/>
        </w:rPr>
        <w:t>4. 干扰对象如金属、文字标记、石膏及软组织变化可能影响检测结果。</w:t>
      </w:r>
    </w:p>
    <w:p w14:paraId="63EE1BC9">
      <w:pPr>
        <w:pStyle w:val="ThesisBody"/>
        <w:rPr>
          <w14:ligatures w14:val="none"/>
        </w:rPr>
      </w:pPr>
      <w:r>
        <w:rPr>
          <w14:ligatures w14:val="none"/>
        </w:rPr>
        <w:t>因此，骨折检测算法不仅需要较强的多尺度特征提取能力，还需要对空间位置信息保持敏感，并具备处理类别不平衡的能力。</w:t>
      </w:r>
    </w:p>
    <w:p w14:paraId="5EDD90DC">
      <w:pPr>
        <w:pStyle w:val="ThesisH2"/>
        <w:rPr>
          <w:rFonts w:hint="default" w:ascii="Times New Roman" w:hAnsi="Times New Roman" w:eastAsia="黑体" w:cs="Times New Roman"/>
          <w:color w:val="auto"/>
          <w:sz w:val="30"/>
          <w:szCs w:val="24"/>
          <w:lang w:val="en-US" w:eastAsia="zh-CN"/>
          <w14:ligatures w14:val="none"/>
        </w:rPr>
      </w:pPr>
      <w:bookmarkStart w:name="_Toc225970459" w:id="10"/>
      <w:r>
        <w:rPr>
          <w14:ligatures w14:val="none"/>
        </w:rPr>
        <w:t>2.2 YOLOv10算法原理</w:t>
      </w:r>
      <w:bookmarkEnd w:id="10"/>
    </w:p>
    <w:p w14:paraId="210FBF06">
      <w:pPr>
        <w:pStyle w:val="ThesisBody"/>
        <w:rPr>
          <w14:ligatures w14:val="none"/>
        </w:rPr>
      </w:pPr>
      <w:r>
        <w:rPr>
          <w14:ligatures w14:val="none"/>
        </w:rPr>
        <w:t xml:space="preserve">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14:paraId="7A054975">
      <w:pPr>
        <w:pStyle w:val="ThesisBody"/>
        <w:rPr>
          <w14:ligatures w14:val="none"/>
        </w:rPr>
      </w:pPr>
      <w:r>
        <w:rPr>
          <w14:ligatures w14:val="none"/>
        </w:rPr>
        <w:t>YOLOv10仍可从Backbone、Neck和Head三个部分理解：</w:t>
      </w:r>
    </w:p>
    <w:p w14:paraId="5D6573C1">
      <w:pPr>
        <w:pStyle w:val="ThesisBody"/>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ThesisBody"/>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ThesisBody"/>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ThesisBody"/>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ThesisH2"/>
        <w:rPr>
          <w:rFonts w:ascii="Times New Roman" w:hAnsi="Times New Roman" w:eastAsia="黑体" w:cs="Times New Roman"/>
          <w:color w:val="auto"/>
          <w:sz w:val="30"/>
          <w:szCs w:val="24"/>
          <w14:ligatures w14:val="none"/>
        </w:rPr>
      </w:pPr>
      <w:bookmarkStart w:name="_Toc225970460" w:id="11"/>
      <w:r>
        <w:rPr>
          <w14:ligatures w14:val="none"/>
        </w:rPr>
        <w:t>2.3 坐标注意力机制</w:t>
      </w:r>
      <w:bookmarkEnd w:id="11"/>
    </w:p>
    <w:p w14:paraId="0A57EC8F">
      <w:pPr>
        <w:pStyle w:val="ThesisBody"/>
        <w:rPr>
          <w14:ligatures w14:val="none"/>
        </w:rPr>
      </w:pPr>
      <w:bookmarkStart w:name="OLE_LINK4" w:id="12"/>
      <w:r>
        <w:rPr>
          <w14:ligatures w14:val="none"/>
        </w:rPr>
        <w:t xml:space="preserve">坐标注意力机制由 Hou 等人提出。和传统通道注意力不一样，传统方式会通过二维全局池化压缩掉空间位置相关信息，而坐标注意力会分别沿着特征图的水平、垂直两个方向去单独编码特征信息。</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p w14:paraId="6A1AD0E9">
      <w:pPr>
        <w:pStyle w:val="ThesisBody"/>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ThesisBody"/>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ThesisBody"/>
        <w:rPr>
          <w14:ligatures w14:val="none"/>
        </w:rPr>
      </w:pPr>
      <w:r>
        <w:rPr>
          <w14:ligatures w14:val="none"/>
        </w:rPr>
        <w:t>最终会将原始输入特征，分别和水平方向、垂直方向生成的注意力权重逐点相乘，完成特征加权优化。</w:t>
      </w:r>
    </w:p>
    <w:p w14:paraId="4CF9DBDD">
      <w:pPr>
        <w:pStyle w:val="ThesisBody"/>
        <w:rPr>
          <w14:ligatures w14:val="none"/>
        </w:rPr>
      </w:pPr>
      <w:r>
        <w:rPr>
          <w14:ligatures w14:val="none"/>
        </w:rPr>
        <w:t xml:space="preserve">这种注意力机制计算开销小，特别适配骨折线这类细长、带有明显走向规律的目标，能有效增强网络对位置敏感特征的捕捉与建模能力。</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bookmarkEnd w:id="12"/>
    <w:p w14:paraId="51EF6BA1">
      <w:pPr>
        <w:pStyle w:val="ThesisH2"/>
        <w:rPr>
          <w:rFonts w:hint="eastAsia" w:ascii="Times New Roman" w:hAnsi="Times New Roman" w:eastAsia="黑体" w:cs="Times New Roman"/>
          <w:color w:val="FF0000"/>
          <w:sz w:val="30"/>
          <w:szCs w:val="24"/>
          <w:lang w:val="en-US" w:eastAsia="zh-CN"/>
          <w14:ligatures w14:val="none"/>
        </w:rPr>
      </w:pPr>
      <w:bookmarkStart w:name="_Toc225970461" w:id="13"/>
      <w:r>
        <w:rPr>
          <w14:ligatures w14:val="none"/>
        </w:rPr>
        <w:t>2.4 Focal Loss</w:t>
      </w:r>
      <w:bookmarkEnd w:id="13"/>
    </w:p>
    <w:p w14:paraId="4C66CC4E">
      <w:pPr>
        <w:pStyle w:val="ThesisBody"/>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ThesisBody"/>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ThesisBody"/>
        <w:rPr>
          <w:rFonts w:hint="default"/>
          <w:lang w:val="en-US" w:eastAsia="zh-CN"/>
        </w:rPr>
      </w:pPr>
      <w:r>
        <w:rPr>
          <w:lang w:val="en-US" w:eastAsia="zh-CN"/>
        </w:rPr>
        <w:t xml:space="preserve">为缓解上述问题，Lin 等人在 RetinaNet 中提出 Focal Loss（FL），在交叉熵外引入调制因子 (1−p_t)^γ，使易分类样本（p_t 接近 1）的损失被进一步压缩，从而使优化过程更关注 p_t 较小的难分类样本。其常见形式为：</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p>
    <w:p w14:paraId="591B6353">
      <w:pPr>
        <w:pStyle w:val="ThesisBody"/>
        <w:rPr>
          <w:rFonts w:hint="default"/>
          <w:lang w:val="en-US" w:eastAsia="zh-CN"/>
        </w:rPr>
      </w:pPr>
      <w:r>
        <w:rPr>
          <w:lang w:val="en-US" w:eastAsia="zh-CN"/>
        </w:rPr>
        <w:t>FL(p_t) = −α_t · (1−p_t)^γ · ln(p_t)。</w:t>
      </w:r>
    </w:p>
    <w:p w14:paraId="28C47F5D">
      <w:pPr>
        <w:pStyle w:val="ThesisBody"/>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ThesisBody"/>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ThesisBody"/>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ThesisBody"/>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ThesisBody"/>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ThesisBody"/>
        <w:rPr>
          <w14:ligatures w14:val="none"/>
        </w:rPr>
      </w:pPr>
      <w:r>
        <w:rPr>
          <w14:ligatures w14:val="none"/>
        </w:rPr>
        <w:t xml:space="preserve">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ThesisBody"/>
        <w:rPr>
          <w14:ligatures w14:val="none"/>
        </w:rPr>
      </w:pPr>
      <w:r>
        <w:rPr>
          <w14:ligatures w14:val="none"/>
        </w:rPr>
        <w:t xml:space="preserve">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ThesisBody"/>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ThesisH2"/>
        <w:rPr>
          <w:rFonts w:ascii="Times New Roman" w:hAnsi="Times New Roman" w:eastAsia="黑体" w:cs="Times New Roman"/>
          <w:color w:val="auto"/>
          <w:sz w:val="30"/>
          <w:szCs w:val="24"/>
          <w14:ligatures w14:val="none"/>
        </w:rPr>
      </w:pPr>
      <w:bookmarkStart w:name="_Toc225970462" w:id="14"/>
      <w:r>
        <w:rPr>
          <w14:ligatures w14:val="none"/>
        </w:rPr>
        <w:t>2.5 PyTorch与系统开发技术</w:t>
      </w:r>
      <w:bookmarkEnd w:id="14"/>
    </w:p>
    <w:p w14:paraId="3C77961C">
      <w:pPr>
        <w:pStyle w:val="ThesisBody"/>
        <w:rPr>
          <w14:ligatures w14:val="none"/>
        </w:rPr>
      </w:pPr>
      <w:r>
        <w:rPr>
          <w14:ligatures w14:val="none"/>
        </w:rPr>
        <w:t xml:space="preserve">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hyperlink w:history="true" w:anchor="ref_16">
        <w:r>
          <w:rPr>
            <w:rStyle w:val="Hyperlink"/>
            <w:rFonts w:ascii="Times New Roman" w:hAnsi="Times New Roman" w:eastAsia="宋体" w:cs="Times New Roman"/>
            <w:color w:val="0563C1" w:themeColor="hyperlink"/>
            <w:u w:val="single"/>
            <w:vertAlign w:val="superscript"/>
          </w:rPr>
          <w:t xml:space="preserve">[16]</w:t>
        </w:r>
      </w:hyperlink>
    </w:p>
    <w:p w14:paraId="223D1B9A">
      <w:pPr>
        <w:ind w:firstLine="420"/>
        <w:jc w:val="both"/>
      </w:pPr>
    </w:p>
    <w:p w14:paraId="6E7AB1C5">
      <w:pPr>
        <w:widowControl/>
      </w:pPr>
      <w:r>
        <w:br w:type="page"/>
      </w:r>
    </w:p>
    <w:p>
      <w:pPr>
        <w:pStyle w:val="ThesisH2"/>
      </w:pPr>
      <w:r>
        <w:t xml:space="preserve">2.6 本章小结</w:t>
      </w:r>
    </w:p>
    <w:p>
      <w:pPr>
        <w:pStyle w:val="ThesisBody"/>
      </w:pPr>
      <w:r>
        <w:t xml:space="preserve">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63" w:id="15"/>
      <w:r>
        <w:rPr>
          <w14:ligatures w14:val="none"/>
        </w:rPr>
        <w:t>3 系统需求分析与总体设计</w:t>
      </w:r>
      <w:bookmarkEnd w:id="15"/>
    </w:p>
    <w:p w14:paraId="0318D227">
      <w:pPr>
        <w:pStyle w:val="ThesisH2"/>
        <w:rPr>
          <w:rFonts w:ascii="Times New Roman" w:hAnsi="Times New Roman" w:eastAsia="黑体" w:cs="Times New Roman"/>
          <w:color w:val="auto"/>
          <w:sz w:val="30"/>
          <w:szCs w:val="24"/>
          <w14:ligatures w14:val="none"/>
        </w:rPr>
      </w:pPr>
      <w:bookmarkStart w:name="_Toc225970464" w:id="16"/>
      <w:r>
        <w:rPr>
          <w14:ligatures w14:val="none"/>
        </w:rPr>
        <w:t>3.1 系统设计目标</w:t>
      </w:r>
      <w:bookmarkEnd w:id="16"/>
    </w:p>
    <w:p w14:paraId="210E7F4B">
      <w:pPr>
        <w:pStyle w:val="ThesisBody"/>
        <w:rPr>
          <w14:ligatures w14:val="none"/>
        </w:rPr>
      </w:pPr>
      <w:r>
        <w:rPr>
          <w14:ligatures w14:val="none"/>
        </w:rPr>
        <w:t>本文设计的骨折检测系统定位为面向腕部X光图像的辅助检测软件，其核心目标包括：</w:t>
      </w:r>
    </w:p>
    <w:p w14:paraId="270FB558">
      <w:pPr>
        <w:pStyle w:val="ThesisBody"/>
        <w:rPr>
          <w14:ligatures w14:val="none"/>
        </w:rPr>
      </w:pPr>
      <w:r>
        <w:rPr>
          <w14:ligatures w14:val="none"/>
        </w:rPr>
        <w:t>1. 能够对输入的腕部X光图像进行自动分析并输出疑似骨折位置。</w:t>
      </w:r>
    </w:p>
    <w:p w14:paraId="06C17295">
      <w:pPr>
        <w:pStyle w:val="ThesisBody"/>
        <w:rPr>
          <w14:ligatures w14:val="none"/>
        </w:rPr>
      </w:pPr>
      <w:r>
        <w:rPr>
          <w14:ligatures w14:val="none"/>
        </w:rPr>
        <w:t>2. 能够展示检测框、类别名称与置信度，便于用户理解模型输出。</w:t>
      </w:r>
    </w:p>
    <w:p w14:paraId="5BB59876">
      <w:pPr>
        <w:pStyle w:val="ThesisBody"/>
        <w:rPr>
          <w14:ligatures w14:val="none"/>
        </w:rPr>
      </w:pPr>
      <w:r>
        <w:rPr>
          <w14:ligatures w14:val="none"/>
        </w:rPr>
        <w:t>3. 能够支持模型训练后的快速部署和简单交互操作。</w:t>
      </w:r>
    </w:p>
    <w:p w14:paraId="14A43869">
      <w:pPr>
        <w:pStyle w:val="ThesisBody"/>
        <w:rPr>
          <w14:ligatures w14:val="none"/>
        </w:rPr>
      </w:pPr>
      <w:r>
        <w:rPr>
          <w14:ligatures w14:val="none"/>
        </w:rPr>
        <w:t>4. 能够保留实验与扩展接口，为后续模型替换和功能升级提供基础。</w:t>
      </w:r>
    </w:p>
    <w:p>
      <w:pPr>
        <w:pStyle w:val="ThesisBody"/>
      </w:pPr>
      <w:r>
        <w:t xml:space="preserve">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pPr>
        <w:pStyle w:val="ThesisBody"/>
      </w:pPr>
      <w:r>
        <w:t xml:space="preserve">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ThesisH2"/>
        <w:rPr>
          <w:rFonts w:ascii="Times New Roman" w:hAnsi="Times New Roman" w:eastAsia="黑体" w:cs="Times New Roman"/>
          <w:color w:val="auto"/>
          <w:sz w:val="30"/>
          <w:szCs w:val="24"/>
          <w14:ligatures w14:val="none"/>
        </w:rPr>
      </w:pPr>
      <w:bookmarkStart w:name="_Toc225970465" w:id="17"/>
      <w:r>
        <w:rPr>
          <w14:ligatures w14:val="none"/>
        </w:rPr>
        <w:t>3.2 功能需求分析</w:t>
      </w:r>
      <w:bookmarkEnd w:id="17"/>
    </w:p>
    <w:p w14:paraId="6F470F65">
      <w:pPr>
        <w:pStyle w:val="ThesisBody"/>
        <w:rPr>
          <w14:ligatures w14:val="none"/>
        </w:rPr>
      </w:pPr>
      <w:r>
        <w:rPr>
          <w14:ligatures w14:val="none"/>
        </w:rPr>
        <w:t>结合课题目标，系统应具备以下功能模块：</w:t>
      </w:r>
    </w:p>
    <w:p>
      <w:pPr>
        <w:pStyle w:val="ThesisBody"/>
      </w:pPr>
      <w:r>
        <w:t xml:space="preserve">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pPr>
        <w:pStyle w:val="ThesisBody"/>
      </w:pPr>
      <w:r>
        <w:t xml:space="preserve">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pPr>
        <w:pStyle w:val="ThesisBody"/>
      </w:pPr>
      <w:r>
        <w:t xml:space="preserve">下文将分别从这五个模块出发，进一步明确各自的输入、输出、关键流程与对外接口，使后续的总体架构设计与系统模块设计可以在统一的功能粒度上进行展开。</w:t>
      </w:r>
    </w:p>
    <w:p w14:paraId="5864C8EF">
      <w:pPr>
        <w:pStyle w:val="ThesisH3"/>
        <w:rPr>
          <w:rFonts w:ascii="Times New Roman" w:hAnsi="Times New Roman" w:eastAsia="黑体" w:cs="宋体"/>
          <w:color w:val="auto"/>
          <w:sz w:val="28"/>
          <w:szCs w:val="24"/>
          <w14:ligatures w14:val="none"/>
        </w:rPr>
      </w:pPr>
      <w:bookmarkStart w:name="_Toc225970466" w:id="18"/>
      <w:r>
        <w:rPr>
          <w14:ligatures w14:val="none"/>
        </w:rPr>
        <w:t>3.2.1 数据处理模块</w:t>
      </w:r>
      <w:bookmarkEnd w:id="18"/>
    </w:p>
    <w:p w14:paraId="20E6E1B5">
      <w:pPr>
        <w:pStyle w:val="ThesisBody"/>
        <w:rPr>
          <w14:ligatures w14:val="none"/>
        </w:rPr>
      </w:pPr>
      <w:r>
        <w:rPr>
          <w14:ligatures w14:val="none"/>
        </w:rPr>
        <w:t>数据处理模块用于完成原始图像整理、图像增强、标注格式转换和数据集划分等工作。该模块是模型训练的基础，要求处理流程清晰、结果可追踪。</w:t>
      </w:r>
    </w:p>
    <w:p>
      <w:pPr>
        <w:pStyle w:val="ThesisBody"/>
      </w:pPr>
      <w:r>
        <w:t xml:space="preserve">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pPr>
        <w:pStyle w:val="ThesisBody"/>
      </w:pPr>
      <w:r>
        <w:t xml:space="preserve">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ThesisH3"/>
        <w:rPr>
          <w:rFonts w:ascii="Times New Roman" w:hAnsi="Times New Roman" w:eastAsia="黑体" w:cs="宋体"/>
          <w:color w:val="auto"/>
          <w:sz w:val="28"/>
          <w:szCs w:val="24"/>
          <w14:ligatures w14:val="none"/>
        </w:rPr>
      </w:pPr>
      <w:bookmarkStart w:name="_Toc225970467" w:id="19"/>
      <w:r>
        <w:rPr>
          <w14:ligatures w14:val="none"/>
        </w:rPr>
        <w:t>3.2.2 模型训练模块</w:t>
      </w:r>
      <w:bookmarkEnd w:id="19"/>
    </w:p>
    <w:p w14:paraId="7F72C06C">
      <w:pPr>
        <w:pStyle w:val="ThesisBody"/>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pPr>
        <w:pStyle w:val="ThesisBody"/>
      </w:pPr>
      <w:r>
        <w:t xml:space="preserve">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ThesisH3"/>
        <w:rPr>
          <w:rFonts w:ascii="Times New Roman" w:hAnsi="Times New Roman" w:eastAsia="黑体" w:cs="宋体"/>
          <w:color w:val="auto"/>
          <w:sz w:val="28"/>
          <w:szCs w:val="24"/>
          <w14:ligatures w14:val="none"/>
        </w:rPr>
      </w:pPr>
      <w:bookmarkStart w:name="_Toc225970468" w:id="20"/>
      <w:r>
        <w:rPr>
          <w14:ligatures w14:val="none"/>
        </w:rPr>
        <w:t>3.2.3 图像检测模块</w:t>
      </w:r>
      <w:bookmarkEnd w:id="20"/>
    </w:p>
    <w:p w14:paraId="28F20A92">
      <w:pPr>
        <w:pStyle w:val="ThesisBody"/>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pPr>
        <w:pStyle w:val="ThesisBody"/>
      </w:pPr>
      <w:r>
        <w:t xml:space="preserve">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pPr>
        <w:pStyle w:val="ThesisBody"/>
      </w:pPr>
      <w:r>
        <w:t xml:space="preserve">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ThesisH3"/>
        <w:rPr>
          <w:rFonts w:ascii="Times New Roman" w:hAnsi="Times New Roman" w:eastAsia="黑体" w:cs="Times New Roman"/>
          <w:b/>
          <w:sz w:val="24"/>
        </w:rPr>
      </w:pPr>
      <w:bookmarkStart w:name="_Toc225970469" w:id="21"/>
      <w:r>
        <w:rPr>
          <w14:ligatures w14:val="none"/>
        </w:rPr>
        <w:t>3.2.4 结果可视化模块</w:t>
      </w:r>
      <w:bookmarkEnd w:id="21"/>
    </w:p>
    <w:p w14:paraId="76D3945C">
      <w:pPr>
        <w:pStyle w:val="ThesisBody"/>
        <w:rPr>
          <w14:ligatures w14:val="none"/>
        </w:rPr>
      </w:pPr>
      <w:r>
        <w:rPr>
          <w14:ligatures w14:val="none"/>
        </w:rPr>
        <w:t>系统需要将模型输出结果绘制到原图之上，并支持置信度显示、颜色区分和结果保存。可视化模块直接影响系统的可用性与展示效果。</w:t>
      </w:r>
    </w:p>
    <w:p>
      <w:pPr>
        <w:pStyle w:val="ThesisBody"/>
      </w:pPr>
      <w:r>
        <w:t xml:space="preserve">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pPr>
        <w:pStyle w:val="ThesisBody"/>
      </w:pPr>
      <w:r>
        <w:t xml:space="preserve">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ThesisH3"/>
        <w:rPr>
          <w:rFonts w:ascii="Times New Roman" w:hAnsi="Times New Roman" w:eastAsia="黑体" w:cs="宋体"/>
          <w:color w:val="auto"/>
          <w:sz w:val="28"/>
          <w:szCs w:val="24"/>
          <w14:ligatures w14:val="none"/>
        </w:rPr>
      </w:pPr>
      <w:bookmarkStart w:name="_Toc225970470" w:id="22"/>
      <w:r>
        <w:rPr>
          <w14:ligatures w14:val="none"/>
        </w:rPr>
        <w:t>3.2.5 图形交互模块</w:t>
      </w:r>
      <w:bookmarkEnd w:id="22"/>
    </w:p>
    <w:p w14:paraId="10E56F16">
      <w:pPr>
        <w:pStyle w:val="ThesisBody"/>
        <w:rPr>
          <w14:ligatures w14:val="none"/>
        </w:rPr>
      </w:pPr>
      <w:r>
        <w:rPr>
          <w14:ligatures w14:val="none"/>
        </w:rPr>
        <w:t>图形交互模块应支持文件选择、图像预览、检测启动、结果展示、模型切换和结果导出等基本操作，界面应简洁清晰，便于答辩展示和非专业人员体验。</w:t>
      </w:r>
    </w:p>
    <w:p>
      <w:pPr>
        <w:pStyle w:val="ThesisBody"/>
      </w:pPr>
      <w:r>
        <w:t xml:space="preserve">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pPr>
        <w:pStyle w:val="ThesisBody"/>
      </w:pPr>
      <w:r>
        <w:t xml:space="preserve">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ThesisH2"/>
        <w:rPr>
          <w:rFonts w:ascii="Times New Roman" w:hAnsi="Times New Roman" w:eastAsia="黑体" w:cs="Times New Roman"/>
          <w:color w:val="auto"/>
          <w:sz w:val="30"/>
          <w:szCs w:val="24"/>
          <w14:ligatures w14:val="none"/>
        </w:rPr>
      </w:pPr>
      <w:bookmarkStart w:name="_Toc225970471" w:id="23"/>
      <w:r>
        <w:rPr>
          <w14:ligatures w14:val="none"/>
        </w:rPr>
        <w:t>3.3 非功能需求分析</w:t>
      </w:r>
      <w:bookmarkEnd w:id="23"/>
    </w:p>
    <w:p w14:paraId="575BCB12">
      <w:pPr>
        <w:pStyle w:val="ThesisH3"/>
        <w:rPr>
          <w:rFonts w:ascii="Times New Roman" w:hAnsi="Times New Roman" w:eastAsia="黑体" w:cs="宋体"/>
          <w:color w:val="auto"/>
          <w:sz w:val="28"/>
          <w:szCs w:val="24"/>
          <w14:ligatures w14:val="none"/>
        </w:rPr>
      </w:pPr>
      <w:bookmarkStart w:name="_Toc225970472" w:id="24"/>
      <w:r>
        <w:rPr>
          <w14:ligatures w14:val="none"/>
        </w:rPr>
        <w:t>3.3.1 准确性需求</w:t>
      </w:r>
      <w:bookmarkEnd w:id="24"/>
    </w:p>
    <w:p w14:paraId="36C9E9C0">
      <w:pPr>
        <w:pStyle w:val="ThesisBody"/>
        <w:rPr>
          <w14:ligatures w14:val="none"/>
        </w:rPr>
      </w:pPr>
      <w:r>
        <w:rPr>
          <w14:ligatures w14:val="none"/>
        </w:rPr>
        <w:t xml:space="preserve">系统应尽可能降低漏检率与误检率，重点保证对小尺度骨折区域的识别能力。模型评价应综合考虑、、、和误检情况。</w:t>
      </w:r>
      <m:oMath>
        <m:r>
          <m:rPr/>
          <w:rPr>
            <w:rFonts w:hint="default" w:ascii="Cambria Math" w:hAnsi="Cambria Math" w:eastAsia="宋体"/>
            <w:sz w:val="24"/>
          </w:rPr>
          <m:t>Precision=(TP)/(TP+FP)</m:t>
        </m:r>
      </m:oMath>
      <m:oMath>
        <m:r>
          <m:rPr/>
          <w:rPr>
            <w:rFonts w:hint="default" w:ascii="Cambria Math" w:hAnsi="Cambria Math" w:eastAsia="宋体"/>
            <w:sz w:val="24"/>
          </w:rPr>
          <m:t>Recall=(TP)/(TP+FN)</m:t>
        </m:r>
      </m:oMath>
      <m:oMath>
        <m:r>
          <m:rPr/>
          <w:rPr>
            <w:rFonts w:hint="default" w:ascii="Cambria Math" w:hAnsi="Cambria Math"/>
            <w:sz w:val="24"/>
          </w:rPr>
          <m:t>F1=(2PrecisionRecall)/(Precision+Recall)</m:t>
        </m:r>
      </m:oMath>
      <m:oMath>
        <m:r>
          <m:rPr/>
          <w:rPr>
            <w:rFonts w:hint="default" w:ascii="Cambria Math" w:hAnsi="Cambria Math"/>
            <w:sz w:val="24"/>
          </w:rPr>
          <m:t>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pPr>
        <w:pStyle w:val="ThesisBody"/>
      </w:pPr>
      <w:r>
        <w:t xml:space="preserve">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ThesisH3"/>
        <w:rPr>
          <w:rFonts w:ascii="Times New Roman" w:hAnsi="Times New Roman" w:eastAsia="黑体" w:cs="宋体"/>
          <w:color w:val="auto"/>
          <w:sz w:val="28"/>
          <w:szCs w:val="24"/>
          <w14:ligatures w14:val="none"/>
        </w:rPr>
      </w:pPr>
      <w:bookmarkStart w:name="_Toc225970473" w:id="25"/>
      <w:r>
        <w:rPr>
          <w14:ligatures w14:val="none"/>
        </w:rPr>
        <w:t>3.3.2 实时性需求</w:t>
      </w:r>
      <w:bookmarkEnd w:id="25"/>
    </w:p>
    <w:p w14:paraId="0D37AF1F">
      <w:pPr>
        <w:pStyle w:val="ThesisBody"/>
        <w:rPr>
          <w14:ligatures w14:val="none"/>
        </w:rPr>
      </w:pPr>
      <w:r>
        <w:rPr>
          <w14:ligatures w14:val="none"/>
        </w:rPr>
        <w:t xml:space="preserve">在普通GPU环境下，系统应具备较快的推理速度；在CPU环境下，也应保持可接受的单图响应时间，以满足教学演示和轻量部署需求。</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ThesisH3"/>
        <w:rPr>
          <w:rFonts w:ascii="Times New Roman" w:hAnsi="Times New Roman" w:eastAsia="黑体" w:cs="Times New Roman"/>
          <w:b/>
          <w:sz w:val="24"/>
        </w:rPr>
      </w:pPr>
      <w:bookmarkStart w:name="_Toc225970474" w:id="26"/>
      <w:r>
        <w:rPr>
          <w14:ligatures w14:val="none"/>
        </w:rPr>
        <w:t>3.3.3 可维护性需求</w:t>
      </w:r>
      <w:bookmarkEnd w:id="26"/>
    </w:p>
    <w:p w14:paraId="01219414">
      <w:pPr>
        <w:pStyle w:val="ThesisBody"/>
        <w:rPr>
          <w14:ligatures w14:val="none"/>
        </w:rPr>
      </w:pPr>
      <w:r>
        <w:rPr>
          <w14:ligatures w14:val="none"/>
        </w:rPr>
        <w:t>系统应采用模块化设计，将数据处理、训练、推理、界面分离，便于后续替换模型或增加功能。</w:t>
      </w:r>
    </w:p>
    <w:p>
      <w:pPr>
        <w:pStyle w:val="ThesisBody"/>
      </w:pPr>
      <w:r>
        <w:t xml:space="preserve">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ThesisH3"/>
        <w:rPr>
          <w:rFonts w:ascii="Times New Roman" w:hAnsi="Times New Roman" w:eastAsia="黑体" w:cs="宋体"/>
          <w:color w:val="auto"/>
          <w:sz w:val="28"/>
          <w:szCs w:val="24"/>
          <w14:ligatures w14:val="none"/>
        </w:rPr>
      </w:pPr>
      <w:bookmarkStart w:name="_Toc225970475" w:id="27"/>
      <w:r>
        <w:rPr>
          <w14:ligatures w14:val="none"/>
        </w:rPr>
        <w:t>3.3.4 可扩展性需求</w:t>
      </w:r>
      <w:bookmarkEnd w:id="27"/>
    </w:p>
    <w:p w14:paraId="4CE18E79">
      <w:pPr>
        <w:pStyle w:val="ThesisBody"/>
        <w:rPr>
          <w14:ligatures w14:val="none"/>
        </w:rPr>
      </w:pPr>
      <w:r>
        <w:rPr>
          <w14:ligatures w14:val="none"/>
        </w:rPr>
        <w:t>后续可进一步扩展为批量检测、检测历史记录、模型性能对比、网页端展示或移动端部署，因此初始系统结构应保留扩展空间。</w:t>
      </w:r>
    </w:p>
    <w:p>
      <w:pPr>
        <w:pStyle w:val="ThesisBody"/>
      </w:pPr>
      <w:r>
        <w:t xml:space="preserve">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ThesisH2"/>
        <w:rPr>
          <w:rFonts w:hint="eastAsia" w:ascii="Times New Roman" w:hAnsi="Times New Roman" w:eastAsia="黑体" w:cs="Times New Roman"/>
          <w:color w:val="FF0000"/>
          <w:sz w:val="30"/>
          <w:szCs w:val="24"/>
          <w:lang w:val="en-US" w:eastAsia="zh-CN"/>
          <w14:ligatures w14:val="none"/>
        </w:rPr>
      </w:pPr>
      <w:bookmarkStart w:name="_Toc225970476" w:id="28"/>
      <w:r>
        <w:rPr>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ThesisBody"/>
        <w:rPr>
          <w14:ligatures w14:val="none"/>
        </w:rPr>
      </w:pPr>
      <w:r>
        <w:rPr>
          <w14:ligatures w14:val="none"/>
        </w:rPr>
        <w:t>系统总体上分为四层：</w:t>
      </w:r>
    </w:p>
    <w:p w14:paraId="16F1F38F">
      <w:pPr>
        <w:pStyle w:val="ThesisBody"/>
        <w:rPr>
          <w14:ligatures w14:val="none"/>
        </w:rPr>
      </w:pPr>
      <w:r>
        <w:rPr>
          <w14:ligatures w14:val="none"/>
        </w:rPr>
        <w:t>1. 数据层：负责原始图像、标签文件、训练集与测试集管理。</w:t>
      </w:r>
    </w:p>
    <w:p w14:paraId="1F14FD9B">
      <w:pPr>
        <w:pStyle w:val="ThesisBody"/>
        <w:rPr>
          <w14:ligatures w14:val="none"/>
        </w:rPr>
      </w:pPr>
      <w:r>
        <w:rPr>
          <w14:ligatures w14:val="none"/>
        </w:rPr>
        <w:t>2. 算法层：负责改进YOLOv10模型的训练、验证和推理。</w:t>
      </w:r>
    </w:p>
    <w:p w14:paraId="62206721">
      <w:pPr>
        <w:pStyle w:val="ThesisBody"/>
        <w:rPr>
          <w14:ligatures w14:val="none"/>
        </w:rPr>
      </w:pPr>
      <w:r>
        <w:rPr>
          <w14:ligatures w14:val="none"/>
        </w:rPr>
        <w:t>3. 服务层：负责模型加载、图像预处理、结果后处理和文件保存。</w:t>
      </w:r>
    </w:p>
    <w:p w14:paraId="45E213E8">
      <w:pPr>
        <w:pStyle w:val="ThesisBody"/>
        <w:rPr>
          <w14:ligatures w14:val="none"/>
        </w:rPr>
      </w:pPr>
      <w:r>
        <w:rPr>
          <w14:ligatures w14:val="none"/>
        </w:rPr>
        <w:t>4. 表现层：基于PyQt5实现图形界面，向用户提供操作入口。</w:t>
      </w:r>
    </w:p>
    <w:p w14:paraId="5242758A">
      <w:pPr>
        <w:pStyle w:val="ThesisBody"/>
        <w:rPr>
          <w14:ligatures w14:val="none"/>
        </w:rPr>
      </w:pPr>
      <w:r>
        <w:rPr>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pPr>
        <w:pStyle w:val="ThesisBody"/>
      </w:pPr>
      <w:r>
        <w:t xml:space="preserve">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pPr>
        <w:pStyle w:val="ThesisBody"/>
      </w:pPr>
      <w:r>
        <w:t xml:space="preserve">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ThesisH2"/>
        <w:rPr>
          <w:rFonts w:ascii="Times New Roman" w:hAnsi="Times New Roman" w:eastAsia="黑体" w:cs="Times New Roman"/>
          <w:color w:val="auto"/>
          <w:sz w:val="30"/>
          <w:szCs w:val="24"/>
          <w14:ligatures w14:val="none"/>
        </w:rPr>
      </w:pPr>
      <w:bookmarkStart w:name="_Toc225970477" w:id="29"/>
      <w:r>
        <w:rPr>
          <w14:ligatures w14:val="none"/>
        </w:rPr>
        <w:t>3.5 系统模块设计</w:t>
      </w:r>
      <w:bookmarkEnd w:id="29"/>
    </w:p>
    <w:p w14:paraId="027BF060">
      <w:pPr>
        <w:pStyle w:val="ThesisBody"/>
        <w:rPr>
          <w14:ligatures w14:val="none"/>
        </w:rPr>
      </w:pPr>
      <w:r>
        <w:rPr>
          <w14:ligatures w14:val="none"/>
        </w:rPr>
        <w:t>为提高代码组织性，系统可按如下方式划分模块：</w:t>
      </w:r>
    </w:p>
    <w:p w14:paraId="6DD0AA92">
      <w:pPr>
        <w:pStyle w:val="ThesisBody"/>
        <w:rPr>
          <w14:ligatures w14:val="none"/>
        </w:rPr>
      </w:pPr>
      <w:r>
        <w:rPr>
          <w14:ligatures w14:val="none"/>
        </w:rPr>
        <w:t>1. `datasets/`：存放训练、验证、测试图像及标签。</w:t>
      </w:r>
    </w:p>
    <w:p w14:paraId="3CC1D78E">
      <w:pPr>
        <w:pStyle w:val="ThesisBody"/>
        <w:rPr>
          <w14:ligatures w14:val="none"/>
        </w:rPr>
      </w:pPr>
      <w:r>
        <w:rPr>
          <w14:ligatures w14:val="none"/>
        </w:rPr>
        <w:t>2. `preprocess/`：存放图像增强、格式转换、数据划分脚本。</w:t>
      </w:r>
    </w:p>
    <w:p w14:paraId="7150FFA4">
      <w:pPr>
        <w:pStyle w:val="ThesisBody"/>
        <w:rPr>
          <w14:ligatures w14:val="none"/>
        </w:rPr>
      </w:pPr>
      <w:r>
        <w:rPr>
          <w14:ligatures w14:val="none"/>
        </w:rPr>
        <w:t>3. `models/`：存放改进YOLOv10模型配置与注意力模块定义。</w:t>
      </w:r>
    </w:p>
    <w:p w14:paraId="003C733D">
      <w:pPr>
        <w:pStyle w:val="ThesisBody"/>
        <w:rPr>
          <w14:ligatures w14:val="none"/>
        </w:rPr>
      </w:pPr>
      <w:r>
        <w:rPr>
          <w14:ligatures w14:val="none"/>
        </w:rPr>
        <w:t>4. `train/`：存放训练入口、参数配置与日志输出代码。</w:t>
      </w:r>
    </w:p>
    <w:p w14:paraId="6D138BD6">
      <w:pPr>
        <w:pStyle w:val="ThesisBody"/>
        <w:rPr>
          <w14:ligatures w14:val="none"/>
        </w:rPr>
      </w:pPr>
      <w:r>
        <w:rPr>
          <w14:ligatures w14:val="none"/>
        </w:rPr>
        <w:t>5. `infer/`：存放推理脚本、结果绘制与导出逻辑。</w:t>
      </w:r>
    </w:p>
    <w:p w14:paraId="363EA08C">
      <w:pPr>
        <w:pStyle w:val="ThesisBody"/>
        <w:rPr>
          <w14:ligatures w14:val="none"/>
        </w:rPr>
      </w:pPr>
      <w:r>
        <w:rPr>
          <w14:ligatures w14:val="none"/>
        </w:rPr>
        <w:t>6. `gui/`：存放PyQt5界面代码。</w:t>
      </w:r>
    </w:p>
    <w:p w14:paraId="3753C3D8">
      <w:pPr>
        <w:pStyle w:val="ThesisBody"/>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322FE836">
      <w:pPr>
        <w:widowControl/>
      </w:pPr>
      <w:r>
        <w:br w:type="page"/>
      </w:r>
    </w:p>
    <w:p>
      <w:pPr>
        <w:pStyle w:val="ThesisH2"/>
      </w:pPr>
      <w:r>
        <w:t xml:space="preserve">3.6 本章小结</w:t>
      </w:r>
    </w:p>
    <w:p>
      <w:pPr>
        <w:pStyle w:val="ThesisBody"/>
      </w:pPr>
      <w:r>
        <w:t xml:space="preserve">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pPr>
        <w:pStyle w:val="ThesisBody"/>
      </w:pPr>
      <w:r>
        <w:t xml:space="preserve">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78" w:id="30"/>
      <w:r>
        <w:rPr>
          <w14:ligatures w14:val="none"/>
        </w:rPr>
        <w:t>4 改进YOLOv10骨折检测模型设计与实现</w:t>
      </w:r>
      <w:bookmarkEnd w:id="30"/>
    </w:p>
    <w:p w14:paraId="73066FB3">
      <w:pPr>
        <w:pStyle w:val="ThesisH2"/>
        <w:rPr>
          <w:rFonts w:ascii="Times New Roman" w:hAnsi="Times New Roman" w:eastAsia="黑体" w:cs="Times New Roman"/>
          <w:color w:val="auto"/>
          <w:sz w:val="30"/>
          <w:szCs w:val="24"/>
          <w14:ligatures w14:val="none"/>
        </w:rPr>
      </w:pPr>
      <w:bookmarkStart w:name="_Toc225970479" w:id="31"/>
      <w:r>
        <w:rPr>
          <w14:ligatures w14:val="none"/>
        </w:rPr>
        <w:t>4.1 数据集构建与预处理</w:t>
      </w:r>
      <w:bookmarkEnd w:id="31"/>
    </w:p>
    <w:p w14:paraId="19A74FC7">
      <w:pPr>
        <w:pStyle w:val="ThesisH3"/>
        <w:rPr>
          <w:rFonts w:ascii="Times New Roman" w:hAnsi="Times New Roman" w:eastAsia="黑体" w:cs="宋体"/>
          <w:color w:val="auto"/>
          <w:sz w:val="28"/>
          <w:szCs w:val="24"/>
          <w14:ligatures w14:val="none"/>
        </w:rPr>
      </w:pPr>
      <w:bookmarkStart w:name="_Toc225970480" w:id="32"/>
      <w:r>
        <w:rPr>
          <w14:ligatures w14:val="none"/>
        </w:rPr>
        <w:t>4.1.1 数据来源与标注规范</w:t>
      </w:r>
      <w:bookmarkEnd w:id="32"/>
    </w:p>
    <w:p w14:paraId="657D3909">
      <w:pPr>
        <w:pStyle w:val="ThesisBody"/>
        <w:rPr>
          <w14:ligatures w14:val="none"/>
        </w:rPr>
      </w:pPr>
      <w:r>
        <w:rPr>
          <w14:ligatures w14:val="none"/>
        </w:rPr>
        <w:t xml:space="preserve">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p>
    <w:p w14:paraId="561F4395">
      <w:pPr>
        <w:pStyle w:val="ThesisBody"/>
        <w:rPr>
          <w14:ligatures w14:val="none"/>
        </w:rPr>
      </w:pPr>
      <w:r>
        <w:rPr>
          <w14:ligatures w14:val="none"/>
        </w:rPr>
        <w:t>在数据整理过程中，应保证以下原则：</w:t>
      </w:r>
    </w:p>
    <w:p w14:paraId="2E431754">
      <w:pPr>
        <w:pStyle w:val="ThesisBody"/>
        <w:rPr>
          <w14:ligatures w14:val="none"/>
        </w:rPr>
      </w:pPr>
      <w:r>
        <w:rPr>
          <w14:ligatures w14:val="none"/>
        </w:rPr>
        <w:t>1. 图像来源合法且匿名化处理完成。</w:t>
      </w:r>
    </w:p>
    <w:p w14:paraId="3433D037">
      <w:pPr>
        <w:pStyle w:val="ThesisBody"/>
        <w:rPr>
          <w14:ligatures w14:val="none"/>
        </w:rPr>
      </w:pPr>
      <w:r>
        <w:rPr>
          <w14:ligatures w14:val="none"/>
        </w:rPr>
        <w:t>2. 标签文件与图像一一对应，类别编号统一。</w:t>
      </w:r>
    </w:p>
    <w:p w14:paraId="5DE94F28">
      <w:pPr>
        <w:pStyle w:val="ThesisBody"/>
        <w:rPr>
          <w14:ligatures w14:val="none"/>
        </w:rPr>
      </w:pPr>
      <w:r>
        <w:rPr>
          <w14:ligatures w14:val="none"/>
        </w:rPr>
        <w:t>3. 训练集、验证集和测试集之间互不重叠。</w:t>
      </w:r>
    </w:p>
    <w:p w14:paraId="3487C058">
      <w:pPr>
        <w:pStyle w:val="ThesisBody"/>
        <w:rPr>
          <w14:ligatures w14:val="none"/>
        </w:rPr>
      </w:pPr>
      <w:r>
        <w:rPr>
          <w14:ligatures w14:val="none"/>
        </w:rPr>
        <w:t>4. 对低质量图像、严重曝光异常图像进行筛除或单独标记。</w:t>
      </w:r>
    </w:p>
    <w:p w14:paraId="5A7CFBF8">
      <w:pPr>
        <w:pStyle w:val="ThesisH3"/>
        <w:rPr>
          <w:rFonts w:hint="eastAsia" w:ascii="Times New Roman" w:hAnsi="Times New Roman" w:eastAsia="黑体" w:cs="宋体"/>
          <w:color w:val="auto"/>
          <w:sz w:val="28"/>
          <w:szCs w:val="24"/>
          <w14:ligatures w14:val="none"/>
        </w:rPr>
      </w:pPr>
      <w:bookmarkStart w:name="_Toc225970481" w:id="33"/>
      <w:r>
        <w:rPr>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ThesisBody"/>
        <w:rPr>
          <w14:ligatures w14:val="none"/>
        </w:rPr>
      </w:pPr>
      <w:r>
        <w:rPr>
          <w14:ligatures w14:val="none"/>
        </w:rPr>
        <w:t>考虑到X光图像灰度分布集中的特点，预处理阶段可采用如下方法增强骨折特征：</w:t>
      </w:r>
    </w:p>
    <w:p w14:paraId="6A4AEFC8">
      <w:pPr>
        <w:pStyle w:val="ThesisBody"/>
        <w:rPr>
          <w14:ligatures w14:val="none"/>
        </w:rPr>
      </w:pPr>
      <w:r>
        <w:rPr>
          <w14:ligatures w14:val="none"/>
        </w:rPr>
        <w:t>1. 灰度归一化：统一像素值范围，减少设备差异带来的分布偏移。</w:t>
      </w:r>
    </w:p>
    <w:p w14:paraId="77FC5FED">
      <w:pPr>
        <w:pStyle w:val="ThesisBody"/>
        <w:rPr>
          <w14:ligatures w14:val="none"/>
        </w:rPr>
      </w:pPr>
      <w:r>
        <w:rPr>
          <w14:ligatures w14:val="none"/>
        </w:rPr>
        <w:t>2. 对比度增强：使用CLAHE或线性拉伸提升骨皮质边界清晰度。</w:t>
      </w:r>
    </w:p>
    <w:p w14:paraId="3999FC93">
      <w:pPr>
        <w:pStyle w:val="ThesisBody"/>
        <w:rPr>
          <w14:ligatures w14:val="none"/>
        </w:rPr>
      </w:pPr>
      <w:r>
        <w:rPr>
          <w14:ligatures w14:val="none"/>
        </w:rPr>
        <w:t>3. 尺寸标准化：统一缩放至模型所需输入尺寸，如640×640。</w:t>
      </w:r>
    </w:p>
    <w:p w14:paraId="60AFEC63">
      <w:pPr>
        <w:pStyle w:val="ThesisBody"/>
        <w:rPr>
          <w14:ligatures w14:val="none"/>
        </w:rPr>
      </w:pPr>
      <w:r>
        <w:rPr>
          <w14:ligatures w14:val="none"/>
        </w:rPr>
        <w:t>4. 噪声抑制：采用适度滤波减少随机噪声对纹理提取的干扰。</w:t>
      </w:r>
    </w:p>
    <w:p w14:paraId="3B6D0455">
      <w:pPr>
        <w:pStyle w:val="ThesisH3"/>
        <w:rPr>
          <w:rFonts w:ascii="Times New Roman" w:hAnsi="Times New Roman" w:eastAsia="黑体" w:cs="宋体"/>
          <w:color w:val="auto"/>
          <w:sz w:val="28"/>
          <w:szCs w:val="24"/>
          <w14:ligatures w14:val="none"/>
        </w:rPr>
      </w:pPr>
      <w:bookmarkStart w:name="_Toc225970482" w:id="34"/>
      <w:r>
        <w:rPr>
          <w14:ligatures w14:val="none"/>
        </w:rPr>
        <w:t>4.1.3 数据增强</w:t>
      </w:r>
      <w:bookmarkEnd w:id="34"/>
    </w:p>
    <w:p w14:paraId="71CAF983">
      <w:pPr>
        <w:pStyle w:val="ThesisBody"/>
        <w:rPr>
          <w14:ligatures w14:val="none"/>
        </w:rPr>
      </w:pPr>
      <w:r>
        <w:rPr>
          <w14:ligatures w14:val="none"/>
        </w:rPr>
        <w:t>为缓解医学图像样本有限和类别不平衡问题，可对训练集进行适度增强：</w:t>
      </w:r>
    </w:p>
    <w:p w14:paraId="10B81EFD">
      <w:pPr>
        <w:pStyle w:val="ThesisBody"/>
        <w:rPr>
          <w14:ligatures w14:val="none"/>
        </w:rPr>
      </w:pPr>
      <w:r>
        <w:rPr>
          <w14:ligatures w14:val="none"/>
        </w:rPr>
        <w:t>1. 随机翻转与轻微旋转，增强对体位变化的鲁棒性。</w:t>
      </w:r>
    </w:p>
    <w:p w14:paraId="7CDDA75B">
      <w:pPr>
        <w:pStyle w:val="ThesisBody"/>
        <w:rPr>
          <w14:ligatures w14:val="none"/>
        </w:rPr>
      </w:pPr>
      <w:r>
        <w:rPr>
          <w14:ligatures w14:val="none"/>
        </w:rPr>
        <w:t>2. 亮度与对比度扰动，增强对曝光差异的适应性。</w:t>
      </w:r>
    </w:p>
    <w:p w14:paraId="7511B378">
      <w:pPr>
        <w:pStyle w:val="ThesisBody"/>
        <w:rPr>
          <w14:ligatures w14:val="none"/>
        </w:rPr>
      </w:pPr>
      <w:r>
        <w:rPr>
          <w14:ligatures w14:val="none"/>
        </w:rPr>
        <w:t>3. 随机缩放与平移，提升模型对位置变化的泛化能力。</w:t>
      </w:r>
    </w:p>
    <w:p w14:paraId="227DF780">
      <w:pPr>
        <w:pStyle w:val="ThesisBody"/>
        <w:rPr>
          <w:rFonts w:hint="eastAsia"/>
          <w14:ligatures w14:val="none"/>
        </w:rPr>
      </w:pPr>
      <w:r>
        <w:rPr>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ThesisH3"/>
        <w:rPr>
          <w:rFonts w:ascii="Times New Roman" w:hAnsi="Times New Roman" w:eastAsia="黑体" w:cs="宋体"/>
          <w:color w:val="auto"/>
          <w:sz w:val="28"/>
          <w:szCs w:val="24"/>
          <w14:ligatures w14:val="none"/>
        </w:rPr>
      </w:pPr>
      <w:bookmarkStart w:name="_Toc225970483" w:id="35"/>
      <w:r>
        <w:rPr>
          <w14:ligatures w14:val="none"/>
        </w:rPr>
        <w:t>4.1.4 数据集划分</w:t>
      </w:r>
      <w:bookmarkEnd w:id="35"/>
    </w:p>
    <w:p w14:paraId="5AA4378F">
      <w:pPr>
        <w:pStyle w:val="ThesisBody"/>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ThesisH2"/>
        <w:rPr>
          <w:rFonts w:ascii="Times New Roman" w:hAnsi="Times New Roman" w:eastAsia="黑体" w:cs="Times New Roman"/>
          <w:color w:val="auto"/>
          <w:sz w:val="30"/>
          <w:szCs w:val="24"/>
          <w14:ligatures w14:val="none"/>
        </w:rPr>
      </w:pPr>
      <w:bookmarkStart w:name="_Toc225970484" w:id="36"/>
      <w:r>
        <w:rPr>
          <w14:ligatures w14:val="none"/>
        </w:rPr>
        <w:t>4.2 基线模型分析</w:t>
      </w:r>
      <w:bookmarkEnd w:id="36"/>
    </w:p>
    <w:p w14:paraId="7D3DFCE5">
      <w:pPr>
        <w:pStyle w:val="ThesisBody"/>
        <w:rPr>
          <w14:ligatures w14:val="none"/>
        </w:rPr>
      </w:pPr>
      <w:r>
        <w:rPr>
          <w14:ligatures w14:val="none"/>
        </w:rPr>
        <w:t>YOLOv10具备较好的实时检测能力，但直接迁移到骨折检测任务仍存在局限：</w:t>
      </w:r>
    </w:p>
    <w:p w14:paraId="6786D1CE">
      <w:pPr>
        <w:pStyle w:val="ThesisBody"/>
        <w:rPr>
          <w14:ligatures w14:val="none"/>
        </w:rPr>
      </w:pPr>
      <w:r>
        <w:rPr>
          <w14:ligatures w14:val="none"/>
        </w:rPr>
        <w:t>1. 骨折目标尺寸较小，普通卷积特征在多次下采样后容易丢失细节。</w:t>
      </w:r>
    </w:p>
    <w:p w14:paraId="144F7FD9">
      <w:pPr>
        <w:pStyle w:val="ThesisBody"/>
        <w:rPr>
          <w14:ligatures w14:val="none"/>
        </w:rPr>
      </w:pPr>
      <w:r>
        <w:rPr>
          <w14:ligatures w14:val="none"/>
        </w:rPr>
        <w:t>2. X光图像背景复杂，骨纹理与病灶边界容易混淆。</w:t>
      </w:r>
    </w:p>
    <w:p w14:paraId="2A9BD57E">
      <w:pPr>
        <w:pStyle w:val="ThesisBody"/>
        <w:rPr>
          <w14:ligatures w14:val="none"/>
        </w:rPr>
      </w:pPr>
      <w:r>
        <w:rPr>
          <w14:ligatures w14:val="none"/>
        </w:rPr>
        <w:t>3. 类别分布高度不均衡，模型训练时容易偏向背景或易分类样本。</w:t>
      </w:r>
    </w:p>
    <w:p w14:paraId="3725C034">
      <w:pPr>
        <w:pStyle w:val="ThesisBody"/>
        <w:rPr>
          <w14:ligatures w14:val="none"/>
        </w:rPr>
      </w:pPr>
      <w:r>
        <w:rPr>
          <w14:ligatures w14:val="none"/>
        </w:rPr>
        <w:t>因此，本文在YOLOv10基础上从特征增强与损失优化两个方面进行改进。</w:t>
      </w:r>
    </w:p>
    <w:p w14:paraId="648828D8">
      <w:pPr>
        <w:pStyle w:val="ThesisH2"/>
        <w:rPr>
          <w:rFonts w:ascii="Times New Roman" w:hAnsi="Times New Roman" w:eastAsia="黑体" w:cs="Times New Roman"/>
          <w:b/>
          <w:sz w:val="28"/>
        </w:rPr>
      </w:pPr>
      <w:bookmarkStart w:name="_Toc225970485" w:id="37"/>
      <w:r>
        <w:rPr>
          <w14:ligatures w14:val="none"/>
        </w:rPr>
        <w:t>4.3 引入坐标注意力模块的模型改进</w:t>
      </w:r>
      <w:bookmarkEnd w:id="37"/>
    </w:p>
    <w:p w14:paraId="79CB28EB">
      <w:pPr>
        <w:pStyle w:val="ThesisH3"/>
        <w:rPr>
          <w:rFonts w:ascii="Times New Roman" w:hAnsi="Times New Roman" w:eastAsia="黑体" w:cs="宋体"/>
          <w:color w:val="auto"/>
          <w:sz w:val="28"/>
          <w:szCs w:val="24"/>
          <w14:ligatures w14:val="none"/>
        </w:rPr>
      </w:pPr>
      <w:bookmarkStart w:name="_Toc225970486" w:id="38"/>
      <w:r>
        <w:rPr>
          <w14:ligatures w14:val="none"/>
        </w:rPr>
        <w:t>4.3.1 改进思路</w:t>
      </w:r>
      <w:bookmarkEnd w:id="38"/>
    </w:p>
    <w:p w14:paraId="2285D751">
      <w:pPr>
        <w:pStyle w:val="ThesisBody"/>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ThesisH3"/>
        <w:rPr>
          <w:rFonts w:ascii="Times New Roman" w:hAnsi="Times New Roman" w:eastAsia="黑体" w:cs="宋体"/>
          <w:color w:val="auto"/>
          <w:sz w:val="28"/>
          <w:szCs w:val="24"/>
          <w14:ligatures w14:val="none"/>
        </w:rPr>
      </w:pPr>
      <w:bookmarkStart w:name="_Toc225970487" w:id="39"/>
      <w:r>
        <w:rPr>
          <w14:ligatures w14:val="none"/>
        </w:rPr>
        <w:t>4.3.2 嵌入位置</w:t>
      </w:r>
      <w:bookmarkEnd w:id="39"/>
    </w:p>
    <w:p w14:paraId="6B3E2B7A">
      <w:pPr>
        <w:pStyle w:val="ThesisBody"/>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ThesisH3"/>
        <w:rPr>
          <w:rFonts w:ascii="Times New Roman" w:hAnsi="Times New Roman" w:eastAsia="黑体" w:cs="宋体"/>
          <w:color w:val="auto"/>
          <w:sz w:val="28"/>
          <w:szCs w:val="24"/>
          <w14:ligatures w14:val="none"/>
        </w:rPr>
      </w:pPr>
      <w:bookmarkStart w:name="_Toc225970488" w:id="40"/>
      <w:r>
        <w:rPr>
          <w14:ligatures w14:val="none"/>
        </w:rPr>
        <w:t>4.3.3 改进效果分析</w:t>
      </w:r>
      <w:bookmarkEnd w:id="40"/>
    </w:p>
    <w:p w14:paraId="5BFEB60D">
      <w:pPr>
        <w:pStyle w:val="ThesisBody"/>
        <w:rPr>
          <w14:ligatures w14:val="none"/>
        </w:rPr>
      </w:pPr>
      <w:r>
        <w:rPr>
          <w14:ligatures w14:val="none"/>
        </w:rPr>
        <w:t>该改进具有以下优势：</w:t>
      </w:r>
    </w:p>
    <w:p w14:paraId="66FC1382">
      <w:pPr>
        <w:pStyle w:val="ThesisBody"/>
        <w:rPr>
          <w14:ligatures w14:val="none"/>
        </w:rPr>
      </w:pPr>
      <w:r>
        <w:rPr>
          <w14:ligatures w14:val="none"/>
        </w:rPr>
        <w:t>1. 增强模型对骨折细线性纹理和局部空间位置的感知能力。</w:t>
      </w:r>
    </w:p>
    <w:p w14:paraId="5DBEABD5">
      <w:pPr>
        <w:pStyle w:val="ThesisBody"/>
        <w:rPr>
          <w14:ligatures w14:val="none"/>
        </w:rPr>
      </w:pPr>
      <w:r>
        <w:rPr>
          <w14:ligatures w14:val="none"/>
        </w:rPr>
        <w:t>2. 参数开销相对较小，不会显著破坏YOLOv10的实时性优势。</w:t>
      </w:r>
    </w:p>
    <w:p w14:paraId="041DE2D9">
      <w:pPr>
        <w:pStyle w:val="ThesisBody"/>
        <w:rPr>
          <w14:ligatures w14:val="none"/>
        </w:rPr>
      </w:pPr>
      <w:r>
        <w:rPr>
          <w14:ligatures w14:val="none"/>
        </w:rPr>
        <w:t>3. 对小目标与弱边界病灶具有更好的特征表达潜力。</w:t>
      </w:r>
    </w:p>
    <w:p w14:paraId="2410BC9B">
      <w:pPr>
        <w:pStyle w:val="ThesisH2"/>
        <w:rPr>
          <w:rFonts w:ascii="Times New Roman" w:hAnsi="Times New Roman" w:eastAsia="黑体" w:cs="Times New Roman"/>
          <w:color w:val="auto"/>
          <w:sz w:val="30"/>
          <w:szCs w:val="24"/>
          <w14:ligatures w14:val="none"/>
        </w:rPr>
      </w:pPr>
      <w:bookmarkStart w:name="_Toc225970489" w:id="41"/>
      <w:r>
        <w:rPr>
          <w14:ligatures w14:val="none"/>
        </w:rPr>
        <w:t>4.4 引入Focal Loss思想的分类损失优化</w:t>
      </w:r>
      <w:bookmarkEnd w:id="41"/>
    </w:p>
    <w:p w14:paraId="554A05CA">
      <w:pPr>
        <w:pStyle w:val="ThesisH3"/>
        <w:rPr>
          <w:rFonts w:ascii="Times New Roman" w:hAnsi="Times New Roman" w:eastAsia="黑体" w:cs="宋体"/>
          <w:color w:val="auto"/>
          <w:sz w:val="28"/>
          <w:szCs w:val="24"/>
          <w14:ligatures w14:val="none"/>
        </w:rPr>
      </w:pPr>
      <w:bookmarkStart w:name="_Toc225970490" w:id="42"/>
      <w:r>
        <w:rPr>
          <w14:ligatures w14:val="none"/>
        </w:rPr>
        <w:t>4.4.1 问题分析</w:t>
      </w:r>
      <w:bookmarkEnd w:id="42"/>
    </w:p>
    <w:p w14:paraId="24ABFBC2">
      <w:pPr>
        <w:pStyle w:val="ThesisBody"/>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ThesisH3"/>
        <w:rPr>
          <w:rFonts w:ascii="Times New Roman" w:hAnsi="Times New Roman" w:eastAsia="黑体" w:cs="宋体"/>
          <w:color w:val="auto"/>
          <w:sz w:val="28"/>
          <w:szCs w:val="24"/>
          <w14:ligatures w14:val="none"/>
        </w:rPr>
      </w:pPr>
      <w:bookmarkStart w:name="_Toc225970491" w:id="43"/>
      <w:r>
        <w:rPr>
          <w14:ligatures w14:val="none"/>
        </w:rPr>
        <w:t>4.4.2 改进方法</w:t>
      </w:r>
      <w:bookmarkEnd w:id="43"/>
    </w:p>
    <w:p w14:paraId="1F56319F">
      <w:pPr>
        <w:pStyle w:val="ThesisBody"/>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ThesisBody"/>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ThesisBody"/>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ThesisBody"/>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ThesisH3"/>
        <w:rPr>
          <w:rFonts w:ascii="Times New Roman" w:hAnsi="Times New Roman" w:eastAsia="黑体" w:cs="宋体"/>
          <w:color w:val="auto"/>
          <w:sz w:val="28"/>
          <w:szCs w:val="24"/>
          <w14:ligatures w14:val="none"/>
        </w:rPr>
      </w:pPr>
      <w:bookmarkStart w:name="_Toc225970492" w:id="44"/>
      <w:r>
        <w:rPr>
          <w14:ligatures w14:val="none"/>
        </w:rPr>
        <w:t>4.4.3 预期作用</w:t>
      </w:r>
      <w:bookmarkEnd w:id="44"/>
    </w:p>
    <w:p w14:paraId="5A3836ED">
      <w:pPr>
        <w:pStyle w:val="ThesisBody"/>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ThesisH2"/>
        <w:rPr>
          <w:rFonts w:ascii="Times New Roman" w:hAnsi="Times New Roman" w:eastAsia="黑体" w:cs="Times New Roman"/>
          <w:color w:val="auto"/>
          <w:sz w:val="30"/>
          <w:szCs w:val="24"/>
          <w14:ligatures w14:val="none"/>
        </w:rPr>
      </w:pPr>
      <w:bookmarkStart w:name="_Toc225970493" w:id="45"/>
      <w:r>
        <w:rPr>
          <w14:ligatures w14:val="none"/>
        </w:rPr>
        <w:t>4.5 训练策略设计</w:t>
      </w:r>
      <w:bookmarkEnd w:id="45"/>
    </w:p>
    <w:p w14:paraId="3833B6A8">
      <w:pPr>
        <w:pStyle w:val="ThesisBody"/>
        <w:rPr>
          <w14:ligatures w14:val="none"/>
        </w:rPr>
      </w:pPr>
      <w:r>
        <w:rPr>
          <w14:ligatures w14:val="none"/>
        </w:rPr>
        <w:t xml:space="preserve">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p>
    <w:p w14:paraId="000B21C3">
      <w:pPr>
        <w:pStyle w:val="ThesisBody"/>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ThesisH2"/>
        <w:rPr>
          <w:rFonts w:ascii="Times New Roman" w:hAnsi="Times New Roman" w:eastAsia="黑体" w:cs="Times New Roman"/>
          <w:color w:val="auto"/>
          <w:sz w:val="30"/>
          <w:szCs w:val="24"/>
          <w14:ligatures w14:val="none"/>
        </w:rPr>
      </w:pPr>
      <w:bookmarkStart w:name="_Toc225970494" w:id="46"/>
      <w:r>
        <w:rPr>
          <w14:ligatures w14:val="none"/>
        </w:rPr>
        <w:t>4.6 评价指标设计</w:t>
      </w:r>
      <w:bookmarkEnd w:id="46"/>
    </w:p>
    <w:p w14:paraId="09A898E5">
      <w:pPr>
        <w:pStyle w:val="ThesisBody"/>
        <w:rPr>
          <w:rFonts w:hint="eastAsia"/>
          <w14:ligatures w14:val="none"/>
        </w:rPr>
      </w:pPr>
      <w:bookmarkStart w:name="_Toc225970495" w:id="47"/>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ThesisBody"/>
        <w:rPr>
          <w:rFonts w:hint="eastAsia"/>
          <w14:ligatures w14:val="none"/>
        </w:rPr>
      </w:pPr>
      <w:r>
        <w:rPr>
          <w14:ligatures w14:val="none"/>
        </w:rPr>
        <w:t>（1）交并比 IoU</w:t>
      </w:r>
    </w:p>
    <w:p w14:paraId="38DCBCFC">
      <w:pPr>
        <w:pStyle w:val="ThesisBody"/>
        <w:rPr>
          <w:rFonts w:hint="eastAsia"/>
          <w14:ligatures w14:val="none"/>
        </w:rPr>
      </w:pPr>
      <w:r>
        <w:rPr>
          <w14:ligatures w14:val="none"/>
        </w:rPr>
        <w:t>设真实框为 B_gt，预测框为 B_pred，交并比定义为二者交集面积与并集面积之比：</w:t>
      </w:r>
    </w:p>
    <w:p w14:paraId="36C74203">
      <w:pPr>
        <w:pStyle w:val="ThesisBody"/>
        <w:rPr>
          <w:rFonts w:hint="eastAsia"/>
          <w14:ligatures w14:val="none"/>
        </w:rPr>
      </w:pPr>
      <w:r>
        <w:rPr>
          <w14:ligatures w14:val="none"/>
        </w:rPr>
        <w:t xml:space="preserve">    IoU(B_pred, B_gt) = |B_pred ∩ B_gt| / |B_pred ∪ B_gt|</w:t>
      </w:r>
    </w:p>
    <w:p w14:paraId="4F0AFA29">
      <w:pPr>
        <w:pStyle w:val="ThesisBody"/>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ThesisBody"/>
        <w:rPr>
          <w:rFonts w:hint="eastAsia"/>
          <w14:ligatures w14:val="none"/>
        </w:rPr>
      </w:pPr>
      <w:r>
        <w:rPr>
          <w14:ligatures w14:val="none"/>
        </w:rPr>
        <w:t>（2）精确率、召回率与 F1</w:t>
      </w:r>
    </w:p>
    <w:p w14:paraId="14BCBDFF">
      <w:pPr>
        <w:pStyle w:val="ThesisBody"/>
        <w:rPr>
          <w:rFonts w:hint="eastAsia"/>
          <w14:ligatures w14:val="none"/>
        </w:rPr>
      </w:pPr>
      <w:r>
        <w:rPr>
          <w14:ligatures w14:val="none"/>
        </w:rPr>
        <w:t xml:space="preserve">    Precision = TP / (TP + FP)</w:t>
      </w:r>
    </w:p>
    <w:p w14:paraId="281B19D3">
      <w:pPr>
        <w:pStyle w:val="ThesisBody"/>
        <w:rPr>
          <w:rFonts w:hint="eastAsia"/>
          <w14:ligatures w14:val="none"/>
        </w:rPr>
      </w:pPr>
      <w:r>
        <w:rPr>
          <w14:ligatures w14:val="none"/>
        </w:rPr>
        <w:t xml:space="preserve">    Recall = TP / (TP + FN)</w:t>
      </w:r>
    </w:p>
    <w:p w14:paraId="63DBC8CD">
      <w:pPr>
        <w:pStyle w:val="ThesisBody"/>
        <w:rPr>
          <w:rFonts w:hint="eastAsia"/>
          <w14:ligatures w14:val="none"/>
        </w:rPr>
      </w:pPr>
      <w:r>
        <w:rPr>
          <w14:ligatures w14:val="none"/>
        </w:rPr>
        <w:t>F1 为精确率与召回率的调和平均：</w:t>
      </w:r>
    </w:p>
    <w:p w14:paraId="5D62D6AE">
      <w:pPr>
        <w:pStyle w:val="ThesisBody"/>
        <w:rPr>
          <w:rFonts w:hint="eastAsia"/>
          <w14:ligatures w14:val="none"/>
        </w:rPr>
      </w:pPr>
      <w:r>
        <w:rPr>
          <w14:ligatures w14:val="none"/>
        </w:rPr>
        <w:t xml:space="preserve">    F1 = 2 × Precision × Recall / (Precision + Recall)</w:t>
      </w:r>
    </w:p>
    <w:p w14:paraId="546E6D8A">
      <w:pPr>
        <w:pStyle w:val="ThesisBody"/>
        <w:rPr>
          <w:rFonts w:hint="eastAsia"/>
          <w14:ligatures w14:val="none"/>
        </w:rPr>
      </w:pPr>
      <w:r>
        <w:rPr>
          <w14:ligatures w14:val="none"/>
        </w:rPr>
        <w:t>等价地也可写为：</w:t>
      </w:r>
    </w:p>
    <w:p w14:paraId="6FEB5710">
      <w:pPr>
        <w:pStyle w:val="ThesisBody"/>
        <w:rPr>
          <w:rFonts w:hint="eastAsia"/>
          <w14:ligatures w14:val="none"/>
        </w:rPr>
      </w:pPr>
      <w:r>
        <w:rPr>
          <w14:ligatures w14:val="none"/>
        </w:rPr>
        <w:t xml:space="preserve">    F1 = 2×TP / (2×TP + FP + FN)</w:t>
      </w:r>
    </w:p>
    <w:p w14:paraId="6856F45B">
      <w:pPr>
        <w:pStyle w:val="ThesisBody"/>
        <w:rPr>
          <w:rFonts w:hint="eastAsia"/>
          <w14:ligatures w14:val="none"/>
        </w:rPr>
      </w:pPr>
      <w:r>
        <w:rPr>
          <w14:ligatures w14:val="none"/>
        </w:rPr>
        <w:t>（3）平均精度 AP 与 mAP</w:t>
      </w:r>
    </w:p>
    <w:p w14:paraId="796161A2">
      <w:pPr>
        <w:pStyle w:val="ThesisBody"/>
        <w:rPr>
          <w:rFonts w:hint="eastAsia"/>
          <w14:ligatures w14:val="none"/>
        </w:rPr>
      </w:pPr>
      <w:r>
        <w:rPr>
          <w14:ligatures w14:val="none"/>
        </w:rPr>
        <w:t xml:space="preserve">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hyperlink w:history="true" w:anchor="ref_26">
        <w:r>
          <w:rPr>
            <w:rStyle w:val="Hyperlink"/>
            <w:rFonts w:ascii="Times New Roman" w:hAnsi="Times New Roman" w:eastAsia="宋体" w:cs="Times New Roman"/>
            <w:color w:val="0563C1" w:themeColor="hyperlink"/>
            <w:u w:val="single"/>
            <w:vertAlign w:val="superscript"/>
          </w:rPr>
          <w:t xml:space="preserve">[26]</w:t>
        </w:r>
      </w:hyperlink>
    </w:p>
    <w:p w14:paraId="11BBE80D">
      <w:pPr>
        <w:pStyle w:val="ThesisBody"/>
        <w:rPr>
          <w:rFonts w:hint="eastAsia"/>
          <w14:ligatures w14:val="none"/>
        </w:rPr>
      </w:pPr>
      <w:r>
        <w:rPr>
          <w14:ligatures w14:val="none"/>
        </w:rPr>
        <w:t>设共有 K 个类别，mAP@0.5 表示在 IoU=0.5 时各类别 AP 的算术平均：</w:t>
      </w:r>
    </w:p>
    <w:p w14:paraId="5511CF48">
      <w:pPr>
        <w:pStyle w:val="ThesisBody"/>
        <w:rPr>
          <w:rFonts w:hint="eastAsia"/>
          <w14:ligatures w14:val="none"/>
        </w:rPr>
      </w:pPr>
      <w:r>
        <w:rPr>
          <w14:ligatures w14:val="none"/>
        </w:rPr>
        <w:t xml:space="preserve">    mAP@0.5 = (1/K) × (AP_1 + AP_2 + … + AP_K)   （均在 IoU=0.5 下计算）</w:t>
      </w:r>
    </w:p>
    <w:p w14:paraId="17E2E25B">
      <w:pPr>
        <w:pStyle w:val="ThesisBody"/>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ThesisBody"/>
        <w:rPr>
          <w:rFonts w:hint="eastAsia"/>
          <w14:ligatures w14:val="none"/>
        </w:rPr>
      </w:pPr>
      <w:r>
        <w:rPr>
          <w14:ligatures w14:val="none"/>
        </w:rPr>
        <w:t>（4）推理速度</w:t>
      </w:r>
    </w:p>
    <w:p w14:paraId="4200E1E6">
      <w:pPr>
        <w:pStyle w:val="ThesisBody"/>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ThesisBody"/>
        <w:rPr>
          <w:rFonts w:hint="eastAsia"/>
          <w14:ligatures w14:val="none"/>
        </w:rPr>
      </w:pPr>
      <w:r>
        <w:rPr>
          <w14:ligatures w14:val="none"/>
        </w:rPr>
        <w:t>1. 精确率（Precision）：式见上 Precision。</w:t>
      </w:r>
    </w:p>
    <w:p w14:paraId="2C0B09FE">
      <w:pPr>
        <w:pStyle w:val="ThesisBody"/>
        <w:rPr>
          <w:rFonts w:hint="eastAsia"/>
          <w14:ligatures w14:val="none"/>
        </w:rPr>
      </w:pPr>
      <w:r>
        <w:rPr>
          <w14:ligatures w14:val="none"/>
        </w:rPr>
        <w:t>2. 召回率（Recall）：式见上 Recall。</w:t>
      </w:r>
    </w:p>
    <w:p w14:paraId="5071E13C">
      <w:pPr>
        <w:pStyle w:val="ThesisBody"/>
        <w:rPr>
          <w:rFonts w:hint="eastAsia"/>
          <w14:ligatures w14:val="none"/>
        </w:rPr>
      </w:pPr>
      <w:r>
        <w:rPr>
          <w14:ligatures w14:val="none"/>
        </w:rPr>
        <w:t>3. F1 分数：式见上 F1。</w:t>
      </w:r>
    </w:p>
    <w:p w14:paraId="70182AB3">
      <w:pPr>
        <w:pStyle w:val="ThesisBody"/>
        <w:rPr>
          <w:rFonts w:hint="eastAsia"/>
          <w14:ligatures w14:val="none"/>
        </w:rPr>
      </w:pPr>
      <w:r>
        <w:rPr>
          <w14:ligatures w14:val="none"/>
        </w:rPr>
        <w:t>4. mAP@0.5：式见上 mAP@0.5。</w:t>
      </w:r>
    </w:p>
    <w:p w14:paraId="0FD52ECA">
      <w:pPr>
        <w:pStyle w:val="ThesisBody"/>
        <w:rPr>
          <w:rFonts w:hint="eastAsia"/>
          <w14:ligatures w14:val="none"/>
        </w:rPr>
      </w:pPr>
      <w:r>
        <w:rPr>
          <w14:ligatures w14:val="none"/>
        </w:rPr>
        <w:t>5. mAP@0.5:0.95：见上文（3）中说明。</w:t>
      </w:r>
    </w:p>
    <w:p w14:paraId="2DA4637A">
      <w:pPr>
        <w:pStyle w:val="ThesisBody"/>
        <w:rPr>
          <w:rFonts w:hint="eastAsia"/>
          <w14:ligatures w14:val="none"/>
        </w:rPr>
      </w:pPr>
      <w:r>
        <w:rPr>
          <w14:ligatures w14:val="none"/>
        </w:rPr>
        <w:t>6. FPS 或单张推理时间：见上文（4）。</w:t>
      </w:r>
    </w:p>
    <w:p w14:paraId="354EC1E1">
      <w:pPr>
        <w:pStyle w:val="ThesisH2"/>
        <w:rPr>
          <w:rFonts w:eastAsia="黑体"/>
          <w:sz w:val="30"/>
          <w14:ligatures w14:val="none"/>
        </w:rPr>
      </w:pPr>
      <w:r>
        <w:rPr>
          <w14:ligatures w14:val="none"/>
        </w:rPr>
        <w:t>4.7 对比实验与消融实验设计</w:t>
      </w:r>
      <w:bookmarkEnd w:id="47"/>
    </w:p>
    <w:p w14:paraId="509D47DD">
      <w:pPr>
        <w:pStyle w:val="ThesisH3"/>
        <w:rPr>
          <w:rFonts w:ascii="Times New Roman" w:hAnsi="Times New Roman" w:eastAsia="黑体" w:cs="宋体"/>
          <w:color w:val="auto"/>
          <w:sz w:val="28"/>
          <w:szCs w:val="24"/>
          <w14:ligatures w14:val="none"/>
        </w:rPr>
      </w:pPr>
      <w:bookmarkStart w:name="_Toc225970496" w:id="48"/>
      <w:r>
        <w:rPr>
          <w14:ligatures w14:val="none"/>
        </w:rPr>
        <w:t>4.7.1 纵向对比实验</w:t>
      </w:r>
      <w:bookmarkEnd w:id="48"/>
    </w:p>
    <w:p w14:paraId="44FFF2F1">
      <w:pPr>
        <w:pStyle w:val="ThesisBody"/>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ThesisBody"/>
        <w:rPr>
          <w14:ligatures w14:val="none"/>
        </w:rPr>
      </w:pPr>
      <w:r>
        <w:t>对比重点包括 Precision、Recall、mAP 与推理时间等指标。</w:t>
      </w:r>
    </w:p>
    <w:p w14:paraId="3EE5DD75">
      <w:pPr>
        <w:pStyle w:val="ThesisH3"/>
        <w:rPr>
          <w:rFonts w:ascii="Times New Roman" w:hAnsi="Times New Roman" w:eastAsia="黑体" w:cs="宋体"/>
          <w:color w:val="auto"/>
          <w:sz w:val="28"/>
          <w:szCs w:val="24"/>
          <w14:ligatures w14:val="none"/>
        </w:rPr>
      </w:pPr>
      <w:bookmarkStart w:name="_Toc225970497" w:id="49"/>
      <w:r>
        <w:rPr>
          <w14:ligatures w14:val="none"/>
        </w:rPr>
        <w:t>4.7.2 横向对比实验</w:t>
      </w:r>
      <w:bookmarkEnd w:id="49"/>
    </w:p>
    <w:p w14:paraId="3B8B4D4A">
      <w:pPr>
        <w:pStyle w:val="ThesisBody"/>
        <w:rPr>
          <w14:ligatures w14:val="none"/>
        </w:rPr>
      </w:pPr>
      <w:r>
        <w:rPr>
          <w14:ligatures w14:val="none"/>
        </w:rPr>
        <w:t>为体现不同检测范式的差异，应进一步与以下模型比较：</w:t>
      </w:r>
    </w:p>
    <w:p w14:paraId="68B5E774">
      <w:pPr>
        <w:pStyle w:val="ThesisBody"/>
        <w:rPr>
          <w14:ligatures w14:val="none"/>
        </w:rPr>
      </w:pPr>
      <w:r>
        <w:rPr>
          <w14:ligatures w14:val="none"/>
        </w:rPr>
        <w:t xml:space="preserve">1. Faster R-CNN</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p>
    <w:p w14:paraId="468E7083">
      <w:pPr>
        <w:pStyle w:val="ThesisBody"/>
        <w:rPr>
          <w14:ligatures w14:val="none"/>
        </w:rPr>
      </w:pPr>
      <w:r>
        <w:rPr>
          <w14:ligatures w14:val="none"/>
        </w:rPr>
        <w:t>2. SSD</w:t>
      </w:r>
    </w:p>
    <w:p w14:paraId="682283B4">
      <w:pPr>
        <w:pStyle w:val="ThesisBody"/>
        <w:rPr>
          <w14:ligatures w14:val="none"/>
        </w:rPr>
      </w:pPr>
      <w:r>
        <w:rPr>
          <w14:ligatures w14:val="none"/>
        </w:rPr>
        <w:t xml:space="preserve">通过对比可分析单阶段与两阶段模型在骨折检测任务中的精度与速度权衡。</w:t>
      </w:r>
      <w:hyperlink w:history="true" w:anchor="ref_5">
        <w:r>
          <w:rPr>
            <w:rStyle w:val="Hyperlink"/>
            <w:rFonts w:ascii="Times New Roman" w:hAnsi="Times New Roman" w:eastAsia="宋体" w:cs="Times New Roman"/>
            <w:color w:val="0563C1" w:themeColor="hyperlink"/>
            <w:u w:val="single"/>
            <w:vertAlign w:val="superscript"/>
          </w:rPr>
          <w:t xml:space="preserve">[5]</w:t>
        </w:r>
      </w:hyperlink>
    </w:p>
    <w:p w14:paraId="3FD3DBDC">
      <w:pPr>
        <w:pStyle w:val="ThesisH3"/>
        <w:rPr>
          <w:rFonts w:ascii="Times New Roman" w:hAnsi="Times New Roman" w:eastAsia="黑体" w:cs="宋体"/>
          <w:color w:val="auto"/>
          <w:sz w:val="28"/>
          <w:szCs w:val="24"/>
          <w14:ligatures w14:val="none"/>
        </w:rPr>
      </w:pPr>
      <w:bookmarkStart w:name="_Toc225970498" w:id="50"/>
      <w:r>
        <w:rPr>
          <w14:ligatures w14:val="none"/>
        </w:rPr>
        <w:t>4.7.3 消融实验</w:t>
      </w:r>
      <w:bookmarkEnd w:id="50"/>
    </w:p>
    <w:p w14:paraId="0BD52CD6">
      <w:pPr>
        <w:pStyle w:val="ThesisBody"/>
        <w:rPr>
          <w14:ligatures w14:val="none"/>
        </w:rPr>
      </w:pPr>
      <w:r>
        <w:rPr>
          <w14:ligatures w14:val="none"/>
        </w:rPr>
        <w:t>为验证各改进模块的独立贡献，可设计如下消融组合：</w:t>
      </w:r>
    </w:p>
    <w:p w14:paraId="711DAA98">
      <w:pPr>
        <w:pStyle w:val="ThesisBody"/>
        <w:rPr>
          <w14:ligatures w14:val="none"/>
        </w:rPr>
      </w:pPr>
      <w:r>
        <w:rPr>
          <w14:ligatures w14:val="none"/>
        </w:rPr>
        <w:t>1. 基线YOLOv10</w:t>
      </w:r>
    </w:p>
    <w:p w14:paraId="1527A9D4">
      <w:pPr>
        <w:pStyle w:val="ThesisBody"/>
        <w:rPr>
          <w14:ligatures w14:val="none"/>
        </w:rPr>
      </w:pPr>
      <w:r>
        <w:rPr>
          <w14:ligatures w14:val="none"/>
        </w:rPr>
        <w:t>2. YOLOv10 + Coordinate Attention</w:t>
      </w:r>
    </w:p>
    <w:p w14:paraId="2D29DEE5">
      <w:pPr>
        <w:pStyle w:val="ThesisBody"/>
        <w:rPr>
          <w14:ligatures w14:val="none"/>
        </w:rPr>
      </w:pPr>
      <w:r>
        <w:rPr>
          <w14:ligatures w14:val="none"/>
        </w:rPr>
        <w:t>3. YOLOv10 + Focal Loss</w:t>
      </w:r>
    </w:p>
    <w:p w14:paraId="3B483394">
      <w:pPr>
        <w:pStyle w:val="ThesisBody"/>
        <w:rPr>
          <w14:ligatures w14:val="none"/>
        </w:rPr>
      </w:pPr>
      <w:r>
        <w:rPr>
          <w14:ligatures w14:val="none"/>
        </w:rPr>
        <w:t>4. YOLOv10 + Coordinate Attention + Focal Loss</w:t>
      </w:r>
    </w:p>
    <w:p w14:paraId="07EF0311">
      <w:pPr>
        <w:pStyle w:val="ThesisBody"/>
        <w:rPr>
          <w14:ligatures w14:val="none"/>
        </w:rPr>
      </w:pPr>
      <w:r>
        <w:rPr>
          <w14:ligatures w14:val="none"/>
        </w:rPr>
        <w:t>消融实验有助于说明本文提出方法的有效性和合理性。</w:t>
      </w:r>
    </w:p>
    <w:p w14:paraId="040EAFAA">
      <w:pPr>
        <w:widowControl/>
      </w:pPr>
      <w:r>
        <w:br w:type="page"/>
      </w:r>
    </w:p>
    <w:p>
      <w:pPr>
        <w:pStyle w:val="ThesisH2"/>
      </w:pPr>
      <w:r>
        <w:t xml:space="preserve">4.8 本章小结</w:t>
      </w:r>
    </w:p>
    <w:p>
      <w:pPr>
        <w:pStyle w:val="ThesisBody"/>
      </w:pPr>
      <w:r>
        <w:t xml:space="preserve">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99" w:id="51"/>
      <w:r>
        <w:rPr>
          <w14:ligatures w14:val="none"/>
        </w:rPr>
        <w:t>5 系统实现与实验分析</w:t>
      </w:r>
      <w:bookmarkEnd w:id="51"/>
    </w:p>
    <w:p w14:paraId="21EBB6E0">
      <w:pPr>
        <w:pStyle w:val="ThesisBody"/>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ThesisH2"/>
        <w:rPr>
          <w:rFonts w:ascii="Times New Roman" w:hAnsi="Times New Roman" w:eastAsia="黑体" w:cs="Times New Roman"/>
          <w:color w:val="auto"/>
          <w:sz w:val="30"/>
          <w:szCs w:val="24"/>
          <w14:ligatures w14:val="none"/>
        </w:rPr>
      </w:pPr>
      <w:bookmarkStart w:name="_Toc225970500" w:id="52"/>
      <w:r>
        <w:rPr>
          <w14:ligatures w14:val="none"/>
        </w:rPr>
        <w:t>5.1 开发环境</w:t>
      </w:r>
      <w:bookmarkEnd w:id="52"/>
    </w:p>
    <w:p w14:paraId="3DF7659D">
      <w:pPr>
        <w:pStyle w:val="ThesisBody"/>
        <w:rPr>
          <w14:ligatures w14:val="none"/>
        </w:rPr>
      </w:pPr>
      <w:r>
        <w:rPr>
          <w14:ligatures w14:val="none"/>
        </w:rPr>
        <w:t>系统开发与实验均在本地GPU环境下完成，具体配置如表5-1所示。</w:t>
      </w:r>
    </w:p>
    <w:p w14:paraId="2BF6E462">
      <w:pPr>
        <w:pStyle w:val="ThesisBody"/>
        <w:rPr>
          <w:b/>
          <w:bCs/>
        </w:rPr>
      </w:pPr>
      <w:r>
        <w:rPr/>
        <w:t xml:space="preserve">表5.1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065"/>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pStyle w:val="ThesisBody"/>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ThesisH2"/>
        <w:rPr>
          <w:rFonts w:ascii="Times New Roman" w:hAnsi="Times New Roman" w:eastAsia="黑体" w:cs="Times New Roman"/>
          <w:color w:val="auto"/>
          <w:sz w:val="30"/>
          <w:szCs w:val="24"/>
          <w14:ligatures w14:val="none"/>
        </w:rPr>
      </w:pPr>
      <w:bookmarkStart w:name="_Toc225970501" w:id="53"/>
      <w:r>
        <w:rPr>
          <w14:ligatures w14:val="none"/>
        </w:rPr>
        <w:t>5.2 关键功能实现</w:t>
      </w:r>
      <w:bookmarkEnd w:id="53"/>
    </w:p>
    <w:p w14:paraId="28B00859">
      <w:pPr>
        <w:pStyle w:val="ThesisH3"/>
        <w:rPr>
          <w:rFonts w:ascii="Times New Roman" w:hAnsi="Times New Roman" w:eastAsia="黑体" w:cs="宋体"/>
          <w:color w:val="auto"/>
          <w:sz w:val="28"/>
          <w:szCs w:val="24"/>
          <w14:ligatures w14:val="none"/>
        </w:rPr>
      </w:pPr>
      <w:bookmarkStart w:name="_Toc225970502" w:id="54"/>
      <w:r>
        <w:rPr>
          <w14:ligatures w14:val="none"/>
        </w:rPr>
        <w:t>5.2.1 数据预处理实现</w:t>
      </w:r>
      <w:bookmarkEnd w:id="54"/>
    </w:p>
    <w:p w14:paraId="471066C3">
      <w:pPr>
        <w:pStyle w:val="ThesisBody"/>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ThesisH3"/>
        <w:rPr>
          <w:rFonts w:ascii="Times New Roman" w:hAnsi="Times New Roman" w:eastAsia="黑体" w:cs="宋体"/>
          <w:color w:val="auto"/>
          <w:sz w:val="28"/>
          <w:szCs w:val="24"/>
          <w14:ligatures w14:val="none"/>
        </w:rPr>
      </w:pPr>
      <w:bookmarkStart w:name="_Toc225970503" w:id="55"/>
      <w:r>
        <w:rPr>
          <w14:ligatures w14:val="none"/>
        </w:rPr>
        <w:t>5.2.2 模型训练实现</w:t>
      </w:r>
      <w:bookmarkEnd w:id="55"/>
    </w:p>
    <w:p w14:paraId="28538E47">
      <w:pPr>
        <w:pStyle w:val="ThesisBody"/>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ThesisH3"/>
        <w:rPr>
          <w:rFonts w:ascii="Times New Roman" w:hAnsi="Times New Roman" w:eastAsia="黑体" w:cs="宋体"/>
          <w:color w:val="auto"/>
          <w:sz w:val="28"/>
          <w:szCs w:val="24"/>
          <w14:ligatures w14:val="none"/>
        </w:rPr>
      </w:pPr>
      <w:bookmarkStart w:name="_Toc225970504" w:id="56"/>
      <w:r>
        <w:rPr>
          <w14:ligatures w14:val="none"/>
        </w:rPr>
        <w:t>5.2.3 推理与可视化实现</w:t>
      </w:r>
      <w:bookmarkEnd w:id="56"/>
    </w:p>
    <w:p w14:paraId="61C3C928">
      <w:pPr>
        <w:pStyle w:val="ThesisBody"/>
        <w:rPr>
          <w14:ligatures w14:val="none"/>
        </w:rPr>
      </w:pPr>
      <w:r>
        <w:rPr>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ThesisH3"/>
        <w:rPr>
          <w:rFonts w:hint="eastAsia" w:ascii="Times New Roman" w:hAnsi="Times New Roman" w:eastAsia="黑体" w:cs="宋体"/>
          <w:color w:val="FF0000"/>
          <w:sz w:val="28"/>
          <w:szCs w:val="24"/>
          <w:lang w:val="en-US" w:eastAsia="zh-CN"/>
          <w14:ligatures w14:val="none"/>
        </w:rPr>
      </w:pPr>
      <w:bookmarkStart w:name="_Toc225970505" w:id="57"/>
      <w:r>
        <w:rPr>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ThesisBody"/>
        <w:rPr>
          <w14:ligatures w14:val="none"/>
        </w:rPr>
      </w:pPr>
      <w:r>
        <w:rPr>
          <w14:ligatures w14:val="none"/>
        </w:rPr>
        <w:t>图形界面采用PyQt5实现，主要包含以下区域：</w:t>
      </w:r>
    </w:p>
    <w:p w14:paraId="4FC7348E">
      <w:pPr>
        <w:pStyle w:val="ThesisBody"/>
        <w:rPr>
          <w14:ligatures w14:val="none"/>
        </w:rPr>
      </w:pPr>
      <w:r>
        <w:rPr>
          <w14:ligatures w14:val="none"/>
        </w:rPr>
        <w:t>1. 图像选择区域：用于加载待检测X光图像。</w:t>
      </w:r>
    </w:p>
    <w:p w14:paraId="0EBEAA35">
      <w:pPr>
        <w:pStyle w:val="ThesisBody"/>
        <w:rPr>
          <w14:ligatures w14:val="none"/>
        </w:rPr>
      </w:pPr>
      <w:r>
        <w:rPr>
          <w14:ligatures w14:val="none"/>
        </w:rPr>
        <w:t>2. 参数控制区域：用于设置模型权重、置信度阈值和输出路径。</w:t>
      </w:r>
    </w:p>
    <w:p w14:paraId="13E6D86A">
      <w:pPr>
        <w:pStyle w:val="ThesisBody"/>
        <w:rPr>
          <w14:ligatures w14:val="none"/>
        </w:rPr>
      </w:pPr>
      <w:r>
        <w:rPr>
          <w14:ligatures w14:val="none"/>
        </w:rPr>
        <w:t>3. 结果显示区域：用于展示原图和检测结果图。</w:t>
      </w:r>
    </w:p>
    <w:p w14:paraId="0DF0C937">
      <w:pPr>
        <w:pStyle w:val="ThesisBody"/>
        <w:rPr>
          <w14:ligatures w14:val="none"/>
        </w:rPr>
      </w:pPr>
      <w:r>
        <w:rPr>
          <w14:ligatures w14:val="none"/>
        </w:rPr>
        <w:t>4. 信息输出区域：用于显示检测类别、置信度和日志信息。</w:t>
      </w:r>
    </w:p>
    <w:p w14:paraId="089C3D3E">
      <w:pPr>
        <w:pStyle w:val="ThesisBody"/>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ThesisH2"/>
        <w:rPr>
          <w:rFonts w:ascii="Times New Roman" w:hAnsi="Times New Roman" w:eastAsia="黑体" w:cs="Times New Roman"/>
          <w:b/>
          <w:sz w:val="28"/>
        </w:rPr>
      </w:pPr>
      <w:bookmarkStart w:name="_Toc225970506" w:id="58"/>
      <w:r>
        <w:rPr>
          <w14:ligatures w14:val="none"/>
        </w:rPr>
        <w:t>5.3 系统测试方案</w:t>
      </w:r>
      <w:bookmarkEnd w:id="58"/>
    </w:p>
    <w:p w14:paraId="1EB196EF">
      <w:pPr>
        <w:pStyle w:val="ThesisBody"/>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ThesisH3"/>
        <w:rPr>
          <w:rFonts w:hint="eastAsia"/>
          <w:lang w:val="en-US" w:eastAsia="zh-CN"/>
        </w:rPr>
      </w:pPr>
      <w:bookmarkStart w:name="_Toc225970507" w:id="59"/>
      <w:r>
        <w:rPr>
          <w14:ligatures w14:val="none"/>
        </w:rPr>
        <w:t>5.3.1 功能测试</w:t>
      </w:r>
      <w:bookmarkEnd w:id="59"/>
    </w:p>
    <w:p w14:paraId="4A308302">
      <w:pPr>
        <w:pStyle w:val="ThesisBody"/>
        <w:rPr>
          <w14:ligatures w14:val="none"/>
        </w:rPr>
      </w:pPr>
      <w:r>
        <w:rPr>
          <w14:ligatures w14:val="none"/>
        </w:rPr>
        <w:t>功能测试主要验证以下内容：</w:t>
      </w:r>
    </w:p>
    <w:p w14:paraId="62560ADB">
      <w:pPr>
        <w:pStyle w:val="ThesisBody"/>
        <w:numPr>
          <w:ilvl w:val="0"/>
          <w:numId w:val="2"/>
        </w:numPr>
        <w:rPr>
          <w:rFonts w:hint="eastAsia"/>
          <w14:ligatures w14:val="none"/>
        </w:rPr>
      </w:pPr>
      <w:r>
        <w:rPr>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pStyle w:val="ThesisBody"/>
        <w:numPr>
          <w:ilvl w:val="0"/>
          <w:numId w:val="2"/>
        </w:numPr>
        <w:rPr>
          <w:rFonts w:hint="eastAsia"/>
          <w14:ligatures w14:val="none"/>
        </w:rPr>
      </w:pPr>
      <w:r>
        <w:rPr>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pStyle w:val="ThesisBody"/>
        <w:numPr>
          <w:ilvl w:val="0"/>
          <w:numId w:val="2"/>
        </w:numPr>
        <w:rPr>
          <w:rFonts w:hint="eastAsia"/>
          <w14:ligatures w14:val="none"/>
        </w:rPr>
      </w:pPr>
      <w:r>
        <w:rPr>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pStyle w:val="ThesisBody"/>
        <w:rPr>
          <w:rFonts w:hint="eastAsia"/>
          <w14:ligatures w14:val="none"/>
        </w:rPr>
      </w:pPr>
      <w:r>
        <w:rPr>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pStyle w:val="ThesisBody"/>
        <w:rPr>
          <w:rFonts w:hint="eastAsia"/>
          <w14:ligatures w14:val="none"/>
        </w:rPr>
      </w:pPr>
      <w:r>
        <w:rPr>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pStyle w:val="ThesisBody"/>
        <w:rPr>
          <w:rFonts w:hint="eastAsia"/>
          <w14:ligatures w14:val="none"/>
        </w:rPr>
      </w:pPr>
      <w:r>
        <w:rPr>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pStyle w:val="ThesisBody"/>
        <w:rPr>
          <w:b/>
          <w:bCs/>
        </w:rPr>
      </w:pPr>
      <w:r>
        <w:rPr/>
        <w:t xml:space="preserve">表5.2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2595"/>
        <w:gridCol w:w="2595"/>
        <w:gridCol w:w="2311"/>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pStyle w:val="ThesisBody"/>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ThesisH3"/>
        <w:rPr>
          <w:rFonts w:hint="eastAsia" w:ascii="Times New Roman" w:hAnsi="Times New Roman" w:eastAsia="黑体" w:cs="宋体"/>
          <w:color w:val="FF0000"/>
          <w:sz w:val="28"/>
          <w:szCs w:val="24"/>
          <w:lang w:val="en-US" w:eastAsia="zh-CN"/>
          <w14:ligatures w14:val="none"/>
        </w:rPr>
      </w:pPr>
      <w:bookmarkStart w:name="_Toc225970508" w:id="60"/>
      <w:r>
        <w:rPr>
          <w14:ligatures w14:val="none"/>
        </w:rPr>
        <w:t>5.3.2 性能测试</w:t>
      </w:r>
      <w:bookmarkEnd w:id="60"/>
    </w:p>
    <w:p w14:paraId="77726885">
      <w:pPr>
        <w:pStyle w:val="ThesisBody"/>
        <w:rPr>
          <w:rFonts w:hint="eastAsia"/>
          <w:lang w:val="en-US" w:eastAsia="zh-CN"/>
        </w:rPr>
      </w:pPr>
      <w:r>
        <w:rPr>
          <w14:ligatures w14:val="none"/>
        </w:rPr>
        <w:t>5.3.2</w:t>
      </w:r>
      <w:r>
        <w:rPr>
          <w:lang w:val="en-US" w:eastAsia="zh-CN"/>
          <w14:ligatures w14:val="none"/>
        </w:rPr>
        <w:t>.1</w:t>
      </w:r>
      <w:r>
        <w:rPr>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ThesisBody"/>
        <w:rPr>
          <w:rFonts w:hint="default" w:eastAsia="黑体" w:cs="宋体"/>
          <w:color w:val="auto"/>
          <w:sz w:val="28"/>
          <w:szCs w:val="24"/>
          <w:lang w:val="en-US" w:eastAsia="zh-CN"/>
          <w14:ligatures w14:val="none"/>
        </w:rPr>
      </w:pPr>
      <w:r>
        <w:rPr>
          <w14:ligatures w14:val="none"/>
        </w:rPr>
        <w:t>5.3.2</w:t>
      </w:r>
      <w:r>
        <w:rPr>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ThesisBody"/>
        <w:keepNext w:val="0"/>
        <w:keepLines w:val="0"/>
        <w:widowControl w:val="0"/>
        <w:suppressLineNumbers w:val="0"/>
        <w:rPr>
          <w:rFonts w:hint="default"/>
          <w:lang w:val="en-US" w:eastAsia="zh-CN"/>
        </w:rPr>
      </w:pPr>
      <w:r>
        <w:rPr>
          <w:lang w:val="en-US" w:eastAsia="zh-CN" w:bidi="ar"/>
          <w14:ligatures w14:val="standardContextual"/>
        </w:rPr>
        <w:t xml:space="preserve">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ThesisBody"/>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ThesisH2"/>
        <w:rPr>
          <w:rFonts w:ascii="Times New Roman" w:hAnsi="Times New Roman" w:eastAsia="黑体" w:cs="Times New Roman"/>
          <w:color w:val="auto"/>
          <w:sz w:val="30"/>
          <w:szCs w:val="24"/>
          <w14:ligatures w14:val="none"/>
        </w:rPr>
      </w:pPr>
      <w:bookmarkStart w:name="_Toc225970509" w:id="61"/>
      <w:r>
        <w:rPr>
          <w14:ligatures w14:val="none"/>
        </w:rPr>
        <w:t>5.4 实验结果与对比分析</w:t>
      </w:r>
      <w:bookmarkEnd w:id="61"/>
    </w:p>
    <w:p w14:paraId="24A84E7B">
      <w:pPr>
        <w:pStyle w:val="ThesisH3"/>
        <w:rPr>
          <w:rFonts w:ascii="Times New Roman" w:hAnsi="Times New Roman" w:eastAsia="黑体" w:cs="宋体"/>
          <w:color w:val="auto"/>
          <w:sz w:val="28"/>
          <w:szCs w:val="24"/>
          <w14:ligatures w14:val="none"/>
        </w:rPr>
      </w:pPr>
      <w:bookmarkStart w:name="_Toc225970510" w:id="62"/>
      <w:r>
        <w:rPr>
          <w14:ligatures w14:val="none"/>
        </w:rPr>
        <w:t>5.4.1 不同模型对比结果</w:t>
      </w:r>
      <w:bookmarkEnd w:id="62"/>
    </w:p>
    <w:p w14:paraId="15FDE834">
      <w:pPr>
        <w:pStyle w:val="ThesisBody"/>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ThesisBody"/>
        <w:rPr>
          <w:b/>
          <w:bCs/>
        </w:rPr>
      </w:pPr>
      <w:r>
        <w:rPr/>
        <w:t xml:space="preserve">表5.3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pStyle w:val="ThesisBody"/>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ThesisBody"/>
        <w:rPr>
          <w14:ligatures w14:val="none"/>
        </w:rPr>
      </w:pPr>
      <w:r>
        <w:t xml:space="preserve">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24">
        <w:r>
          <w:rPr>
            <w:rStyle w:val="Hyperlink"/>
            <w:rFonts w:ascii="Times New Roman" w:hAnsi="Times New Roman" w:eastAsia="宋体" w:cs="Times New Roman"/>
            <w:color w:val="0563C1" w:themeColor="hyperlink"/>
            <w:u w:val="single"/>
            <w:vertAlign w:val="superscript"/>
          </w:rPr>
          <w:t xml:space="preserve">[24]</w:t>
        </w:r>
      </w:hyperlink>
    </w:p>
    <w:p w14:paraId="4A4F4624">
      <w:pPr>
        <w:pStyle w:val="ThesisH3"/>
        <w:rPr>
          <w:rFonts w:ascii="Times New Roman" w:hAnsi="Times New Roman" w:eastAsia="黑体" w:cs="宋体"/>
          <w:color w:val="auto"/>
          <w:sz w:val="28"/>
          <w:szCs w:val="24"/>
          <w14:ligatures w14:val="none"/>
        </w:rPr>
      </w:pPr>
      <w:bookmarkStart w:name="_Toc225970511" w:id="63"/>
      <w:r>
        <w:rPr>
          <w14:ligatures w14:val="none"/>
        </w:rPr>
        <w:t>5.4.2 消融实验结果</w:t>
      </w:r>
      <w:bookmarkEnd w:id="63"/>
    </w:p>
    <w:p w14:paraId="347A8756">
      <w:pPr>
        <w:pStyle w:val="ThesisBody"/>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ThesisBody"/>
        <w:rPr>
          <w:b/>
          <w:bCs/>
        </w:rPr>
      </w:pPr>
      <w:r>
        <w:rPr/>
        <w:t xml:space="preserve">表5.4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42"/>
        <w:gridCol w:w="1021"/>
        <w:gridCol w:w="1484"/>
        <w:gridCol w:w="205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pStyle w:val="ThesisBody"/>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ThesisH2"/>
        <w:rPr>
          <w:rFonts w:ascii="Times New Roman" w:hAnsi="Times New Roman" w:eastAsia="黑体" w:cs="Times New Roman"/>
          <w:color w:val="auto"/>
          <w:sz w:val="30"/>
          <w:szCs w:val="24"/>
          <w14:ligatures w14:val="none"/>
        </w:rPr>
      </w:pPr>
      <w:bookmarkStart w:name="_Toc225970512" w:id="64"/>
      <w:r>
        <w:rPr>
          <w14:ligatures w14:val="none"/>
        </w:rPr>
        <w:t>5.5 结果分析</w:t>
      </w:r>
      <w:bookmarkEnd w:id="64"/>
    </w:p>
    <w:p w14:paraId="62C58A36">
      <w:pPr>
        <w:pStyle w:val="ThesisBody"/>
        <w:rPr>
          <w14:ligatures w14:val="none"/>
        </w:rPr>
      </w:pPr>
      <w:r>
        <w:rPr>
          <w14:ligatures w14:val="none"/>
        </w:rPr>
        <w:t>结合骨折检测任务特点和表5-3、表5-4的实验结果，可以看出改进YOLOv10相比基线模型具有以下优势：</w:t>
      </w:r>
    </w:p>
    <w:p w14:paraId="4DFAE4DE">
      <w:pPr>
        <w:pStyle w:val="ThesisBody"/>
        <w:rPr>
          <w14:ligatures w14:val="none"/>
        </w:rPr>
      </w:pPr>
      <w:r>
        <w:rPr>
          <w14:ligatures w14:val="none"/>
        </w:rPr>
        <w:t>1. 对细小骨折线和低对比度病灶更加敏感，降低了轻微骨折的漏检概率。</w:t>
      </w:r>
    </w:p>
    <w:p w14:paraId="14409B86">
      <w:pPr>
        <w:pStyle w:val="ThesisBody"/>
        <w:rPr>
          <w14:ligatures w14:val="none"/>
        </w:rPr>
      </w:pPr>
      <w:r>
        <w:rPr>
          <w14:ligatures w14:val="none"/>
        </w:rPr>
        <w:t>2. 对类别不平衡问题具有更好的鲁棒性，提升了困难样本和少数类样本的识别效果。</w:t>
      </w:r>
    </w:p>
    <w:p w14:paraId="0B02696F">
      <w:pPr>
        <w:pStyle w:val="ThesisBody"/>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ThesisBody"/>
        <w:rPr>
          <w14:ligatures w14:val="none"/>
        </w:rPr>
      </w:pPr>
      <w:r>
        <w:rPr>
          <w14:ligatures w14:val="none"/>
        </w:rPr>
        <w:t>但系统也存在一定局限性：</w:t>
      </w:r>
    </w:p>
    <w:p w14:paraId="7F1761B2">
      <w:pPr>
        <w:pStyle w:val="ThesisBody"/>
        <w:rPr>
          <w14:ligatures w14:val="none"/>
        </w:rPr>
      </w:pPr>
      <w:r>
        <w:rPr>
          <w14:ligatures w14:val="none"/>
        </w:rPr>
        <w:t xml:space="preserve">1. 当前训练数据规模仍然有限，模型在跨医院、跨设备场景下的泛化能力仍需进一步验证。</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14:paraId="1A21CAFD">
      <w:pPr>
        <w:pStyle w:val="ThesisBody"/>
        <w:rPr>
          <w14:ligatures w14:val="none"/>
        </w:rPr>
      </w:pPr>
      <w:r>
        <w:rPr>
          <w14:ligatures w14:val="none"/>
        </w:rPr>
        <w:t xml:space="preserve">2. 二维X光图像本身存在结构重叠问题，部分隐匿性骨折仅靠单视图仍可能出现漏检。</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14:paraId="06320F32">
      <w:pPr>
        <w:pStyle w:val="ThesisBody"/>
        <w:rPr>
          <w14:ligatures w14:val="none"/>
        </w:rPr>
      </w:pPr>
      <w:r>
        <w:rPr>
          <w14:ligatures w14:val="none"/>
        </w:rPr>
        <w:t>3. 当前系统以图像检测为主，尚未融合病例文本、临床症状和多视图联合推理信息。</w:t>
      </w:r>
    </w:p>
    <w:p w14:paraId="4ACFB631">
      <w:pPr>
        <w:pStyle w:val="ThesisBody"/>
        <w:rPr>
          <w14:ligatures w14:val="none"/>
        </w:rPr>
      </w:pPr>
      <w:r>
        <w:rPr>
          <w14:ligatures w14:val="none"/>
        </w:rPr>
        <w:t>4. 系统目前以单图检测为主，尚未引入病例级结果汇总和自动报告生成功能。</w:t>
      </w:r>
    </w:p>
    <w:p w14:paraId="694A83D4">
      <w:pPr>
        <w:pStyle w:val="ThesisH2"/>
        <w:rPr>
          <w:rFonts w:ascii="Times New Roman" w:hAnsi="Times New Roman" w:eastAsia="黑体" w:cs="Times New Roman"/>
          <w:color w:val="auto"/>
          <w:sz w:val="30"/>
          <w:szCs w:val="24"/>
          <w14:ligatures w14:val="none"/>
        </w:rPr>
      </w:pPr>
      <w:bookmarkStart w:name="_Toc225970513" w:id="65"/>
      <w:r>
        <w:rPr>
          <w14:ligatures w14:val="none"/>
        </w:rPr>
        <w:t>5.6 系统应用价值分析</w:t>
      </w:r>
      <w:bookmarkEnd w:id="65"/>
    </w:p>
    <w:p w14:paraId="1E2DA69D">
      <w:pPr>
        <w:pStyle w:val="ThesisBody"/>
        <w:rPr>
          <w14:ligatures w14:val="none"/>
        </w:rPr>
      </w:pPr>
      <w:r>
        <w:rPr>
          <w14:ligatures w14:val="none"/>
        </w:rPr>
        <w:t>从系统运行情况与实验结果看，本文构建的骨折检测系统已经具备一定的应用基础。其应用价值主要体现在以下几个方面：</w:t>
      </w:r>
    </w:p>
    <w:p w14:paraId="56A86671">
      <w:pPr>
        <w:pStyle w:val="ThesisBody"/>
        <w:rPr>
          <w14:ligatures w14:val="none"/>
        </w:rPr>
      </w:pPr>
      <w:r>
        <w:rPr>
          <w14:ligatures w14:val="none"/>
        </w:rPr>
        <w:t>1. 在急诊预筛中，可帮助医生快速定位疑似病灶区域。</w:t>
      </w:r>
    </w:p>
    <w:p w14:paraId="03089528">
      <w:pPr>
        <w:pStyle w:val="ThesisBody"/>
        <w:rPr>
          <w14:ligatures w14:val="none"/>
        </w:rPr>
      </w:pPr>
      <w:r>
        <w:rPr>
          <w14:ligatures w14:val="none"/>
        </w:rPr>
        <w:t>2. 在基层医疗机构中，可作为影像辅助判读工具提升初筛效率。</w:t>
      </w:r>
    </w:p>
    <w:p w14:paraId="13F83DA7">
      <w:pPr>
        <w:pStyle w:val="ThesisBody"/>
        <w:rPr>
          <w14:ligatures w14:val="none"/>
        </w:rPr>
      </w:pPr>
      <w:r>
        <w:rPr>
          <w14:ligatures w14:val="none"/>
        </w:rPr>
        <w:t>3. 在医学教学中，可用于演示骨折检测算法流程和AI辅助诊断原理。</w:t>
      </w:r>
    </w:p>
    <w:p w14:paraId="2DC61423">
      <w:pPr>
        <w:pStyle w:val="ThesisBody"/>
        <w:rPr>
          <w14:ligatures w14:val="none"/>
        </w:rPr>
      </w:pPr>
      <w:r>
        <w:rPr>
          <w14:ligatures w14:val="none"/>
        </w:rPr>
        <w:t>4. 在后续研究中，可扩展为Web系统、移动端应用或与PACS接口联动。</w:t>
      </w:r>
    </w:p>
    <w:p w14:paraId="01A57D87">
      <w:pPr>
        <w:pStyle w:val="ThesisBody"/>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pPr>
        <w:pStyle w:val="ThesisH2"/>
      </w:pPr>
      <w:r>
        <w:t xml:space="preserve">5.7 本章小结</w:t>
      </w:r>
    </w:p>
    <w:p>
      <w:pPr>
        <w:pStyle w:val="ThesisBody"/>
      </w:pPr>
      <w:r>
        <w:t xml:space="preserve">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4" w:id="66"/>
      <w:r>
        <w:rPr>
          <w14:ligatures w14:val="none"/>
        </w:rPr>
        <w:t>6 总结与展望</w:t>
      </w:r>
      <w:bookmarkEnd w:id="66"/>
    </w:p>
    <w:p w14:paraId="3A4A019E">
      <w:pPr>
        <w:pStyle w:val="ThesisH2"/>
        <w:rPr>
          <w:rFonts w:ascii="Times New Roman" w:hAnsi="Times New Roman" w:eastAsia="黑体" w:cs="Times New Roman"/>
          <w:color w:val="auto"/>
          <w:sz w:val="30"/>
          <w:szCs w:val="24"/>
          <w14:ligatures w14:val="none"/>
        </w:rPr>
      </w:pPr>
      <w:bookmarkStart w:name="_Toc225970515" w:id="67"/>
      <w:r>
        <w:rPr>
          <w14:ligatures w14:val="none"/>
        </w:rPr>
        <w:t>6.1 全文总结</w:t>
      </w:r>
      <w:bookmarkEnd w:id="67"/>
    </w:p>
    <w:p w14:paraId="0C4D417C">
      <w:pPr>
        <w:pStyle w:val="ThesisBody"/>
        <w:bidi w:val="0"/>
        <w:rPr>
          <w:rFonts w:hint="eastAsia"/>
        </w:rPr>
      </w:pPr>
      <w:r>
        <w:rP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ThesisBody"/>
        <w:bidi w:val="0"/>
        <w:rPr>
          <w:rFonts w:hint="eastAsia"/>
        </w:rPr>
      </w:pPr>
      <w:r>
        <w:rP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ThesisBody"/>
        <w:bidi w:val="0"/>
        <w:rPr>
          <w:rFonts w:hint="eastAsia"/>
        </w:rPr>
      </w:pPr>
      <w:r>
        <w:rP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ThesisBody"/>
        <w:bidi w:val="0"/>
        <w:rPr>
          <w:rFonts w:hint="eastAsia"/>
        </w:rPr>
      </w:pPr>
      <w:r>
        <w:rP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ThesisBody"/>
        <w:bidi w:val="0"/>
        <w:rPr>
          <w:rFonts w:hint="eastAsia"/>
        </w:rPr>
      </w:pPr>
      <w:r>
        <w:rP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ThesisBody"/>
        <w:bidi w:val="0"/>
        <w:rPr>
          <w:rFonts w:hint="eastAsia"/>
        </w:rPr>
      </w:pPr>
      <w:r>
        <w:rP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ThesisH2"/>
        <w:rPr>
          <w:rFonts w:ascii="Times New Roman" w:hAnsi="Times New Roman" w:eastAsia="黑体" w:cs="Times New Roman"/>
          <w:color w:val="auto"/>
          <w:sz w:val="30"/>
          <w:szCs w:val="24"/>
          <w14:ligatures w14:val="none"/>
        </w:rPr>
      </w:pPr>
      <w:bookmarkStart w:name="_Toc225970516" w:id="68"/>
      <w:r>
        <w:rPr>
          <w14:ligatures w14:val="none"/>
        </w:rPr>
        <w:t>6.2 研究展望</w:t>
      </w:r>
      <w:bookmarkEnd w:id="68"/>
    </w:p>
    <w:p w14:paraId="68153842">
      <w:pPr>
        <w:pStyle w:val="ThesisBody"/>
        <w:rPr>
          <w:rFonts w:hint="eastAsia"/>
          <w14:ligatures w14:val="none"/>
        </w:rPr>
      </w:pPr>
      <w:r>
        <w:rPr>
          <w14:ligatures w14:val="none"/>
        </w:rPr>
        <w:t xml:space="preserve">（1）数据与标注。 在合规与脱敏前提下，持续扩充多中心、多设备、多年龄段腕部 X 光样本；探索半监督、主动学习与难例回灌，降低标注成本；完善患者级去重与独立外部测试集，形成更严格的验证流程。</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14:paraId="002FF71F">
      <w:pPr>
        <w:pStyle w:val="ThesisBody"/>
        <w:rPr>
          <w:rFonts w:hint="eastAsia"/>
          <w14:ligatures w14:val="none"/>
        </w:rPr>
      </w:pPr>
      <w:r>
        <w:rPr>
          <w14:ligatures w14:val="none"/>
        </w:rPr>
        <w:t xml:space="preserve">（2）模型与训练。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14:paraId="49378053">
      <w:pPr>
        <w:pStyle w:val="ThesisBody"/>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ThesisBody"/>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ThesisBody"/>
        <w:rPr>
          <w:rFonts w:hint="eastAsia"/>
          <w14:ligatures w14:val="none"/>
        </w:rPr>
      </w:pPr>
      <w:r>
        <w:rPr>
          <w14:ligatures w14:val="none"/>
        </w:rPr>
        <w:t xml:space="preserve">（5）临床与产品化。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5B4F1D3F">
      <w:pPr>
        <w:pStyle w:val="ThesisBody"/>
        <w:rPr>
          <w14:ligatures w14:val="none"/>
        </w:rPr>
      </w:pPr>
      <w:r>
        <w:rPr>
          <w14:ligatures w14:val="none"/>
        </w:rPr>
        <w:t xml:space="preserve">（6）可解释性与多模态。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4DD1C8E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7" w:id="69"/>
      <w:r>
        <w:rPr>
          <w14:ligatures w14:val="none"/>
        </w:rPr>
        <w:t>参考文献</w:t>
      </w:r>
      <w:bookmarkEnd w:id="69"/>
    </w:p>
    <w:p w14:paraId="0DAFFE31"/>
    <w:p w14:paraId="19659199">
      <w:pPr>
        <w:pStyle w:val="ThesisRef"/>
      </w:pPr>
      <w:bookmarkStart w:name="ref_1" w:id="1000"/>
      <w:bookmarkEnd w:id="1000"/>
      <w:r>
        <w:t>[1] Wang A, Chen H, Liu L, et al. YOLOv10: Real-Time End-to-End Object Detection[EB/OL]. arXiv:2405.14458, 2024.</w:t>
      </w:r>
    </w:p>
    <w:p w14:paraId="078ECC7E">
      <w:pPr>
        <w:pStyle w:val="ThesisRef"/>
      </w:pPr>
      <w:bookmarkStart w:name="ref_2" w:id="1001"/>
      <w:bookmarkEnd w:id="1001"/>
      <w:r>
        <w:t>[2] Hou Q, Zhou D, Feng J. Coordinate Attention for Efficient Mobile Network Design[C]//Proceedings of the IEEE/CVF Conference on Computer Vision and Pattern Recognition. 2021: 13713-13722.</w:t>
      </w:r>
    </w:p>
    <w:p w14:paraId="5E64B93A">
      <w:pPr>
        <w:pStyle w:val="ThesisRef"/>
      </w:pPr>
      <w:bookmarkStart w:name="ref_3" w:id="1002"/>
      <w:bookmarkEnd w:id="1002"/>
      <w:r>
        <w:t>[3] Lin T Y, Goyal P, Girshick R, et al. Focal Loss for Dense Object Detection[C]//Proceedings of the IEEE International Conference on Computer Vision. 2017: 2980-2988.</w:t>
      </w:r>
    </w:p>
    <w:p w14:paraId="2DAA583E">
      <w:pPr>
        <w:pStyle w:val="ThesisRef"/>
      </w:pPr>
      <w:bookmarkStart w:name="ref_4" w:id="1003"/>
      <w:bookmarkEnd w:id="1003"/>
      <w:r>
        <w:t>[4] Ren S, He K, Girshick R, et al. Faster R-CNN: Towards Real-Time Object Detection with Region Proposal Networks[J]. IEEE Transactions on Pattern Analysis and Machine Intelligence, 2017, 39(6): 1137-1149.</w:t>
      </w:r>
    </w:p>
    <w:p w14:paraId="6D341016">
      <w:pPr>
        <w:pStyle w:val="ThesisRef"/>
      </w:pPr>
      <w:bookmarkStart w:name="ref_5" w:id="1004"/>
      <w:bookmarkEnd w:id="1004"/>
      <w:r>
        <w:t>[5] Liu W, Anguelov D, Erhan D, et al. SSD: Single Shot MultiBox Detector[C]//European Conference on Computer Vision. Cham: Springer, 2016: 21-37.</w:t>
      </w:r>
    </w:p>
    <w:p w14:paraId="0D36BFD2">
      <w:pPr>
        <w:pStyle w:val="ThesisRef"/>
      </w:pPr>
      <w:bookmarkStart w:name="ref_6" w:id="1005"/>
      <w:bookmarkEnd w:id="1005"/>
      <w:r>
        <w:t>[6] Nagy E, Janisch M, Hržić F, et al. A pediatric wrist trauma X-ray dataset (GRAZPEDWRI-DX) for machine learning[J]. Scientific Data, 2022, 9: 222.</w:t>
      </w:r>
    </w:p>
    <w:p w14:paraId="2B728BF5">
      <w:pPr>
        <w:pStyle w:val="ThesisRef"/>
      </w:pPr>
      <w:bookmarkStart w:name="ref_7" w:id="1006"/>
      <w:bookmarkEnd w:id="1006"/>
      <w:r>
        <w:t>[7] Ju X, Cai B. Fracture detection in pediatric wrist trauma X-ray images using YOLOv8 algorithm[J]. Scientific Reports, 2023, 13: 19807.</w:t>
      </w:r>
    </w:p>
    <w:p w14:paraId="6AB89057">
      <w:pPr>
        <w:pStyle w:val="ThesisRef"/>
      </w:pPr>
      <w:bookmarkStart w:name="ref_8" w:id="1007"/>
      <w:bookmarkEnd w:id="1007"/>
      <w:r>
        <w:t>[8] Hendrix N, Scholten E, Vernhout B, et al. Development and Validation of a Convolutional Neural Network for Automated Detection of Scaphoid Fractures on Conventional Radiographs[J]. Radiology: Artificial Intelligence, 2021, 3(4): e200260.</w:t>
      </w:r>
    </w:p>
    <w:p w14:paraId="56FE6CCB">
      <w:pPr>
        <w:pStyle w:val="ThesisRef"/>
      </w:pPr>
      <w:bookmarkStart w:name="ref_9" w:id="1008"/>
      <w:bookmarkEnd w:id="1008"/>
      <w:r>
        <w:t>[9] Suen P K, Zhu C Y, Tse Y C, et al. Diagnostic Performance of AI for Wrist Fracture Detection on Imaging: A Systematic Review and Meta-Analysis[J]. Injury, 2024, 55(9): 111956.</w:t>
      </w:r>
    </w:p>
    <w:p w14:paraId="45C5BBB7">
      <w:pPr>
        <w:pStyle w:val="ThesisRef"/>
      </w:pPr>
      <w:bookmarkStart w:name="ref_10" w:id="1009"/>
      <w:bookmarkEnd w:id="1009"/>
      <w:r>
        <w:t>[10] Adams M, Chen W, Holcdorf D, et al. Computer vs human: deep learning versus perceptual training for the detection of neck of femur fractures[J]. Journal of Medical Imaging and Radiation Oncology, 2019, 63(1): 27-32.</w:t>
      </w:r>
    </w:p>
    <w:p w14:paraId="447838F4">
      <w:pPr>
        <w:pStyle w:val="ThesisRef"/>
      </w:pPr>
      <w:bookmarkStart w:name="ref_11" w:id="1010"/>
      <w:bookmarkEnd w:id="1010"/>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ThesisRef"/>
      </w:pPr>
      <w:bookmarkStart w:name="ref_12" w:id="1011"/>
      <w:bookmarkEnd w:id="1011"/>
      <w:r>
        <w:t>[12] Hardalac F, Ucan O N, Uysal M, et al. Fracture Detection in Wrist X-Ray Images Using Deep Learning-Based Object Detection Models[J]. Sensors, 2022, 22(3): 1285.</w:t>
      </w:r>
    </w:p>
    <w:p w14:paraId="1EE82C13">
      <w:pPr>
        <w:pStyle w:val="ThesisRef"/>
      </w:pPr>
      <w:bookmarkStart w:name="ref_13" w:id="1012"/>
      <w:bookmarkEnd w:id="1012"/>
      <w:r>
        <w:t>[13] Lee C H, Kim H W, Lee S, et al. Detecting Distal Radius Fractures and Ulnar Styloid Process Fractures with Artificial Intelligence on Wrist Radiographs[J]. Diagnostics, 2023, 13(2): 224.</w:t>
      </w:r>
    </w:p>
    <w:p w14:paraId="1EEADE93">
      <w:pPr>
        <w:pStyle w:val="ThesisRef"/>
      </w:pPr>
      <w:bookmarkStart w:name="ref_14" w:id="1013"/>
      <w:bookmarkEnd w:id="1013"/>
      <w:r>
        <w:t>[14] Jocher G, et al. ultralytics/yolov5: v3.1-Bug Fixes and Performance Improvements[EB/OL]. Zenodo, 2020.</w:t>
      </w:r>
    </w:p>
    <w:p w14:paraId="3C4CF827">
      <w:pPr>
        <w:pStyle w:val="ThesisRef"/>
      </w:pPr>
      <w:bookmarkStart w:name="ref_15" w:id="1014"/>
      <w:bookmarkEnd w:id="1014"/>
      <w:r>
        <w:t>[15] Paszke A, Gross S, Massa F, et al. PyTorch: An Imperative Style, High-Performance Deep Learning Library[C]//Advances in Neural Information Processing Systems. 2019: 8024-8035.</w:t>
      </w:r>
    </w:p>
    <w:p w14:paraId="64122997">
      <w:pPr>
        <w:pStyle w:val="ThesisRef"/>
      </w:pPr>
      <w:bookmarkStart w:name="ref_16" w:id="1015"/>
      <w:bookmarkEnd w:id="1015"/>
      <w:r>
        <w:t>[16] Rajpurkar P, Irvin J, Bagul A, et al. MURA: Large Dataset for Abnormality Detection in Musculoskeletal Radiographs[EB/OL]. arXiv:1712.06957, 2017.</w:t>
      </w:r>
    </w:p>
    <w:p w14:paraId="022DB5BF">
      <w:pPr>
        <w:pStyle w:val="ThesisRef"/>
        <w:rPr>
          <w:rFonts w:hint="eastAsia"/>
        </w:rPr>
      </w:pPr>
      <w:bookmarkStart w:name="ref_17" w:id="1016"/>
      <w:bookmarkEnd w:id="1016"/>
      <w:r>
        <w:rPr/>
        <w:t>[17] WANG C Y, YEH I H, LIAO H Y M. YOLOv9: Learning What You Want to Learn Using Programmable Gradient Information[EB/OL]. arXiv:2402.13616, 2024.</w:t>
      </w:r>
    </w:p>
    <w:p w14:paraId="4C767F50">
      <w:pPr>
        <w:pStyle w:val="ThesisRef"/>
        <w:rPr>
          <w:rFonts w:hint="eastAsia"/>
        </w:rPr>
      </w:pPr>
      <w:bookmarkStart w:name="ref_18" w:id="1017"/>
      <w:bookmarkEnd w:id="1017"/>
      <w:r>
        <w:rPr/>
        <w:t>[18] LV W Y, ZHAO Y, XU S L, et al. DETRs Beat YOLOs on Real-time Object Detection[EB/OL]. arXiv:2304.08069, 2023. (CVPR 2024 录用版本，工程引用亦常用此 arXiv 条目)</w:t>
      </w:r>
    </w:p>
    <w:p w14:paraId="7F896FBB">
      <w:pPr>
        <w:pStyle w:val="ThesisRef"/>
        <w:rPr>
          <w:rFonts w:hint="eastAsia"/>
        </w:rPr>
      </w:pPr>
      <w:bookmarkStart w:name="ref_19" w:id="1018"/>
      <w:bookmarkEnd w:id="1018"/>
      <w:r>
        <w:rPr/>
        <w:t>[19] CARION N, MASSA F, SYNNAEVE G, et al. End-to-End Object Detection with Transformers[C]//Computer Vision – ECCV 2020. Cham: Springer, 2020: 213-229. DOI: 10.1007/978-3-030-58452-8_13.</w:t>
      </w:r>
    </w:p>
    <w:p w14:paraId="7DDBEFBB">
      <w:pPr>
        <w:pStyle w:val="ThesisRef"/>
        <w:rPr>
          <w:rFonts w:hint="eastAsia"/>
        </w:rPr>
      </w:pPr>
      <w:bookmarkStart w:name="ref_20" w:id="1019"/>
      <w:bookmarkEnd w:id="1019"/>
      <w:r>
        <w:rPr/>
        <w:t>[20] COLLINS G S, MOONS K G M, DHIMAN P, et al. TRIPOD+AI statement: updated guidance for reporting clinical prediction models that use regression or machine learning methods[J]. BMJ, 2024, 385: e078378. DOI: 10.1136/bmj-2023-078378.</w:t>
      </w:r>
    </w:p>
    <w:p w14:paraId="55480E28">
      <w:pPr>
        <w:pStyle w:val="ThesisRef"/>
        <w:rPr>
          <w:rFonts w:hint="eastAsia"/>
        </w:rPr>
      </w:pPr>
      <w:bookmarkStart w:name="ref_21" w:id="1020"/>
      <w:bookmarkEnd w:id="1020"/>
      <w:r>
        <w:rPr/>
        <w:t>[21] VASEY B, NAGENDRAN M, CAMPBELL B, et al. Reporting guideline for the early stage clinical evaluation of decision support systems driven by artificial intelligence: DECIDE-AI[J]. BMJ, 2022, 377: e070904. DOI: 10.1136/bmj-2022-070904.</w:t>
      </w:r>
    </w:p>
    <w:p w14:paraId="799B288C">
      <w:pPr>
        <w:pStyle w:val="ThesisRef"/>
        <w:rPr>
          <w:rFonts w:hint="eastAsia"/>
        </w:rPr>
      </w:pPr>
      <w:bookmarkStart w:name="ref_22" w:id="1021"/>
      <w:bookmarkEnd w:id="1021"/>
      <w:r>
        <w:rPr/>
        <w:t>[22] TILL T, TSCHAUNER S, SINGER G, et al. Development and optimization of AI algorithms for wrist fracture detection in children using a freely available dataset[J]. Frontiers in Pediatrics, 2023, 11: 1291804. DOI: 10.3389/fped.2023.1291804.</w:t>
      </w:r>
    </w:p>
    <w:p w14:paraId="6D264844">
      <w:pPr>
        <w:pStyle w:val="ThesisRef"/>
        <w:rPr>
          <w:rFonts w:hint="eastAsia"/>
        </w:rPr>
      </w:pPr>
      <w:bookmarkStart w:name="ref_23" w:id="1022"/>
      <w:bookmarkEnd w:id="1022"/>
      <w:r>
        <w:rPr/>
        <w:t>[23] LIU D R, YANG Z Y, BAO C Y, et al. Artificial intelligence-based method for detecting wrist fractures in children[J]. Scientific Reports, 2025, 15(1): 38555. DOI: 10.1038/s41598-025-22419-y.</w:t>
      </w:r>
    </w:p>
    <w:p w14:paraId="17ADD6D1">
      <w:pPr>
        <w:pStyle w:val="ThesisRef"/>
        <w:rPr>
          <w:rFonts w:hint="eastAsia"/>
        </w:rPr>
      </w:pPr>
      <w:bookmarkStart w:name="ref_24" w:id="1023"/>
      <w:bookmarkEnd w:id="1023"/>
      <w:r>
        <w:rPr/>
        <w:t>[24] CHIEN C T, JU R Y, CHOU K Y, et al. YOLOv9 for fracture detection in pediatric wrist trauma X-ray images[J]. Electronics Letters, 2024, 60(11): e13248. DOI: 10.1049/ell2.13248.</w:t>
      </w:r>
    </w:p>
    <w:p w14:paraId="4265CB2A">
      <w:pPr>
        <w:pStyle w:val="ThesisRef"/>
        <w:rPr>
          <w:rFonts w:hint="eastAsia"/>
        </w:rPr>
      </w:pPr>
      <w:bookmarkStart w:name="ref_25" w:id="1024"/>
      <w:bookmarkEnd w:id="1024"/>
      <w:r>
        <w:rP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ThesisRef"/>
        <w:rPr>
          <w:rFonts w:hint="eastAsia"/>
        </w:rPr>
      </w:pPr>
      <w:bookmarkStart w:name="ref_26" w:id="1025"/>
      <w:bookmarkEnd w:id="1025"/>
      <w:r>
        <w:rPr/>
        <w:t xml:space="preserve">[26] LIN T Y, MAIRE M, BELONGIE S, et al. Microsoft COCO: Common Objects in Context[C]//Computer Vision – ECCV 2014. Cham: Springer, 2014: 740-755. DOI: 10.1007/978-3-319-10602-1_48. </w:t>
      </w:r>
    </w:p>
    <w:p w14:paraId="5771E30B">
      <w:pPr>
        <w:pStyle w:val="ThesisRef"/>
        <w:rPr>
          <w:rFonts w:hint="eastAsia"/>
        </w:rPr>
      </w:pPr>
      <w:bookmarkStart w:name="ref_27" w:id="1026"/>
      <w:bookmarkEnd w:id="1026"/>
      <w:r>
        <w:rPr/>
        <w:t>[27] BOCHKOVSKIY A, WANG C Y, LIAO H Y M. YOLOv4: Optimal Speed and Accuracy of Object Detection[EB/OL]. arXiv:2004.10934, 2020.</w:t>
      </w:r>
    </w:p>
    <w:p w14:paraId="3B852FBF">
      <w:pPr>
        <w:pStyle w:val="ThesisRef"/>
        <w:rPr>
          <w:rFonts w:hint="eastAsia"/>
        </w:rPr>
      </w:pPr>
      <w:bookmarkStart w:name="ref_28" w:id="1027"/>
      <w:bookmarkEnd w:id="1027"/>
      <w:r>
        <w:rPr/>
        <w:t>[28] AHMED A, IMRAN A S, MANAF A, et al. Enhancing wrist abnormality detection with YOLO: Analysis of state-of-the-art single-stage detection models[J]. Biomedical Signal Processing and Control, 2024, 93: 106144. DOI: 10.1016/j.bspc.2024.106144.</w:t>
      </w:r>
    </w:p>
    <w:p w14:paraId="3B7B7F64">
      <w:pPr>
        <w:pStyle w:val="ThesisRef"/>
        <w:rPr>
          <w:rFonts w:hint="eastAsia"/>
        </w:rPr>
      </w:pPr>
      <w:bookmarkStart w:name="ref_29" w:id="1028"/>
      <w:bookmarkEnd w:id="1028"/>
      <w:r>
        <w:rPr/>
        <w:t xml:space="preserve">[29] LI J, SHAN H J, YU X W. Fracture detection of distal radius using deep-learning-based dual-channel feature fusion algorithm[J]. Chinese Journal of Traumatology, 2026, 29(2): 123-135. DOI: 10.1016/j.cjtee.2024.10.006. </w:t>
      </w:r>
    </w:p>
    <w:p w14:paraId="7204A54E">
      <w:pPr>
        <w:pStyle w:val="ThesisRef"/>
      </w:pPr>
      <w:bookmarkStart w:name="ref_30" w:id="1029"/>
      <w:bookmarkEnd w:id="1029"/>
      <w:r>
        <w:rPr/>
        <w:t>[</w:t>
      </w:r>
      <w:r>
        <w:rPr>
          <w:lang w:val="en-US" w:eastAsia="zh-CN"/>
        </w:rPr>
        <w:t>30</w:t>
      </w:r>
      <w:r>
        <w:rPr/>
        <w:t xml:space="preserve">] </w:t>
      </w:r>
      <w:r>
        <w:t>熊山, 陈博, 毛杰, 刘四斌, 黄原义, 程建敏. 基于深度学习的计算机辅助诊断系统在肋骨骨折诊断中的应用[J]. CT理论与应用研究, 2022, 31(5): 617-622. DOI: 10.15953/j.1004-4140.2022.31.05.08.</w:t>
      </w:r>
    </w:p>
    <w:p w14:paraId="33126430">
      <w:pPr>
        <w:pStyle w:val="ThesisRef"/>
      </w:pPr>
      <w:bookmarkStart w:name="ref_31" w:id="1030"/>
      <w:bookmarkEnd w:id="1030"/>
      <w:r>
        <w:rPr/>
        <w:t>[</w:t>
      </w:r>
      <w:r>
        <w:rPr>
          <w:lang w:val="en-US" w:eastAsia="zh-CN"/>
        </w:rPr>
        <w:t>31</w:t>
      </w:r>
      <w:r>
        <w:rPr/>
        <w:t xml:space="preserve">] </w:t>
      </w:r>
      <w:r>
        <w:t>谭辉, 田占雨, 潘宁, 等. 基于深度学习的计算机辅助诊断系统在提高急性肋骨骨折诊断效能上的价值[J]. 临床放射学杂志, 2020, 39(12): 2493-2497. DOI: 10.13437/j.cnki.jcr.2020.12.030.</w:t>
      </w:r>
    </w:p>
    <w:p w14:paraId="07930865">
      <w:pPr>
        <w:pStyle w:val="ThesisRef"/>
        <w:bidi w:val="0"/>
      </w:pPr>
      <w:bookmarkStart w:name="ref_32" w:id="1031"/>
      <w:bookmarkEnd w:id="1031"/>
      <w:r>
        <w:rPr/>
        <w:t>[</w:t>
      </w:r>
      <w:r>
        <w:rPr>
          <w:lang w:val="en-US" w:eastAsia="zh-CN"/>
        </w:rPr>
        <w:t>32</w:t>
      </w:r>
      <w:r>
        <w:rPr/>
        <w:t xml:space="preserve">] </w:t>
      </w:r>
      <w:r>
        <w:t>田冲, 陈新, 朱华, 秦松, 石亮, 芮永. 机器学习在创伤骨科中的应用与展望[J]. 中国修复重建外科杂志, 2023, 37(12): 1562-1568. DOI: 10.7507/1002-1892.202308064. (PMID: 38130202, PMC: PMC10739668)</w:t>
      </w:r>
    </w:p>
    <w:p w14:paraId="05E5504A">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518" w:id="70"/>
      <w:r>
        <w:rPr>
          <w14:ligatures w14:val="none"/>
        </w:rPr>
        <w:t>致谢</w:t>
      </w:r>
      <w:bookmarkEnd w:id="70"/>
    </w:p>
    <w:p w14:paraId="6D8FD4E0">
      <w:pPr>
        <w:pStyle w:val="ThesisBody"/>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ThesisBody"/>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ThesisBody"/>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ThesisBody"/>
        <w:rPr>
          <w14:ligatures w14:val="none"/>
        </w:rPr>
      </w:pPr>
      <w:r>
        <w:rPr>
          <w14:ligatures w14:val="none"/>
        </w:rPr>
        <w:t>最后，向所有在本课题研究与论文写作过程中给予帮助的人表示诚挚的感谢。</w:t>
      </w:r>
    </w:p>
    <w:p w14:paraId="6911AE54">
      <w:pPr>
        <w:ind w:firstLine="420"/>
        <w:jc w:val="both"/>
      </w:pPr>
    </w:p>
    <w:sectPr>
      <w:headerReference w:type="default" r:id="Rc8651262dee74f4b"/>
      <w:footerReference w:type="default" r:id="R4b9e7a0b44904360"/>
      <w:type w:val="nextPage"/>
      <w:pgSz w:w="11907" w:h="16839"/>
      <w:pgMar w:top="1701" w:right="1134" w:bottom="1417" w:left="1417" w:header="1134" w:footer="992" w:gutter="0"/>
      <w:cols w:space="425" w:num="1"/>
      <w:pgNumType w:fmt="decimal" w:start="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2.xml><?xml version="1.0" encoding="utf-8"?>
<w:ftr xmlns:w="http://schemas.openxmlformats.org/wordprocessingml/2006/main">
  <w:p>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2.xml><?xml version="1.0" encoding="utf-8"?>
<w:hdr xmlns:w="http://schemas.openxmlformats.org/wordprocessingml/2006/main">
  <w:p>
    <w:pPr>
      <w:pStyle w:val="15"/>
      <w:jc w:val="center"/>
    </w:pPr>
    <w:r>
      <w:rPr>
        <w:rFonts w:hint="eastAsia" w:ascii="Times New Roman" w:hAnsi="Times New Roman" w:eastAsia="隶书" w:cs="Times New Roman"/>
        <w:sz w:val="21"/>
        <w:szCs w:val="21"/>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0" w:semiHidden="0" w:unhideWhenUsed="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0"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0" w:semiHidden="0" w:unhideWhenUsed="0"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1" w:default="1">
    <w:name w:val="Default Paragraph Font"/>
    <w:semiHidden/>
    <w:unhideWhenUsed/>
    <w:qFormat/>
    <w:uiPriority w:val="1"/>
  </w:style>
  <w:style w:type="table" w:styleId="20" w:default="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styleId="24" w:customStyle="1">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styleId="25" w:customStyle="1">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styleId="26" w:customStyle="1">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styleId="27" w:customStyle="1">
    <w:name w:val="标题 4 字符"/>
    <w:basedOn w:val="21"/>
    <w:link w:val="5"/>
    <w:semiHidden/>
    <w:qFormat/>
    <w:uiPriority w:val="9"/>
    <w:rPr>
      <w:rFonts w:cstheme="majorBidi"/>
      <w:color w:val="104862" w:themeColor="accent1" w:themeShade="BF"/>
      <w:sz w:val="28"/>
      <w:szCs w:val="28"/>
    </w:rPr>
  </w:style>
  <w:style w:type="character" w:styleId="28" w:customStyle="1">
    <w:name w:val="标题 5 字符"/>
    <w:basedOn w:val="21"/>
    <w:link w:val="6"/>
    <w:semiHidden/>
    <w:qFormat/>
    <w:uiPriority w:val="9"/>
    <w:rPr>
      <w:rFonts w:cstheme="majorBidi"/>
      <w:color w:val="104862" w:themeColor="accent1" w:themeShade="BF"/>
      <w:sz w:val="24"/>
    </w:rPr>
  </w:style>
  <w:style w:type="character" w:styleId="29" w:customStyle="1">
    <w:name w:val="标题 6 字符"/>
    <w:basedOn w:val="21"/>
    <w:link w:val="7"/>
    <w:semiHidden/>
    <w:qFormat/>
    <w:uiPriority w:val="9"/>
    <w:rPr>
      <w:rFonts w:cstheme="majorBidi"/>
      <w:b/>
      <w:bCs/>
      <w:color w:val="104862" w:themeColor="accent1" w:themeShade="BF"/>
    </w:rPr>
  </w:style>
  <w:style w:type="character" w:styleId="30" w:customStyle="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styleId="31" w:customStyle="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styleId="32" w:customStyle="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33" w:customStyle="1">
    <w:name w:val="标题 字符"/>
    <w:basedOn w:val="21"/>
    <w:link w:val="19"/>
    <w:qFormat/>
    <w:uiPriority w:val="10"/>
    <w:rPr>
      <w:rFonts w:asciiTheme="majorHAnsi" w:hAnsiTheme="majorHAnsi" w:eastAsiaTheme="majorEastAsia" w:cstheme="majorBidi"/>
      <w:spacing w:val="-10"/>
      <w:kern w:val="28"/>
      <w:sz w:val="56"/>
      <w:szCs w:val="56"/>
    </w:rPr>
  </w:style>
  <w:style w:type="character" w:styleId="34" w:customStyle="1">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6" w:customStyle="1">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styleId="38" w:customStyle="1">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40" w:customStyle="1">
    <w:name w:val="明显引用 字符"/>
    <w:basedOn w:val="21"/>
    <w:link w:val="39"/>
    <w:qFormat/>
    <w:uiPriority w:val="30"/>
    <w:rPr>
      <w:i/>
      <w:iCs/>
      <w:color w:val="104862" w:themeColor="accent1" w:themeShade="BF"/>
    </w:rPr>
  </w:style>
  <w:style w:type="character" w:styleId="41" w:customStyle="1">
    <w:name w:val="Intense Reference"/>
    <w:basedOn w:val="21"/>
    <w:qFormat/>
    <w:uiPriority w:val="32"/>
    <w:rPr>
      <w:b/>
      <w:bCs/>
      <w:smallCaps/>
      <w:color w:val="104862" w:themeColor="accent1" w:themeShade="BF"/>
      <w:spacing w:val="5"/>
    </w:rPr>
  </w:style>
  <w:style w:type="character" w:styleId="42" w:customStyle="1">
    <w:name w:val="页眉 字符"/>
    <w:basedOn w:val="21"/>
    <w:link w:val="15"/>
    <w:qFormat/>
    <w:uiPriority w:val="99"/>
    <w:rPr>
      <w:rFonts w:ascii="Times New Roman" w:hAnsi="Times New Roman" w:eastAsia="宋体" w:cs="Times New Roman"/>
      <w:sz w:val="18"/>
      <w:szCs w:val="18"/>
    </w:rPr>
  </w:style>
  <w:style w:type="character" w:styleId="43" w:customStyle="1">
    <w:name w:val="页脚 字符"/>
    <w:basedOn w:val="21"/>
    <w:link w:val="14"/>
    <w:qFormat/>
    <w:uiPriority w:val="99"/>
    <w:rPr>
      <w:rFonts w:ascii="Times New Roman" w:hAnsi="Times New Roman" w:eastAsia="宋体" w:cs="Times New Roman"/>
      <w:sz w:val="18"/>
      <w:szCs w:val="18"/>
    </w:rPr>
  </w:style>
  <w:style w:type="character" w:styleId="44" w:customStyle="1">
    <w:name w:val="批注文字 字符"/>
    <w:basedOn w:val="21"/>
    <w:link w:val="11"/>
    <w:qFormat/>
    <w:uiPriority w:val="0"/>
    <w:rPr>
      <w:rFonts w:ascii="Times New Roman" w:hAnsi="Times New Roman"/>
      <w:sz w:val="21"/>
      <w14:ligatures w14:val="none"/>
    </w:rPr>
  </w:style>
  <w:style w:type="character" w:styleId="45" w:customStyle="1">
    <w:name w:val="日期 字符"/>
    <w:basedOn w:val="21"/>
    <w:link w:val="13"/>
    <w:qFormat/>
    <w:uiPriority w:val="0"/>
    <w:rPr>
      <w:rFonts w:eastAsia="仿宋_GB2312"/>
      <w:sz w:val="32"/>
      <w14:ligatures w14:val="none"/>
    </w:rPr>
  </w:style>
  <w:style w:type="paragraph" w:styleId="46" w:customStyle="1">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styleId="ThesisH1" w:customStyle="true">
    <w:name w:val="Thesis H1"/>
    <w:basedOn w:val="1"/>
    <w:next w:val="1"/>
    <w:uiPriority w:val="1"/>
    <w:qFormat/>
    <w:pPr>
      <w:keepNext/>
      <w:keepLines/>
      <w:pageBreakBefore/>
      <w:spacing w:beforeLines="50" w:afterLines="50" w:line="440" w:lineRule="auto"/>
      <w:jc w:val="center"/>
      <w:outlineLvl w:val="0"/>
    </w:pPr>
    <w:rPr>
      <w:rFonts w:hint="eastAsia" w:ascii="Times New Roman" w:hAnsi="Times New Roman" w:eastAsia="黑体" w:cs="Times New Roman"/>
      <w:b w:val="false"/>
      <w:sz w:val="36"/>
      <w:szCs w:val="36"/>
      <w:color w:val="auto"/>
    </w:rPr>
  </w:style>
  <w:style w:type="paragraph" w:styleId="ThesisH2" w:customStyle="true">
    <w:name w:val="Thesis H2"/>
    <w:basedOn w:val="1"/>
    <w:next w:val="1"/>
    <w:uiPriority w:val="2"/>
    <w:qFormat/>
    <w:pPr>
      <w:keepNext/>
      <w:keepLines/>
      <w:spacing w:beforeLines="50" w:afterLines="50" w:line="440" w:lineRule="auto"/>
      <w:jc w:val="left"/>
      <w:outlineLvl w:val="1"/>
    </w:pPr>
    <w:rPr>
      <w:rFonts w:hint="eastAsia" w:ascii="Times New Roman" w:hAnsi="Times New Roman" w:eastAsia="黑体" w:cs="Times New Roman"/>
      <w:b w:val="false"/>
      <w:sz w:val="30"/>
      <w:szCs w:val="30"/>
      <w:color w:val="auto"/>
    </w:rPr>
  </w:style>
  <w:style w:type="paragraph" w:styleId="ThesisH3" w:customStyle="true">
    <w:name w:val="Thesis H3"/>
    <w:basedOn w:val="1"/>
    <w:next w:val="1"/>
    <w:uiPriority w:val="3"/>
    <w:qFormat/>
    <w:pPr>
      <w:keepNext/>
      <w:keepLines/>
      <w:spacing w:beforeLines="50" w:afterLines="50" w:line="440" w:lineRule="auto"/>
      <w:jc w:val="left"/>
      <w:outlineLvl w:val="2"/>
    </w:pPr>
    <w:rPr>
      <w:rFonts w:hint="eastAsia" w:ascii="Times New Roman" w:hAnsi="Times New Roman" w:eastAsia="黑体" w:cs="Times New Roman"/>
      <w:b w:val="false"/>
      <w:sz w:val="28"/>
      <w:szCs w:val="28"/>
      <w:color w:val="auto"/>
    </w:rPr>
  </w:style>
  <w:style w:type="paragraph" w:styleId="ThesisH4" w:customStyle="true">
    <w:name w:val="Thesis H4"/>
    <w:basedOn w:val="1"/>
    <w:next w:val="1"/>
    <w:uiPriority w:val="4"/>
    <w:qFormat/>
    <w:pPr>
      <w:keepNext/>
      <w:keepLines/>
      <w:spacing w:beforeLines="50" w:afterLines="50" w:line="440" w:lineRule="auto"/>
      <w:jc w:val="left"/>
      <w:outlineLvl w:val="3"/>
    </w:pPr>
    <w:rPr>
      <w:rFonts w:hint="eastAsia" w:ascii="Times New Roman" w:hAnsi="Times New Roman" w:eastAsia="黑体" w:cs="Times New Roman"/>
      <w:b w:val="false"/>
      <w:sz w:val="24"/>
      <w:szCs w:val="24"/>
      <w:color w:val="auto"/>
    </w:rPr>
  </w:style>
  <w:style w:type="paragraph" w:styleId="ThesisBody" w:customStyle="true">
    <w:name w:val="Thesis Body"/>
    <w:basedOn w:val="1"/>
    <w:next w:val="ThesisBody"/>
    <w:uiPriority w:val="5"/>
    <w:qFormat/>
    <w:pPr>
      <w:spacing w:after="0" w:line="360" w:lineRule="exact"/>
      <w:ind w:firstLineChars="200"/>
      <w:jc w:val="both"/>
    </w:pPr>
    <w:rPr>
      <w:rFonts w:hint="eastAsia" w:ascii="Times New Roman" w:hAnsi="Times New Roman" w:eastAsia="宋体" w:cs="Times New Roman"/>
      <w:sz w:val="24"/>
      <w:szCs w:val="24"/>
    </w:rPr>
  </w:style>
  <w:style w:type="paragraph" w:styleId="ThesisAbsLbl" w:customStyle="true">
    <w:name w:val="Thesis Abs Label"/>
    <w:basedOn w:val="1"/>
    <w:next w:val="ThesisAbsBody"/>
    <w:uiPriority w:val="6"/>
    <w:qFormat/>
    <w:pPr>
      <w:spacing w:after="120" w:line="360" w:lineRule="auto"/>
      <w:jc w:val="left"/>
    </w:pPr>
    <w:rPr>
      <w:rFonts w:hint="eastAsia" w:ascii="Times New Roman" w:hAnsi="Times New Roman" w:eastAsia="黑体" w:cs="Times New Roman"/>
      <w:sz w:val="24"/>
      <w:szCs w:val="24"/>
    </w:rPr>
  </w:style>
  <w:style w:type="paragraph" w:styleId="ThesisAbsBody" w:customStyle="true">
    <w:name w:val="Thesis Abs Body"/>
    <w:basedOn w:val="1"/>
    <w:next w:val="ThesisAbsBody"/>
    <w:uiPriority w:val="7"/>
    <w:qFormat/>
    <w:pPr>
      <w:spacing w:after="0" w:line="360" w:lineRule="auto"/>
      <w:ind w:firstLineChars="200"/>
      <w:jc w:val="both"/>
    </w:pPr>
    <w:rPr>
      <w:rFonts w:hint="eastAsia" w:ascii="Times New Roman" w:hAnsi="Times New Roman" w:eastAsia="宋体" w:cs="Times New Roman"/>
      <w:sz w:val="24"/>
      <w:szCs w:val="24"/>
    </w:rPr>
  </w:style>
  <w:style w:type="paragraph" w:styleId="ThesisAbsEn" w:customStyle="true">
    <w:name w:val="Thesis Abs En"/>
    <w:basedOn w:val="1"/>
    <w:next w:val="ThesisAbsEn"/>
    <w:uiPriority w:val="8"/>
    <w:qFormat/>
    <w:pPr>
      <w:spacing w:after="0" w:line="360" w:lineRule="auto"/>
      <w:jc w:val="left"/>
    </w:pPr>
    <w:rPr>
      <w:rFonts w:ascii="Times New Roman" w:hAnsi="Times New Roman" w:eastAsia="Times New Roman" w:cs="Times New Roman"/>
      <w:sz w:val="24"/>
      <w:szCs w:val="24"/>
    </w:rPr>
  </w:style>
  <w:style w:type="paragraph" w:styleId="ThesisTocTitle" w:customStyle="true">
    <w:name w:val="Thesis TOC Title"/>
    <w:basedOn w:val="1"/>
    <w:next w:val="1"/>
    <w:uiPriority w:val="9"/>
    <w:qFormat/>
    <w:pPr>
      <w:spacing w:beforeLines="100" w:afterLines="100" w:line="440" w:lineRule="auto"/>
      <w:jc w:val="center"/>
    </w:pPr>
    <w:rPr>
      <w:rFonts w:hint="eastAsia" w:ascii="Times New Roman" w:hAnsi="Times New Roman" w:eastAsia="黑体" w:cs="Times New Roman"/>
      <w:sz w:val="32"/>
      <w:szCs w:val="32"/>
    </w:rPr>
  </w:style>
  <w:style w:type="paragraph" w:styleId="ThesisRef" w:customStyle="true">
    <w:name w:val="Thesis Reference"/>
    <w:basedOn w:val="1"/>
    <w:next w:val="ThesisRef"/>
    <w:uiPriority w:val="10"/>
    <w:qFormat/>
    <w:pPr>
      <w:spacing w:after="0" w:line="360" w:lineRule="auto"/>
      <w:jc w:val="both"/>
    </w:pPr>
    <w:rPr>
      <w:rFonts w:hint="eastAsia" w:ascii="Times New Roman" w:hAnsi="Times New Roman" w:eastAsia="宋体" w:cs="Times New Roman"/>
      <w:sz w:val="24"/>
      <w:szCs w:val="24"/>
    </w:rPr>
  </w:style>
  <w:style w:type="character" w:styleId="Hyperlink" w:customStyle="true">
    <w:name w:val="Hyperlink"/>
    <w:basedOn w:val="21"/>
    <w:uiPriority w:val="99"/>
    <w:unhideWhenUsed/>
    <w:rPr>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3" /><Relationship Type="http://schemas.openxmlformats.org/officeDocument/2006/relationships/numbering" Target="numbering.xml" Id="rId22" /><Relationship Type="http://schemas.openxmlformats.org/officeDocument/2006/relationships/image" Target="media/image14.png" Id="rId21" /><Relationship Type="http://schemas.openxmlformats.org/officeDocument/2006/relationships/image" Target="media/image13.png" Id="rId20" /><Relationship Type="http://schemas.openxmlformats.org/officeDocument/2006/relationships/settings" Target="settings.xml" Id="rId2" /><Relationship Type="http://schemas.openxmlformats.org/officeDocument/2006/relationships/image" Target="media/image12.png" Id="rId19" /><Relationship Type="http://schemas.openxmlformats.org/officeDocument/2006/relationships/image" Target="media/image11.png" Id="rId18" /><Relationship Type="http://schemas.openxmlformats.org/officeDocument/2006/relationships/image" Target="media/image10.png" Id="rId17" /><Relationship Type="http://schemas.openxmlformats.org/officeDocument/2006/relationships/image" Target="media/image9.png" Id="rId16" /><Relationship Type="http://schemas.openxmlformats.org/officeDocument/2006/relationships/image" Target="media/image8.png" Id="rId15" /><Relationship Type="http://schemas.openxmlformats.org/officeDocument/2006/relationships/image" Target="media/image7.png" Id="rId14" /><Relationship Type="http://schemas.openxmlformats.org/officeDocument/2006/relationships/image" Target="media/image6.png" Id="rId13" /><Relationship Type="http://schemas.openxmlformats.org/officeDocument/2006/relationships/image" Target="media/image5.png" Id="rId12"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styles" Target="styles.xml" Id="rId1" /><Relationship Type="http://schemas.openxmlformats.org/officeDocument/2006/relationships/header" Target="/word/header2.xml" Id="Rc8651262dee74f4b" /><Relationship Type="http://schemas.openxmlformats.org/officeDocument/2006/relationships/footer" Target="/word/footer2.xml" Id="R4b9e7a0b44904360"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12542</Words>
  <Characters>16253</Characters>
  <Lines>1</Lines>
  <Paragraphs>1</Paragraphs>
  <TotalTime>6</TotalTime>
  <ScaleCrop>false</ScaleCrop>
  <LinksUpToDate>false</LinksUpToDate>
  <CharactersWithSpaces>17303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2026-05-03T13:38:55Z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2052-12.1.0.25225</vt:lpwstr>
  </property>
  <property fmtid="{D5CDD505-2E9C-101B-9397-08002B2CF9AE}" pid="4" name="ICV">
    <vt:lpwstr>13E7BE25D11E48CDAB9DB8D923680787_13</vt:lpwstr>
  </property>
</Properties>
</file>