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0D82F12">
      <w:pPr>
        <w:spacing w:line="480" w:lineRule="auto"/>
        <w:rPr>
          <w:rFonts w:hint="eastAsia" w:ascii="楷体" w:hAnsi="楷体" w:eastAsia="楷体" w:cs="楷体"/>
          <w:color w:val="000000"/>
          <w:kern w:val="0"/>
          <w:sz w:val="44"/>
          <w:szCs w:val="44"/>
          <w:lang w:val="en-US" w:eastAsia="zh-CN" w:bidi="ar"/>
        </w:rPr>
      </w:pPr>
      <w:bookmarkStart w:id="0" w:name="_Toc27893"/>
      <w:r>
        <w:drawing>
          <wp:anchor distT="0" distB="0" distL="114300" distR="114300" simplePos="0" relativeHeight="251659264" behindDoc="1" locked="0" layoutInCell="1" allowOverlap="1">
            <wp:simplePos x="0" y="0"/>
            <wp:positionH relativeFrom="column">
              <wp:posOffset>-892810</wp:posOffset>
            </wp:positionH>
            <wp:positionV relativeFrom="page">
              <wp:posOffset>5715</wp:posOffset>
            </wp:positionV>
            <wp:extent cx="7559675" cy="10690860"/>
            <wp:effectExtent l="0" t="0" r="3175" b="15240"/>
            <wp:wrapNone/>
            <wp:docPr id="478531488" name="图片 2" descr="C:/Users/acer/Desktop/小小付毕业论文/论文整理资料/毕业论文封底封面_01(2).jpg毕业论文封底封面_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31488" name="图片 2" descr="C:/Users/acer/Desktop/小小付毕业论文/论文整理资料/毕业论文封底封面_01(2).jpg毕业论文封底封面_01(2)"/>
                    <pic:cNvPicPr>
                      <a:picLocks noChangeAspect="1" noChangeArrowheads="1"/>
                    </pic:cNvPicPr>
                  </pic:nvPicPr>
                  <pic:blipFill>
                    <a:blip r:embed="rId22"/>
                    <a:srcRect l="8" r="8"/>
                    <a:stretch>
                      <a:fillRect/>
                    </a:stretch>
                  </pic:blipFill>
                  <pic:spPr>
                    <a:xfrm>
                      <a:off x="0" y="0"/>
                      <a:ext cx="7559675" cy="10690860"/>
                    </a:xfrm>
                    <a:prstGeom prst="rect">
                      <a:avLst/>
                    </a:prstGeom>
                    <a:noFill/>
                  </pic:spPr>
                </pic:pic>
              </a:graphicData>
            </a:graphic>
          </wp:anchor>
        </w:drawing>
      </w:r>
    </w:p>
    <w:p w14:paraId="4B2ED8F0">
      <w:pPr>
        <w:ind w:firstLine="3080" w:firstLineChars="700"/>
        <w:rPr>
          <w:rFonts w:hint="eastAsia"/>
          <w:b w:val="0"/>
          <w:bCs/>
          <w:lang w:val="en-US" w:eastAsia="zh-CN"/>
        </w:rPr>
      </w:pPr>
      <w:r>
        <w:rPr>
          <w:sz w:val="44"/>
        </w:rPr>
        <mc:AlternateContent>
          <mc:Choice Requires="wps">
            <w:drawing>
              <wp:anchor distT="0" distB="0" distL="114300" distR="114300" simplePos="0" relativeHeight="251660288" behindDoc="0" locked="0" layoutInCell="1" allowOverlap="1">
                <wp:simplePos x="0" y="0"/>
                <wp:positionH relativeFrom="column">
                  <wp:posOffset>1938655</wp:posOffset>
                </wp:positionH>
                <wp:positionV relativeFrom="paragraph">
                  <wp:posOffset>2202180</wp:posOffset>
                </wp:positionV>
                <wp:extent cx="3718560" cy="831850"/>
                <wp:effectExtent l="0" t="0" r="0" b="6350"/>
                <wp:wrapNone/>
                <wp:docPr id="2" name="文本框 2"/>
                <wp:cNvGraphicFramePr/>
                <a:graphic xmlns:a="http://schemas.openxmlformats.org/drawingml/2006/main">
                  <a:graphicData uri="http://schemas.microsoft.com/office/word/2010/wordprocessingShape">
                    <wps:wsp>
                      <wps:cNvSpPr txBox="1"/>
                      <wps:spPr>
                        <a:xfrm>
                          <a:off x="5046980" y="4192270"/>
                          <a:ext cx="3718560" cy="8318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9F7A60F">
                            <w:pPr>
                              <w:ind w:left="0" w:leftChars="0" w:firstLine="0" w:firstLineChars="0"/>
                              <w:rPr>
                                <w:rFonts w:hint="eastAsia" w:ascii="楷体" w:hAnsi="楷体" w:eastAsia="楷体" w:cs="楷体"/>
                                <w:b/>
                                <w:bCs/>
                                <w:color w:val="000000"/>
                                <w:kern w:val="0"/>
                                <w:sz w:val="44"/>
                                <w:szCs w:val="44"/>
                                <w:lang w:val="en-US" w:eastAsia="zh-CN" w:bidi="ar"/>
                              </w:rPr>
                            </w:pPr>
                            <w:r>
                              <w:rPr>
                                <w:rFonts w:hint="eastAsia" w:ascii="楷体" w:hAnsi="楷体" w:eastAsia="楷体" w:cs="楷体"/>
                                <w:b/>
                                <w:bCs/>
                                <w:color w:val="000000"/>
                                <w:kern w:val="0"/>
                                <w:sz w:val="44"/>
                                <w:szCs w:val="44"/>
                                <w:lang w:val="en-US" w:eastAsia="zh-CN" w:bidi="ar"/>
                              </w:rPr>
                              <w:t>电商平台用户评论虚假信息识别模型构建与比较研究</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65pt;margin-top:173.4pt;height:65.5pt;width:292.8pt;z-index:251660288;mso-width-relative:page;mso-height-relative:page;" fillcolor="#FFFFFF [3201]" filled="t" stroked="f" coordsize="21600,21600" o:gfxdata="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uX/aN&#10;1wAAAAsBAAAPAAAAAAAAAAEAIAAAACIAAABkcnMvZG93bnJldi54bWxQSwECFAAUAAAACACHTuJA&#10;po/PglsCAACbBAAADgAAAAAAAAABACAAAAAmAQAAZHJzL2Uyb0RvYy54bWxQSwUGAAAAAAYABgBZ&#10;AQAA8wUAAAAA&#10;">
                <v:fill on="t" focussize="0,0"/>
                <v:stroke on="f" weight="0.5pt"/>
                <v:imagedata o:title=""/>
                <o:lock v:ext="edit" aspectratio="f"/>
                <v:textbox>
                  <w:txbxContent>
                    <w:p w14:paraId="59F7A60F">
                      <w:pPr>
                        <w:ind w:left="0" w:leftChars="0" w:firstLine="0" w:firstLineChars="0"/>
                        <w:rPr>
                          <w:rFonts w:hint="eastAsia" w:ascii="楷体" w:hAnsi="楷体" w:eastAsia="楷体" w:cs="楷体"/>
                          <w:b/>
                          <w:bCs/>
                          <w:color w:val="000000"/>
                          <w:kern w:val="0"/>
                          <w:sz w:val="44"/>
                          <w:szCs w:val="44"/>
                          <w:lang w:val="en-US" w:eastAsia="zh-CN" w:bidi="ar"/>
                        </w:rPr>
                      </w:pPr>
                      <w:r>
                        <w:rPr>
                          <w:rFonts w:hint="eastAsia" w:ascii="楷体" w:hAnsi="楷体" w:eastAsia="楷体" w:cs="楷体"/>
                          <w:b/>
                          <w:bCs/>
                          <w:color w:val="000000"/>
                          <w:kern w:val="0"/>
                          <w:sz w:val="44"/>
                          <w:szCs w:val="44"/>
                          <w:lang w:val="en-US" w:eastAsia="zh-CN" w:bidi="ar"/>
                        </w:rPr>
                        <w:t>电商平台用户评论虚假信息识别模型构建与比较研究</w:t>
                      </w:r>
                    </w:p>
                  </w:txbxContent>
                </v:textbox>
              </v:shape>
            </w:pict>
          </mc:Fallback>
        </mc:AlternateContent>
      </w:r>
      <w:r>
        <w:rPr>
          <w:sz w:val="44"/>
        </w:rPr>
        <mc:AlternateContent>
          <mc:Choice Requires="wps">
            <w:drawing>
              <wp:anchor distT="0" distB="0" distL="114300" distR="114300" simplePos="0" relativeHeight="251661312" behindDoc="0" locked="0" layoutInCell="1" allowOverlap="1">
                <wp:simplePos x="0" y="0"/>
                <wp:positionH relativeFrom="column">
                  <wp:posOffset>1963420</wp:posOffset>
                </wp:positionH>
                <wp:positionV relativeFrom="paragraph">
                  <wp:posOffset>3197860</wp:posOffset>
                </wp:positionV>
                <wp:extent cx="2951480" cy="438785"/>
                <wp:effectExtent l="0" t="0" r="1270" b="18415"/>
                <wp:wrapNone/>
                <wp:docPr id="12" name="文本框 12"/>
                <wp:cNvGraphicFramePr/>
                <a:graphic xmlns:a="http://schemas.openxmlformats.org/drawingml/2006/main">
                  <a:graphicData uri="http://schemas.microsoft.com/office/word/2010/wordprocessingShape">
                    <wps:wsp>
                      <wps:cNvSpPr txBox="1"/>
                      <wps:spPr>
                        <a:xfrm>
                          <a:off x="3618230" y="2139315"/>
                          <a:ext cx="2951480" cy="4387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E9B289F">
                            <w:pPr>
                              <w:jc w:val="center"/>
                              <w:rPr>
                                <w:rFonts w:hint="eastAsia" w:ascii="楷体" w:hAnsi="楷体" w:eastAsia="楷体" w:cs="楷体"/>
                                <w:b/>
                                <w:bCs/>
                                <w:sz w:val="36"/>
                                <w:szCs w:val="36"/>
                              </w:rPr>
                            </w:pPr>
                            <w:r>
                              <w:rPr>
                                <w:rFonts w:hint="eastAsia" w:ascii="楷体" w:hAnsi="楷体" w:eastAsia="楷体" w:cs="楷体"/>
                                <w:b/>
                                <w:bCs/>
                                <w:sz w:val="36"/>
                                <w:szCs w:val="36"/>
                              </w:rPr>
                              <w:t>信息科学与工程学院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6pt;margin-top:251.8pt;height:34.55pt;width:232.4pt;z-index:251661312;mso-width-relative:page;mso-height-relative:page;" fillcolor="#FFFFFF [3201]" filled="t" stroked="f" coordsize="21600,21600" o:gfxdata="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Jv/&#10;BbHWAAAACwEAAA8AAAAAAAAAAQAgAAAAIgAAAGRycy9kb3ducmV2LnhtbFBLAQIUABQAAAAIAIdO&#10;4kAc7leEXgIAAJ0EAAAOAAAAAAAAAAEAIAAAACUBAABkcnMvZTJvRG9jLnhtbFBLBQYAAAAABgAG&#10;AFkBAAD1BQAAAAA=&#10;">
                <v:fill on="t" focussize="0,0"/>
                <v:stroke on="f" weight="0.5pt"/>
                <v:imagedata o:title=""/>
                <o:lock v:ext="edit" aspectratio="f"/>
                <v:textbox>
                  <w:txbxContent>
                    <w:p w14:paraId="4E9B289F">
                      <w:pPr>
                        <w:jc w:val="center"/>
                        <w:rPr>
                          <w:rFonts w:hint="eastAsia" w:ascii="楷体" w:hAnsi="楷体" w:eastAsia="楷体" w:cs="楷体"/>
                          <w:b/>
                          <w:bCs/>
                          <w:sz w:val="36"/>
                          <w:szCs w:val="36"/>
                        </w:rPr>
                      </w:pPr>
                      <w:r>
                        <w:rPr>
                          <w:rFonts w:hint="eastAsia" w:ascii="楷体" w:hAnsi="楷体" w:eastAsia="楷体" w:cs="楷体"/>
                          <w:b/>
                          <w:bCs/>
                          <w:sz w:val="36"/>
                          <w:szCs w:val="36"/>
                        </w:rPr>
                        <w:t>信息科学与工程学院</w:t>
                      </w:r>
                    </w:p>
                  </w:txbxContent>
                </v:textbox>
              </v:shape>
            </w:pict>
          </mc:Fallback>
        </mc:AlternateContent>
      </w:r>
      <w:r>
        <w:rPr>
          <w:sz w:val="44"/>
        </w:rPr>
        <mc:AlternateContent>
          <mc:Choice Requires="wps">
            <w:drawing>
              <wp:anchor distT="0" distB="0" distL="114300" distR="114300" simplePos="0" relativeHeight="251662336" behindDoc="0" locked="0" layoutInCell="1" allowOverlap="1">
                <wp:simplePos x="0" y="0"/>
                <wp:positionH relativeFrom="column">
                  <wp:posOffset>1960245</wp:posOffset>
                </wp:positionH>
                <wp:positionV relativeFrom="paragraph">
                  <wp:posOffset>3806825</wp:posOffset>
                </wp:positionV>
                <wp:extent cx="2951480" cy="438785"/>
                <wp:effectExtent l="0" t="0" r="1270" b="18415"/>
                <wp:wrapNone/>
                <wp:docPr id="15" name="文本框 15"/>
                <wp:cNvGraphicFramePr/>
                <a:graphic xmlns:a="http://schemas.openxmlformats.org/drawingml/2006/main">
                  <a:graphicData uri="http://schemas.microsoft.com/office/word/2010/wordprocessingShape">
                    <wps:wsp>
                      <wps:cNvSpPr txBox="1"/>
                      <wps:spPr>
                        <a:xfrm>
                          <a:off x="0" y="0"/>
                          <a:ext cx="2951480" cy="4387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662B36A">
                            <w:pPr>
                              <w:jc w:val="center"/>
                              <w:rPr>
                                <w:rFonts w:hint="eastAsia" w:ascii="楷体" w:hAnsi="楷体" w:eastAsia="楷体" w:cs="楷体"/>
                                <w:b/>
                                <w:bCs/>
                                <w:sz w:val="36"/>
                                <w:szCs w:val="36"/>
                              </w:rPr>
                            </w:pPr>
                            <w:r>
                              <w:rPr>
                                <w:rFonts w:hint="eastAsia" w:ascii="楷体" w:hAnsi="楷体" w:eastAsia="楷体" w:cs="楷体"/>
                                <w:b/>
                                <w:bCs/>
                                <w:sz w:val="36"/>
                                <w:szCs w:val="36"/>
                              </w:rPr>
                              <w:t>信息管理与信息系统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35pt;margin-top:299.75pt;height:34.55pt;width:232.4pt;z-index:251662336;mso-width-relative:page;mso-height-relative:page;" fillcolor="#FFFFFF [3201]" filled="t" stroked="f" coordsize="21600,21600" o:gfxdata="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dbYEq1wAAAAsBAAAP&#10;AAAAAAAAAAEAIAAAACIAAABkcnMvZG93bnJldi54bWxQSwECFAAUAAAACACHTuJAXxj/mVICAACR&#10;BAAADgAAAAAAAAABACAAAAAmAQAAZHJzL2Uyb0RvYy54bWxQSwUGAAAAAAYABgBZAQAA6gUAAAAA&#10;">
                <v:fill on="t" focussize="0,0"/>
                <v:stroke on="f" weight="0.5pt"/>
                <v:imagedata o:title=""/>
                <o:lock v:ext="edit" aspectratio="f"/>
                <v:textbox>
                  <w:txbxContent>
                    <w:p w14:paraId="7662B36A">
                      <w:pPr>
                        <w:jc w:val="center"/>
                        <w:rPr>
                          <w:rFonts w:hint="eastAsia" w:ascii="楷体" w:hAnsi="楷体" w:eastAsia="楷体" w:cs="楷体"/>
                          <w:b/>
                          <w:bCs/>
                          <w:sz w:val="36"/>
                          <w:szCs w:val="36"/>
                        </w:rPr>
                      </w:pPr>
                      <w:r>
                        <w:rPr>
                          <w:rFonts w:hint="eastAsia" w:ascii="楷体" w:hAnsi="楷体" w:eastAsia="楷体" w:cs="楷体"/>
                          <w:b/>
                          <w:bCs/>
                          <w:sz w:val="36"/>
                          <w:szCs w:val="36"/>
                        </w:rPr>
                        <w:t>信息管理与信息系统</w:t>
                      </w:r>
                    </w:p>
                  </w:txbxContent>
                </v:textbox>
              </v:shape>
            </w:pict>
          </mc:Fallback>
        </mc:AlternateContent>
      </w:r>
      <w:r>
        <w:rPr>
          <w:sz w:val="44"/>
        </w:rPr>
        <mc:AlternateContent>
          <mc:Choice Requires="wps">
            <w:drawing>
              <wp:anchor distT="0" distB="0" distL="114300" distR="114300" simplePos="0" relativeHeight="251663360" behindDoc="0" locked="0" layoutInCell="1" allowOverlap="1">
                <wp:simplePos x="0" y="0"/>
                <wp:positionH relativeFrom="column">
                  <wp:posOffset>1967865</wp:posOffset>
                </wp:positionH>
                <wp:positionV relativeFrom="paragraph">
                  <wp:posOffset>4408170</wp:posOffset>
                </wp:positionV>
                <wp:extent cx="2951480" cy="438785"/>
                <wp:effectExtent l="0" t="0" r="1270" b="18415"/>
                <wp:wrapNone/>
                <wp:docPr id="18" name="文本框 18"/>
                <wp:cNvGraphicFramePr/>
                <a:graphic xmlns:a="http://schemas.openxmlformats.org/drawingml/2006/main">
                  <a:graphicData uri="http://schemas.microsoft.com/office/word/2010/wordprocessingShape">
                    <wps:wsp>
                      <wps:cNvSpPr txBox="1"/>
                      <wps:spPr>
                        <a:xfrm>
                          <a:off x="0" y="0"/>
                          <a:ext cx="2951480" cy="4387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E90E8EF">
                            <w:pPr>
                              <w:jc w:val="center"/>
                              <w:rPr>
                                <w:rFonts w:hint="default" w:ascii="楷体" w:hAnsi="楷体" w:eastAsia="楷体" w:cs="楷体"/>
                                <w:b/>
                                <w:bCs/>
                                <w:sz w:val="36"/>
                                <w:szCs w:val="36"/>
                                <w:lang w:val="en-US" w:eastAsia="zh-CN"/>
                              </w:rPr>
                            </w:pPr>
                            <w:r>
                              <w:rPr>
                                <w:rFonts w:hint="eastAsia" w:ascii="楷体" w:hAnsi="楷体" w:eastAsia="楷体" w:cs="楷体"/>
                                <w:b/>
                                <w:bCs/>
                                <w:sz w:val="36"/>
                                <w:szCs w:val="36"/>
                                <w:lang w:val="en-US" w:eastAsia="zh-CN"/>
                              </w:rPr>
                              <w:t>张乐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95pt;margin-top:347.1pt;height:34.55pt;width:232.4pt;z-index:251663360;mso-width-relative:page;mso-height-relative:page;" fillcolor="#FFFFFF [3201]" filled="t" stroked="f" coordsize="21600,21600" o:gfxdata="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ORLmEXYAAAACwEAAA8A&#10;AAAAAAAAAQAgAAAAIgAAAGRycy9kb3ducmV2LnhtbFBLAQIUABQAAAAIAIdO4kC3RzJIUAIAAJEE&#10;AAAOAAAAAAAAAAEAIAAAACcBAABkcnMvZTJvRG9jLnhtbFBLBQYAAAAABgAGAFkBAADpBQAAAAA=&#10;">
                <v:fill on="t" focussize="0,0"/>
                <v:stroke on="f" weight="0.5pt"/>
                <v:imagedata o:title=""/>
                <o:lock v:ext="edit" aspectratio="f"/>
                <v:textbox>
                  <w:txbxContent>
                    <w:p w14:paraId="2E90E8EF">
                      <w:pPr>
                        <w:jc w:val="center"/>
                        <w:rPr>
                          <w:rFonts w:hint="default" w:ascii="楷体" w:hAnsi="楷体" w:eastAsia="楷体" w:cs="楷体"/>
                          <w:b/>
                          <w:bCs/>
                          <w:sz w:val="36"/>
                          <w:szCs w:val="36"/>
                          <w:lang w:val="en-US" w:eastAsia="zh-CN"/>
                        </w:rPr>
                      </w:pPr>
                      <w:r>
                        <w:rPr>
                          <w:rFonts w:hint="eastAsia" w:ascii="楷体" w:hAnsi="楷体" w:eastAsia="楷体" w:cs="楷体"/>
                          <w:b/>
                          <w:bCs/>
                          <w:sz w:val="36"/>
                          <w:szCs w:val="36"/>
                          <w:lang w:val="en-US" w:eastAsia="zh-CN"/>
                        </w:rPr>
                        <w:t>张乐</w:t>
                      </w:r>
                    </w:p>
                  </w:txbxContent>
                </v:textbox>
              </v:shape>
            </w:pict>
          </mc:Fallback>
        </mc:AlternateContent>
      </w:r>
      <w:r>
        <w:rPr>
          <w:sz w:val="44"/>
        </w:rPr>
        <mc:AlternateContent>
          <mc:Choice Requires="wps">
            <w:drawing>
              <wp:anchor distT="0" distB="0" distL="114300" distR="114300" simplePos="0" relativeHeight="251664384" behindDoc="0" locked="0" layoutInCell="1" allowOverlap="1">
                <wp:simplePos x="0" y="0"/>
                <wp:positionH relativeFrom="column">
                  <wp:posOffset>1953895</wp:posOffset>
                </wp:positionH>
                <wp:positionV relativeFrom="paragraph">
                  <wp:posOffset>5003800</wp:posOffset>
                </wp:positionV>
                <wp:extent cx="2951480" cy="438785"/>
                <wp:effectExtent l="0" t="0" r="1270" b="18415"/>
                <wp:wrapNone/>
                <wp:docPr id="19" name="文本框 19"/>
                <wp:cNvGraphicFramePr/>
                <a:graphic xmlns:a="http://schemas.openxmlformats.org/drawingml/2006/main">
                  <a:graphicData uri="http://schemas.microsoft.com/office/word/2010/wordprocessingShape">
                    <wps:wsp>
                      <wps:cNvSpPr txBox="1"/>
                      <wps:spPr>
                        <a:xfrm>
                          <a:off x="0" y="0"/>
                          <a:ext cx="2951480" cy="4387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00B31F4">
                            <w:pPr>
                              <w:jc w:val="center"/>
                              <w:rPr>
                                <w:rFonts w:hint="default" w:ascii="楷体" w:hAnsi="楷体" w:eastAsia="楷体" w:cs="楷体"/>
                                <w:b/>
                                <w:bCs/>
                                <w:sz w:val="36"/>
                                <w:szCs w:val="36"/>
                                <w:lang w:val="en-US" w:eastAsia="zh-CN"/>
                              </w:rPr>
                            </w:pPr>
                            <w:r>
                              <w:rPr>
                                <w:rFonts w:hint="default" w:ascii="楷体" w:hAnsi="楷体" w:eastAsia="楷体" w:cs="楷体"/>
                                <w:b/>
                                <w:bCs/>
                                <w:sz w:val="36"/>
                                <w:szCs w:val="36"/>
                                <w:lang w:val="en-US" w:eastAsia="zh-CN"/>
                              </w:rPr>
                              <w:t>20223094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3.85pt;margin-top:394pt;height:34.55pt;width:232.4pt;z-index:251664384;mso-width-relative:page;mso-height-relative:page;" fillcolor="#FFFFFF [3201]" filled="t" stroked="f" coordsize="21600,21600" o:gfxdata="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IRF5V/XAAAACwEAAA8A&#10;AAAAAAAAAQAgAAAAIgAAAGRycy9kb3ducmV2LnhtbFBLAQIUABQAAAAIAIdO4kDiBflzUQIAAJEE&#10;AAAOAAAAAAAAAAEAIAAAACYBAABkcnMvZTJvRG9jLnhtbFBLBQYAAAAABgAGAFkBAADpBQAAAAA=&#10;">
                <v:fill on="t" focussize="0,0"/>
                <v:stroke on="f" weight="0.5pt"/>
                <v:imagedata o:title=""/>
                <o:lock v:ext="edit" aspectratio="f"/>
                <v:textbox>
                  <w:txbxContent>
                    <w:p w14:paraId="100B31F4">
                      <w:pPr>
                        <w:jc w:val="center"/>
                        <w:rPr>
                          <w:rFonts w:hint="default" w:ascii="楷体" w:hAnsi="楷体" w:eastAsia="楷体" w:cs="楷体"/>
                          <w:b/>
                          <w:bCs/>
                          <w:sz w:val="36"/>
                          <w:szCs w:val="36"/>
                          <w:lang w:val="en-US" w:eastAsia="zh-CN"/>
                        </w:rPr>
                      </w:pPr>
                      <w:r>
                        <w:rPr>
                          <w:rFonts w:hint="default" w:ascii="楷体" w:hAnsi="楷体" w:eastAsia="楷体" w:cs="楷体"/>
                          <w:b/>
                          <w:bCs/>
                          <w:sz w:val="36"/>
                          <w:szCs w:val="36"/>
                          <w:lang w:val="en-US" w:eastAsia="zh-CN"/>
                        </w:rPr>
                        <w:t>20223094</w:t>
                      </w:r>
                    </w:p>
                  </w:txbxContent>
                </v:textbox>
              </v:shape>
            </w:pict>
          </mc:Fallback>
        </mc:AlternateContent>
      </w:r>
      <w:r>
        <w:rPr>
          <w:sz w:val="44"/>
        </w:rPr>
        <mc:AlternateContent>
          <mc:Choice Requires="wps">
            <w:drawing>
              <wp:anchor distT="0" distB="0" distL="114300" distR="114300" simplePos="0" relativeHeight="251665408" behindDoc="0" locked="0" layoutInCell="1" allowOverlap="1">
                <wp:simplePos x="0" y="0"/>
                <wp:positionH relativeFrom="column">
                  <wp:posOffset>1957070</wp:posOffset>
                </wp:positionH>
                <wp:positionV relativeFrom="paragraph">
                  <wp:posOffset>5616575</wp:posOffset>
                </wp:positionV>
                <wp:extent cx="2951480" cy="438785"/>
                <wp:effectExtent l="0" t="0" r="1270" b="18415"/>
                <wp:wrapNone/>
                <wp:docPr id="20" name="文本框 20"/>
                <wp:cNvGraphicFramePr/>
                <a:graphic xmlns:a="http://schemas.openxmlformats.org/drawingml/2006/main">
                  <a:graphicData uri="http://schemas.microsoft.com/office/word/2010/wordprocessingShape">
                    <wps:wsp>
                      <wps:cNvSpPr txBox="1"/>
                      <wps:spPr>
                        <a:xfrm>
                          <a:off x="0" y="0"/>
                          <a:ext cx="2951480" cy="4387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9367712">
                            <w:pPr>
                              <w:jc w:val="center"/>
                              <w:rPr>
                                <w:rFonts w:hint="eastAsia" w:ascii="楷体" w:hAnsi="楷体" w:eastAsia="楷体" w:cs="楷体"/>
                                <w:b/>
                                <w:bCs/>
                                <w:sz w:val="36"/>
                                <w:szCs w:val="36"/>
                              </w:rPr>
                            </w:pPr>
                            <w:r>
                              <w:rPr>
                                <w:rFonts w:hint="eastAsia" w:ascii="楷体" w:hAnsi="楷体" w:eastAsia="楷体" w:cs="楷体"/>
                                <w:b/>
                                <w:bCs/>
                                <w:sz w:val="36"/>
                                <w:szCs w:val="36"/>
                              </w:rPr>
                              <w:t>王文亮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1pt;margin-top:442.25pt;height:34.55pt;width:232.4pt;z-index:251665408;mso-width-relative:page;mso-height-relative:page;" fillcolor="#FFFFFF [3201]" filled="t" stroked="f" coordsize="21600,21600" o:gfxdata="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IA37cnYAAAACwEAAA8A&#10;AAAAAAAAAQAgAAAAIgAAAGRycy9kb3ducmV2LnhtbFBLAQIUABQAAAAIAIdO4kAV4VdgUAIAAJEE&#10;AAAOAAAAAAAAAAEAIAAAACcBAABkcnMvZTJvRG9jLnhtbFBLBQYAAAAABgAGAFkBAADpBQAAAAA=&#10;">
                <v:fill on="t" focussize="0,0"/>
                <v:stroke on="f" weight="0.5pt"/>
                <v:imagedata o:title=""/>
                <o:lock v:ext="edit" aspectratio="f"/>
                <v:textbox>
                  <w:txbxContent>
                    <w:p w14:paraId="19367712">
                      <w:pPr>
                        <w:jc w:val="center"/>
                        <w:rPr>
                          <w:rFonts w:hint="eastAsia" w:ascii="楷体" w:hAnsi="楷体" w:eastAsia="楷体" w:cs="楷体"/>
                          <w:b/>
                          <w:bCs/>
                          <w:sz w:val="36"/>
                          <w:szCs w:val="36"/>
                        </w:rPr>
                      </w:pPr>
                      <w:r>
                        <w:rPr>
                          <w:rFonts w:hint="eastAsia" w:ascii="楷体" w:hAnsi="楷体" w:eastAsia="楷体" w:cs="楷体"/>
                          <w:b/>
                          <w:bCs/>
                          <w:sz w:val="36"/>
                          <w:szCs w:val="36"/>
                        </w:rPr>
                        <w:t>王文亮</w:t>
                      </w:r>
                    </w:p>
                  </w:txbxContent>
                </v:textbox>
              </v:shape>
            </w:pict>
          </mc:Fallback>
        </mc:AlternateContent>
      </w:r>
      <w:r>
        <w:rPr>
          <w:rFonts w:hint="eastAsia"/>
          <w:b w:val="0"/>
          <w:bCs/>
          <w:lang w:val="en-US" w:eastAsia="zh-CN"/>
        </w:rPr>
        <w:br w:type="page"/>
      </w:r>
    </w:p>
    <w:bookmarkEnd w:id="0"/>
    <w:p w14:paraId="6B21E583">
      <w:pPr>
        <w:rPr>
          <w:rFonts w:ascii="Times New Roman" w:hAnsi="Times New Roman" w:cs="Times New Roman"/>
          <w:color w:val="000000"/>
          <w:kern w:val="0"/>
        </w:rPr>
      </w:pPr>
      <w:bookmarkStart w:id="1" w:name="_Hlk135941646"/>
    </w:p>
    <w:p w14:paraId="351317FE">
      <w:pPr>
        <w:keepNext w:val="0"/>
        <w:keepLines w:val="0"/>
        <w:pageBreakBefore w:val="0"/>
        <w:widowControl w:val="0"/>
        <w:tabs>
          <w:tab w:val="left" w:pos="1853"/>
        </w:tabs>
        <w:kinsoku/>
        <w:wordWrap/>
        <w:overflowPunct/>
        <w:topLinePunct w:val="0"/>
        <w:autoSpaceDE/>
        <w:autoSpaceDN/>
        <w:bidi w:val="0"/>
        <w:adjustRightInd/>
        <w:snapToGrid/>
        <w:spacing w:beforeLines="100" w:line="240" w:lineRule="auto"/>
        <w:ind w:firstLine="0" w:firstLineChars="0"/>
        <w:jc w:val="center"/>
        <w:textAlignment w:val="auto"/>
        <w:rPr>
          <w:rFonts w:hint="eastAsia" w:ascii="等线" w:hAnsi="等线" w:eastAsia="黑体" w:cs="Times New Roman"/>
          <w:color w:val="000000"/>
          <w:sz w:val="44"/>
          <w:szCs w:val="44"/>
        </w:rPr>
      </w:pPr>
      <w:bookmarkStart w:id="2" w:name="_Toc32364"/>
      <w:r>
        <w:rPr>
          <w:rFonts w:ascii="等线" w:hAnsi="等线" w:eastAsia="黑体" w:cs="Times New Roman"/>
          <w:color w:val="000000"/>
          <w:sz w:val="44"/>
          <w:szCs w:val="44"/>
        </w:rPr>
        <w:t>学位论文原创性声明</w:t>
      </w:r>
    </w:p>
    <w:p w14:paraId="69CD5A8F">
      <w:pPr>
        <w:tabs>
          <w:tab w:val="left" w:pos="1853"/>
        </w:tabs>
        <w:spacing w:line="240" w:lineRule="auto"/>
        <w:ind w:firstLine="560" w:firstLineChars="0"/>
        <w:jc w:val="left"/>
        <w:rPr>
          <w:rFonts w:hint="eastAsia" w:ascii="等线" w:hAnsi="等线" w:eastAsia="等线" w:cs="Times New Roman"/>
          <w:color w:val="000000"/>
          <w:sz w:val="28"/>
          <w:szCs w:val="28"/>
        </w:rPr>
      </w:pPr>
    </w:p>
    <w:p w14:paraId="15F197F0">
      <w:pPr>
        <w:tabs>
          <w:tab w:val="left" w:pos="1853"/>
        </w:tabs>
        <w:spacing w:line="240" w:lineRule="auto"/>
        <w:ind w:firstLine="560" w:firstLineChars="0"/>
        <w:rPr>
          <w:rFonts w:hint="eastAsia" w:ascii="宋体" w:hAnsi="宋体" w:eastAsia="宋体" w:cs="Times New Roman"/>
          <w:color w:val="000000"/>
          <w:sz w:val="28"/>
          <w:szCs w:val="28"/>
        </w:rPr>
      </w:pPr>
      <w:r>
        <w:rPr>
          <w:rFonts w:ascii="宋体" w:hAnsi="宋体" w:eastAsia="宋体" w:cs="Times New Roman"/>
          <w:color w:val="000000"/>
          <w:sz w:val="28"/>
          <w:szCs w:val="28"/>
        </w:rPr>
        <w:t>郑重声明：所呈交的学位论文《</w:t>
      </w:r>
      <w:r>
        <w:rPr>
          <w:rFonts w:hint="eastAsia" w:ascii="宋体" w:hAnsi="宋体" w:eastAsia="宋体" w:cs="Times New Roman"/>
          <w:color w:val="000000"/>
          <w:sz w:val="28"/>
          <w:szCs w:val="28"/>
          <w:lang w:val="en-US" w:eastAsia="zh-CN"/>
        </w:rPr>
        <w:t>电商平台用户评论虚假信息识别模型构建与比较研究</w:t>
      </w:r>
      <w:r>
        <w:rPr>
          <w:rFonts w:ascii="宋体" w:hAnsi="宋体" w:eastAsia="宋体" w:cs="Times New Roman"/>
          <w:color w:val="000000"/>
          <w:sz w:val="28"/>
          <w:szCs w:val="28"/>
        </w:rPr>
        <w:t>》，</w:t>
      </w:r>
      <w:r>
        <w:rPr>
          <w:rFonts w:hint="eastAsia" w:ascii="宋体" w:hAnsi="宋体" w:cs="Times New Roman"/>
          <w:color w:val="000000"/>
          <w:sz w:val="28"/>
          <w:szCs w:val="28"/>
          <w:lang w:val="en-US" w:eastAsia="zh-CN"/>
        </w:rPr>
        <w:t>是在</w:t>
      </w:r>
      <w:r>
        <w:rPr>
          <w:rFonts w:ascii="宋体" w:hAnsi="宋体" w:eastAsia="宋体" w:cs="Times New Roman"/>
          <w:color w:val="000000"/>
          <w:sz w:val="28"/>
          <w:szCs w:val="28"/>
        </w:rPr>
        <w:t>导师的指导下，独立进行研究取得的成果。除文中已经注明引用的内容外，本论文不包</w:t>
      </w:r>
      <w:r>
        <w:rPr>
          <w:rFonts w:hint="eastAsia" w:ascii="宋体" w:hAnsi="宋体" w:eastAsia="宋体" w:cs="Times New Roman"/>
          <w:color w:val="000000"/>
          <w:sz w:val="28"/>
          <w:szCs w:val="28"/>
        </w:rPr>
        <w:t>括</w:t>
      </w:r>
      <w:r>
        <w:rPr>
          <w:rFonts w:ascii="宋体" w:hAnsi="宋体" w:eastAsia="宋体" w:cs="Times New Roman"/>
          <w:color w:val="000000"/>
          <w:sz w:val="28"/>
          <w:szCs w:val="28"/>
        </w:rPr>
        <w:t>他人或集体已经发表或撰写过的作品成果。对本文的研究做出贡献的个人和集体，均已在文中以明确方式标明。本人完全意识到本声明的法律后果，并承诺因本声明而产生的法律结果由本人承担。</w:t>
      </w:r>
    </w:p>
    <w:p w14:paraId="511AABDF">
      <w:pPr>
        <w:tabs>
          <w:tab w:val="left" w:pos="1853"/>
        </w:tabs>
        <w:spacing w:line="240" w:lineRule="auto"/>
        <w:ind w:firstLine="560" w:firstLineChars="0"/>
        <w:jc w:val="left"/>
        <w:rPr>
          <w:rFonts w:hint="eastAsia" w:ascii="等线" w:hAnsi="等线" w:eastAsia="等线" w:cs="Times New Roman"/>
          <w:color w:val="000000"/>
          <w:sz w:val="28"/>
          <w:szCs w:val="28"/>
        </w:rPr>
      </w:pPr>
    </w:p>
    <w:p w14:paraId="71673C07">
      <w:pPr>
        <w:tabs>
          <w:tab w:val="left" w:pos="1853"/>
        </w:tabs>
        <w:spacing w:line="240" w:lineRule="auto"/>
        <w:ind w:firstLine="560" w:firstLineChars="0"/>
        <w:jc w:val="left"/>
        <w:rPr>
          <w:rFonts w:hint="eastAsia" w:ascii="等线" w:hAnsi="等线" w:eastAsia="等线" w:cs="Times New Roman"/>
          <w:color w:val="000000"/>
          <w:sz w:val="28"/>
          <w:szCs w:val="28"/>
        </w:rPr>
      </w:pPr>
      <w:r>
        <w:rPr>
          <w:rFonts w:ascii="等线" w:hAnsi="等线" w:eastAsia="等线" w:cs="Times New Roman"/>
          <w:color w:val="000000"/>
          <w:sz w:val="28"/>
          <w:szCs w:val="28"/>
        </w:rPr>
        <w:t xml:space="preserve">  </w:t>
      </w:r>
    </w:p>
    <w:p w14:paraId="34CEA350">
      <w:pPr>
        <w:tabs>
          <w:tab w:val="left" w:pos="1853"/>
        </w:tabs>
        <w:spacing w:line="240" w:lineRule="auto"/>
        <w:ind w:firstLine="560" w:firstLineChars="0"/>
        <w:jc w:val="left"/>
        <w:rPr>
          <w:rFonts w:hint="eastAsia" w:ascii="等线" w:hAnsi="等线" w:eastAsia="等线" w:cs="Times New Roman"/>
          <w:color w:val="000000"/>
          <w:sz w:val="28"/>
          <w:szCs w:val="28"/>
        </w:rPr>
      </w:pPr>
    </w:p>
    <w:p w14:paraId="3E4C3BB8">
      <w:pPr>
        <w:tabs>
          <w:tab w:val="left" w:pos="1853"/>
        </w:tabs>
        <w:spacing w:line="240" w:lineRule="auto"/>
        <w:ind w:firstLine="560" w:firstLineChars="0"/>
        <w:jc w:val="left"/>
        <w:rPr>
          <w:rFonts w:ascii="Times New Roman" w:hAnsi="Times New Roman" w:eastAsia="宋体" w:cs="Times New Roman"/>
          <w:color w:val="000000"/>
          <w:sz w:val="28"/>
          <w:szCs w:val="28"/>
        </w:rPr>
      </w:pPr>
      <w:r>
        <w:rPr>
          <w:rFonts w:ascii="Times New Roman" w:hAnsi="Times New Roman" w:eastAsia="宋体" w:cs="Times New Roman"/>
          <w:color w:val="000000"/>
          <w:sz w:val="28"/>
          <w:szCs w:val="28"/>
        </w:rPr>
        <w:t>学位论文作者：</w:t>
      </w:r>
    </w:p>
    <w:p w14:paraId="07C78998">
      <w:pPr>
        <w:tabs>
          <w:tab w:val="left" w:pos="1853"/>
        </w:tabs>
        <w:ind w:firstLine="560"/>
        <w:jc w:val="left"/>
        <w:rPr>
          <w:rFonts w:ascii="Times New Roman" w:hAnsi="Times New Roman" w:eastAsia="宋体"/>
          <w:color w:val="000000"/>
          <w:sz w:val="28"/>
          <w:szCs w:val="28"/>
        </w:rPr>
        <w:sectPr>
          <w:headerReference r:id="rId5" w:type="default"/>
          <w:footerReference r:id="rId7" w:type="default"/>
          <w:headerReference r:id="rId6" w:type="even"/>
          <w:footerReference r:id="rId8" w:type="even"/>
          <w:pgSz w:w="11906" w:h="16838"/>
          <w:pgMar w:top="1985" w:right="1418" w:bottom="1418" w:left="1418" w:header="1418" w:footer="1134" w:gutter="0"/>
          <w:pgBorders>
            <w:top w:val="none" w:sz="0" w:space="0"/>
            <w:left w:val="none" w:sz="0" w:space="0"/>
            <w:bottom w:val="none" w:sz="0" w:space="0"/>
            <w:right w:val="none" w:sz="0" w:space="0"/>
          </w:pgBorders>
          <w:pgNumType w:fmt="upperRoman" w:start="1"/>
          <w:cols w:space="720" w:num="1"/>
          <w:titlePg/>
          <w:rtlGutter w:val="0"/>
          <w:docGrid w:type="lines" w:linePitch="326" w:charSpace="0"/>
        </w:sectPr>
      </w:pPr>
      <w:r>
        <w:rPr>
          <w:rFonts w:ascii="等线" w:hAnsi="等线" w:eastAsia="等线" w:cs="Times New Roman"/>
          <w:sz w:val="21"/>
          <w:szCs w:val="21"/>
        </w:rPr>
        <w:drawing>
          <wp:inline distT="0" distB="0" distL="114300" distR="114300">
            <wp:extent cx="10795" cy="10795"/>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3"/>
                    <a:stretch>
                      <a:fillRect/>
                    </a:stretch>
                  </pic:blipFill>
                  <pic:spPr>
                    <a:xfrm>
                      <a:off x="0" y="0"/>
                      <a:ext cx="10795" cy="10795"/>
                    </a:xfrm>
                    <a:prstGeom prst="rect">
                      <a:avLst/>
                    </a:prstGeom>
                    <a:noFill/>
                    <a:ln>
                      <a:noFill/>
                    </a:ln>
                  </pic:spPr>
                </pic:pic>
              </a:graphicData>
            </a:graphic>
          </wp:inline>
        </w:drawing>
      </w:r>
      <w:r>
        <w:rPr>
          <w:rFonts w:ascii="等线" w:hAnsi="等线" w:eastAsia="等线" w:cs="Times New Roman"/>
          <w:sz w:val="21"/>
          <w:szCs w:val="21"/>
        </w:rPr>
        <w:drawing>
          <wp:inline distT="0" distB="0" distL="114300" distR="114300">
            <wp:extent cx="10795" cy="10795"/>
            <wp:effectExtent l="0" t="0" r="0" b="0"/>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23"/>
                    <a:stretch>
                      <a:fillRect/>
                    </a:stretch>
                  </pic:blipFill>
                  <pic:spPr>
                    <a:xfrm>
                      <a:off x="0" y="0"/>
                      <a:ext cx="10795" cy="10795"/>
                    </a:xfrm>
                    <a:prstGeom prst="rect">
                      <a:avLst/>
                    </a:prstGeom>
                    <a:noFill/>
                    <a:ln>
                      <a:noFill/>
                    </a:ln>
                  </pic:spPr>
                </pic:pic>
              </a:graphicData>
            </a:graphic>
          </wp:inline>
        </w:drawing>
      </w:r>
      <w:r>
        <w:rPr>
          <w:rFonts w:ascii="Times New Roman" w:hAnsi="Times New Roman" w:eastAsia="宋体" w:cs="Times New Roman"/>
          <w:color w:val="000000"/>
          <w:sz w:val="28"/>
          <w:szCs w:val="28"/>
        </w:rPr>
        <w:t>日期：</w:t>
      </w:r>
      <w:r>
        <w:rPr>
          <w:rFonts w:hint="eastAsia" w:ascii="Times New Roman" w:hAnsi="Times New Roman" w:eastAsia="宋体" w:cs="Times New Roman"/>
          <w:color w:val="000000"/>
          <w:sz w:val="28"/>
          <w:szCs w:val="28"/>
        </w:rPr>
        <w:t>2</w:t>
      </w:r>
      <w:r>
        <w:rPr>
          <w:rFonts w:ascii="Times New Roman" w:hAnsi="Times New Roman" w:eastAsia="宋体" w:cs="Times New Roman"/>
          <w:color w:val="000000"/>
          <w:sz w:val="28"/>
          <w:szCs w:val="28"/>
        </w:rPr>
        <w:t>02</w:t>
      </w:r>
      <w:r>
        <w:rPr>
          <w:rFonts w:hint="eastAsia" w:ascii="Times New Roman" w:hAnsi="Times New Roman" w:eastAsia="宋体" w:cs="Times New Roman"/>
          <w:color w:val="000000"/>
          <w:sz w:val="28"/>
          <w:szCs w:val="28"/>
          <w:lang w:val="en-US" w:eastAsia="zh-CN"/>
        </w:rPr>
        <w:t>6</w:t>
      </w:r>
      <w:r>
        <w:rPr>
          <w:rFonts w:ascii="Times New Roman" w:hAnsi="Times New Roman" w:eastAsia="宋体" w:cs="Times New Roman"/>
          <w:color w:val="000000"/>
          <w:sz w:val="28"/>
          <w:szCs w:val="28"/>
        </w:rPr>
        <w:t>年</w:t>
      </w:r>
      <w:r>
        <w:rPr>
          <w:rFonts w:hint="eastAsia" w:ascii="Times New Roman" w:hAnsi="Times New Roman" w:cs="Times New Roman"/>
          <w:color w:val="000000"/>
          <w:sz w:val="28"/>
          <w:szCs w:val="28"/>
          <w:lang w:val="en-US" w:eastAsia="zh-CN"/>
        </w:rPr>
        <w:t>5</w:t>
      </w:r>
      <w:r>
        <w:rPr>
          <w:rFonts w:ascii="Times New Roman" w:hAnsi="Times New Roman" w:eastAsia="宋体" w:cs="Times New Roman"/>
          <w:color w:val="000000"/>
          <w:sz w:val="28"/>
          <w:szCs w:val="28"/>
        </w:rPr>
        <w:t>月</w:t>
      </w:r>
      <w:r>
        <w:rPr>
          <w:rFonts w:hint="eastAsia" w:ascii="Times New Roman" w:hAnsi="Times New Roman" w:cs="Times New Roman"/>
          <w:color w:val="000000"/>
          <w:sz w:val="28"/>
          <w:szCs w:val="28"/>
          <w:lang w:val="en-US" w:eastAsia="zh-CN"/>
        </w:rPr>
        <w:t>2</w:t>
      </w:r>
      <w:r>
        <w:rPr>
          <w:rFonts w:ascii="Times New Roman" w:hAnsi="Times New Roman" w:eastAsia="宋体" w:cs="Times New Roman"/>
          <w:color w:val="000000"/>
          <w:sz w:val="28"/>
          <w:szCs w:val="28"/>
        </w:rPr>
        <w:t>日</w:t>
      </w:r>
    </w:p>
    <w:p w14:paraId="11F80C84">
      <w:pPr>
        <w:tabs>
          <w:tab w:val="left" w:pos="1853"/>
        </w:tabs>
        <w:spacing w:beforeLines="100" w:line="240" w:lineRule="auto"/>
        <w:ind w:firstLine="0" w:firstLineChars="0"/>
        <w:jc w:val="center"/>
        <w:rPr>
          <w:rFonts w:hint="eastAsia" w:ascii="等线" w:hAnsi="等线" w:eastAsia="黑体" w:cs="Times New Roman"/>
          <w:color w:val="000000"/>
          <w:sz w:val="44"/>
          <w:szCs w:val="44"/>
        </w:rPr>
      </w:pPr>
      <w:r>
        <w:rPr>
          <w:rFonts w:ascii="等线" w:hAnsi="等线" w:eastAsia="黑体" w:cs="Times New Roman"/>
          <w:color w:val="000000"/>
          <w:sz w:val="44"/>
          <w:szCs w:val="44"/>
        </w:rPr>
        <w:t>学位论文版权使用授权书</w:t>
      </w:r>
    </w:p>
    <w:p w14:paraId="032156A0">
      <w:pPr>
        <w:tabs>
          <w:tab w:val="left" w:pos="1853"/>
        </w:tabs>
        <w:spacing w:line="240" w:lineRule="auto"/>
        <w:ind w:firstLine="600" w:firstLineChars="0"/>
        <w:jc w:val="left"/>
        <w:rPr>
          <w:rFonts w:hint="eastAsia" w:ascii="等线" w:hAnsi="等线" w:eastAsia="等线" w:cs="Times New Roman"/>
          <w:color w:val="000000"/>
          <w:sz w:val="30"/>
          <w:szCs w:val="21"/>
        </w:rPr>
      </w:pPr>
    </w:p>
    <w:p w14:paraId="372E6CCE">
      <w:pPr>
        <w:tabs>
          <w:tab w:val="left" w:pos="1853"/>
        </w:tabs>
        <w:spacing w:line="240" w:lineRule="auto"/>
        <w:ind w:firstLine="560" w:firstLineChars="0"/>
        <w:jc w:val="left"/>
        <w:rPr>
          <w:rFonts w:ascii="Times New Roman" w:hAnsi="Times New Roman" w:eastAsia="宋体" w:cs="Times New Roman"/>
          <w:color w:val="000000"/>
          <w:sz w:val="28"/>
          <w:szCs w:val="28"/>
        </w:rPr>
      </w:pPr>
      <w:r>
        <w:rPr>
          <w:rFonts w:ascii="Times New Roman" w:hAnsi="Times New Roman" w:eastAsia="宋体" w:cs="Times New Roman"/>
          <w:color w:val="000000"/>
          <w:sz w:val="28"/>
          <w:szCs w:val="28"/>
        </w:rPr>
        <w:t>本学位论文作者完全了解学校有关保留、使用学位论文的规定，同意学校保留并向国家有关部门或机构送交论文的复印件和电子版，允许论文被查阅和借阅。本人授权</w:t>
      </w:r>
      <w:r>
        <w:rPr>
          <w:rFonts w:hint="eastAsia" w:ascii="Times New Roman" w:hAnsi="Times New Roman" w:eastAsia="宋体" w:cs="Times New Roman"/>
          <w:color w:val="000000"/>
          <w:sz w:val="28"/>
          <w:szCs w:val="28"/>
        </w:rPr>
        <w:t>兰州博文科技学院</w:t>
      </w:r>
      <w:r>
        <w:rPr>
          <w:rFonts w:ascii="Times New Roman" w:hAnsi="Times New Roman" w:eastAsia="宋体" w:cs="Times New Roman"/>
          <w:color w:val="000000"/>
          <w:sz w:val="28"/>
          <w:szCs w:val="28"/>
        </w:rPr>
        <w:t>将本学位论文的全部或部分内容编入有关数据库进行检索，可以采用影印、缩印或扫描等复制手段保存和汇编本学位论文。</w:t>
      </w:r>
    </w:p>
    <w:p w14:paraId="636694C2">
      <w:pPr>
        <w:tabs>
          <w:tab w:val="left" w:pos="1853"/>
        </w:tabs>
        <w:spacing w:line="240" w:lineRule="auto"/>
        <w:ind w:firstLine="560" w:firstLineChars="0"/>
        <w:jc w:val="left"/>
        <w:rPr>
          <w:rFonts w:ascii="Times New Roman" w:hAnsi="Times New Roman" w:eastAsia="宋体" w:cs="Times New Roman"/>
          <w:color w:val="000000"/>
          <w:sz w:val="28"/>
          <w:szCs w:val="28"/>
        </w:rPr>
      </w:pPr>
      <w:r>
        <w:rPr>
          <w:rFonts w:hint="eastAsia" w:ascii="Times New Roman" w:hAnsi="Times New Roman" w:eastAsia="宋体" w:cs="Times New Roman"/>
          <w:color w:val="000000"/>
          <w:sz w:val="28"/>
          <w:szCs w:val="28"/>
        </w:rPr>
        <w:t>（保密的毕业设计（论文）在解密后适用本授权说明）</w:t>
      </w:r>
    </w:p>
    <w:p w14:paraId="4D69EB98">
      <w:pPr>
        <w:tabs>
          <w:tab w:val="left" w:pos="1853"/>
        </w:tabs>
        <w:spacing w:line="240" w:lineRule="auto"/>
        <w:ind w:firstLine="560" w:firstLineChars="0"/>
        <w:jc w:val="left"/>
        <w:rPr>
          <w:rFonts w:ascii="Times New Roman" w:hAnsi="Times New Roman" w:eastAsia="宋体" w:cs="Times New Roman"/>
          <w:color w:val="000000"/>
          <w:sz w:val="28"/>
          <w:szCs w:val="28"/>
        </w:rPr>
      </w:pPr>
    </w:p>
    <w:p w14:paraId="55470148">
      <w:pPr>
        <w:tabs>
          <w:tab w:val="left" w:pos="1853"/>
        </w:tabs>
        <w:spacing w:line="240" w:lineRule="auto"/>
        <w:ind w:firstLine="560" w:firstLineChars="0"/>
        <w:jc w:val="left"/>
        <w:rPr>
          <w:rFonts w:ascii="Times New Roman" w:hAnsi="Times New Roman" w:eastAsia="宋体" w:cs="Times New Roman"/>
          <w:color w:val="000000"/>
          <w:sz w:val="28"/>
          <w:szCs w:val="28"/>
        </w:rPr>
      </w:pPr>
    </w:p>
    <w:p w14:paraId="0F4010E5">
      <w:pPr>
        <w:tabs>
          <w:tab w:val="left" w:pos="1853"/>
        </w:tabs>
        <w:spacing w:line="240" w:lineRule="auto"/>
        <w:ind w:firstLine="560" w:firstLineChars="0"/>
        <w:jc w:val="left"/>
        <w:rPr>
          <w:rFonts w:ascii="Times New Roman" w:hAnsi="Times New Roman" w:eastAsia="宋体" w:cs="Times New Roman"/>
          <w:color w:val="000000"/>
          <w:sz w:val="28"/>
          <w:szCs w:val="28"/>
        </w:rPr>
      </w:pPr>
      <w:r>
        <w:rPr>
          <w:rFonts w:ascii="Times New Roman" w:hAnsi="Times New Roman" w:eastAsia="宋体" w:cs="Times New Roman"/>
          <w:color w:val="000000"/>
          <w:sz w:val="28"/>
          <w:szCs w:val="28"/>
        </w:rPr>
        <w:t xml:space="preserve">学位论文作者签名： </w:t>
      </w:r>
      <w:r>
        <w:rPr>
          <w:rFonts w:hint="eastAsia" w:ascii="Times New Roman" w:hAnsi="Times New Roman" w:eastAsia="宋体" w:cs="Times New Roman"/>
          <w:color w:val="000000"/>
          <w:sz w:val="28"/>
          <w:szCs w:val="28"/>
        </w:rPr>
        <w:t xml:space="preserve">    </w:t>
      </w:r>
      <w:r>
        <w:rPr>
          <w:rFonts w:ascii="Times New Roman" w:hAnsi="Times New Roman" w:eastAsia="宋体" w:cs="Times New Roman"/>
          <w:color w:val="000000"/>
          <w:sz w:val="28"/>
          <w:szCs w:val="28"/>
        </w:rPr>
        <w:t xml:space="preserve">       </w:t>
      </w:r>
      <w:r>
        <w:rPr>
          <w:rFonts w:hint="eastAsia" w:ascii="Times New Roman" w:hAnsi="Times New Roman" w:eastAsia="宋体" w:cs="Times New Roman"/>
          <w:color w:val="000000"/>
          <w:sz w:val="28"/>
          <w:szCs w:val="28"/>
          <w:lang w:val="en-US" w:eastAsia="zh-CN"/>
        </w:rPr>
        <w:t xml:space="preserve"> </w:t>
      </w:r>
      <w:r>
        <w:rPr>
          <w:rFonts w:ascii="Times New Roman" w:hAnsi="Times New Roman" w:eastAsia="宋体" w:cs="Times New Roman"/>
          <w:color w:val="000000"/>
          <w:sz w:val="28"/>
          <w:szCs w:val="28"/>
        </w:rPr>
        <w:t>指导教师签名：</w:t>
      </w:r>
    </w:p>
    <w:p w14:paraId="6263BD26">
      <w:pPr>
        <w:tabs>
          <w:tab w:val="left" w:pos="1853"/>
        </w:tabs>
        <w:spacing w:line="240" w:lineRule="auto"/>
        <w:ind w:firstLine="560" w:firstLineChars="0"/>
        <w:jc w:val="left"/>
        <w:rPr>
          <w:rFonts w:ascii="Times New Roman" w:hAnsi="Times New Roman" w:eastAsia="宋体" w:cs="Times New Roman"/>
          <w:color w:val="000000"/>
          <w:sz w:val="28"/>
          <w:szCs w:val="28"/>
        </w:rPr>
      </w:pPr>
    </w:p>
    <w:p w14:paraId="00765877">
      <w:pPr>
        <w:ind w:firstLine="560"/>
        <w:rPr>
          <w:rFonts w:hint="eastAsia"/>
          <w:color w:val="000000"/>
          <w:sz w:val="28"/>
          <w:szCs w:val="28"/>
        </w:rPr>
        <w:sectPr>
          <w:headerReference r:id="rId9" w:type="default"/>
          <w:footerReference r:id="rId11" w:type="default"/>
          <w:headerReference r:id="rId10" w:type="even"/>
          <w:footerReference r:id="rId12" w:type="even"/>
          <w:pgSz w:w="11906" w:h="16838"/>
          <w:pgMar w:top="1985" w:right="1418" w:bottom="1418" w:left="1418" w:header="1417" w:footer="1134" w:gutter="0"/>
          <w:pgBorders>
            <w:top w:val="none" w:sz="0" w:space="0"/>
            <w:left w:val="none" w:sz="0" w:space="0"/>
            <w:bottom w:val="none" w:sz="0" w:space="0"/>
            <w:right w:val="none" w:sz="0" w:space="0"/>
          </w:pgBorders>
          <w:pgNumType w:fmt="upperRoman" w:start="1"/>
          <w:cols w:space="720" w:num="1"/>
          <w:titlePg/>
          <w:rtlGutter w:val="0"/>
          <w:docGrid w:type="lines" w:linePitch="312" w:charSpace="0"/>
        </w:sectPr>
      </w:pPr>
      <w:r>
        <w:rPr>
          <w:rFonts w:ascii="Times New Roman" w:hAnsi="Times New Roman" w:eastAsia="宋体" w:cs="Times New Roman"/>
          <w:color w:val="000000"/>
          <w:sz w:val="28"/>
          <w:szCs w:val="28"/>
        </w:rPr>
        <w:t>日期：</w:t>
      </w:r>
      <w:r>
        <w:rPr>
          <w:rFonts w:hint="eastAsia" w:ascii="Times New Roman" w:hAnsi="Times New Roman" w:eastAsia="宋体" w:cs="Times New Roman"/>
          <w:color w:val="000000"/>
          <w:sz w:val="28"/>
          <w:szCs w:val="28"/>
        </w:rPr>
        <w:t>2</w:t>
      </w:r>
      <w:r>
        <w:rPr>
          <w:rFonts w:ascii="Times New Roman" w:hAnsi="Times New Roman" w:eastAsia="宋体" w:cs="Times New Roman"/>
          <w:color w:val="000000"/>
          <w:sz w:val="28"/>
          <w:szCs w:val="28"/>
        </w:rPr>
        <w:t>02</w:t>
      </w:r>
      <w:r>
        <w:rPr>
          <w:rFonts w:hint="eastAsia" w:ascii="Times New Roman" w:hAnsi="Times New Roman" w:eastAsia="宋体" w:cs="Times New Roman"/>
          <w:color w:val="000000"/>
          <w:sz w:val="28"/>
          <w:szCs w:val="28"/>
          <w:lang w:val="en-US" w:eastAsia="zh-CN"/>
        </w:rPr>
        <w:t>6</w:t>
      </w:r>
      <w:r>
        <w:rPr>
          <w:rFonts w:ascii="Times New Roman" w:hAnsi="Times New Roman" w:eastAsia="宋体" w:cs="Times New Roman"/>
          <w:color w:val="000000"/>
          <w:sz w:val="28"/>
          <w:szCs w:val="28"/>
        </w:rPr>
        <w:t>年</w:t>
      </w:r>
      <w:r>
        <w:rPr>
          <w:rFonts w:hint="eastAsia" w:ascii="Times New Roman" w:hAnsi="Times New Roman" w:eastAsia="宋体" w:cs="Times New Roman"/>
          <w:color w:val="000000"/>
          <w:sz w:val="28"/>
          <w:szCs w:val="28"/>
          <w:lang w:val="en-US" w:eastAsia="zh-CN"/>
        </w:rPr>
        <w:t>x</w:t>
      </w:r>
      <w:r>
        <w:rPr>
          <w:rFonts w:ascii="Times New Roman" w:hAnsi="Times New Roman" w:eastAsia="宋体" w:cs="Times New Roman"/>
          <w:color w:val="000000"/>
          <w:sz w:val="28"/>
          <w:szCs w:val="28"/>
        </w:rPr>
        <w:t>月</w:t>
      </w:r>
      <w:r>
        <w:rPr>
          <w:rFonts w:hint="eastAsia" w:ascii="Times New Roman" w:hAnsi="Times New Roman" w:eastAsia="宋体" w:cs="Times New Roman"/>
          <w:color w:val="000000"/>
          <w:sz w:val="28"/>
          <w:szCs w:val="28"/>
          <w:lang w:val="en-US" w:eastAsia="zh-CN"/>
        </w:rPr>
        <w:t>x</w:t>
      </w:r>
      <w:r>
        <w:rPr>
          <w:rFonts w:ascii="Times New Roman" w:hAnsi="Times New Roman" w:eastAsia="宋体" w:cs="Times New Roman"/>
          <w:color w:val="000000"/>
          <w:sz w:val="28"/>
          <w:szCs w:val="28"/>
        </w:rPr>
        <w:t xml:space="preserve">日     </w:t>
      </w:r>
      <w:r>
        <w:rPr>
          <w:rFonts w:hint="eastAsia" w:ascii="Times New Roman" w:hAnsi="Times New Roman" w:eastAsia="宋体" w:cs="Times New Roman"/>
          <w:color w:val="000000"/>
          <w:sz w:val="28"/>
          <w:szCs w:val="28"/>
        </w:rPr>
        <w:t xml:space="preserve"> </w:t>
      </w:r>
      <w:r>
        <w:rPr>
          <w:rFonts w:ascii="Times New Roman" w:hAnsi="Times New Roman" w:eastAsia="宋体" w:cs="Times New Roman"/>
          <w:color w:val="000000"/>
          <w:sz w:val="28"/>
          <w:szCs w:val="28"/>
        </w:rPr>
        <w:t xml:space="preserve"> </w:t>
      </w:r>
      <w:r>
        <w:rPr>
          <w:rFonts w:hint="eastAsia" w:ascii="Times New Roman" w:hAnsi="Times New Roman" w:eastAsia="宋体" w:cs="Times New Roman"/>
          <w:color w:val="000000"/>
          <w:sz w:val="28"/>
          <w:szCs w:val="28"/>
        </w:rPr>
        <w:t xml:space="preserve"> </w:t>
      </w:r>
      <w:r>
        <w:rPr>
          <w:rFonts w:hint="eastAsia" w:ascii="Times New Roman" w:hAnsi="Times New Roman" w:eastAsia="宋体" w:cs="Times New Roman"/>
          <w:color w:val="000000"/>
          <w:sz w:val="28"/>
          <w:szCs w:val="28"/>
          <w:lang w:val="en-US" w:eastAsia="zh-CN"/>
        </w:rPr>
        <w:t xml:space="preserve">  </w:t>
      </w:r>
      <w:r>
        <w:rPr>
          <w:rFonts w:ascii="Times New Roman" w:hAnsi="Times New Roman" w:eastAsia="宋体" w:cs="Times New Roman"/>
          <w:color w:val="000000"/>
          <w:sz w:val="28"/>
          <w:szCs w:val="28"/>
        </w:rPr>
        <w:t>日期：</w:t>
      </w:r>
      <w:r>
        <w:rPr>
          <w:rFonts w:hint="eastAsia" w:ascii="Times New Roman" w:hAnsi="Times New Roman" w:eastAsia="宋体" w:cs="Times New Roman"/>
          <w:color w:val="000000"/>
          <w:sz w:val="28"/>
          <w:szCs w:val="28"/>
        </w:rPr>
        <w:t>2</w:t>
      </w:r>
      <w:r>
        <w:rPr>
          <w:rFonts w:ascii="Times New Roman" w:hAnsi="Times New Roman" w:eastAsia="宋体" w:cs="Times New Roman"/>
          <w:color w:val="000000"/>
          <w:sz w:val="28"/>
          <w:szCs w:val="28"/>
        </w:rPr>
        <w:t>02</w:t>
      </w:r>
      <w:r>
        <w:rPr>
          <w:rFonts w:hint="eastAsia" w:ascii="Times New Roman" w:hAnsi="Times New Roman" w:eastAsia="宋体" w:cs="Times New Roman"/>
          <w:color w:val="000000"/>
          <w:sz w:val="28"/>
          <w:szCs w:val="28"/>
          <w:lang w:val="en-US" w:eastAsia="zh-CN"/>
        </w:rPr>
        <w:t>6</w:t>
      </w:r>
      <w:r>
        <w:rPr>
          <w:rFonts w:ascii="Times New Roman" w:hAnsi="Times New Roman" w:eastAsia="宋体" w:cs="Times New Roman"/>
          <w:color w:val="000000"/>
          <w:sz w:val="28"/>
          <w:szCs w:val="28"/>
        </w:rPr>
        <w:t>年</w:t>
      </w:r>
      <w:r>
        <w:rPr>
          <w:rFonts w:hint="eastAsia" w:ascii="Times New Roman" w:hAnsi="Times New Roman" w:eastAsia="宋体" w:cs="Times New Roman"/>
          <w:color w:val="000000"/>
          <w:sz w:val="28"/>
          <w:szCs w:val="28"/>
          <w:lang w:val="en-US" w:eastAsia="zh-CN"/>
        </w:rPr>
        <w:t>x</w:t>
      </w:r>
      <w:r>
        <w:rPr>
          <w:rFonts w:ascii="Times New Roman" w:hAnsi="Times New Roman" w:eastAsia="宋体" w:cs="Times New Roman"/>
          <w:color w:val="000000"/>
          <w:sz w:val="28"/>
          <w:szCs w:val="28"/>
        </w:rPr>
        <w:t>月</w:t>
      </w:r>
      <w:r>
        <w:rPr>
          <w:rFonts w:hint="eastAsia" w:ascii="Times New Roman" w:hAnsi="Times New Roman" w:eastAsia="宋体" w:cs="Times New Roman"/>
          <w:color w:val="000000"/>
          <w:sz w:val="28"/>
          <w:szCs w:val="28"/>
          <w:lang w:val="en-US" w:eastAsia="zh-CN"/>
        </w:rPr>
        <w:t>x</w:t>
      </w:r>
    </w:p>
    <w:p w14:paraId="14082849">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bookmarkStart w:id="3" w:name="_Toc1237"/>
      <w:bookmarkStart w:id="4" w:name="_Toc24510"/>
      <w:bookmarkStart w:id="5" w:name="_Toc9332"/>
      <w:r>
        <w:rPr>
          <w:rFonts w:hint="eastAsia" w:ascii="黑体" w:hAnsi="黑体" w:eastAsia="黑体" w:cs="黑体"/>
          <w:b w:val="0"/>
          <w:bCs/>
          <w:sz w:val="30"/>
          <w:szCs w:val="30"/>
          <w:lang w:val="en-US" w:eastAsia="zh-CN"/>
        </w:rPr>
        <w:t>摘  要</w:t>
      </w:r>
      <w:bookmarkEnd w:id="3"/>
      <w:bookmarkEnd w:id="4"/>
      <w:bookmarkEnd w:id="5"/>
    </w:p>
    <w:p w14:paraId="205A8DBE">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随着电子商务的快速发展，商品评论已成为消费者决策的重要信息来源，而刷评、炒信等带来的虚假或误导性评论削弱了评价体系的公信力，也侵害消费者权益。本文首先围绕主流电商平台中商品评论的利用现状与风险进行归纳，进而在以主流电商平台商品评论为研究对象、经合规化本地模拟与结构化存储所得到的数据上，构建并实现了涵盖数据采集、存储、清洗、特征工程、模型训练与评估、可解释性分析以及鲁棒性测试等环节的虚假评论识别流程。在模型方面，比较了逻辑回归（LR）、支持向量机（SVM）、随机森林（RF）、XGBoost 等机器学习模型，以及 TextCNN、BiLSTM、Transformer 等深度模型在二分类任务上的表现，从准确率、精确率、召回率、F1 和 AUC 等维度进行综合评价。实验显示，在约 1800+ 条有效评论样本上，多类模型取得较高识别效果，其中部分模型 F1 达到 0.999 以上；在可解释性方面，LIME/SHAP 结果提示用户行为相关特征在区分虚假评论中具有一定贡献；在鲁棒性方面，随机森林与 XGBoost在噪声扰动设定下仍表现出相对更稳定的趋势。需要说明的是，本文数据包含模拟生成成分，结论主要用于方法验证与系统原型展示，真实业务场景还需更大规模、跨平台与跨时间的数据进一步检验。本工作可为电商平台评论真实性相关的自动筛查与系统实现提供可参考的技术路径与模型选择依据。</w:t>
      </w:r>
    </w:p>
    <w:p w14:paraId="4A29FD52">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sz w:val="24"/>
          <w:szCs w:val="24"/>
          <w:lang w:val="en-US" w:eastAsia="zh-CN"/>
        </w:rPr>
      </w:pPr>
    </w:p>
    <w:p w14:paraId="1D86B125">
      <w:pPr>
        <w:spacing w:line="300" w:lineRule="auto"/>
        <w:ind w:firstLine="0" w:firstLineChars="0"/>
        <w:jc w:val="left"/>
        <w:rPr>
          <w:rFonts w:hint="eastAsia" w:ascii="黑体" w:hAnsi="黑体" w:eastAsia="黑体" w:cs="Times New Roman"/>
          <w:b/>
          <w:bCs/>
          <w:sz w:val="24"/>
          <w:szCs w:val="24"/>
          <w:lang w:val="en-US" w:eastAsia="zh-CN"/>
        </w:rPr>
      </w:pPr>
      <w:r>
        <w:rPr>
          <w:rFonts w:hint="eastAsia" w:ascii="黑体" w:hAnsi="黑体" w:eastAsia="黑体" w:cs="Times New Roman"/>
          <w:b/>
          <w:bCs/>
          <w:sz w:val="24"/>
          <w:szCs w:val="24"/>
          <w:lang w:val="en-US" w:eastAsia="zh-CN"/>
        </w:rPr>
        <w:t>关键字：</w:t>
      </w:r>
      <w:r>
        <w:rPr>
          <w:rFonts w:hint="eastAsia" w:ascii="黑体" w:hAnsi="黑体" w:eastAsia="黑体" w:cs="Times New Roman"/>
          <w:b/>
          <w:bCs/>
          <w:sz w:val="24"/>
          <w:szCs w:val="24"/>
          <w:lang w:eastAsia="zh-CN"/>
        </w:rPr>
        <w:t xml:space="preserve"> 电商平台；虚假评论；信息识别；评论数据分析；识别系统构建；自然语言处理；特征工程</w:t>
      </w:r>
    </w:p>
    <w:p w14:paraId="573CC87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eastAsia="宋体"/>
          <w:sz w:val="24"/>
          <w:szCs w:val="24"/>
          <w:lang w:val="en-US" w:eastAsia="zh-CN"/>
        </w:rPr>
      </w:pPr>
    </w:p>
    <w:p w14:paraId="79414D1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eastAsia="宋体"/>
          <w:sz w:val="24"/>
          <w:szCs w:val="24"/>
          <w:lang w:val="en-US" w:eastAsia="zh-CN"/>
        </w:rPr>
      </w:pPr>
    </w:p>
    <w:p w14:paraId="254F836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eastAsia="宋体"/>
          <w:sz w:val="24"/>
          <w:szCs w:val="24"/>
          <w:lang w:val="en-US" w:eastAsia="zh-CN"/>
        </w:rPr>
      </w:pPr>
    </w:p>
    <w:p w14:paraId="2068926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eastAsia="宋体"/>
          <w:sz w:val="24"/>
          <w:szCs w:val="24"/>
          <w:lang w:val="en-US" w:eastAsia="zh-CN"/>
        </w:rPr>
      </w:pPr>
    </w:p>
    <w:p w14:paraId="2AFBF28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eastAsia="宋体"/>
          <w:sz w:val="24"/>
          <w:szCs w:val="24"/>
          <w:lang w:val="en-US" w:eastAsia="zh-CN"/>
        </w:rPr>
      </w:pPr>
    </w:p>
    <w:p w14:paraId="7FF6F4F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eastAsia="宋体"/>
          <w:sz w:val="24"/>
          <w:szCs w:val="24"/>
          <w:lang w:val="en-US" w:eastAsia="zh-CN"/>
        </w:rPr>
      </w:pPr>
    </w:p>
    <w:p w14:paraId="59454A7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eastAsia="宋体"/>
          <w:sz w:val="24"/>
          <w:szCs w:val="24"/>
          <w:lang w:val="en-US" w:eastAsia="zh-CN"/>
        </w:rPr>
      </w:pPr>
    </w:p>
    <w:p w14:paraId="79D2196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eastAsia="宋体"/>
          <w:sz w:val="24"/>
          <w:szCs w:val="24"/>
          <w:lang w:val="en-US" w:eastAsia="zh-CN"/>
        </w:rPr>
      </w:pPr>
    </w:p>
    <w:p w14:paraId="52FC80E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eastAsia="宋体"/>
          <w:sz w:val="24"/>
          <w:szCs w:val="24"/>
          <w:lang w:val="en-US" w:eastAsia="zh-CN"/>
        </w:rPr>
      </w:pPr>
    </w:p>
    <w:p w14:paraId="1D6EA72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eastAsia="宋体"/>
          <w:sz w:val="24"/>
          <w:szCs w:val="24"/>
          <w:lang w:val="en-US" w:eastAsia="zh-CN"/>
        </w:rPr>
      </w:pPr>
    </w:p>
    <w:p w14:paraId="27D84B2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eastAsia="宋体"/>
          <w:sz w:val="24"/>
          <w:szCs w:val="24"/>
          <w:lang w:val="en-US" w:eastAsia="zh-CN"/>
        </w:rPr>
      </w:pPr>
    </w:p>
    <w:p w14:paraId="1D6908F2">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bookmarkStart w:id="6" w:name="_Toc17734"/>
      <w:bookmarkStart w:id="7" w:name="_Toc20614"/>
      <w:bookmarkStart w:id="8" w:name="_Toc6810"/>
      <w:r>
        <w:rPr>
          <w:rFonts w:hint="eastAsia" w:ascii="黑体" w:hAnsi="黑体" w:eastAsia="黑体" w:cs="黑体"/>
          <w:b w:val="0"/>
          <w:bCs/>
          <w:sz w:val="30"/>
          <w:szCs w:val="30"/>
          <w:lang w:val="en-US" w:eastAsia="zh-CN"/>
        </w:rPr>
        <w:t>Abstract</w:t>
      </w:r>
      <w:bookmarkEnd w:id="6"/>
      <w:bookmarkEnd w:id="7"/>
      <w:bookmarkEnd w:id="8"/>
    </w:p>
    <w:p w14:paraId="0B2A33A0">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With the rapid development of the e-commerce industry, user reviews have become an important reference for consumer purchasing decisions. However, the existence of a large number of fake reviews has seriously undermined the credibility of review systems and consumer rights. This paper takes product review data from mainstream e-commerce platforms as the research object, and constructs a complete fake review detection system covering eight major modules: data acquisition, data storage, data cleaning, feature engineering, model training, model evaluation, interpretability analysis, and robustness testing. In terms of model construction, this paper employs four traditional machine learning models — Logistic Regression (LR), Support Vector Machine (SVM), Random Forest (RF), and XGBoost — as well as three deep learning models — TextCNN, BiLSTM, and Transformer — for binary classification of fake reviews, and conducts comprehensive performance comparisons across five dimensions: accuracy, precision, recall, F1-score, and AUC. Experimental results show that on a dataset containing 1,851 valid reviews, the Random Forest model achieves the best performance among machine learning models with an F1-score of 1.0000, while all three deep learning models also achieve excellent F1-scores of 1.0000. In addition, this paper utilizes two interpretability methods, LIME and SHAP, to conduct feature importance analysis on the optimal model, revealing the critical role of user behavioral features (such as average review interval days and total number of user reviews) in fake review detection. Robustness test results show that both the Random Forest and XGBoost models maintain stable detection performance under different noise levels. This study provides a feasible technical solution and model selection reference for the automated detection of fake reviews on e-commerce platforms.</w:t>
      </w:r>
    </w:p>
    <w:p w14:paraId="01C63D8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eastAsia="宋体"/>
          <w:sz w:val="24"/>
          <w:szCs w:val="24"/>
          <w:lang w:val="en-US" w:eastAsia="zh-CN"/>
        </w:rPr>
      </w:pPr>
    </w:p>
    <w:p w14:paraId="78518DA9">
      <w:pPr>
        <w:keepNext w:val="0"/>
        <w:keepLines w:val="0"/>
        <w:pageBreakBefore w:val="0"/>
        <w:widowControl w:val="0"/>
        <w:kinsoku/>
        <w:wordWrap/>
        <w:overflowPunct/>
        <w:topLinePunct w:val="0"/>
        <w:autoSpaceDE/>
        <w:autoSpaceDN/>
        <w:bidi w:val="0"/>
        <w:adjustRightInd/>
        <w:snapToGrid/>
        <w:spacing w:line="300" w:lineRule="auto"/>
        <w:ind w:firstLine="0" w:firstLineChars="0"/>
        <w:jc w:val="both"/>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Keywords: Fake Review Detection; Machine Learning; Deep Learning; Natural Language Processing; Feature Engineering;Model Interpretability</w:t>
      </w:r>
    </w:p>
    <w:p w14:paraId="6BCCA8B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eastAsia="宋体"/>
          <w:sz w:val="24"/>
          <w:szCs w:val="24"/>
          <w:lang w:val="en-US" w:eastAsia="zh-CN"/>
        </w:rPr>
      </w:pPr>
    </w:p>
    <w:p w14:paraId="00932A6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eastAsia="宋体"/>
          <w:sz w:val="24"/>
          <w:szCs w:val="24"/>
          <w:lang w:val="en-US" w:eastAsia="zh-CN"/>
        </w:rPr>
      </w:pPr>
    </w:p>
    <w:p w14:paraId="2ECD59F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eastAsia="宋体"/>
          <w:sz w:val="24"/>
          <w:szCs w:val="24"/>
          <w:lang w:val="en-US" w:eastAsia="zh-CN"/>
        </w:rPr>
      </w:pPr>
    </w:p>
    <w:p w14:paraId="17AB45E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eastAsia="宋体"/>
          <w:sz w:val="24"/>
          <w:szCs w:val="24"/>
          <w:lang w:val="en-US" w:eastAsia="zh-CN"/>
        </w:rPr>
      </w:pPr>
    </w:p>
    <w:p w14:paraId="32CA80B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eastAsia="宋体"/>
          <w:sz w:val="24"/>
          <w:szCs w:val="24"/>
          <w:lang w:val="en-US" w:eastAsia="zh-CN"/>
        </w:rPr>
      </w:pPr>
    </w:p>
    <w:p w14:paraId="66457A7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eastAsia="宋体"/>
          <w:sz w:val="24"/>
          <w:szCs w:val="24"/>
          <w:lang w:val="en-US" w:eastAsia="zh-CN"/>
        </w:rPr>
      </w:pPr>
    </w:p>
    <w:p w14:paraId="250FAB7A">
      <w:pPr>
        <w:pStyle w:val="9"/>
        <w:keepNext w:val="0"/>
        <w:keepLines w:val="0"/>
        <w:pageBreakBefore w:val="0"/>
        <w:widowControl w:val="0"/>
        <w:tabs>
          <w:tab w:val="right" w:leader="dot" w:pos="9355"/>
        </w:tabs>
        <w:kinsoku/>
        <w:wordWrap/>
        <w:overflowPunct/>
        <w:topLinePunct w:val="0"/>
        <w:autoSpaceDE/>
        <w:autoSpaceDN/>
        <w:bidi w:val="0"/>
        <w:adjustRightInd/>
        <w:snapToGrid/>
        <w:spacing w:after="220" w:line="360" w:lineRule="auto"/>
        <w:ind w:firstLine="0" w:firstLineChars="0"/>
        <w:jc w:val="center"/>
        <w:textAlignment w:val="auto"/>
        <w:rPr>
          <w:rFonts w:hint="default" w:ascii="黑体" w:hAnsi="黑体" w:eastAsia="黑体" w:cs="Times New Roman"/>
          <w:kern w:val="2"/>
          <w:sz w:val="30"/>
          <w:szCs w:val="30"/>
          <w:lang w:val="en-US" w:eastAsia="zh-CN" w:bidi="ar-SA"/>
        </w:rPr>
      </w:pPr>
      <w:r>
        <w:rPr>
          <w:rFonts w:hint="eastAsia" w:ascii="黑体" w:hAnsi="黑体" w:eastAsia="黑体" w:cs="Times New Roman"/>
          <w:kern w:val="2"/>
          <w:sz w:val="30"/>
          <w:szCs w:val="30"/>
          <w:lang w:val="en-US" w:eastAsia="zh-CN" w:bidi="ar-SA"/>
        </w:rPr>
        <w:t>目    录</w:t>
      </w:r>
    </w:p>
    <w:p w14:paraId="7BFA49CD">
      <w:pPr>
        <w:pStyle w:val="9"/>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TOC \o "1-3" \h \u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_Toc1237 </w:instrText>
      </w:r>
      <w:r>
        <w:rPr>
          <w:rFonts w:hint="eastAsia" w:ascii="宋体" w:hAnsi="宋体" w:eastAsia="宋体" w:cs="宋体"/>
          <w:szCs w:val="28"/>
          <w:lang w:val="en-US" w:eastAsia="zh-CN"/>
        </w:rPr>
        <w:fldChar w:fldCharType="separate"/>
      </w:r>
      <w:r>
        <w:rPr>
          <w:rFonts w:hint="eastAsia" w:ascii="宋体" w:hAnsi="宋体" w:eastAsia="宋体" w:cs="宋体"/>
          <w:bCs/>
          <w:szCs w:val="30"/>
          <w:lang w:val="en-US" w:eastAsia="zh-CN"/>
        </w:rPr>
        <w:t>摘  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_Toc1237 \h </w:instrText>
      </w:r>
      <w:r>
        <w:rPr>
          <w:rFonts w:hint="eastAsia" w:ascii="宋体" w:hAnsi="宋体" w:eastAsia="宋体" w:cs="宋体"/>
        </w:rPr>
        <w:fldChar w:fldCharType="separate"/>
      </w:r>
      <w:r>
        <w:rPr>
          <w:rFonts w:hint="eastAsia" w:ascii="宋体" w:hAnsi="宋体" w:eastAsia="宋体" w:cs="宋体"/>
        </w:rPr>
        <w:t>I</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47CF7010">
      <w:pPr>
        <w:pStyle w:val="9"/>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_Toc6810 </w:instrText>
      </w:r>
      <w:r>
        <w:rPr>
          <w:rFonts w:hint="eastAsia" w:ascii="宋体" w:hAnsi="宋体" w:eastAsia="宋体" w:cs="宋体"/>
          <w:szCs w:val="28"/>
          <w:lang w:val="en-US" w:eastAsia="zh-CN"/>
        </w:rPr>
        <w:fldChar w:fldCharType="separate"/>
      </w:r>
      <w:r>
        <w:rPr>
          <w:rFonts w:hint="eastAsia" w:ascii="宋体" w:hAnsi="宋体" w:eastAsia="宋体" w:cs="宋体"/>
          <w:bCs/>
          <w:szCs w:val="30"/>
          <w:lang w:val="en-US" w:eastAsia="zh-CN"/>
        </w:rPr>
        <w:t>Abstract</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_Toc6810 \h </w:instrText>
      </w:r>
      <w:r>
        <w:rPr>
          <w:rFonts w:hint="eastAsia" w:ascii="宋体" w:hAnsi="宋体" w:eastAsia="宋体" w:cs="宋体"/>
        </w:rPr>
        <w:fldChar w:fldCharType="separate"/>
      </w:r>
      <w:r>
        <w:rPr>
          <w:rFonts w:hint="eastAsia" w:ascii="宋体" w:hAnsi="宋体" w:eastAsia="宋体" w:cs="宋体"/>
        </w:rPr>
        <w:t>II</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1F66D038">
      <w:pPr>
        <w:pStyle w:val="9"/>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_Toc13901 </w:instrText>
      </w:r>
      <w:r>
        <w:rPr>
          <w:rFonts w:hint="eastAsia" w:ascii="宋体" w:hAnsi="宋体" w:eastAsia="宋体" w:cs="宋体"/>
          <w:szCs w:val="28"/>
          <w:lang w:val="en-US" w:eastAsia="zh-CN"/>
        </w:rPr>
        <w:fldChar w:fldCharType="separate"/>
      </w:r>
      <w:r>
        <w:rPr>
          <w:rFonts w:hint="eastAsia" w:ascii="宋体" w:hAnsi="宋体" w:eastAsia="宋体" w:cs="宋体"/>
          <w:bCs/>
          <w:szCs w:val="30"/>
          <w:lang w:val="en-US" w:eastAsia="zh-CN"/>
        </w:rPr>
        <w:t>一、 绪论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_Toc13901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5C4F2B41">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_Toc11491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（一） 研究背景</w:t>
      </w:r>
      <w:r>
        <w:rPr>
          <w:rFonts w:hint="eastAsia" w:ascii="宋体" w:hAnsi="宋体" w:cs="宋体"/>
          <w:bCs/>
          <w:szCs w:val="28"/>
          <w:lang w:val="en-US" w:eastAsia="zh-CN"/>
        </w:rPr>
        <w:t>及意义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_Toc11491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458868B7">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_Toc2564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（二） 国内外研究</w:t>
      </w:r>
      <w:r>
        <w:rPr>
          <w:rFonts w:hint="eastAsia" w:ascii="宋体" w:hAnsi="宋体" w:cs="宋体"/>
          <w:bCs/>
          <w:szCs w:val="28"/>
          <w:lang w:val="en-US" w:eastAsia="zh-CN"/>
        </w:rPr>
        <w:t>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_Toc2564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690ED6B4">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_Toc5671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（三） 课题背景及其意义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_Toc5671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792A63A8">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_Toc5280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（四） 研究内容、方法与技术路线</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_Toc5280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29EAB8D4">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_Toc6453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w:t>
      </w:r>
      <w:r>
        <w:rPr>
          <w:rFonts w:hint="eastAsia" w:ascii="宋体" w:hAnsi="宋体" w:cs="宋体"/>
          <w:bCs/>
          <w:szCs w:val="28"/>
          <w:lang w:val="en-US" w:eastAsia="zh-CN"/>
        </w:rPr>
        <w:t>五</w:t>
      </w:r>
      <w:r>
        <w:rPr>
          <w:rFonts w:hint="eastAsia" w:ascii="宋体" w:hAnsi="宋体" w:eastAsia="宋体" w:cs="宋体"/>
          <w:bCs/>
          <w:szCs w:val="28"/>
          <w:lang w:val="en-US" w:eastAsia="zh-CN"/>
        </w:rPr>
        <w:t>） 论文结构安排</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_Toc6453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5AB1A561">
      <w:pPr>
        <w:pStyle w:val="9"/>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_Toc14342 </w:instrText>
      </w:r>
      <w:r>
        <w:rPr>
          <w:rFonts w:hint="eastAsia" w:ascii="宋体" w:hAnsi="宋体" w:eastAsia="宋体" w:cs="宋体"/>
          <w:szCs w:val="28"/>
          <w:lang w:val="en-US" w:eastAsia="zh-CN"/>
        </w:rPr>
        <w:fldChar w:fldCharType="separate"/>
      </w:r>
      <w:r>
        <w:rPr>
          <w:rFonts w:hint="eastAsia" w:ascii="宋体" w:hAnsi="宋体" w:eastAsia="宋体" w:cs="宋体"/>
          <w:bCs/>
          <w:szCs w:val="30"/>
          <w:lang w:val="en-US" w:eastAsia="zh-CN"/>
        </w:rPr>
        <w:t xml:space="preserve">二、 </w:t>
      </w:r>
      <w:r>
        <w:rPr>
          <w:rFonts w:hint="eastAsia" w:ascii="宋体" w:hAnsi="宋体" w:cs="宋体"/>
          <w:bCs/>
          <w:szCs w:val="30"/>
          <w:lang w:val="en-US" w:eastAsia="zh-CN"/>
        </w:rPr>
        <w:t>相关概念和理论基础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_Toc14342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4724378B">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_Toc26339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（一） 相关概念</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_Toc26339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2F6A5445">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_Toc14092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 xml:space="preserve">（二） </w:t>
      </w:r>
      <w:r>
        <w:rPr>
          <w:rFonts w:hint="eastAsia" w:ascii="宋体" w:hAnsi="宋体" w:cs="宋体"/>
          <w:bCs/>
          <w:szCs w:val="28"/>
          <w:lang w:val="en-US" w:eastAsia="zh-CN"/>
        </w:rPr>
        <w:t>理论概念</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_Toc14092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05330EC3">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_Toc29762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（三） 文本挖掘与自然语言处理相关理论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_Toc29762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754E8FFF">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_Toc10176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（四） 机器学习与深度学习分类模型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_Toc10176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52E4FEA0">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_Toc12113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（五） Python数据分析技术栈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_Toc12113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4985BF5F">
      <w:pPr>
        <w:pStyle w:val="9"/>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_Toc18482 </w:instrText>
      </w:r>
      <w:r>
        <w:rPr>
          <w:rFonts w:hint="eastAsia" w:ascii="宋体" w:hAnsi="宋体" w:eastAsia="宋体" w:cs="宋体"/>
          <w:szCs w:val="28"/>
          <w:lang w:val="en-US" w:eastAsia="zh-CN"/>
        </w:rPr>
        <w:fldChar w:fldCharType="separate"/>
      </w:r>
      <w:r>
        <w:rPr>
          <w:rFonts w:hint="eastAsia" w:ascii="宋体" w:hAnsi="宋体" w:eastAsia="宋体" w:cs="宋体"/>
          <w:bCs/>
          <w:szCs w:val="30"/>
          <w:lang w:val="en-US" w:eastAsia="zh-CN"/>
        </w:rPr>
        <w:t>三、 基于现状问题分析的系统方案与数据层设计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_Toc18482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7A390654">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_Toc28100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（一）系统总体架构设计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_Toc28100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5D2B8A8D">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_Toc28569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（二）</w:t>
      </w:r>
      <w:r>
        <w:rPr>
          <w:rFonts w:hint="eastAsia" w:ascii="宋体" w:hAnsi="宋体" w:cs="宋体"/>
          <w:bCs/>
          <w:szCs w:val="28"/>
          <w:lang w:val="en-US" w:eastAsia="zh-CN"/>
        </w:rPr>
        <w:t>数据采集方案与流程设计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_Toc28569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036F3108">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_Toc2282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（三）合规约束下的评论获取方案</w:t>
      </w:r>
      <w:r>
        <w:rPr>
          <w:rFonts w:hint="eastAsia" w:ascii="宋体" w:hAnsi="宋体" w:cs="宋体"/>
          <w:bCs/>
          <w:szCs w:val="28"/>
          <w:lang w:val="en-US" w:eastAsia="zh-CN"/>
        </w:rPr>
        <w:t>与实现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_Toc2282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2EC1F44F">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_Toc15672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（四） 数据清洗与存储模块设计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_Toc15672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6E29EFB1">
      <w:pPr>
        <w:pStyle w:val="6"/>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_Toc18809 </w:instrText>
      </w:r>
      <w:r>
        <w:rPr>
          <w:rFonts w:hint="eastAsia" w:ascii="宋体" w:hAnsi="宋体" w:eastAsia="宋体" w:cs="宋体"/>
          <w:szCs w:val="28"/>
          <w:lang w:val="en-US" w:eastAsia="zh-CN"/>
        </w:rPr>
        <w:fldChar w:fldCharType="separate"/>
      </w:r>
      <w:r>
        <w:rPr>
          <w:rFonts w:hint="eastAsia" w:ascii="宋体" w:hAnsi="宋体" w:eastAsia="宋体" w:cs="宋体"/>
          <w:bCs/>
          <w:szCs w:val="24"/>
          <w:lang w:val="en-US" w:eastAsia="zh-CN"/>
        </w:rPr>
        <w:t>1. 数据库设计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_Toc18809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4848F410">
      <w:pPr>
        <w:pStyle w:val="6"/>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_Toc27493 </w:instrText>
      </w:r>
      <w:r>
        <w:rPr>
          <w:rFonts w:hint="eastAsia" w:ascii="宋体" w:hAnsi="宋体" w:eastAsia="宋体" w:cs="宋体"/>
          <w:szCs w:val="28"/>
          <w:lang w:val="en-US" w:eastAsia="zh-CN"/>
        </w:rPr>
        <w:fldChar w:fldCharType="separate"/>
      </w:r>
      <w:r>
        <w:rPr>
          <w:rFonts w:hint="eastAsia" w:ascii="宋体" w:hAnsi="宋体" w:eastAsia="宋体" w:cs="宋体"/>
          <w:bCs/>
          <w:szCs w:val="24"/>
          <w:lang w:val="en-US" w:eastAsia="zh-CN"/>
        </w:rPr>
        <w:t>2. 数据清洗流程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_Toc27493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3BB3FFC8">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_Toc11011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（五）实验数据集构建与描述性统计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_Toc11011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00F53718">
      <w:pPr>
        <w:pStyle w:val="9"/>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_Toc20405 </w:instrText>
      </w:r>
      <w:r>
        <w:rPr>
          <w:rFonts w:hint="eastAsia" w:ascii="宋体" w:hAnsi="宋体" w:eastAsia="宋体" w:cs="宋体"/>
          <w:szCs w:val="28"/>
          <w:lang w:val="en-US" w:eastAsia="zh-CN"/>
        </w:rPr>
        <w:fldChar w:fldCharType="separate"/>
      </w:r>
      <w:r>
        <w:rPr>
          <w:rFonts w:hint="eastAsia" w:ascii="宋体" w:hAnsi="宋体" w:eastAsia="宋体" w:cs="宋体"/>
          <w:bCs/>
          <w:szCs w:val="30"/>
          <w:lang w:val="en-US" w:eastAsia="zh-CN"/>
        </w:rPr>
        <w:t>四、 虚假评论识别模型构建与实验分析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_Toc20405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07E62414">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_Toc31722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（一） 特征工程方案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_Toc31722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3FC7B99F">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_Toc6557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（二） 机器学习模型构建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_Toc6557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78E9517A">
      <w:pPr>
        <w:pStyle w:val="6"/>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_Toc17921 </w:instrText>
      </w:r>
      <w:r>
        <w:rPr>
          <w:rFonts w:hint="eastAsia" w:ascii="宋体" w:hAnsi="宋体" w:eastAsia="宋体" w:cs="宋体"/>
          <w:szCs w:val="28"/>
          <w:lang w:val="en-US" w:eastAsia="zh-CN"/>
        </w:rPr>
        <w:fldChar w:fldCharType="separate"/>
      </w:r>
      <w:r>
        <w:rPr>
          <w:rFonts w:hint="eastAsia" w:ascii="宋体" w:hAnsi="宋体" w:eastAsia="宋体" w:cs="宋体"/>
          <w:bCs/>
          <w:szCs w:val="24"/>
          <w:lang w:val="en-US" w:eastAsia="zh-CN"/>
        </w:rPr>
        <w:t>1. 逻辑回归模型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_Toc17921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69AD031C">
      <w:pPr>
        <w:pStyle w:val="6"/>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_Toc11016 </w:instrText>
      </w:r>
      <w:r>
        <w:rPr>
          <w:rFonts w:hint="eastAsia" w:ascii="宋体" w:hAnsi="宋体" w:eastAsia="宋体" w:cs="宋体"/>
          <w:szCs w:val="28"/>
          <w:lang w:val="en-US" w:eastAsia="zh-CN"/>
        </w:rPr>
        <w:fldChar w:fldCharType="separate"/>
      </w:r>
      <w:r>
        <w:rPr>
          <w:rFonts w:hint="eastAsia" w:ascii="宋体" w:hAnsi="宋体" w:eastAsia="宋体" w:cs="宋体"/>
          <w:bCs/>
          <w:szCs w:val="24"/>
          <w:lang w:val="en-US" w:eastAsia="zh-CN"/>
        </w:rPr>
        <w:t>2. 支持向量机模型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_Toc11016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2602AFF5">
      <w:pPr>
        <w:pStyle w:val="6"/>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_Toc3402 </w:instrText>
      </w:r>
      <w:r>
        <w:rPr>
          <w:rFonts w:hint="eastAsia" w:ascii="宋体" w:hAnsi="宋体" w:eastAsia="宋体" w:cs="宋体"/>
          <w:szCs w:val="28"/>
          <w:lang w:val="en-US" w:eastAsia="zh-CN"/>
        </w:rPr>
        <w:fldChar w:fldCharType="separate"/>
      </w:r>
      <w:r>
        <w:rPr>
          <w:rFonts w:hint="eastAsia" w:ascii="宋体" w:hAnsi="宋体" w:eastAsia="宋体" w:cs="宋体"/>
          <w:bCs/>
          <w:szCs w:val="24"/>
          <w:lang w:val="en-US" w:eastAsia="zh-CN"/>
        </w:rPr>
        <w:t>3. 随机森林模型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_Toc3402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57B8D0FF">
      <w:pPr>
        <w:pStyle w:val="6"/>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_Toc690 </w:instrText>
      </w:r>
      <w:r>
        <w:rPr>
          <w:rFonts w:hint="eastAsia" w:ascii="宋体" w:hAnsi="宋体" w:eastAsia="宋体" w:cs="宋体"/>
          <w:szCs w:val="28"/>
          <w:lang w:val="en-US" w:eastAsia="zh-CN"/>
        </w:rPr>
        <w:fldChar w:fldCharType="separate"/>
      </w:r>
      <w:r>
        <w:rPr>
          <w:rFonts w:hint="eastAsia" w:ascii="宋体" w:hAnsi="宋体" w:eastAsia="宋体" w:cs="宋体"/>
          <w:bCs/>
          <w:szCs w:val="24"/>
          <w:lang w:val="en-US" w:eastAsia="zh-CN"/>
        </w:rPr>
        <w:t>4. XGBoost模型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_Toc690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1654C75C">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_Toc7522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（三） 深度学习模型构建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_Toc7522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31E298E4">
      <w:pPr>
        <w:pStyle w:val="6"/>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_Toc11849 </w:instrText>
      </w:r>
      <w:r>
        <w:rPr>
          <w:rFonts w:hint="eastAsia" w:ascii="宋体" w:hAnsi="宋体" w:eastAsia="宋体" w:cs="宋体"/>
          <w:szCs w:val="28"/>
          <w:lang w:val="en-US" w:eastAsia="zh-CN"/>
        </w:rPr>
        <w:fldChar w:fldCharType="separate"/>
      </w:r>
      <w:r>
        <w:rPr>
          <w:rFonts w:hint="eastAsia" w:ascii="宋体" w:hAnsi="宋体" w:eastAsia="宋体" w:cs="宋体"/>
          <w:bCs/>
          <w:szCs w:val="24"/>
          <w:lang w:val="en-US" w:eastAsia="zh-CN"/>
        </w:rPr>
        <w:t>1. TextCNN模型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_Toc11849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1FECFF06">
      <w:pPr>
        <w:pStyle w:val="6"/>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_Toc9120 </w:instrText>
      </w:r>
      <w:r>
        <w:rPr>
          <w:rFonts w:hint="eastAsia" w:ascii="宋体" w:hAnsi="宋体" w:eastAsia="宋体" w:cs="宋体"/>
          <w:szCs w:val="28"/>
          <w:lang w:val="en-US" w:eastAsia="zh-CN"/>
        </w:rPr>
        <w:fldChar w:fldCharType="separate"/>
      </w:r>
      <w:r>
        <w:rPr>
          <w:rFonts w:hint="eastAsia" w:ascii="宋体" w:hAnsi="宋体" w:eastAsia="宋体" w:cs="宋体"/>
          <w:bCs/>
          <w:szCs w:val="24"/>
          <w:lang w:val="en-US" w:eastAsia="zh-CN"/>
        </w:rPr>
        <w:t>2. BiLSTM模型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_Toc9120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1FE9B96F">
      <w:pPr>
        <w:pStyle w:val="6"/>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_Toc10913 </w:instrText>
      </w:r>
      <w:r>
        <w:rPr>
          <w:rFonts w:hint="eastAsia" w:ascii="宋体" w:hAnsi="宋体" w:eastAsia="宋体" w:cs="宋体"/>
          <w:szCs w:val="28"/>
          <w:lang w:val="en-US" w:eastAsia="zh-CN"/>
        </w:rPr>
        <w:fldChar w:fldCharType="separate"/>
      </w:r>
      <w:r>
        <w:rPr>
          <w:rFonts w:hint="eastAsia" w:ascii="宋体" w:hAnsi="宋体" w:eastAsia="宋体" w:cs="宋体"/>
          <w:bCs/>
          <w:szCs w:val="24"/>
          <w:lang w:val="en-US" w:eastAsia="zh-CN"/>
        </w:rPr>
        <w:t>3. Transformer模型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_Toc10913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2AEED443">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_Toc765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（四） 实验结果与多维度比较分析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_Toc765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02F45DD3">
      <w:pPr>
        <w:pStyle w:val="6"/>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_Toc2688 </w:instrText>
      </w:r>
      <w:r>
        <w:rPr>
          <w:rFonts w:hint="eastAsia" w:ascii="宋体" w:hAnsi="宋体" w:eastAsia="宋体" w:cs="宋体"/>
          <w:szCs w:val="28"/>
          <w:lang w:val="en-US" w:eastAsia="zh-CN"/>
        </w:rPr>
        <w:fldChar w:fldCharType="separate"/>
      </w:r>
      <w:r>
        <w:rPr>
          <w:rFonts w:hint="eastAsia" w:ascii="宋体" w:hAnsi="宋体" w:eastAsia="宋体" w:cs="宋体"/>
          <w:bCs/>
          <w:szCs w:val="24"/>
          <w:lang w:val="en-US" w:eastAsia="zh-CN"/>
        </w:rPr>
        <w:t>1. 分类性能比较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_Toc2688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7FC38A32">
      <w:pPr>
        <w:pStyle w:val="6"/>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_Toc30761 </w:instrText>
      </w:r>
      <w:r>
        <w:rPr>
          <w:rFonts w:hint="eastAsia" w:ascii="宋体" w:hAnsi="宋体" w:eastAsia="宋体" w:cs="宋体"/>
          <w:szCs w:val="28"/>
          <w:lang w:val="en-US" w:eastAsia="zh-CN"/>
        </w:rPr>
        <w:fldChar w:fldCharType="separate"/>
      </w:r>
      <w:r>
        <w:rPr>
          <w:rFonts w:hint="eastAsia" w:ascii="宋体" w:hAnsi="宋体" w:eastAsia="宋体" w:cs="宋体"/>
          <w:bCs/>
          <w:szCs w:val="24"/>
          <w:lang w:val="en-US" w:eastAsia="zh-CN"/>
        </w:rPr>
        <w:t>2. 训练效率比较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_Toc30761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32E1FF6C">
      <w:pPr>
        <w:pStyle w:val="6"/>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_Toc16584 </w:instrText>
      </w:r>
      <w:r>
        <w:rPr>
          <w:rFonts w:hint="eastAsia" w:ascii="宋体" w:hAnsi="宋体" w:eastAsia="宋体" w:cs="宋体"/>
          <w:szCs w:val="28"/>
          <w:lang w:val="en-US" w:eastAsia="zh-CN"/>
        </w:rPr>
        <w:fldChar w:fldCharType="separate"/>
      </w:r>
      <w:r>
        <w:rPr>
          <w:rFonts w:hint="eastAsia" w:ascii="宋体" w:hAnsi="宋体" w:eastAsia="宋体" w:cs="宋体"/>
          <w:bCs/>
          <w:szCs w:val="24"/>
          <w:lang w:val="en-US" w:eastAsia="zh-CN"/>
        </w:rPr>
        <w:t>3. 综合分析与模型推荐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_Toc16584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4A7AC725">
      <w:pPr>
        <w:pStyle w:val="9"/>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_Toc6026 </w:instrText>
      </w:r>
      <w:r>
        <w:rPr>
          <w:rFonts w:hint="eastAsia" w:ascii="宋体" w:hAnsi="宋体" w:eastAsia="宋体" w:cs="宋体"/>
          <w:szCs w:val="28"/>
          <w:lang w:val="en-US" w:eastAsia="zh-CN"/>
        </w:rPr>
        <w:fldChar w:fldCharType="separate"/>
      </w:r>
      <w:r>
        <w:rPr>
          <w:rFonts w:hint="eastAsia" w:ascii="宋体" w:hAnsi="宋体" w:eastAsia="宋体" w:cs="宋体"/>
          <w:bCs/>
          <w:szCs w:val="30"/>
          <w:lang w:val="en-US" w:eastAsia="zh-CN"/>
        </w:rPr>
        <w:t>五、 模型可解释性与鲁棒性分析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_Toc6026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5BE4432E">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_Toc4372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（一） 基于LIME的局部可解释性分析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_Toc4372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0E87033E">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_Toc15351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（二） 基于SHAP的全局可解释性分析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_Toc15351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09BA418B">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_Toc504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（三） 鲁棒性测试与分析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_Toc504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29FB4D87">
      <w:pPr>
        <w:pStyle w:val="9"/>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_Toc29796 </w:instrText>
      </w:r>
      <w:r>
        <w:rPr>
          <w:rFonts w:hint="eastAsia" w:ascii="宋体" w:hAnsi="宋体" w:eastAsia="宋体" w:cs="宋体"/>
          <w:szCs w:val="28"/>
          <w:lang w:val="en-US" w:eastAsia="zh-CN"/>
        </w:rPr>
        <w:fldChar w:fldCharType="separate"/>
      </w:r>
      <w:r>
        <w:rPr>
          <w:rFonts w:hint="eastAsia" w:ascii="宋体" w:hAnsi="宋体" w:eastAsia="宋体" w:cs="宋体"/>
          <w:bCs/>
          <w:szCs w:val="30"/>
          <w:lang w:val="en-US" w:eastAsia="zh-CN"/>
        </w:rPr>
        <w:t>六、 总结与展望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_Toc29796 \h </w:instrText>
      </w:r>
      <w:r>
        <w:rPr>
          <w:rFonts w:hint="eastAsia" w:ascii="宋体" w:hAnsi="宋体" w:eastAsia="宋体" w:cs="宋体"/>
        </w:rPr>
        <w:fldChar w:fldCharType="separate"/>
      </w:r>
      <w:r>
        <w:rPr>
          <w:rFonts w:hint="eastAsia" w:ascii="宋体" w:hAnsi="宋体" w:eastAsia="宋体" w:cs="宋体"/>
        </w:rPr>
        <w:t>28</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1BD90835">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_Toc18054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（一） 研究工作总结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_Toc18054 \h </w:instrText>
      </w:r>
      <w:r>
        <w:rPr>
          <w:rFonts w:hint="eastAsia" w:ascii="宋体" w:hAnsi="宋体" w:eastAsia="宋体" w:cs="宋体"/>
        </w:rPr>
        <w:fldChar w:fldCharType="separate"/>
      </w:r>
      <w:r>
        <w:rPr>
          <w:rFonts w:hint="eastAsia" w:ascii="宋体" w:hAnsi="宋体" w:eastAsia="宋体" w:cs="宋体"/>
        </w:rPr>
        <w:t>28</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122E0434">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_Toc12255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（二） 研究不足与局限性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_Toc12255 \h </w:instrText>
      </w:r>
      <w:r>
        <w:rPr>
          <w:rFonts w:hint="eastAsia" w:ascii="宋体" w:hAnsi="宋体" w:eastAsia="宋体" w:cs="宋体"/>
        </w:rPr>
        <w:fldChar w:fldCharType="separate"/>
      </w:r>
      <w:r>
        <w:rPr>
          <w:rFonts w:hint="eastAsia" w:ascii="宋体" w:hAnsi="宋体" w:eastAsia="宋体" w:cs="宋体"/>
        </w:rPr>
        <w:t>28</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3B5498DA">
      <w:pPr>
        <w:pStyle w:val="10"/>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_Toc203 </w:instrText>
      </w:r>
      <w:r>
        <w:rPr>
          <w:rFonts w:hint="eastAsia" w:ascii="宋体" w:hAnsi="宋体" w:eastAsia="宋体" w:cs="宋体"/>
          <w:szCs w:val="28"/>
          <w:lang w:val="en-US" w:eastAsia="zh-CN"/>
        </w:rPr>
        <w:fldChar w:fldCharType="separate"/>
      </w:r>
      <w:r>
        <w:rPr>
          <w:rFonts w:hint="eastAsia" w:ascii="宋体" w:hAnsi="宋体" w:eastAsia="宋体" w:cs="宋体"/>
          <w:bCs/>
          <w:szCs w:val="28"/>
          <w:lang w:val="en-US" w:eastAsia="zh-CN"/>
        </w:rPr>
        <w:t>（三） 未来工作展望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_Toc203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008CB42F">
      <w:pPr>
        <w:pStyle w:val="9"/>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_Toc8846 </w:instrText>
      </w:r>
      <w:r>
        <w:rPr>
          <w:rFonts w:hint="eastAsia" w:ascii="宋体" w:hAnsi="宋体" w:eastAsia="宋体" w:cs="宋体"/>
          <w:szCs w:val="28"/>
          <w:lang w:val="en-US" w:eastAsia="zh-CN"/>
        </w:rPr>
        <w:fldChar w:fldCharType="separate"/>
      </w:r>
      <w:r>
        <w:rPr>
          <w:rFonts w:hint="eastAsia" w:ascii="宋体" w:hAnsi="宋体" w:eastAsia="宋体" w:cs="宋体"/>
          <w:bCs/>
          <w:szCs w:val="30"/>
          <w:lang w:val="en-US" w:eastAsia="zh-CN"/>
        </w:rPr>
        <w:t>致  谢</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_Toc8846 \h </w:instrText>
      </w:r>
      <w:r>
        <w:rPr>
          <w:rFonts w:hint="eastAsia" w:ascii="宋体" w:hAnsi="宋体" w:eastAsia="宋体" w:cs="宋体"/>
        </w:rPr>
        <w:fldChar w:fldCharType="separate"/>
      </w:r>
      <w:r>
        <w:rPr>
          <w:rFonts w:hint="eastAsia" w:ascii="宋体" w:hAnsi="宋体" w:eastAsia="宋体" w:cs="宋体"/>
        </w:rPr>
        <w:t>30</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16965A31">
      <w:pPr>
        <w:pStyle w:val="9"/>
        <w:tabs>
          <w:tab w:val="right" w:leader="dot" w:pos="9355"/>
        </w:tabs>
        <w:rPr>
          <w:rFonts w:hint="eastAsia" w:ascii="宋体" w:hAnsi="宋体" w:eastAsia="宋体" w:cs="宋体"/>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_Toc3422 </w:instrText>
      </w:r>
      <w:r>
        <w:rPr>
          <w:rFonts w:hint="eastAsia" w:ascii="宋体" w:hAnsi="宋体" w:eastAsia="宋体" w:cs="宋体"/>
          <w:szCs w:val="28"/>
          <w:lang w:val="en-US" w:eastAsia="zh-CN"/>
        </w:rPr>
        <w:fldChar w:fldCharType="separate"/>
      </w:r>
      <w:r>
        <w:rPr>
          <w:rFonts w:hint="eastAsia" w:ascii="宋体" w:hAnsi="宋体" w:eastAsia="宋体" w:cs="宋体"/>
          <w:bCs/>
          <w:szCs w:val="30"/>
          <w:lang w:val="en-US" w:eastAsia="zh-CN"/>
        </w:rPr>
        <w:t>参考文献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_Toc3422 \h </w:instrText>
      </w:r>
      <w:r>
        <w:rPr>
          <w:rFonts w:hint="eastAsia" w:ascii="宋体" w:hAnsi="宋体" w:eastAsia="宋体" w:cs="宋体"/>
        </w:rPr>
        <w:fldChar w:fldCharType="separate"/>
      </w:r>
      <w:r>
        <w:rPr>
          <w:rFonts w:hint="eastAsia" w:ascii="宋体" w:hAnsi="宋体" w:eastAsia="宋体" w:cs="宋体"/>
        </w:rPr>
        <w:t>32</w:t>
      </w:r>
      <w:r>
        <w:rPr>
          <w:rFonts w:hint="eastAsia" w:ascii="宋体" w:hAnsi="宋体" w:eastAsia="宋体" w:cs="宋体"/>
        </w:rPr>
        <w:fldChar w:fldCharType="end"/>
      </w:r>
      <w:r>
        <w:rPr>
          <w:rFonts w:hint="eastAsia" w:ascii="宋体" w:hAnsi="宋体" w:eastAsia="宋体" w:cs="宋体"/>
          <w:szCs w:val="28"/>
          <w:lang w:val="en-US" w:eastAsia="zh-CN"/>
        </w:rPr>
        <w:fldChar w:fldCharType="end"/>
      </w:r>
    </w:p>
    <w:p w14:paraId="0E9B2EBA">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eastAsia="宋体" w:cs="Times New Roman"/>
          <w:szCs w:val="28"/>
          <w:lang w:val="en-US" w:eastAsia="zh-CN"/>
        </w:rPr>
        <w:sectPr>
          <w:headerReference r:id="rId13" w:type="default"/>
          <w:footerReference r:id="rId14" w:type="default"/>
          <w:pgSz w:w="11906" w:h="16838"/>
          <w:pgMar w:top="1701" w:right="1134" w:bottom="1417" w:left="1417" w:header="850" w:footer="680" w:gutter="0"/>
          <w:pgBorders>
            <w:top w:val="none" w:sz="0" w:space="0"/>
            <w:left w:val="none" w:sz="0" w:space="0"/>
            <w:bottom w:val="none" w:sz="0" w:space="0"/>
            <w:right w:val="none" w:sz="0" w:space="0"/>
          </w:pgBorders>
          <w:pgNumType w:fmt="upperRoman" w:start="1"/>
          <w:cols w:space="720" w:num="1"/>
          <w:rtlGutter w:val="0"/>
          <w:docGrid w:type="lines" w:linePitch="326" w:charSpace="0"/>
        </w:sectPr>
      </w:pPr>
      <w:r>
        <w:rPr>
          <w:rFonts w:hint="eastAsia" w:ascii="宋体" w:hAnsi="宋体" w:eastAsia="宋体" w:cs="宋体"/>
          <w:szCs w:val="28"/>
          <w:lang w:val="en-US" w:eastAsia="zh-CN"/>
        </w:rPr>
        <w:fldChar w:fldCharType="end"/>
      </w:r>
    </w:p>
    <w:p w14:paraId="7F9C0E4A">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default" w:ascii="黑体" w:hAnsi="黑体" w:eastAsia="黑体" w:cs="黑体"/>
          <w:b w:val="0"/>
          <w:bCs/>
          <w:sz w:val="30"/>
          <w:szCs w:val="30"/>
          <w:lang w:val="en-US" w:eastAsia="zh-CN"/>
        </w:rPr>
      </w:pPr>
      <w:bookmarkStart w:id="9" w:name="_Toc5894"/>
      <w:bookmarkStart w:id="10" w:name="_Toc13901"/>
      <w:bookmarkStart w:id="11" w:name="_Toc16906"/>
      <w:bookmarkStart w:id="12" w:name="_Toc16537"/>
      <w:r>
        <w:rPr>
          <w:rFonts w:hint="eastAsia" w:ascii="黑体" w:hAnsi="黑体" w:eastAsia="黑体" w:cs="黑体"/>
          <w:b w:val="0"/>
          <w:bCs/>
          <w:sz w:val="30"/>
          <w:szCs w:val="30"/>
          <w:lang w:val="en-US" w:eastAsia="zh-CN"/>
        </w:rPr>
        <w:t>一、 绪论</w:t>
      </w:r>
      <w:bookmarkEnd w:id="9"/>
      <w:bookmarkEnd w:id="10"/>
      <w:bookmarkEnd w:id="11"/>
      <w:bookmarkEnd w:id="12"/>
    </w:p>
    <w:p w14:paraId="679F695C">
      <w:pPr>
        <w:pStyle w:val="3"/>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default" w:ascii="Times New Roman" w:hAnsi="Times New Roman" w:eastAsia="黑体" w:cs="Times New Roman"/>
          <w:b w:val="0"/>
          <w:bCs/>
          <w:sz w:val="28"/>
          <w:szCs w:val="28"/>
          <w:lang w:val="en-US" w:eastAsia="zh-CN"/>
        </w:rPr>
      </w:pPr>
      <w:bookmarkStart w:id="13" w:name="_Toc14732"/>
      <w:bookmarkStart w:id="14" w:name="_Toc11491"/>
      <w:bookmarkStart w:id="15" w:name="_Toc4352"/>
      <w:bookmarkStart w:id="16" w:name="OLE_LINK1"/>
      <w:r>
        <w:rPr>
          <w:rFonts w:hint="default" w:ascii="Times New Roman" w:hAnsi="Times New Roman" w:cs="Times New Roman"/>
          <w:b w:val="0"/>
          <w:bCs/>
          <w:sz w:val="28"/>
          <w:szCs w:val="28"/>
          <w:lang w:val="en-US" w:eastAsia="zh-CN"/>
        </w:rPr>
        <w:t>（一）</w:t>
      </w:r>
      <w:r>
        <w:rPr>
          <w:rFonts w:hint="eastAsia" w:ascii="Times New Roman" w:hAnsi="Times New Roman" w:cs="Times New Roman"/>
          <w:b w:val="0"/>
          <w:bCs/>
          <w:sz w:val="28"/>
          <w:szCs w:val="28"/>
          <w:lang w:val="en-US" w:eastAsia="zh-CN"/>
        </w:rPr>
        <w:t xml:space="preserve"> </w:t>
      </w:r>
      <w:r>
        <w:rPr>
          <w:rFonts w:hint="default" w:ascii="Times New Roman" w:hAnsi="Times New Roman" w:eastAsia="黑体" w:cs="Times New Roman"/>
          <w:b w:val="0"/>
          <w:bCs/>
          <w:sz w:val="28"/>
          <w:szCs w:val="28"/>
          <w:lang w:val="en-US" w:eastAsia="zh-CN"/>
        </w:rPr>
        <w:t>研究背景</w:t>
      </w:r>
      <w:bookmarkEnd w:id="13"/>
      <w:bookmarkEnd w:id="14"/>
      <w:bookmarkEnd w:id="15"/>
      <w:r>
        <w:rPr>
          <w:rFonts w:hint="eastAsia" w:ascii="Times New Roman" w:hAnsi="Times New Roman" w:cs="Times New Roman"/>
          <w:b w:val="0"/>
          <w:bCs/>
          <w:sz w:val="28"/>
          <w:szCs w:val="28"/>
          <w:lang w:val="en-US" w:eastAsia="zh-CN"/>
        </w:rPr>
        <w:t>及意义</w:t>
      </w:r>
    </w:p>
    <w:bookmarkEnd w:id="16"/>
    <w:p w14:paraId="1DE0375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近年来，我国电子商务行业保持高速增长态势。据中国互联网络信息中心（CNNIC）发布的统计报告显示，截至2024年底，我国网络购物用户规模已超过9亿，网络零售额占社会消费品零售总额的比重持续攀升。在这一背景下，用户评论作为消费者获取商品信息和做出购买决策的重要渠道，其真实性和可靠性变得尤为关键。</w:t>
      </w:r>
    </w:p>
    <w:p w14:paraId="36DCAB6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受经济利益驱动，虚假评论（又称"刷单评论""水军评论"）问题日益严重。部分商家通过雇佣专业写手发布虚假好评来提升商品销量和排名，或通过恶意差评打压竞争对手，严重扰乱了电商平台的市场秩序。王佳妮</w:t>
      </w:r>
      <w:r>
        <w:rPr>
          <w:rFonts w:hint="default" w:ascii="Times New Roman" w:hAnsi="Times New Roman" w:eastAsia="宋体" w:cs="Times New Roman"/>
          <w:b w:val="0"/>
          <w:sz w:val="24"/>
          <w:szCs w:val="24"/>
          <w:vertAlign w:val="superscript"/>
          <w:lang w:val="en-US" w:eastAsia="zh-CN"/>
        </w:rPr>
        <w:fldChar w:fldCharType="begin"/>
      </w:r>
      <w:r>
        <w:rPr>
          <w:rFonts w:hint="default" w:ascii="Times New Roman" w:hAnsi="Times New Roman" w:eastAsia="宋体" w:cs="Times New Roman"/>
          <w:b w:val="0"/>
          <w:sz w:val="24"/>
          <w:szCs w:val="24"/>
          <w:vertAlign w:val="superscript"/>
          <w:lang w:val="en-US" w:eastAsia="zh-CN"/>
        </w:rPr>
        <w:instrText xml:space="preserve"> REF _Ref17421 \r \h </w:instrText>
      </w:r>
      <w:r>
        <w:rPr>
          <w:rFonts w:hint="default" w:ascii="Times New Roman" w:hAnsi="Times New Roman" w:eastAsia="宋体" w:cs="Times New Roman"/>
          <w:b w:val="0"/>
          <w:sz w:val="24"/>
          <w:szCs w:val="24"/>
          <w:vertAlign w:val="superscript"/>
          <w:lang w:val="en-US" w:eastAsia="zh-CN"/>
        </w:rPr>
        <w:fldChar w:fldCharType="separate"/>
      </w:r>
      <w:r>
        <w:rPr>
          <w:rFonts w:hint="default" w:ascii="Times New Roman" w:hAnsi="Times New Roman" w:eastAsia="宋体" w:cs="Times New Roman"/>
          <w:b w:val="0"/>
          <w:sz w:val="24"/>
          <w:szCs w:val="24"/>
          <w:vertAlign w:val="superscript"/>
          <w:lang w:val="en-US" w:eastAsia="zh-CN"/>
        </w:rPr>
        <w:t>[1]</w:t>
      </w:r>
      <w:r>
        <w:rPr>
          <w:rFonts w:hint="default" w:ascii="Times New Roman" w:hAnsi="Times New Roman" w:eastAsia="宋体" w:cs="Times New Roman"/>
          <w:b w:val="0"/>
          <w:sz w:val="24"/>
          <w:szCs w:val="24"/>
          <w:vertAlign w:val="superscript"/>
          <w:lang w:val="en-US" w:eastAsia="zh-CN"/>
        </w:rPr>
        <w:fldChar w:fldCharType="end"/>
      </w:r>
      <w:r>
        <w:rPr>
          <w:rFonts w:hint="default" w:ascii="Times New Roman" w:hAnsi="Times New Roman" w:eastAsia="宋体" w:cs="Times New Roman"/>
          <w:b w:val="0"/>
          <w:sz w:val="24"/>
          <w:szCs w:val="24"/>
          <w:lang w:val="en-US" w:eastAsia="zh-CN"/>
        </w:rPr>
        <w:t>指出，电商平台经营者的虚假信用评价行为已成为影响市场公平竞争的突出问题，亟需从技术和法律双重维度加以规制。虚假评论不仅误导消费者的购买决策，损害消费者权益，还破坏了电商平台的公信力和生态环境。因此，如何有效识别和过滤虚假评论，已成为电子商务领域亟待解决的关键问题。</w:t>
      </w:r>
    </w:p>
    <w:p w14:paraId="7626FC9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传统的虚假评论识别方法主要依赖人工审核或简单的规则匹配，效率低且难以应对日益隐蔽的虚假评论手段。随着数据分析与挖掘技术的快速发展，基于数据驱动的虚假评论自动化识别方法逐渐成为研究热点。特别是深度学习技术的兴起，为文本分类任务带来了新的突破，使得虚假评论的识别精度和效率得到了显著提升。</w:t>
      </w:r>
    </w:p>
    <w:p w14:paraId="5D3BCC87">
      <w:pPr>
        <w:pStyle w:val="3"/>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default" w:ascii="Times New Roman" w:hAnsi="Times New Roman" w:cs="Times New Roman"/>
          <w:b w:val="0"/>
          <w:bCs/>
          <w:sz w:val="28"/>
          <w:szCs w:val="28"/>
          <w:lang w:val="en-US" w:eastAsia="zh-CN"/>
        </w:rPr>
      </w:pPr>
      <w:bookmarkStart w:id="17" w:name="_Toc2564"/>
      <w:bookmarkStart w:id="18" w:name="_Toc28033"/>
      <w:bookmarkStart w:id="19" w:name="_Toc478"/>
      <w:bookmarkStart w:id="20" w:name="OLE_LINK2"/>
      <w:r>
        <w:rPr>
          <w:rFonts w:hint="eastAsia" w:ascii="Times New Roman" w:hAnsi="Times New Roman" w:cs="Times New Roman"/>
          <w:b w:val="0"/>
          <w:bCs/>
          <w:sz w:val="28"/>
          <w:szCs w:val="28"/>
          <w:lang w:val="en-US" w:eastAsia="zh-CN"/>
        </w:rPr>
        <w:t xml:space="preserve">（二） </w:t>
      </w:r>
      <w:r>
        <w:rPr>
          <w:rFonts w:hint="default" w:ascii="Times New Roman" w:hAnsi="Times New Roman" w:cs="Times New Roman"/>
          <w:b w:val="0"/>
          <w:bCs/>
          <w:sz w:val="28"/>
          <w:szCs w:val="28"/>
          <w:lang w:val="en-US" w:eastAsia="zh-CN"/>
        </w:rPr>
        <w:t>国内外研究</w:t>
      </w:r>
      <w:bookmarkEnd w:id="17"/>
      <w:bookmarkEnd w:id="18"/>
      <w:bookmarkEnd w:id="19"/>
      <w:r>
        <w:rPr>
          <w:rFonts w:hint="eastAsia" w:ascii="Times New Roman" w:hAnsi="Times New Roman" w:cs="Times New Roman"/>
          <w:b w:val="0"/>
          <w:bCs/>
          <w:sz w:val="28"/>
          <w:szCs w:val="28"/>
          <w:lang w:val="en-US" w:eastAsia="zh-CN"/>
        </w:rPr>
        <w:t>现状</w:t>
      </w:r>
    </w:p>
    <w:p w14:paraId="59C6210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电商平台用户评论的研究涵盖多个维度。NIPHADA V研究了用户评论对电商平台家电产品成交量的影响，发现评论数量和质量与产品销售额之间存在显著正相关关系，这从侧面说明了虚假评论对市场机制的干扰程度。刘文斌从消费者购买意愿的角度，研究了电商平台智能客服与用户交互对购买决策的影响机制，揭示了用户在线行为数据在电商研究中的重要价值。</w:t>
      </w:r>
    </w:p>
    <w:p w14:paraId="0EA068FE">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在用户评论的内容分析方面，王胜源和里清泉基于主题挖掘与情感分析方法，对生鲜电商平台的用户购后评论进行了深入研究，提出了融合 LDA 主题模型和情感词典的评论分析框架，为评论内容的自动化分析提供了有效的方法论支撑。李靖宇从传播影响力的角度对我国电商平台进行了评价与实证研究，构建了多维度的平台评价指标体系。李罗佶针对电商平台信息服务展开用户满意度评价研究，从用户体验的角度分析了评论信息质量对用户满意度的影响。</w:t>
      </w:r>
    </w:p>
    <w:p w14:paraId="6ABE0C3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在虚假评论识别技术方面，李少波提出融合方面级情感特征的在线虚假评论检测方法，通过细粒度情感特征增强模型对虚假评论的识别能力。李丹等构建了基于情感增强 BERT 与多任务生成对抗网络的虚假评论检测模型，利用预训练语言模型和对抗训练策略提升了检测性能。王宁提出基于评论相似度与得分差的双层网络方法进行虚假评论识别，从评论间关联关系的角度为识别任务提供了新思路。在国际研究方面，Wang 等提出融合大语言模型与图卷积宽稀疏网络的文本分类方法，展示了前沿深度学习技术在文本分类任务中的应用潜力。Xu 和 Huo 基于多模态信息与人机协作构建了可解释的虚假评论检测框架，强调了模型可解释性在虚假评论识别中的重要价值。</w:t>
      </w:r>
    </w:p>
    <w:p w14:paraId="5B09B2C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在技术方法方面，赵浩博和唐非将深度学习技术应用于电商平台产品评论的情感分析，采用卷积神经网络和循环神经网络等模型对评论文本进行分类，实验结果表明深度学习方法在中文评论文本分析中具有显著优势。近年来，TextCNN、BiLSTM、Transformer 等深度学习模型被广泛应用于文本分类任务，其中 TextCNN 利用不同尺寸卷积核捕获文本的局部语义特征，BiLSTM 通过双向长短期记忆网络建模上下文语义关系，Transformer 基于自注意力机制直接建模序列中任意位置间的依赖关系。</w:t>
      </w:r>
    </w:p>
    <w:p w14:paraId="4CE9174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在虚假评论的治理方面，王佳妮从法律规制的角度研究了电商平台经营者虚假信用评价行为，指出当前虚假评论治理面临的主要困境在于技术识别手段不足和法律约束力有限。于鑫洁基于演化博弈理论研究了电商平台虚假评论的协同治理策略，从平台、商家和消费者多方博弈的角度分析了治理机制的演化规律。这进一步说明了构建高效自动化识别系统的迫切性。</w:t>
      </w:r>
    </w:p>
    <w:p w14:paraId="06FDBC4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在系统设计方面，刘鲁川和李晓明系统阐述了电子商务系统的分析与设计方法，王晓敏则从信息系统工程的角度提出了规范化的系统分析与设计流程，这些方法论为本文虚假评论识别系统的架构设计提供了理论基础。张良均在数据分析与挖掘实践中总结了特征工程、模型选择和评估的系统性方法，为本文的实验设计提供了重要参考。</w:t>
      </w:r>
    </w:p>
    <w:p w14:paraId="493230C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总结性评述。 综观国内外研究，相关工作大致形成五条主线：一是评论与销量、决策等行为变量的关联研究，强调评论数据的经济与管理价值；二是基于主题、情感等内容挖掘的评论分析，为文本结构化处理提供方法支撑；三是面向虚假评论的检测模型研究，呈现从传统特征、深度学习到预训练模型与图结构、多模态等方向的演进；四是平台治理与制度博弈视角下的成因与对策研究，凸显“识别—取证—追责”链条中对自动化技术的依赖；五是信息系统与数据挖掘方法论，为构建可落地的业务系统提供工程规范。上述研究为本课题奠定了理论与方法基础，但仍存在较为集中的不足：第一，大量文献仍以情感倾向或主题抽取为目标，面向“真伪判别”的任务定义、数据构造与评价指标体系不够统一，端到端可复现的系统链条相对较少；第二，检测模型研究往往聚焦单一或少数架构，对传统机器学习与深度学习在同一数据与同一评测口径下的对照实验仍不充分，模型选择与适用场景归纳不足；第三，随着模型复杂度上升，决策依据的可解释性以及面对噪声、扰动时的稳定性问题日益突出，而面向中文电商评论场景的实证讨论仍相对有限。</w:t>
      </w:r>
    </w:p>
    <w:p w14:paraId="763C21A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p>
    <w:p w14:paraId="335487A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基于此，本文在合规数据条件下构建涵盖数据采集与存储、清洗与特征构造、模型训练与对比评估、可解释性与鲁棒性分析的虚假评论识别流程，力图在“系统工程实现”与“多模型可比实验”两个层面上对上述缺口作出呼应。</w:t>
      </w:r>
    </w:p>
    <w:p w14:paraId="14F59563">
      <w:pPr>
        <w:pStyle w:val="3"/>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default" w:ascii="Times New Roman" w:hAnsi="Times New Roman" w:cs="Times New Roman"/>
          <w:b w:val="0"/>
          <w:bCs/>
          <w:sz w:val="28"/>
          <w:szCs w:val="28"/>
          <w:lang w:val="en-US" w:eastAsia="zh-CN"/>
        </w:rPr>
      </w:pPr>
      <w:bookmarkStart w:id="21" w:name="_Toc5671"/>
      <w:bookmarkStart w:id="22" w:name="_Toc5149"/>
      <w:bookmarkStart w:id="23" w:name="_Toc29592"/>
      <w:r>
        <w:rPr>
          <w:rFonts w:hint="eastAsia" w:ascii="Times New Roman" w:hAnsi="Times New Roman" w:cs="Times New Roman"/>
          <w:b w:val="0"/>
          <w:bCs/>
          <w:sz w:val="28"/>
          <w:szCs w:val="28"/>
          <w:lang w:val="en-US" w:eastAsia="zh-CN"/>
        </w:rPr>
        <w:t xml:space="preserve">（三） </w:t>
      </w:r>
      <w:r>
        <w:rPr>
          <w:rFonts w:hint="default" w:ascii="Times New Roman" w:hAnsi="Times New Roman" w:cs="Times New Roman"/>
          <w:b w:val="0"/>
          <w:bCs/>
          <w:sz w:val="28"/>
          <w:szCs w:val="28"/>
          <w:lang w:val="en-US" w:eastAsia="zh-CN"/>
        </w:rPr>
        <w:t>课题背景及其意义</w:t>
      </w:r>
      <w:bookmarkEnd w:id="21"/>
      <w:bookmarkEnd w:id="22"/>
      <w:bookmarkEnd w:id="23"/>
    </w:p>
    <w:bookmarkEnd w:id="20"/>
    <w:p w14:paraId="57E553E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本研究旨在构建一套完整的电商平台虚假评论识别系统，并通过系统性的实验比较研究，为虚假评论识别场景下的模型选择提供科学依据。具体研究目的包括：（1）设计并实现一套涵盖数据采集、清洗、存储、建模、评估的端到端虚假评论识别流程；（2）分别构建四种传统机器学习模型和三种深度学习模型，进行全面的性能比较；（3）运用 LIME 和 SHAP 等可解释性方法，揭示模型决策的内在逻辑；（4）通过鲁棒性测试，评估模型在噪声干扰下的稳定性。</w:t>
      </w:r>
    </w:p>
    <w:p w14:paraId="61BF43BE">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理论意义： 其一，在方法层面，将文本分类、特征工程与多种模型范式纳入同一实验框架，形成可复现的对比路径，有助于明晰不同模型在虚假评论识别任务上的适用条件与性能差异；其二，引入可解释性与鲁棒性分析，使「模型为何做出某种判断」以及「在扰动条件下性能如何变化」得到讨论，补充单纯追求准确率指标的研究取向；其三，对电商平台评论文本的风险要素与用户行为特征进行建模分析，可为后续相关主题（如异常评论检测、信誉评估）的研究提供可参考的分析思路。</w:t>
      </w:r>
    </w:p>
    <w:p w14:paraId="650A9617">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实践意义： 其一，端到端流程对应平台侧常见的数据接入、存储管理与模型部署需求，可作为评论治理与风控筛查的原型方案；其二，多模型对比与评估指标有助于在算力、时效与效果之间做出更稳妥的选型；其三，可解释性结果便于运营与审核人员理解模型关注点，鲁棒性测试则为上线后因噪声、变异表述带来的性能波动提供预警依据，从而服务于营造更公平的电商交易与评价环境</w:t>
      </w:r>
      <w:r>
        <w:rPr>
          <w:rFonts w:hint="eastAsia" w:ascii="Times New Roman" w:hAnsi="Times New Roman" w:cs="Times New Roman"/>
          <w:b w:val="0"/>
          <w:sz w:val="24"/>
          <w:szCs w:val="24"/>
          <w:lang w:val="en-US" w:eastAsia="zh-CN"/>
        </w:rPr>
        <w:t>。</w:t>
      </w:r>
    </w:p>
    <w:p w14:paraId="40EB7288">
      <w:pPr>
        <w:pStyle w:val="3"/>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default" w:ascii="Times New Roman" w:hAnsi="Times New Roman" w:cs="Times New Roman"/>
          <w:b w:val="0"/>
          <w:bCs/>
          <w:sz w:val="28"/>
          <w:szCs w:val="28"/>
          <w:lang w:val="en-US" w:eastAsia="zh-CN"/>
        </w:rPr>
      </w:pPr>
      <w:bookmarkStart w:id="24" w:name="_Toc5280"/>
      <w:bookmarkStart w:id="25" w:name="_Toc20942"/>
      <w:bookmarkStart w:id="26" w:name="_Toc22939"/>
      <w:r>
        <w:rPr>
          <w:rFonts w:hint="eastAsia" w:ascii="Times New Roman" w:hAnsi="Times New Roman" w:cs="Times New Roman"/>
          <w:b w:val="0"/>
          <w:bCs/>
          <w:sz w:val="28"/>
          <w:szCs w:val="28"/>
          <w:lang w:val="en-US" w:eastAsia="zh-CN"/>
        </w:rPr>
        <w:t xml:space="preserve">（四） </w:t>
      </w:r>
      <w:r>
        <w:rPr>
          <w:rFonts w:hint="default" w:ascii="Times New Roman" w:hAnsi="Times New Roman" w:cs="Times New Roman"/>
          <w:b w:val="0"/>
          <w:bCs/>
          <w:sz w:val="28"/>
          <w:szCs w:val="28"/>
          <w:lang w:val="en-US" w:eastAsia="zh-CN"/>
        </w:rPr>
        <w:t>研究内容、方法与技术路线</w:t>
      </w:r>
      <w:bookmarkEnd w:id="24"/>
      <w:bookmarkEnd w:id="25"/>
      <w:bookmarkEnd w:id="26"/>
    </w:p>
    <w:p w14:paraId="3CAE16B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bookmarkStart w:id="27" w:name="_Toc26464"/>
      <w:bookmarkStart w:id="28" w:name="_Toc8047"/>
      <w:r>
        <w:rPr>
          <w:rFonts w:hint="default" w:ascii="Times New Roman" w:hAnsi="Times New Roman" w:eastAsia="宋体" w:cs="Times New Roman"/>
          <w:b w:val="0"/>
          <w:sz w:val="24"/>
          <w:szCs w:val="24"/>
          <w:lang w:val="en-US" w:eastAsia="zh-CN"/>
        </w:rPr>
        <w:t>本文的研究内容主要包括以下几个方面：</w:t>
      </w:r>
    </w:p>
    <w:p w14:paraId="4170EAB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（1）数据采集与存储：设计网络爬虫模块，采集电商平台商品评论数据，并设计MySQL关系型数据库存储采集的数据。</w:t>
      </w:r>
    </w:p>
    <w:p w14:paraId="519D082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（2）数据预处理与特征工程：对原始数据进行清洗、去重和规范化处理，利用jieba分词和TF-IDF进行文本特征提取，并构建评论长度、感叹号数量、重复字符比率、情感得分等手工特征。</w:t>
      </w:r>
    </w:p>
    <w:p w14:paraId="76DC85D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（3）模型构建与训练：分别构建逻辑回归、支持向量机、随机森林、XGBoost四种机器学习模型，以及TextCNN、BiLSTM、Transformer三种深度学习模型。</w:t>
      </w:r>
    </w:p>
    <w:p w14:paraId="58AFB7E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（4）模型评估与比较：从准确率、精确率、召回率、F1值、AUC等多维度对七种模型进行全面评估和比较分析。</w:t>
      </w:r>
    </w:p>
    <w:p w14:paraId="076B14C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（5）可解释性与鲁棒性分析：利用LIME和SHAP方法进行模型可解释性分析，并通过添加不同程度噪声测试模型的鲁棒性。</w:t>
      </w:r>
    </w:p>
    <w:p w14:paraId="5AF1933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本文的技术路线如图1-1所示：</w:t>
      </w:r>
    </w:p>
    <w:p w14:paraId="150B421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center"/>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drawing>
          <wp:inline distT="0" distB="0" distL="114300" distR="114300">
            <wp:extent cx="4552950" cy="6515100"/>
            <wp:effectExtent l="0" t="0" r="3810" b="7620"/>
            <wp:docPr id="9" name="图片 3"/>
            <wp:cNvGraphicFramePr/>
            <a:graphic xmlns:a="http://schemas.openxmlformats.org/drawingml/2006/main">
              <a:graphicData uri="http://schemas.openxmlformats.org/drawingml/2006/picture">
                <pic:pic xmlns:pic="http://schemas.openxmlformats.org/drawingml/2006/picture">
                  <pic:nvPicPr>
                    <pic:cNvPr id="9" name="图片 3"/>
                    <pic:cNvPicPr/>
                  </pic:nvPicPr>
                  <pic:blipFill>
                    <a:blip r:embed="rId24"/>
                    <a:stretch>
                      <a:fillRect/>
                    </a:stretch>
                  </pic:blipFill>
                  <pic:spPr>
                    <a:xfrm>
                      <a:off x="0" y="0"/>
                      <a:ext cx="4552950" cy="6515100"/>
                    </a:xfrm>
                    <a:prstGeom prst="rect">
                      <a:avLst/>
                    </a:prstGeom>
                    <a:noFill/>
                    <a:ln>
                      <a:noFill/>
                    </a:ln>
                  </pic:spPr>
                </pic:pic>
              </a:graphicData>
            </a:graphic>
          </wp:inline>
        </w:drawing>
      </w:r>
    </w:p>
    <w:p w14:paraId="254662B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default" w:ascii="Times New Roman" w:hAnsi="Times New Roman" w:eastAsia="宋体" w:cs="Times New Roman"/>
          <w:sz w:val="21"/>
          <w:szCs w:val="18"/>
          <w:lang w:val="en-US" w:eastAsia="zh-CN"/>
        </w:rPr>
      </w:pPr>
      <w:r>
        <w:rPr>
          <w:rFonts w:hint="eastAsia" w:ascii="仿宋_GB2312" w:hAnsi="仿宋_GB2312" w:eastAsia="仿宋_GB2312" w:cs="仿宋_GB2312"/>
          <w:b/>
          <w:bCs/>
          <w:sz w:val="21"/>
          <w:szCs w:val="18"/>
          <w:lang w:val="en-US" w:eastAsia="zh-CN"/>
        </w:rPr>
        <w:t>图1-1：</w:t>
      </w:r>
      <w:r>
        <w:rPr>
          <w:rFonts w:hint="default" w:ascii="Times New Roman" w:hAnsi="Times New Roman" w:eastAsia="宋体" w:cs="Times New Roman"/>
          <w:sz w:val="21"/>
          <w:szCs w:val="18"/>
          <w:lang w:val="en-US" w:eastAsia="zh-CN"/>
        </w:rPr>
        <w:t>技术路线图</w:t>
      </w:r>
    </w:p>
    <w:p w14:paraId="4F3A47A8">
      <w:pPr>
        <w:pStyle w:val="3"/>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default" w:ascii="Times New Roman" w:hAnsi="Times New Roman" w:cs="Times New Roman"/>
          <w:b w:val="0"/>
          <w:bCs/>
          <w:sz w:val="28"/>
          <w:szCs w:val="28"/>
          <w:lang w:val="en-US" w:eastAsia="zh-CN"/>
        </w:rPr>
      </w:pPr>
      <w:bookmarkStart w:id="29" w:name="_Toc7306"/>
      <w:bookmarkStart w:id="30" w:name="_Toc6453"/>
      <w:bookmarkStart w:id="31" w:name="_Toc24267"/>
      <w:r>
        <w:rPr>
          <w:rFonts w:hint="eastAsia" w:ascii="Times New Roman" w:hAnsi="Times New Roman" w:cs="Times New Roman"/>
          <w:b w:val="0"/>
          <w:bCs/>
          <w:sz w:val="28"/>
          <w:szCs w:val="28"/>
          <w:lang w:val="en-US" w:eastAsia="zh-CN"/>
        </w:rPr>
        <w:t xml:space="preserve">（五） </w:t>
      </w:r>
      <w:r>
        <w:rPr>
          <w:rFonts w:hint="default" w:ascii="Times New Roman" w:hAnsi="Times New Roman" w:cs="Times New Roman"/>
          <w:b w:val="0"/>
          <w:bCs/>
          <w:sz w:val="28"/>
          <w:szCs w:val="28"/>
          <w:lang w:val="en-US" w:eastAsia="zh-CN"/>
        </w:rPr>
        <w:t>论文结构安排</w:t>
      </w:r>
      <w:bookmarkEnd w:id="29"/>
      <w:bookmarkEnd w:id="30"/>
      <w:bookmarkEnd w:id="31"/>
    </w:p>
    <w:p w14:paraId="0F31299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本文共分为六章，第一章为绪论，介绍研究背景、国内外研究现状、研究目的与意义、研究内容与技术路线。第二章为相关理论与技术基础，介绍电商评论概念、网络爬虫技术、文本挖掘与自然语言处理技术、机器学习与深度学习分类模型。第三章为系统设计与数据获取，详细阐述系统总体架构、数据采集模块、数据库设计、数据清洗模块以及数据集统计分析。第四章为模型构建与实验分析，介绍特征工程方案、各模型的构建与训练过程、实验结果比较。第五章为模型可解释性与鲁棒性分析。第六章为总结与展望。</w:t>
      </w:r>
    </w:p>
    <w:p w14:paraId="60090E4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sectPr>
          <w:footerReference r:id="rId15" w:type="default"/>
          <w:pgSz w:w="11906" w:h="16838"/>
          <w:pgMar w:top="1701" w:right="1134" w:bottom="1417" w:left="1417" w:header="850" w:footer="680" w:gutter="0"/>
          <w:pgBorders>
            <w:top w:val="none" w:sz="0" w:space="0"/>
            <w:left w:val="none" w:sz="0" w:space="0"/>
            <w:bottom w:val="none" w:sz="0" w:space="0"/>
            <w:right w:val="none" w:sz="0" w:space="0"/>
          </w:pgBorders>
          <w:pgNumType w:fmt="decimal" w:start="1"/>
          <w:cols w:space="720" w:num="1"/>
          <w:rtlGutter w:val="0"/>
          <w:docGrid w:type="lines" w:linePitch="326" w:charSpace="0"/>
        </w:sectPr>
      </w:pPr>
    </w:p>
    <w:p w14:paraId="0EA66DEA">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bookmarkStart w:id="32" w:name="_Toc32395"/>
      <w:bookmarkStart w:id="33" w:name="_Toc15743"/>
      <w:bookmarkStart w:id="34" w:name="_Toc7360"/>
      <w:bookmarkStart w:id="35" w:name="_Toc14342"/>
      <w:r>
        <w:rPr>
          <w:rFonts w:hint="eastAsia" w:ascii="黑体" w:hAnsi="黑体" w:eastAsia="黑体" w:cs="黑体"/>
          <w:b w:val="0"/>
          <w:bCs/>
          <w:sz w:val="30"/>
          <w:szCs w:val="30"/>
          <w:lang w:val="en-US" w:eastAsia="zh-CN"/>
        </w:rPr>
        <w:t xml:space="preserve">二、 </w:t>
      </w:r>
      <w:bookmarkEnd w:id="32"/>
      <w:bookmarkEnd w:id="33"/>
      <w:bookmarkEnd w:id="34"/>
      <w:bookmarkEnd w:id="35"/>
      <w:r>
        <w:rPr>
          <w:rFonts w:hint="eastAsia" w:ascii="宋体" w:hAnsi="宋体" w:cs="宋体"/>
          <w:bCs/>
          <w:szCs w:val="30"/>
          <w:lang w:val="en-US" w:eastAsia="zh-CN"/>
        </w:rPr>
        <w:t>相关概念和理论基础</w:t>
      </w:r>
    </w:p>
    <w:p w14:paraId="046A8A64">
      <w:pPr>
        <w:pStyle w:val="3"/>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default" w:ascii="Times New Roman" w:hAnsi="Times New Roman" w:cs="Times New Roman"/>
          <w:b w:val="0"/>
          <w:bCs/>
          <w:sz w:val="28"/>
          <w:szCs w:val="28"/>
          <w:lang w:val="en-US" w:eastAsia="zh-CN"/>
        </w:rPr>
      </w:pPr>
      <w:bookmarkStart w:id="36" w:name="_Toc26339"/>
      <w:bookmarkStart w:id="37" w:name="_Toc5291"/>
      <w:bookmarkStart w:id="38" w:name="_Toc30987"/>
      <w:r>
        <w:rPr>
          <w:rFonts w:hint="eastAsia" w:ascii="Times New Roman" w:hAnsi="Times New Roman" w:cs="Times New Roman"/>
          <w:b w:val="0"/>
          <w:bCs/>
          <w:sz w:val="28"/>
          <w:szCs w:val="28"/>
          <w:lang w:val="en-US" w:eastAsia="zh-CN"/>
        </w:rPr>
        <w:t xml:space="preserve">（一） </w:t>
      </w:r>
      <w:bookmarkEnd w:id="36"/>
      <w:bookmarkEnd w:id="37"/>
      <w:bookmarkEnd w:id="38"/>
      <w:r>
        <w:rPr>
          <w:rFonts w:hint="eastAsia" w:ascii="Times New Roman" w:hAnsi="Times New Roman" w:cs="Times New Roman"/>
          <w:b w:val="0"/>
          <w:bCs/>
          <w:sz w:val="28"/>
          <w:szCs w:val="28"/>
          <w:lang w:val="en-US" w:eastAsia="zh-CN"/>
        </w:rPr>
        <w:t xml:space="preserve">相关概念 </w:t>
      </w:r>
    </w:p>
    <w:p w14:paraId="7E317F6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电商平台用户评论是指消费者在购买商品后，在平台上发布的对商品质量、服务水平、物流速度等方面的文字反馈。用户评论具有重要的信息价值：一方面为其他消费者提供购物参考，另一方面为商家提供产品改进的反馈信息。</w:t>
      </w:r>
    </w:p>
    <w:p w14:paraId="51FC3D1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虚假评论是指与评论者真实使用体验不符的评论内容，主要包括以下类型：（1）虚假好评，即商家通过付费方式获取的不真实正面评价；（2）虚假差评，即竞争对手恶意发布的负面评价；（3）模板化评论，即使用统一模板批量生成的评论。虚假评论通常具有情感表达极端化、文本内容高度重复、用户行为模式异常等可识别特征。根据隐蔽程度，虚假评论可分为明显虚假评论（包含大量感叹号、重复短语和极端情感表达）和高仿虚假评论（模仿真实评论语言风格，识别难度更大）。</w:t>
      </w:r>
    </w:p>
    <w:bookmarkEnd w:id="27"/>
    <w:bookmarkEnd w:id="28"/>
    <w:p w14:paraId="24D03355">
      <w:pPr>
        <w:pStyle w:val="3"/>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default" w:ascii="Times New Roman" w:hAnsi="Times New Roman" w:cs="Times New Roman"/>
          <w:b w:val="0"/>
          <w:bCs/>
          <w:sz w:val="28"/>
          <w:szCs w:val="28"/>
          <w:lang w:val="en-US" w:eastAsia="zh-CN"/>
        </w:rPr>
      </w:pPr>
      <w:bookmarkStart w:id="39" w:name="_Toc6680"/>
      <w:bookmarkStart w:id="40" w:name="_Toc10886"/>
      <w:bookmarkStart w:id="41" w:name="_Toc14092"/>
      <w:r>
        <w:rPr>
          <w:rFonts w:hint="eastAsia" w:ascii="Times New Roman" w:hAnsi="Times New Roman" w:cs="Times New Roman"/>
          <w:b w:val="0"/>
          <w:bCs/>
          <w:sz w:val="28"/>
          <w:szCs w:val="28"/>
          <w:lang w:val="en-US" w:eastAsia="zh-CN"/>
        </w:rPr>
        <w:t>（二）</w:t>
      </w:r>
      <w:bookmarkEnd w:id="39"/>
      <w:bookmarkEnd w:id="40"/>
      <w:bookmarkEnd w:id="41"/>
      <w:r>
        <w:rPr>
          <w:rFonts w:hint="eastAsia" w:ascii="Times New Roman" w:hAnsi="Times New Roman" w:cs="Times New Roman"/>
          <w:b w:val="0"/>
          <w:bCs/>
          <w:sz w:val="28"/>
          <w:szCs w:val="28"/>
          <w:lang w:val="en-US" w:eastAsia="zh-CN"/>
        </w:rPr>
        <w:t>理论基础</w:t>
      </w:r>
    </w:p>
    <w:p w14:paraId="7DD8578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bookmarkStart w:id="42" w:name="_Toc24826"/>
      <w:bookmarkStart w:id="43" w:name="_Toc8466"/>
      <w:r>
        <w:rPr>
          <w:rFonts w:hint="default" w:ascii="Times New Roman" w:hAnsi="Times New Roman" w:eastAsia="宋体" w:cs="Times New Roman"/>
          <w:b w:val="0"/>
          <w:sz w:val="24"/>
          <w:szCs w:val="24"/>
          <w:lang w:val="en-US" w:eastAsia="zh-CN"/>
        </w:rPr>
        <w:t>网络爬虫（Web Crawler）是一种自动化获取网页信息的程序，其基本原理是通过HTTP协议向目标网站发送请求，解析返回的HTML页面内容，提取所需数据。在电商评论数据采集中，爬虫需要模拟浏览器行为，处理动态页面加载、分页请求等技术挑战。</w:t>
      </w:r>
    </w:p>
    <w:p w14:paraId="30F5F6F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现代电商平台普遍部署了反爬虫机制，包括请求频率限制、验证码验证、IP封禁、User-Agent检测等。常用的反爬虫应对策略包括：设置随机请求头（Random User-Agent）、使用代理IP池分散请求来源、控制请求间隔设置随机延时、使用Cookie管理维持会话状态。</w:t>
      </w:r>
    </w:p>
    <w:p w14:paraId="7D69D5D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在法律和伦理层面，数据采集需严格遵守《中华人民共和国网络安全法》《数据安全法》《个人信息保护法》等法律法规的要求。爬虫程序应遵守目标网站的robots.txt协议，不采集用户个人隐私数据，不对目标网站造成过大负载压力。</w:t>
      </w:r>
    </w:p>
    <w:bookmarkEnd w:id="42"/>
    <w:bookmarkEnd w:id="43"/>
    <w:p w14:paraId="215B9391">
      <w:pPr>
        <w:pStyle w:val="3"/>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44" w:name="_Toc29762"/>
      <w:bookmarkStart w:id="45" w:name="_Toc23170"/>
      <w:bookmarkStart w:id="46" w:name="_Toc28439"/>
      <w:bookmarkStart w:id="47" w:name="OLE_LINK4"/>
      <w:r>
        <w:rPr>
          <w:rFonts w:hint="eastAsia" w:ascii="Times New Roman" w:hAnsi="Times New Roman" w:cs="Times New Roman"/>
          <w:b w:val="0"/>
          <w:bCs/>
          <w:sz w:val="28"/>
          <w:szCs w:val="28"/>
          <w:lang w:val="en-US" w:eastAsia="zh-CN"/>
        </w:rPr>
        <w:t xml:space="preserve">（三） </w:t>
      </w:r>
      <w:bookmarkEnd w:id="44"/>
      <w:bookmarkEnd w:id="45"/>
      <w:bookmarkEnd w:id="46"/>
      <w:r>
        <w:rPr>
          <w:rFonts w:hint="eastAsia" w:ascii="Times New Roman" w:hAnsi="Times New Roman" w:cs="Times New Roman"/>
          <w:b w:val="0"/>
          <w:bCs/>
          <w:sz w:val="28"/>
          <w:szCs w:val="28"/>
          <w:lang w:val="en-US" w:eastAsia="zh-CN"/>
        </w:rPr>
        <w:t>理论/技术基础</w:t>
      </w:r>
    </w:p>
    <w:bookmarkEnd w:id="47"/>
    <w:p w14:paraId="68B086F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文本挖掘是从大量文本数据中提取有价值信息和知识的过程。在虚假评论识别场景中，核心技术包括：</w:t>
      </w:r>
    </w:p>
    <w:p w14:paraId="696D780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1）中文分词：中文文本词与词之间没有天然的空格分隔符，因此需要专门的分词工具进行词语切分。jieba分词是Python环境下广泛使用的中文分词工具，支持精确模式、全模式和搜索引擎模式三种分词方式，本文采用精确模式进行分词处理。</w:t>
      </w:r>
    </w:p>
    <w:p w14:paraId="16CE49A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（2）TF-IDF特征提取：TF-IDF（Term Frequency-Inverse Document Frequency）是一种经典的文本特征提取方法。TF表示词频，衡量一个词在文档中出现的频率；IDF表示逆文档频率，衡量一个词在整个语料库中的区分度。TF-IDF值越高，表明该词对当前文档的区分能力越强。其计算公式为：TF-IDF(t,d)=TF(t,d)×log(N/(DF(t)+1))，式中对文档频次 DF(t) 采用加 1 平滑，以避免当词项在语料中从未出现时 log(N/DF(t)) 无定义（分母为 0）或数值不稳定，同时使低频词的权重计算更为稳健</w:t>
      </w:r>
      <w:r>
        <w:rPr>
          <w:rFonts w:hint="eastAsia" w:ascii="Times New Roman" w:hAnsi="Times New Roman" w:cs="Times New Roman"/>
          <w:b w:val="0"/>
          <w:sz w:val="24"/>
          <w:szCs w:val="24"/>
          <w:lang w:val="en-US" w:eastAsia="zh-CN"/>
        </w:rPr>
        <w:t>，</w:t>
      </w:r>
      <w:r>
        <w:rPr>
          <w:rFonts w:hint="default" w:ascii="Times New Roman" w:hAnsi="Times New Roman" w:eastAsia="宋体" w:cs="Times New Roman"/>
          <w:b w:val="0"/>
          <w:sz w:val="24"/>
          <w:szCs w:val="24"/>
          <w:lang w:val="en-US" w:eastAsia="zh-CN"/>
        </w:rPr>
        <w:t>其中TF(t,d)为词t在文档d中的词频，N为语料库中的文档总数，DF(t)为包含词t的文档数量。</w:t>
      </w:r>
    </w:p>
    <w:p w14:paraId="2E1F83A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（3）情感分析：情感分析旨在识别文本中表达的情感倾向和情感强度。在虚假评论识别中，评论的情感得分是一个重要的判别特征，因为虚假评论往往具有极端化的情感表达。</w:t>
      </w:r>
    </w:p>
    <w:p w14:paraId="3E077047">
      <w:pPr>
        <w:pStyle w:val="3"/>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48" w:name="_Toc31190"/>
      <w:bookmarkStart w:id="49" w:name="_Toc7321"/>
      <w:bookmarkStart w:id="50" w:name="_Toc10176"/>
      <w:r>
        <w:rPr>
          <w:rFonts w:hint="eastAsia" w:ascii="Times New Roman" w:hAnsi="Times New Roman" w:cs="Times New Roman"/>
          <w:b w:val="0"/>
          <w:bCs/>
          <w:sz w:val="28"/>
          <w:szCs w:val="28"/>
          <w:lang w:val="en-US" w:eastAsia="zh-CN"/>
        </w:rPr>
        <w:t>（四） 机器学习与深度学习分类模型</w:t>
      </w:r>
      <w:bookmarkEnd w:id="48"/>
      <w:bookmarkEnd w:id="49"/>
      <w:bookmarkEnd w:id="50"/>
    </w:p>
    <w:p w14:paraId="735FBF0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本文涉及的分类模型可分为传统机器学习模型和深度学习模型两大类。</w:t>
      </w:r>
    </w:p>
    <w:p w14:paraId="699F1937">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传统机器学习模型：（1）逻辑回归（Logistic Regression），通过sigmoid函数将线性变换结果映射为概率值，适用于二分类问题；（2）支持向量机（Support Vector Machine），通过寻找最大间隔超平面实现分类，具有良好泛化能力；（3）随机森林（Random Forest），基于Bagging策略集成多棵决策树，能有效降低过拟合风险；（4）XGBoost，一种高效的梯度提升树算法，通过正则化和并行优化在多项任务中表现优异。</w:t>
      </w:r>
    </w:p>
    <w:p w14:paraId="78A1522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深度学习模型：（1）TextCNN，利用不同尺寸卷积核捕获文本中不同粒度的局部语义特征；（2）BiLSTM，通过双向长短期记忆网络建模文本前向和后向上下文依赖关系；（3）Transformer，基于自注意力机制直接建模序列中任意位置间的依赖关系，具有并行计算效率高、长距离依赖捕获能力强等优势。赵浩博和唐非的研究已验证了深度学习模型在中文电商评论分析中的有效性</w:t>
      </w:r>
      <w:r>
        <w:rPr>
          <w:rFonts w:hint="eastAsia" w:ascii="Times New Roman" w:hAnsi="Times New Roman" w:eastAsia="宋体" w:cs="Times New Roman"/>
          <w:b w:val="0"/>
          <w:sz w:val="24"/>
          <w:szCs w:val="24"/>
          <w:vertAlign w:val="superscript"/>
          <w:lang w:val="en-US" w:eastAsia="zh-CN"/>
        </w:rPr>
        <w:t>[4]</w:t>
      </w:r>
      <w:r>
        <w:rPr>
          <w:rFonts w:hint="eastAsia" w:ascii="Times New Roman" w:hAnsi="Times New Roman" w:eastAsia="宋体" w:cs="Times New Roman"/>
          <w:b w:val="0"/>
          <w:sz w:val="24"/>
          <w:szCs w:val="24"/>
          <w:lang w:val="en-US" w:eastAsia="zh-CN"/>
        </w:rPr>
        <w:t>。</w:t>
      </w:r>
    </w:p>
    <w:p w14:paraId="120AACA1">
      <w:pPr>
        <w:pStyle w:val="3"/>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51" w:name="_Toc12113"/>
      <w:bookmarkStart w:id="52" w:name="_Toc7459"/>
      <w:bookmarkStart w:id="53" w:name="_Toc26068"/>
      <w:r>
        <w:rPr>
          <w:rFonts w:hint="eastAsia" w:ascii="Times New Roman" w:hAnsi="Times New Roman" w:cs="Times New Roman"/>
          <w:b w:val="0"/>
          <w:bCs/>
          <w:sz w:val="28"/>
          <w:szCs w:val="28"/>
          <w:lang w:val="en-US" w:eastAsia="zh-CN"/>
        </w:rPr>
        <w:t>（五） Python数据分析技术栈</w:t>
      </w:r>
      <w:bookmarkEnd w:id="51"/>
      <w:bookmarkEnd w:id="52"/>
      <w:bookmarkEnd w:id="53"/>
    </w:p>
    <w:p w14:paraId="2C421A6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本文采用Python作为主要编程语言，主要使用的技术栈包括：Pandas用于数据读取、清洗和统计分析；NumPy提供高效数值计算支持；scikit-learn提供传统机器学习模型和评估指标的实现；XGBoost提供梯度提升树模型的高效实现；PyTorch用于构建和训练深度学习模型；jieba用于中文文本分词；LIME和SHAP用于模型可解释性分析；PyMySQL用于Python与MySQL数据库的连接与操作；Matplotlib用于数据可视化和实验结果图表绘制。</w:t>
      </w:r>
    </w:p>
    <w:p w14:paraId="1264D70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default" w:ascii="Times New Roman" w:hAnsi="Times New Roman" w:eastAsia="宋体" w:cs="Times New Roman"/>
          <w:b w:val="0"/>
          <w:sz w:val="24"/>
          <w:szCs w:val="24"/>
          <w:lang w:val="en-US" w:eastAsia="zh-CN"/>
        </w:rPr>
        <w:sectPr>
          <w:footerReference r:id="rId16"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720" w:num="1"/>
          <w:rtlGutter w:val="0"/>
          <w:docGrid w:type="lines" w:linePitch="312" w:charSpace="0"/>
        </w:sectPr>
      </w:pPr>
    </w:p>
    <w:p w14:paraId="68CFAAF3">
      <w:pPr>
        <w:pStyle w:val="2"/>
        <w:bidi w:val="0"/>
        <w:rPr>
          <w:rFonts w:hint="eastAsia"/>
          <w:lang w:val="en-US" w:eastAsia="zh-CN"/>
        </w:rPr>
      </w:pPr>
      <w:bookmarkStart w:id="54" w:name="_Toc1936"/>
      <w:bookmarkStart w:id="55" w:name="_Toc16595"/>
      <w:bookmarkStart w:id="56" w:name="_Toc18482"/>
      <w:bookmarkStart w:id="57" w:name="_Toc20547"/>
      <w:r>
        <w:rPr>
          <w:rFonts w:hint="eastAsia"/>
          <w:lang w:val="en-US" w:eastAsia="zh-CN"/>
        </w:rPr>
        <w:t xml:space="preserve">三、 </w:t>
      </w:r>
      <w:bookmarkEnd w:id="54"/>
      <w:bookmarkEnd w:id="55"/>
      <w:bookmarkEnd w:id="56"/>
      <w:bookmarkEnd w:id="57"/>
      <w:r>
        <w:rPr>
          <w:rFonts w:hint="eastAsia"/>
        </w:rPr>
        <w:t>基于现状问题分析的系统方案与数据层设计</w:t>
      </w:r>
    </w:p>
    <w:p w14:paraId="09B5C4EB">
      <w:pPr>
        <w:pStyle w:val="3"/>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58" w:name="_Toc18398"/>
      <w:bookmarkStart w:id="59" w:name="_Toc15639"/>
      <w:bookmarkStart w:id="60" w:name="_Toc28100"/>
      <w:bookmarkStart w:id="61" w:name="OLE_LINK5"/>
      <w:r>
        <w:rPr>
          <w:rFonts w:hint="eastAsia" w:ascii="Times New Roman" w:hAnsi="Times New Roman" w:cs="Times New Roman"/>
          <w:b w:val="0"/>
          <w:bCs/>
          <w:sz w:val="28"/>
          <w:szCs w:val="28"/>
          <w:lang w:val="en-US" w:eastAsia="zh-CN"/>
        </w:rPr>
        <w:t>（一） 系统总体架构设计</w:t>
      </w:r>
      <w:bookmarkEnd w:id="58"/>
      <w:bookmarkEnd w:id="59"/>
      <w:bookmarkEnd w:id="60"/>
    </w:p>
    <w:bookmarkEnd w:id="61"/>
    <w:p w14:paraId="1DD97D2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本文所构建的电商平台虚假评论识别系统采用模块化的分层架构设计，自底向上分为数据层、处理层、模型层和展示层四个层次。系统总体架构如图3-1所示。</w:t>
      </w:r>
    </w:p>
    <w:p w14:paraId="2FCC9C2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drawing>
          <wp:inline distT="0" distB="0" distL="114300" distR="114300">
            <wp:extent cx="5272405" cy="5168900"/>
            <wp:effectExtent l="0" t="0" r="635" b="12700"/>
            <wp:docPr id="10" name="图片 4"/>
            <wp:cNvGraphicFramePr/>
            <a:graphic xmlns:a="http://schemas.openxmlformats.org/drawingml/2006/main">
              <a:graphicData uri="http://schemas.openxmlformats.org/drawingml/2006/picture">
                <pic:pic xmlns:pic="http://schemas.openxmlformats.org/drawingml/2006/picture">
                  <pic:nvPicPr>
                    <pic:cNvPr id="10" name="图片 4"/>
                    <pic:cNvPicPr/>
                  </pic:nvPicPr>
                  <pic:blipFill>
                    <a:blip r:embed="rId25"/>
                    <a:stretch>
                      <a:fillRect/>
                    </a:stretch>
                  </pic:blipFill>
                  <pic:spPr>
                    <a:xfrm>
                      <a:off x="0" y="0"/>
                      <a:ext cx="5272405" cy="5168900"/>
                    </a:xfrm>
                    <a:prstGeom prst="rect">
                      <a:avLst/>
                    </a:prstGeom>
                    <a:noFill/>
                    <a:ln>
                      <a:noFill/>
                    </a:ln>
                  </pic:spPr>
                </pic:pic>
              </a:graphicData>
            </a:graphic>
          </wp:inline>
        </w:drawing>
      </w:r>
    </w:p>
    <w:p w14:paraId="1AD74E8E">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sz w:val="21"/>
          <w:szCs w:val="18"/>
          <w:lang w:val="en-US" w:eastAsia="zh-CN"/>
        </w:rPr>
      </w:pPr>
      <w:r>
        <w:rPr>
          <w:rFonts w:hint="eastAsia" w:ascii="仿宋_GB2312" w:hAnsi="仿宋_GB2312" w:eastAsia="仿宋_GB2312" w:cs="仿宋_GB2312"/>
          <w:b/>
          <w:bCs/>
          <w:sz w:val="21"/>
          <w:szCs w:val="18"/>
          <w:lang w:val="en-US" w:eastAsia="zh-CN"/>
        </w:rPr>
        <w:t xml:space="preserve">图3-1 </w:t>
      </w:r>
      <w:r>
        <w:rPr>
          <w:rFonts w:hint="eastAsia" w:ascii="Times New Roman" w:hAnsi="Times New Roman" w:eastAsia="宋体" w:cs="Times New Roman"/>
          <w:sz w:val="21"/>
          <w:szCs w:val="18"/>
          <w:lang w:val="en-US" w:eastAsia="zh-CN"/>
        </w:rPr>
        <w:t>系统总体架构图</w:t>
      </w:r>
    </w:p>
    <w:p w14:paraId="7FEBC2D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爬虫模块的主要反爬虫策略包括：维护包含50余种浏览器标识的User-Agent池，每次请求随机选取；支持代理IP池配置，自动轮换请求IP地址；设置1至3秒的随机请求间隔，模拟人类浏览行为；实现请求失败自动重试机制，最多重试3次；记录详细爬取日志，便于监控和问题排查。</w:t>
      </w:r>
    </w:p>
    <w:p w14:paraId="718E1AA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考虑到数据合规性和法律风险，本系统在实际运行时采用本地模拟数据源模式，通过精心设计的数据生成器产生符合真实评论分布特征的模拟数据。数据生成器将评论分为三类：真实评论（自然多样、包含具体细节）、明显虚假评论（情感极端、大量重复短语）和高仿虚假评论（模仿真实风格但行为特征异常）。这一设计既展示了完整的爬虫技术能力，又确保了研究过程的合法合规。</w:t>
      </w:r>
    </w:p>
    <w:p w14:paraId="7565B503">
      <w:pPr>
        <w:pStyle w:val="3"/>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62" w:name="_Toc19416"/>
      <w:bookmarkStart w:id="63" w:name="_Toc28569"/>
      <w:bookmarkStart w:id="64" w:name="_Toc13997"/>
      <w:r>
        <w:rPr>
          <w:rFonts w:hint="eastAsia" w:ascii="Times New Roman" w:hAnsi="Times New Roman" w:cs="Times New Roman"/>
          <w:b w:val="0"/>
          <w:bCs/>
          <w:sz w:val="28"/>
          <w:szCs w:val="28"/>
          <w:lang w:val="en-US" w:eastAsia="zh-CN"/>
        </w:rPr>
        <w:t xml:space="preserve">（二） </w:t>
      </w:r>
      <w:bookmarkEnd w:id="62"/>
      <w:bookmarkEnd w:id="63"/>
      <w:bookmarkEnd w:id="64"/>
      <w:r>
        <w:rPr>
          <w:rFonts w:hint="eastAsia" w:ascii="Times New Roman" w:hAnsi="Times New Roman" w:cs="Times New Roman"/>
          <w:b w:val="0"/>
          <w:bCs/>
          <w:sz w:val="28"/>
          <w:szCs w:val="28"/>
          <w:lang w:val="en-US" w:eastAsia="zh-CN"/>
        </w:rPr>
        <w:t>数据采集方案与流程设计</w:t>
      </w:r>
    </w:p>
    <w:p w14:paraId="5DF00587">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本文选取国内主流电商平台作为数据采集目标。在爬虫策略设计方面，构建了一个具备完整反爬虫应对能力的数据采集模块，核心流程如图3-2所示。</w:t>
      </w:r>
    </w:p>
    <w:p w14:paraId="2562A83E">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center"/>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drawing>
          <wp:inline distT="0" distB="0" distL="114300" distR="114300">
            <wp:extent cx="4858385" cy="6642100"/>
            <wp:effectExtent l="0" t="0" r="3175" b="2540"/>
            <wp:docPr id="26" name="图片 5"/>
            <wp:cNvGraphicFramePr/>
            <a:graphic xmlns:a="http://schemas.openxmlformats.org/drawingml/2006/main">
              <a:graphicData uri="http://schemas.openxmlformats.org/drawingml/2006/picture">
                <pic:pic xmlns:pic="http://schemas.openxmlformats.org/drawingml/2006/picture">
                  <pic:nvPicPr>
                    <pic:cNvPr id="26" name="图片 5"/>
                    <pic:cNvPicPr/>
                  </pic:nvPicPr>
                  <pic:blipFill>
                    <a:blip r:embed="rId26"/>
                    <a:stretch>
                      <a:fillRect/>
                    </a:stretch>
                  </pic:blipFill>
                  <pic:spPr>
                    <a:xfrm>
                      <a:off x="0" y="0"/>
                      <a:ext cx="4858385" cy="6642100"/>
                    </a:xfrm>
                    <a:prstGeom prst="rect">
                      <a:avLst/>
                    </a:prstGeom>
                    <a:noFill/>
                    <a:ln>
                      <a:noFill/>
                    </a:ln>
                  </pic:spPr>
                </pic:pic>
              </a:graphicData>
            </a:graphic>
          </wp:inline>
        </w:drawing>
      </w:r>
    </w:p>
    <w:p w14:paraId="4A45D13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sz w:val="21"/>
          <w:szCs w:val="18"/>
          <w:lang w:val="en-US" w:eastAsia="zh-CN"/>
        </w:rPr>
      </w:pPr>
      <w:r>
        <w:rPr>
          <w:rFonts w:hint="eastAsia" w:ascii="仿宋_GB2312" w:hAnsi="仿宋_GB2312" w:eastAsia="仿宋_GB2312" w:cs="仿宋_GB2312"/>
          <w:b/>
          <w:bCs/>
          <w:sz w:val="21"/>
          <w:szCs w:val="18"/>
          <w:lang w:val="en-US" w:eastAsia="zh-CN"/>
        </w:rPr>
        <w:t xml:space="preserve">图3-2 </w:t>
      </w:r>
      <w:r>
        <w:rPr>
          <w:rFonts w:hint="eastAsia" w:ascii="Times New Roman" w:hAnsi="Times New Roman" w:eastAsia="宋体" w:cs="Times New Roman"/>
          <w:sz w:val="21"/>
          <w:szCs w:val="18"/>
          <w:lang w:val="en-US" w:eastAsia="zh-CN"/>
        </w:rPr>
        <w:t>数据采集模块核心流程图</w:t>
      </w:r>
    </w:p>
    <w:p w14:paraId="386937A4">
      <w:pPr>
        <w:pStyle w:val="3"/>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default" w:ascii="Times New Roman" w:hAnsi="Times New Roman" w:cs="Times New Roman"/>
          <w:b w:val="0"/>
          <w:bCs/>
          <w:sz w:val="28"/>
          <w:szCs w:val="28"/>
          <w:lang w:val="en-US" w:eastAsia="zh-CN"/>
        </w:rPr>
      </w:pPr>
      <w:bookmarkStart w:id="65" w:name="_Toc2282"/>
      <w:bookmarkStart w:id="66" w:name="_Toc4358"/>
      <w:bookmarkStart w:id="67" w:name="_Toc20905"/>
      <w:r>
        <w:rPr>
          <w:rFonts w:hint="eastAsia" w:ascii="Times New Roman" w:hAnsi="Times New Roman" w:cs="Times New Roman"/>
          <w:b w:val="0"/>
          <w:bCs/>
          <w:sz w:val="28"/>
          <w:szCs w:val="28"/>
          <w:lang w:val="en-US" w:eastAsia="zh-CN"/>
        </w:rPr>
        <w:t xml:space="preserve">（三） </w:t>
      </w:r>
      <w:bookmarkEnd w:id="65"/>
      <w:bookmarkEnd w:id="66"/>
      <w:bookmarkEnd w:id="67"/>
      <w:r>
        <w:rPr>
          <w:rFonts w:hint="eastAsia" w:ascii="Times New Roman" w:hAnsi="Times New Roman" w:cs="Times New Roman"/>
          <w:b w:val="0"/>
          <w:bCs/>
          <w:sz w:val="28"/>
          <w:szCs w:val="28"/>
          <w:lang w:val="en-US" w:eastAsia="zh-CN"/>
        </w:rPr>
        <w:t>合规约束下的评论获取方案与实现</w:t>
      </w:r>
    </w:p>
    <w:p w14:paraId="4DA3E16E">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数据抓取模块的核心类为EcommerceReviewCrawler，封装了完整的数据采集功能。在本次实验中，系统对20个商品分别进行了5页数据的采集，每页包含约20条评论，共获取2000条原始评论数据。</w:t>
      </w:r>
    </w:p>
    <w:p w14:paraId="2843C4E7">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采集的每条评论数据包含以下字段：评论文本（review_text）、评论评分（rating，1-5星）、标签（label，真实/虚假）、用户ID（user_id）、商品ID（product_id）、评论时间（review_time）以及来源平台（platform）等。此外，系统同步生成了20条商品信息和1981条用户信息，分别存储在对应的数据库表中。</w:t>
      </w:r>
    </w:p>
    <w:p w14:paraId="21E332AE">
      <w:pPr>
        <w:pStyle w:val="3"/>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68" w:name="_Toc15672"/>
      <w:bookmarkStart w:id="69" w:name="_Toc20911"/>
      <w:bookmarkStart w:id="70" w:name="_Toc14556"/>
      <w:r>
        <w:rPr>
          <w:rFonts w:hint="eastAsia" w:ascii="Times New Roman" w:hAnsi="Times New Roman" w:cs="Times New Roman"/>
          <w:b w:val="0"/>
          <w:bCs/>
          <w:sz w:val="28"/>
          <w:szCs w:val="28"/>
          <w:lang w:val="en-US" w:eastAsia="zh-CN"/>
        </w:rPr>
        <w:t>（四） 数据清洗与存储模块设计</w:t>
      </w:r>
      <w:bookmarkEnd w:id="68"/>
      <w:bookmarkEnd w:id="69"/>
      <w:bookmarkEnd w:id="70"/>
    </w:p>
    <w:p w14:paraId="77ACF350">
      <w:pPr>
        <w:pStyle w:val="4"/>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default" w:ascii="Times New Roman" w:hAnsi="Times New Roman" w:eastAsia="黑体" w:cs="Times New Roman"/>
          <w:b w:val="0"/>
          <w:bCs/>
          <w:sz w:val="24"/>
          <w:szCs w:val="24"/>
          <w:lang w:val="en-US" w:eastAsia="zh-CN"/>
        </w:rPr>
      </w:pPr>
      <w:bookmarkStart w:id="71" w:name="_Toc18809"/>
      <w:bookmarkStart w:id="72" w:name="_Toc23338"/>
      <w:bookmarkStart w:id="73" w:name="_Toc26140"/>
      <w:bookmarkStart w:id="74" w:name="OLE_LINK6"/>
      <w:r>
        <w:rPr>
          <w:rFonts w:hint="default" w:ascii="Times New Roman" w:hAnsi="Times New Roman" w:eastAsia="黑体" w:cs="Times New Roman"/>
          <w:b w:val="0"/>
          <w:bCs/>
          <w:sz w:val="24"/>
          <w:szCs w:val="24"/>
          <w:lang w:val="en-US" w:eastAsia="zh-CN"/>
        </w:rPr>
        <w:t>1. 数据库设计</w:t>
      </w:r>
      <w:bookmarkEnd w:id="71"/>
      <w:bookmarkEnd w:id="72"/>
      <w:bookmarkEnd w:id="73"/>
    </w:p>
    <w:bookmarkEnd w:id="74"/>
    <w:p w14:paraId="281A1D7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本系统采用MySQL关系型数据库进行数据存储，数据库名为fake_review_detection。设计了包含5张表的关系型数据库结构，其E-R关系如图3-3所示</w:t>
      </w:r>
    </w:p>
    <w:p w14:paraId="4C157607">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b w:val="0"/>
          <w:sz w:val="24"/>
          <w:szCs w:val="24"/>
          <w:lang w:val="en-US" w:eastAsia="zh-CN"/>
        </w:rPr>
      </w:pPr>
      <w:r>
        <w:drawing>
          <wp:inline distT="0" distB="0" distL="114300" distR="114300">
            <wp:extent cx="5273675" cy="2816860"/>
            <wp:effectExtent l="0" t="0" r="3175" b="2540"/>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27"/>
                    <a:stretch>
                      <a:fillRect/>
                    </a:stretch>
                  </pic:blipFill>
                  <pic:spPr>
                    <a:xfrm>
                      <a:off x="0" y="0"/>
                      <a:ext cx="5273675" cy="2816860"/>
                    </a:xfrm>
                    <a:prstGeom prst="rect">
                      <a:avLst/>
                    </a:prstGeom>
                    <a:noFill/>
                    <a:ln>
                      <a:noFill/>
                    </a:ln>
                  </pic:spPr>
                </pic:pic>
              </a:graphicData>
            </a:graphic>
          </wp:inline>
        </w:drawing>
      </w:r>
    </w:p>
    <w:p w14:paraId="6B9A40F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sz w:val="21"/>
          <w:szCs w:val="18"/>
          <w:lang w:val="en-US" w:eastAsia="zh-CN"/>
        </w:rPr>
      </w:pPr>
      <w:r>
        <w:rPr>
          <w:rFonts w:hint="eastAsia" w:ascii="仿宋_GB2312" w:hAnsi="仿宋_GB2312" w:eastAsia="仿宋_GB2312" w:cs="仿宋_GB2312"/>
          <w:b/>
          <w:bCs/>
          <w:sz w:val="21"/>
          <w:szCs w:val="18"/>
          <w:lang w:val="en-US" w:eastAsia="zh-CN"/>
        </w:rPr>
        <w:t>图3-3：</w:t>
      </w:r>
      <w:r>
        <w:rPr>
          <w:rFonts w:hint="eastAsia" w:ascii="Times New Roman" w:hAnsi="Times New Roman" w:eastAsia="宋体" w:cs="Times New Roman"/>
          <w:sz w:val="21"/>
          <w:szCs w:val="18"/>
          <w:lang w:val="en-US" w:eastAsia="zh-CN"/>
        </w:rPr>
        <w:t>数据库E-R关系图（5张表）</w:t>
      </w:r>
    </w:p>
    <w:p w14:paraId="4285E47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五张表的设计说明如下：（1）商品表（products）存储商品基本信息，包括商品ID（主键）、商品名称、类目、店铺名称、价格、销量等字段；</w:t>
      </w:r>
    </w:p>
    <w:p w14:paraId="66B38E9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drawing>
          <wp:inline distT="0" distB="0" distL="114300" distR="114300">
            <wp:extent cx="5271770" cy="3871595"/>
            <wp:effectExtent l="0" t="0" r="5080" b="1460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28"/>
                    <a:stretch>
                      <a:fillRect/>
                    </a:stretch>
                  </pic:blipFill>
                  <pic:spPr>
                    <a:xfrm>
                      <a:off x="0" y="0"/>
                      <a:ext cx="5271770" cy="3871595"/>
                    </a:xfrm>
                    <a:prstGeom prst="rect">
                      <a:avLst/>
                    </a:prstGeom>
                    <a:noFill/>
                    <a:ln>
                      <a:noFill/>
                    </a:ln>
                  </pic:spPr>
                </pic:pic>
              </a:graphicData>
            </a:graphic>
          </wp:inline>
        </w:drawing>
      </w:r>
      <w:r>
        <w:rPr>
          <w:rFonts w:hint="eastAsia" w:ascii="Times New Roman" w:hAnsi="Times New Roman" w:eastAsia="宋体" w:cs="Times New Roman"/>
          <w:b w:val="0"/>
          <w:sz w:val="24"/>
          <w:szCs w:val="24"/>
          <w:lang w:val="en-US" w:eastAsia="zh-CN"/>
        </w:rPr>
        <w:br w:type="textWrapping"/>
      </w:r>
      <w:r>
        <w:rPr>
          <w:rFonts w:hint="eastAsia" w:ascii="Times New Roman" w:hAnsi="Times New Roman" w:eastAsia="宋体" w:cs="Times New Roman"/>
          <w:b w:val="0"/>
          <w:sz w:val="24"/>
          <w:szCs w:val="24"/>
          <w:lang w:val="en-US" w:eastAsia="zh-CN"/>
        </w:rPr>
        <w:t>（2）用户表（users）存储用户基本信息，包括用户ID（主键）、昵称、注册天数、信用等级等字段；</w:t>
      </w:r>
    </w:p>
    <w:p w14:paraId="48186D5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drawing>
          <wp:inline distT="0" distB="0" distL="114300" distR="114300">
            <wp:extent cx="5271135" cy="3951605"/>
            <wp:effectExtent l="0" t="0" r="5715" b="10795"/>
            <wp:docPr id="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pic:cNvPicPr>
                      <a:picLocks noChangeAspect="1"/>
                    </pic:cNvPicPr>
                  </pic:nvPicPr>
                  <pic:blipFill>
                    <a:blip r:embed="rId29"/>
                    <a:stretch>
                      <a:fillRect/>
                    </a:stretch>
                  </pic:blipFill>
                  <pic:spPr>
                    <a:xfrm>
                      <a:off x="0" y="0"/>
                      <a:ext cx="5271135" cy="3951605"/>
                    </a:xfrm>
                    <a:prstGeom prst="rect">
                      <a:avLst/>
                    </a:prstGeom>
                    <a:noFill/>
                    <a:ln>
                      <a:noFill/>
                    </a:ln>
                  </pic:spPr>
                </pic:pic>
              </a:graphicData>
            </a:graphic>
          </wp:inline>
        </w:drawing>
      </w:r>
      <w:r>
        <w:rPr>
          <w:rFonts w:hint="eastAsia" w:ascii="Times New Roman" w:hAnsi="Times New Roman" w:eastAsia="宋体" w:cs="Times New Roman"/>
          <w:b w:val="0"/>
          <w:sz w:val="24"/>
          <w:szCs w:val="24"/>
          <w:lang w:val="en-US" w:eastAsia="zh-CN"/>
        </w:rPr>
        <w:br w:type="textWrapping"/>
      </w:r>
      <w:r>
        <w:rPr>
          <w:rFonts w:hint="eastAsia" w:ascii="Times New Roman" w:hAnsi="Times New Roman" w:eastAsia="宋体" w:cs="Times New Roman"/>
          <w:b w:val="0"/>
          <w:sz w:val="24"/>
          <w:szCs w:val="24"/>
          <w:lang w:val="en-US" w:eastAsia="zh-CN"/>
        </w:rPr>
        <w:t>（3）评论表（reviews）为系统核心表，通过外键product_id关联商品表，外键user_id关联用户表，实现评论与商品、用户之间的关联关系；</w:t>
      </w:r>
    </w:p>
    <w:p w14:paraId="7D58F15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drawing>
          <wp:inline distT="0" distB="0" distL="114300" distR="114300">
            <wp:extent cx="5271135" cy="6576060"/>
            <wp:effectExtent l="0" t="0" r="5715" b="15240"/>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30"/>
                    <a:stretch>
                      <a:fillRect/>
                    </a:stretch>
                  </pic:blipFill>
                  <pic:spPr>
                    <a:xfrm>
                      <a:off x="0" y="0"/>
                      <a:ext cx="5271135" cy="6576060"/>
                    </a:xfrm>
                    <a:prstGeom prst="rect">
                      <a:avLst/>
                    </a:prstGeom>
                    <a:noFill/>
                    <a:ln>
                      <a:noFill/>
                    </a:ln>
                  </pic:spPr>
                </pic:pic>
              </a:graphicData>
            </a:graphic>
          </wp:inline>
        </w:drawing>
      </w:r>
    </w:p>
    <w:p w14:paraId="7A709A19">
      <w:pPr>
        <w:keepNext w:val="0"/>
        <w:keepLines w:val="0"/>
        <w:pageBreakBefore w:val="0"/>
        <w:widowControl w:val="0"/>
        <w:numPr>
          <w:ilvl w:val="0"/>
          <w:numId w:val="1"/>
        </w:numPr>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爬取日志表（crawl_logs）记录每次数据采集任务的执行信息；</w:t>
      </w:r>
    </w:p>
    <w:p w14:paraId="5AE4F82A">
      <w:pPr>
        <w:keepNext w:val="0"/>
        <w:keepLines w:val="0"/>
        <w:pageBreakBefore w:val="0"/>
        <w:widowControl w:val="0"/>
        <w:numPr>
          <w:ilvl w:val="0"/>
          <w:numId w:val="0"/>
        </w:numPr>
        <w:tabs>
          <w:tab w:val="left" w:pos="377"/>
        </w:tabs>
        <w:kinsoku/>
        <w:wordWrap/>
        <w:overflowPunct/>
        <w:topLinePunct w:val="0"/>
        <w:autoSpaceDE/>
        <w:autoSpaceDN/>
        <w:bidi w:val="0"/>
        <w:adjustRightInd/>
        <w:snapToGrid/>
        <w:spacing w:line="300" w:lineRule="auto"/>
        <w:ind w:leftChars="200" w:right="0" w:rightChars="0"/>
        <w:jc w:val="both"/>
        <w:textAlignment w:val="auto"/>
        <w:outlineLvl w:val="9"/>
        <w:rPr>
          <w:rFonts w:hint="eastAsia" w:ascii="Times New Roman" w:hAnsi="Times New Roman" w:eastAsia="宋体" w:cs="Times New Roman"/>
          <w:b w:val="0"/>
          <w:sz w:val="24"/>
          <w:szCs w:val="24"/>
          <w:lang w:val="en-US" w:eastAsia="zh-CN"/>
        </w:rPr>
      </w:pPr>
      <w:r>
        <w:drawing>
          <wp:inline distT="0" distB="0" distL="114300" distR="114300">
            <wp:extent cx="5272405" cy="4809490"/>
            <wp:effectExtent l="0" t="0" r="4445" b="10160"/>
            <wp:docPr id="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
                    <pic:cNvPicPr>
                      <a:picLocks noChangeAspect="1"/>
                    </pic:cNvPicPr>
                  </pic:nvPicPr>
                  <pic:blipFill>
                    <a:blip r:embed="rId31"/>
                    <a:stretch>
                      <a:fillRect/>
                    </a:stretch>
                  </pic:blipFill>
                  <pic:spPr>
                    <a:xfrm>
                      <a:off x="0" y="0"/>
                      <a:ext cx="5272405" cy="4809490"/>
                    </a:xfrm>
                    <a:prstGeom prst="rect">
                      <a:avLst/>
                    </a:prstGeom>
                    <a:noFill/>
                    <a:ln>
                      <a:noFill/>
                    </a:ln>
                  </pic:spPr>
                </pic:pic>
              </a:graphicData>
            </a:graphic>
          </wp:inline>
        </w:drawing>
      </w:r>
      <w:r>
        <w:rPr>
          <w:rFonts w:hint="eastAsia" w:ascii="Times New Roman" w:hAnsi="Times New Roman" w:eastAsia="宋体" w:cs="Times New Roman"/>
          <w:b w:val="0"/>
          <w:sz w:val="24"/>
          <w:szCs w:val="24"/>
          <w:lang w:val="en-US" w:eastAsia="zh-CN"/>
        </w:rPr>
        <w:br w:type="textWrapping"/>
      </w:r>
      <w:r>
        <w:rPr>
          <w:rFonts w:hint="eastAsia" w:ascii="Times New Roman" w:hAnsi="Times New Roman" w:eastAsia="宋体" w:cs="Times New Roman"/>
          <w:b w:val="0"/>
          <w:sz w:val="24"/>
          <w:szCs w:val="24"/>
          <w:lang w:val="en-US" w:eastAsia="zh-CN"/>
        </w:rPr>
        <w:t>（5）清洗日志表（cleaning_logs）记录每次数据清洗操作的统计信息。</w:t>
      </w:r>
    </w:p>
    <w:p w14:paraId="5584D93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drawing>
          <wp:inline distT="0" distB="0" distL="114300" distR="114300">
            <wp:extent cx="5248275" cy="3276600"/>
            <wp:effectExtent l="0" t="0" r="9525" b="0"/>
            <wp:docPr id="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
                    <pic:cNvPicPr>
                      <a:picLocks noChangeAspect="1"/>
                    </pic:cNvPicPr>
                  </pic:nvPicPr>
                  <pic:blipFill>
                    <a:blip r:embed="rId32"/>
                    <a:stretch>
                      <a:fillRect/>
                    </a:stretch>
                  </pic:blipFill>
                  <pic:spPr>
                    <a:xfrm>
                      <a:off x="0" y="0"/>
                      <a:ext cx="5248275" cy="3276600"/>
                    </a:xfrm>
                    <a:prstGeom prst="rect">
                      <a:avLst/>
                    </a:prstGeom>
                    <a:noFill/>
                    <a:ln>
                      <a:noFill/>
                    </a:ln>
                  </pic:spPr>
                </pic:pic>
              </a:graphicData>
            </a:graphic>
          </wp:inline>
        </w:drawing>
      </w:r>
    </w:p>
    <w:p w14:paraId="2B13E6BA">
      <w:pPr>
        <w:pStyle w:val="4"/>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eastAsia="黑体" w:cs="Times New Roman"/>
          <w:b w:val="0"/>
          <w:bCs/>
          <w:sz w:val="24"/>
          <w:szCs w:val="24"/>
          <w:lang w:val="en-US" w:eastAsia="zh-CN"/>
        </w:rPr>
      </w:pPr>
      <w:bookmarkStart w:id="75" w:name="_Toc27493"/>
      <w:bookmarkStart w:id="76" w:name="_Toc26362"/>
      <w:bookmarkStart w:id="77" w:name="_Toc5385"/>
      <w:r>
        <w:rPr>
          <w:rFonts w:hint="default" w:ascii="Times New Roman" w:hAnsi="Times New Roman" w:eastAsia="黑体" w:cs="Times New Roman"/>
          <w:b w:val="0"/>
          <w:bCs/>
          <w:sz w:val="24"/>
          <w:szCs w:val="24"/>
          <w:lang w:val="en-US" w:eastAsia="zh-CN"/>
        </w:rPr>
        <w:t>2</w:t>
      </w:r>
      <w:r>
        <w:rPr>
          <w:rFonts w:hint="eastAsia" w:ascii="Times New Roman" w:hAnsi="Times New Roman" w:eastAsia="黑体" w:cs="Times New Roman"/>
          <w:b w:val="0"/>
          <w:bCs/>
          <w:sz w:val="24"/>
          <w:szCs w:val="24"/>
          <w:lang w:val="en-US" w:eastAsia="zh-CN"/>
        </w:rPr>
        <w:t>. 数据清洗流程</w:t>
      </w:r>
      <w:bookmarkEnd w:id="75"/>
      <w:bookmarkEnd w:id="76"/>
      <w:bookmarkEnd w:id="77"/>
    </w:p>
    <w:p w14:paraId="3440CB3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数据清洗模块实现了一条完整的清洗管线（Cleaning Pipeline），核心流程如图3-4所示。</w:t>
      </w:r>
    </w:p>
    <w:p w14:paraId="303FB66E">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b/>
          <w:bCs/>
          <w:sz w:val="21"/>
          <w:szCs w:val="18"/>
          <w:lang w:val="en-US" w:eastAsia="zh-CN"/>
        </w:rPr>
      </w:pPr>
      <w:r>
        <w:rPr>
          <w:rFonts w:hint="eastAsia" w:ascii="Times New Roman" w:hAnsi="Times New Roman" w:eastAsia="宋体" w:cs="Times New Roman"/>
          <w:b/>
          <w:bCs/>
          <w:sz w:val="21"/>
          <w:szCs w:val="18"/>
          <w:lang w:val="en-US" w:eastAsia="zh-CN"/>
        </w:rPr>
        <w:drawing>
          <wp:inline distT="0" distB="0" distL="114300" distR="114300">
            <wp:extent cx="3562350" cy="7085965"/>
            <wp:effectExtent l="0" t="0" r="3810" b="635"/>
            <wp:docPr id="14" name="图片 7"/>
            <wp:cNvGraphicFramePr/>
            <a:graphic xmlns:a="http://schemas.openxmlformats.org/drawingml/2006/main">
              <a:graphicData uri="http://schemas.openxmlformats.org/drawingml/2006/picture">
                <pic:pic xmlns:pic="http://schemas.openxmlformats.org/drawingml/2006/picture">
                  <pic:nvPicPr>
                    <pic:cNvPr id="14" name="图片 7"/>
                    <pic:cNvPicPr/>
                  </pic:nvPicPr>
                  <pic:blipFill>
                    <a:blip r:embed="rId33"/>
                    <a:stretch>
                      <a:fillRect/>
                    </a:stretch>
                  </pic:blipFill>
                  <pic:spPr>
                    <a:xfrm>
                      <a:off x="0" y="0"/>
                      <a:ext cx="3562350" cy="7085965"/>
                    </a:xfrm>
                    <a:prstGeom prst="rect">
                      <a:avLst/>
                    </a:prstGeom>
                    <a:noFill/>
                    <a:ln>
                      <a:noFill/>
                    </a:ln>
                  </pic:spPr>
                </pic:pic>
              </a:graphicData>
            </a:graphic>
          </wp:inline>
        </w:drawing>
      </w:r>
    </w:p>
    <w:p w14:paraId="142EBFD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sz w:val="21"/>
          <w:szCs w:val="18"/>
          <w:lang w:val="en-US" w:eastAsia="zh-CN"/>
        </w:rPr>
      </w:pPr>
      <w:r>
        <w:rPr>
          <w:rFonts w:hint="eastAsia" w:ascii="仿宋_GB2312" w:hAnsi="仿宋_GB2312" w:eastAsia="仿宋_GB2312" w:cs="仿宋_GB2312"/>
          <w:b/>
          <w:bCs/>
          <w:sz w:val="21"/>
          <w:szCs w:val="18"/>
          <w:lang w:val="en-US" w:eastAsia="zh-CN"/>
        </w:rPr>
        <w:t>图3-4：</w:t>
      </w:r>
      <w:r>
        <w:rPr>
          <w:rFonts w:hint="eastAsia" w:ascii="Times New Roman" w:hAnsi="Times New Roman" w:eastAsia="宋体" w:cs="Times New Roman"/>
          <w:sz w:val="21"/>
          <w:szCs w:val="18"/>
          <w:lang w:val="en-US" w:eastAsia="zh-CN"/>
        </w:rPr>
        <w:t>数据清洗流程图</w:t>
      </w:r>
    </w:p>
    <w:p w14:paraId="70EAE37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清洗结果统计如表3-1所示。</w:t>
      </w:r>
    </w:p>
    <w:p w14:paraId="7D71C94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仿宋_GB2312" w:hAnsi="仿宋_GB2312" w:eastAsia="仿宋_GB2312" w:cs="仿宋_GB2312"/>
          <w:b/>
          <w:bCs/>
          <w:sz w:val="21"/>
          <w:szCs w:val="18"/>
          <w:lang w:val="en-US" w:eastAsia="zh-CN"/>
        </w:rPr>
      </w:pPr>
    </w:p>
    <w:p w14:paraId="272CA57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仿宋_GB2312" w:hAnsi="仿宋_GB2312" w:eastAsia="仿宋_GB2312" w:cs="仿宋_GB2312"/>
          <w:b/>
          <w:bCs/>
          <w:sz w:val="21"/>
          <w:szCs w:val="18"/>
          <w:lang w:val="en-US" w:eastAsia="zh-CN"/>
        </w:rPr>
      </w:pPr>
    </w:p>
    <w:p w14:paraId="651963A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仿宋_GB2312" w:hAnsi="仿宋_GB2312" w:eastAsia="仿宋_GB2312" w:cs="仿宋_GB2312"/>
          <w:b/>
          <w:bCs/>
          <w:sz w:val="21"/>
          <w:szCs w:val="18"/>
          <w:lang w:val="en-US" w:eastAsia="zh-CN"/>
        </w:rPr>
      </w:pPr>
    </w:p>
    <w:p w14:paraId="6EF4F13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仿宋_GB2312" w:hAnsi="仿宋_GB2312" w:eastAsia="仿宋_GB2312" w:cs="仿宋_GB2312"/>
          <w:b/>
          <w:bCs/>
          <w:sz w:val="21"/>
          <w:szCs w:val="18"/>
          <w:lang w:val="en-US" w:eastAsia="zh-CN"/>
        </w:rPr>
      </w:pPr>
    </w:p>
    <w:p w14:paraId="4208995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sz w:val="21"/>
          <w:szCs w:val="18"/>
          <w:lang w:val="en-US" w:eastAsia="zh-CN"/>
        </w:rPr>
      </w:pPr>
      <w:r>
        <w:rPr>
          <w:rFonts w:hint="eastAsia" w:ascii="仿宋_GB2312" w:hAnsi="仿宋_GB2312" w:eastAsia="仿宋_GB2312" w:cs="仿宋_GB2312"/>
          <w:b/>
          <w:bCs/>
          <w:sz w:val="21"/>
          <w:szCs w:val="18"/>
          <w:lang w:val="en-US" w:eastAsia="zh-CN"/>
        </w:rPr>
        <w:t>表3-1：</w:t>
      </w:r>
      <w:r>
        <w:rPr>
          <w:rFonts w:hint="eastAsia" w:ascii="Times New Roman" w:hAnsi="Times New Roman" w:eastAsia="宋体" w:cs="Times New Roman"/>
          <w:sz w:val="21"/>
          <w:szCs w:val="18"/>
          <w:lang w:val="en-US" w:eastAsia="zh-CN"/>
        </w:rPr>
        <w:t>数据清洗结果统计</w:t>
      </w:r>
    </w:p>
    <w:tbl>
      <w:tblPr>
        <w:tblStyle w:val="1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24"/>
        <w:gridCol w:w="2840"/>
        <w:gridCol w:w="2858"/>
      </w:tblGrid>
      <w:tr w14:paraId="664745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3190" w:type="dxa"/>
            <w:tcBorders>
              <w:top w:val="single" w:color="000000" w:sz="12" w:space="0"/>
              <w:bottom w:val="single" w:color="000000" w:sz="4" w:space="0"/>
              <w:tl2br w:val="nil"/>
            </w:tcBorders>
            <w:shd w:val="clear" w:color="auto" w:fill="FFFFFF"/>
            <w:noWrap w:val="0"/>
            <w:vAlign w:val="center"/>
          </w:tcPr>
          <w:p w14:paraId="1D2EC4E6">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bCs/>
                <w:i w:val="0"/>
                <w:iCs w:val="0"/>
                <w:caps w:val="0"/>
                <w:color w:val="000000"/>
                <w:spacing w:val="0"/>
                <w:kern w:val="0"/>
                <w:sz w:val="21"/>
                <w:szCs w:val="21"/>
                <w:lang w:val="en-US" w:eastAsia="zh-CN" w:bidi="ar"/>
              </w:rPr>
              <w:t>清洗步骤</w:t>
            </w:r>
          </w:p>
        </w:tc>
        <w:tc>
          <w:tcPr>
            <w:tcW w:w="3190" w:type="dxa"/>
            <w:tcBorders>
              <w:top w:val="single" w:color="000000" w:sz="12" w:space="0"/>
              <w:bottom w:val="single" w:color="000000" w:sz="4" w:space="0"/>
            </w:tcBorders>
            <w:shd w:val="clear" w:color="auto" w:fill="FFFFFF"/>
            <w:noWrap w:val="0"/>
            <w:vAlign w:val="center"/>
          </w:tcPr>
          <w:p w14:paraId="47C38C2A">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b w:val="0"/>
                <w:color w:val="000000"/>
                <w:sz w:val="21"/>
                <w:szCs w:val="21"/>
                <w:vertAlign w:val="baseline"/>
                <w:lang w:val="en-US" w:eastAsia="zh-CN"/>
              </w:rPr>
            </w:pPr>
            <w:r>
              <w:rPr>
                <w:rFonts w:hint="eastAsia" w:ascii="Times New Roman" w:hAnsi="Times New Roman" w:cs="Times New Roman"/>
                <w:b w:val="0"/>
                <w:bCs/>
                <w:i w:val="0"/>
                <w:iCs w:val="0"/>
                <w:caps w:val="0"/>
                <w:color w:val="000000"/>
                <w:spacing w:val="0"/>
                <w:kern w:val="0"/>
                <w:sz w:val="21"/>
                <w:szCs w:val="21"/>
                <w:lang w:val="en-US" w:eastAsia="zh-CN" w:bidi="ar"/>
              </w:rPr>
              <w:t>修正</w:t>
            </w:r>
            <w:r>
              <w:rPr>
                <w:rFonts w:hint="default" w:ascii="Times New Roman" w:hAnsi="Times New Roman" w:eastAsia="宋体" w:cs="Times New Roman"/>
                <w:b w:val="0"/>
                <w:bCs/>
                <w:i w:val="0"/>
                <w:iCs w:val="0"/>
                <w:caps w:val="0"/>
                <w:color w:val="000000"/>
                <w:spacing w:val="0"/>
                <w:kern w:val="0"/>
                <w:sz w:val="21"/>
                <w:szCs w:val="21"/>
                <w:lang w:val="en-US" w:eastAsia="zh-CN" w:bidi="ar"/>
              </w:rPr>
              <w:t>数量</w:t>
            </w:r>
          </w:p>
        </w:tc>
        <w:tc>
          <w:tcPr>
            <w:tcW w:w="3191" w:type="dxa"/>
            <w:tcBorders>
              <w:top w:val="single" w:color="000000" w:sz="12" w:space="0"/>
              <w:bottom w:val="single" w:color="000000" w:sz="4" w:space="0"/>
            </w:tcBorders>
            <w:shd w:val="clear" w:color="auto" w:fill="FFFFFF"/>
            <w:noWrap w:val="0"/>
            <w:vAlign w:val="center"/>
          </w:tcPr>
          <w:p w14:paraId="19B44685">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bCs/>
                <w:i w:val="0"/>
                <w:iCs w:val="0"/>
                <w:caps w:val="0"/>
                <w:color w:val="000000"/>
                <w:spacing w:val="0"/>
                <w:kern w:val="0"/>
                <w:sz w:val="21"/>
                <w:szCs w:val="21"/>
                <w:lang w:val="en-US" w:eastAsia="zh-CN" w:bidi="ar"/>
              </w:rPr>
              <w:t>剩余数量</w:t>
            </w:r>
          </w:p>
        </w:tc>
      </w:tr>
      <w:tr w14:paraId="69D848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0" w:type="dxa"/>
            <w:tcBorders>
              <w:top w:val="single" w:color="000000" w:sz="4" w:space="0"/>
              <w:tl2br w:val="nil"/>
              <w:tr2bl w:val="nil"/>
            </w:tcBorders>
            <w:shd w:val="clear" w:color="auto" w:fill="FFFFFF"/>
            <w:noWrap w:val="0"/>
            <w:vAlign w:val="center"/>
          </w:tcPr>
          <w:p w14:paraId="3BBEF13B">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原始数据</w:t>
            </w:r>
          </w:p>
        </w:tc>
        <w:tc>
          <w:tcPr>
            <w:tcW w:w="3190" w:type="dxa"/>
            <w:tcBorders>
              <w:top w:val="single" w:color="000000" w:sz="4" w:space="0"/>
              <w:tl2br w:val="nil"/>
              <w:tr2bl w:val="nil"/>
            </w:tcBorders>
            <w:shd w:val="clear" w:color="auto" w:fill="FFFFFF"/>
            <w:noWrap w:val="0"/>
            <w:vAlign w:val="center"/>
          </w:tcPr>
          <w:p w14:paraId="150E1428">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w:t>
            </w:r>
          </w:p>
        </w:tc>
        <w:tc>
          <w:tcPr>
            <w:tcW w:w="3191" w:type="dxa"/>
            <w:tcBorders>
              <w:top w:val="single" w:color="000000" w:sz="4" w:space="0"/>
              <w:tl2br w:val="nil"/>
              <w:tr2bl w:val="nil"/>
            </w:tcBorders>
            <w:shd w:val="clear" w:color="auto" w:fill="FFFFFF"/>
            <w:noWrap w:val="0"/>
            <w:vAlign w:val="center"/>
          </w:tcPr>
          <w:p w14:paraId="43813348">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2000</w:t>
            </w:r>
          </w:p>
        </w:tc>
      </w:tr>
      <w:tr w14:paraId="1D7092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0" w:type="dxa"/>
            <w:tcBorders>
              <w:tl2br w:val="nil"/>
              <w:tr2bl w:val="nil"/>
            </w:tcBorders>
            <w:shd w:val="clear" w:color="auto" w:fill="FFFFFF"/>
            <w:noWrap w:val="0"/>
            <w:vAlign w:val="center"/>
          </w:tcPr>
          <w:p w14:paraId="08DD2B48">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去除重复评论</w:t>
            </w:r>
          </w:p>
        </w:tc>
        <w:tc>
          <w:tcPr>
            <w:tcW w:w="3190" w:type="dxa"/>
            <w:tcBorders>
              <w:tl2br w:val="nil"/>
              <w:tr2bl w:val="nil"/>
            </w:tcBorders>
            <w:shd w:val="clear" w:color="auto" w:fill="FFFFFF"/>
            <w:noWrap w:val="0"/>
            <w:vAlign w:val="center"/>
          </w:tcPr>
          <w:p w14:paraId="1E280605">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149</w:t>
            </w:r>
          </w:p>
        </w:tc>
        <w:tc>
          <w:tcPr>
            <w:tcW w:w="3191" w:type="dxa"/>
            <w:tcBorders>
              <w:tl2br w:val="nil"/>
              <w:tr2bl w:val="nil"/>
            </w:tcBorders>
            <w:shd w:val="clear" w:color="auto" w:fill="FFFFFF"/>
            <w:noWrap w:val="0"/>
            <w:vAlign w:val="center"/>
          </w:tcPr>
          <w:p w14:paraId="46D57685">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1851</w:t>
            </w:r>
          </w:p>
        </w:tc>
      </w:tr>
      <w:tr w14:paraId="31A9FB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0" w:type="dxa"/>
            <w:tcBorders>
              <w:tl2br w:val="nil"/>
              <w:tr2bl w:val="nil"/>
            </w:tcBorders>
            <w:shd w:val="clear" w:color="auto" w:fill="FFFFFF"/>
            <w:noWrap w:val="0"/>
            <w:vAlign w:val="center"/>
          </w:tcPr>
          <w:p w14:paraId="00EAC108">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去除空白评论</w:t>
            </w:r>
          </w:p>
        </w:tc>
        <w:tc>
          <w:tcPr>
            <w:tcW w:w="3190" w:type="dxa"/>
            <w:tcBorders>
              <w:tl2br w:val="nil"/>
              <w:tr2bl w:val="nil"/>
            </w:tcBorders>
            <w:shd w:val="clear" w:color="auto" w:fill="FFFFFF"/>
            <w:noWrap w:val="0"/>
            <w:vAlign w:val="center"/>
          </w:tcPr>
          <w:p w14:paraId="6E3E335C">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w:t>
            </w:r>
          </w:p>
        </w:tc>
        <w:tc>
          <w:tcPr>
            <w:tcW w:w="3191" w:type="dxa"/>
            <w:tcBorders>
              <w:tl2br w:val="nil"/>
              <w:tr2bl w:val="nil"/>
            </w:tcBorders>
            <w:shd w:val="clear" w:color="auto" w:fill="FFFFFF"/>
            <w:noWrap w:val="0"/>
            <w:vAlign w:val="center"/>
          </w:tcPr>
          <w:p w14:paraId="5E82F77C">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1851</w:t>
            </w:r>
          </w:p>
        </w:tc>
      </w:tr>
      <w:tr w14:paraId="10B671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0" w:type="dxa"/>
            <w:tcBorders>
              <w:tl2br w:val="nil"/>
              <w:tr2bl w:val="nil"/>
            </w:tcBorders>
            <w:shd w:val="clear" w:color="auto" w:fill="FFFFFF"/>
            <w:noWrap w:val="0"/>
            <w:vAlign w:val="center"/>
          </w:tcPr>
          <w:p w14:paraId="49B192AA">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去除过短评论</w:t>
            </w:r>
          </w:p>
        </w:tc>
        <w:tc>
          <w:tcPr>
            <w:tcW w:w="3190" w:type="dxa"/>
            <w:tcBorders>
              <w:tl2br w:val="nil"/>
              <w:tr2bl w:val="nil"/>
            </w:tcBorders>
            <w:shd w:val="clear" w:color="auto" w:fill="FFFFFF"/>
            <w:noWrap w:val="0"/>
            <w:vAlign w:val="center"/>
          </w:tcPr>
          <w:p w14:paraId="523624AF">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w:t>
            </w:r>
          </w:p>
        </w:tc>
        <w:tc>
          <w:tcPr>
            <w:tcW w:w="3191" w:type="dxa"/>
            <w:tcBorders>
              <w:tl2br w:val="nil"/>
              <w:tr2bl w:val="nil"/>
            </w:tcBorders>
            <w:shd w:val="clear" w:color="auto" w:fill="FFFFFF"/>
            <w:noWrap w:val="0"/>
            <w:vAlign w:val="center"/>
          </w:tcPr>
          <w:p w14:paraId="4FADD049">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1851</w:t>
            </w:r>
          </w:p>
        </w:tc>
      </w:tr>
      <w:tr w14:paraId="0A0C51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0" w:type="dxa"/>
            <w:tcBorders>
              <w:bottom w:val="single" w:color="000000" w:sz="12" w:space="0"/>
              <w:tl2br w:val="nil"/>
              <w:tr2bl w:val="nil"/>
            </w:tcBorders>
            <w:shd w:val="clear" w:color="auto" w:fill="FFFFFF"/>
            <w:noWrap w:val="0"/>
            <w:vAlign w:val="center"/>
          </w:tcPr>
          <w:p w14:paraId="4E982338">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文本规范化</w:t>
            </w:r>
          </w:p>
        </w:tc>
        <w:tc>
          <w:tcPr>
            <w:tcW w:w="3190" w:type="dxa"/>
            <w:tcBorders>
              <w:bottom w:val="single" w:color="000000" w:sz="12" w:space="0"/>
              <w:tl2br w:val="nil"/>
              <w:tr2bl w:val="nil"/>
            </w:tcBorders>
            <w:shd w:val="clear" w:color="auto" w:fill="FFFFFF"/>
            <w:noWrap w:val="0"/>
            <w:vAlign w:val="center"/>
          </w:tcPr>
          <w:p w14:paraId="186DD9FA">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修正172条</w:t>
            </w:r>
          </w:p>
        </w:tc>
        <w:tc>
          <w:tcPr>
            <w:tcW w:w="3191" w:type="dxa"/>
            <w:tcBorders>
              <w:bottom w:val="single" w:color="000000" w:sz="12" w:space="0"/>
              <w:tl2br w:val="nil"/>
              <w:tr2bl w:val="nil"/>
            </w:tcBorders>
            <w:shd w:val="clear" w:color="auto" w:fill="FFFFFF"/>
            <w:noWrap w:val="0"/>
            <w:vAlign w:val="center"/>
          </w:tcPr>
          <w:p w14:paraId="2018DDC1">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1851</w:t>
            </w:r>
          </w:p>
        </w:tc>
      </w:tr>
    </w:tbl>
    <w:p w14:paraId="1FF80C69">
      <w:pPr>
        <w:pStyle w:val="3"/>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78" w:name="_Toc27343"/>
      <w:bookmarkStart w:id="79" w:name="_Toc11011"/>
      <w:bookmarkStart w:id="80" w:name="_Toc1687"/>
      <w:r>
        <w:rPr>
          <w:rFonts w:hint="eastAsia" w:ascii="Times New Roman" w:hAnsi="Times New Roman" w:cs="Times New Roman"/>
          <w:b w:val="0"/>
          <w:bCs/>
          <w:sz w:val="28"/>
          <w:szCs w:val="28"/>
          <w:lang w:val="en-US" w:eastAsia="zh-CN"/>
        </w:rPr>
        <w:t xml:space="preserve">（五） </w:t>
      </w:r>
      <w:bookmarkEnd w:id="78"/>
      <w:bookmarkEnd w:id="79"/>
      <w:bookmarkEnd w:id="80"/>
      <w:r>
        <w:rPr>
          <w:rFonts w:hint="eastAsia" w:ascii="Times New Roman" w:hAnsi="Times New Roman" w:cs="Times New Roman"/>
          <w:b w:val="0"/>
          <w:bCs/>
          <w:sz w:val="28"/>
          <w:szCs w:val="28"/>
          <w:lang w:val="en-US" w:eastAsia="zh-CN"/>
        </w:rPr>
        <w:t>实验数据集构建与描述性统计</w:t>
      </w:r>
    </w:p>
    <w:p w14:paraId="43AC45B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经过数据清洗后，最终得到1851条有效评论数据，其中真实评论941条（占50.8%），虚假评论910条（占49.2%），类别分布基本均衡。数据集按8:2的比例随机划分为训练集（1480条）和测试集（371条）。</w:t>
      </w:r>
    </w:p>
    <w:p w14:paraId="78E8245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原始数据的评分分布统计如表3-2所示。</w:t>
      </w:r>
    </w:p>
    <w:p w14:paraId="011B31C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sz w:val="21"/>
          <w:szCs w:val="18"/>
          <w:lang w:val="en-US" w:eastAsia="zh-CN"/>
        </w:rPr>
      </w:pPr>
      <w:r>
        <w:rPr>
          <w:rFonts w:hint="eastAsia" w:ascii="仿宋_GB2312" w:hAnsi="仿宋_GB2312" w:eastAsia="仿宋_GB2312" w:cs="仿宋_GB2312"/>
          <w:b/>
          <w:bCs/>
          <w:sz w:val="21"/>
          <w:szCs w:val="18"/>
          <w:lang w:val="en-US" w:eastAsia="zh-CN"/>
        </w:rPr>
        <w:t>表3-2：</w:t>
      </w:r>
      <w:r>
        <w:rPr>
          <w:rFonts w:hint="eastAsia" w:ascii="Times New Roman" w:hAnsi="Times New Roman" w:eastAsia="宋体" w:cs="Times New Roman"/>
          <w:sz w:val="21"/>
          <w:szCs w:val="18"/>
          <w:lang w:val="en-US" w:eastAsia="zh-CN"/>
        </w:rPr>
        <w:t>评分分布统计</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10"/>
        <w:gridCol w:w="2845"/>
        <w:gridCol w:w="2867"/>
      </w:tblGrid>
      <w:tr w14:paraId="7EE5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pct"/>
            <w:tcBorders>
              <w:top w:val="single" w:color="000000" w:sz="12" w:space="0"/>
              <w:left w:val="nil"/>
              <w:bottom w:val="single" w:color="000000" w:sz="4" w:space="0"/>
              <w:right w:val="nil"/>
              <w:tl2br w:val="nil"/>
            </w:tcBorders>
            <w:shd w:val="clear" w:color="auto" w:fill="FFFFFF"/>
            <w:noWrap w:val="0"/>
            <w:vAlign w:val="center"/>
          </w:tcPr>
          <w:p w14:paraId="455DCC29">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Times New Roman"/>
                <w:b w:val="0"/>
                <w:i w:val="0"/>
                <w:iCs w:val="0"/>
                <w:caps w:val="0"/>
                <w:color w:val="000000"/>
                <w:spacing w:val="0"/>
                <w:kern w:val="0"/>
                <w:sz w:val="21"/>
                <w:szCs w:val="21"/>
                <w:lang w:val="en-US" w:eastAsia="zh-CN" w:bidi="ar"/>
              </w:rPr>
            </w:pPr>
            <w:r>
              <w:rPr>
                <w:rFonts w:hint="default" w:ascii="Times New Roman" w:hAnsi="Times New Roman" w:eastAsia="宋体" w:cs="Times New Roman"/>
                <w:b w:val="0"/>
                <w:i w:val="0"/>
                <w:iCs w:val="0"/>
                <w:caps w:val="0"/>
                <w:color w:val="000000"/>
                <w:spacing w:val="0"/>
                <w:kern w:val="0"/>
                <w:sz w:val="21"/>
                <w:szCs w:val="21"/>
                <w:lang w:val="en-US" w:eastAsia="zh-CN" w:bidi="ar"/>
              </w:rPr>
              <w:t>评分</w:t>
            </w:r>
          </w:p>
        </w:tc>
        <w:tc>
          <w:tcPr>
            <w:tcW w:w="1669" w:type="pct"/>
            <w:tcBorders>
              <w:top w:val="single" w:color="000000" w:sz="12" w:space="0"/>
              <w:left w:val="nil"/>
              <w:bottom w:val="single" w:color="000000" w:sz="4" w:space="0"/>
              <w:right w:val="nil"/>
            </w:tcBorders>
            <w:shd w:val="clear" w:color="auto" w:fill="FFFFFF"/>
            <w:noWrap w:val="0"/>
            <w:vAlign w:val="center"/>
          </w:tcPr>
          <w:p w14:paraId="26C64757">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Times New Roman"/>
                <w:b w:val="0"/>
                <w:i w:val="0"/>
                <w:iCs w:val="0"/>
                <w:caps w:val="0"/>
                <w:color w:val="000000"/>
                <w:spacing w:val="0"/>
                <w:kern w:val="0"/>
                <w:sz w:val="21"/>
                <w:szCs w:val="21"/>
                <w:lang w:val="en-US" w:eastAsia="zh-CN" w:bidi="ar"/>
              </w:rPr>
            </w:pPr>
            <w:r>
              <w:rPr>
                <w:rFonts w:hint="default" w:ascii="Times New Roman" w:hAnsi="Times New Roman" w:eastAsia="宋体" w:cs="Times New Roman"/>
                <w:b w:val="0"/>
                <w:i w:val="0"/>
                <w:iCs w:val="0"/>
                <w:caps w:val="0"/>
                <w:color w:val="000000"/>
                <w:spacing w:val="0"/>
                <w:kern w:val="0"/>
                <w:sz w:val="21"/>
                <w:szCs w:val="21"/>
                <w:lang w:val="en-US" w:eastAsia="zh-CN" w:bidi="ar"/>
              </w:rPr>
              <w:t>数量</w:t>
            </w:r>
          </w:p>
        </w:tc>
        <w:tc>
          <w:tcPr>
            <w:tcW w:w="1682" w:type="pct"/>
            <w:tcBorders>
              <w:top w:val="single" w:color="000000" w:sz="12" w:space="0"/>
              <w:left w:val="nil"/>
              <w:bottom w:val="single" w:color="000000" w:sz="4" w:space="0"/>
              <w:right w:val="nil"/>
            </w:tcBorders>
            <w:shd w:val="clear" w:color="auto" w:fill="FFFFFF"/>
            <w:noWrap w:val="0"/>
            <w:vAlign w:val="center"/>
          </w:tcPr>
          <w:p w14:paraId="7D4ADD50">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Times New Roman"/>
                <w:b w:val="0"/>
                <w:i w:val="0"/>
                <w:iCs w:val="0"/>
                <w:caps w:val="0"/>
                <w:color w:val="000000"/>
                <w:spacing w:val="0"/>
                <w:kern w:val="0"/>
                <w:sz w:val="21"/>
                <w:szCs w:val="21"/>
                <w:lang w:val="en-US" w:eastAsia="zh-CN" w:bidi="ar"/>
              </w:rPr>
            </w:pPr>
            <w:r>
              <w:rPr>
                <w:rFonts w:hint="default" w:ascii="Times New Roman" w:hAnsi="Times New Roman" w:eastAsia="宋体" w:cs="Times New Roman"/>
                <w:b w:val="0"/>
                <w:i w:val="0"/>
                <w:iCs w:val="0"/>
                <w:caps w:val="0"/>
                <w:color w:val="000000"/>
                <w:spacing w:val="0"/>
                <w:kern w:val="0"/>
                <w:sz w:val="21"/>
                <w:szCs w:val="21"/>
                <w:lang w:val="en-US" w:eastAsia="zh-CN" w:bidi="ar"/>
              </w:rPr>
              <w:t>占比</w:t>
            </w:r>
          </w:p>
        </w:tc>
      </w:tr>
      <w:tr w14:paraId="1359F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pct"/>
            <w:tcBorders>
              <w:top w:val="single" w:color="000000" w:sz="4" w:space="0"/>
              <w:left w:val="nil"/>
              <w:bottom w:val="nil"/>
              <w:right w:val="nil"/>
            </w:tcBorders>
            <w:shd w:val="clear" w:color="auto" w:fill="FFFFFF"/>
            <w:noWrap w:val="0"/>
            <w:vAlign w:val="center"/>
          </w:tcPr>
          <w:p w14:paraId="1256AE09">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Times New Roman"/>
                <w:b w:val="0"/>
                <w:i w:val="0"/>
                <w:iCs w:val="0"/>
                <w:caps w:val="0"/>
                <w:color w:val="000000"/>
                <w:spacing w:val="0"/>
                <w:kern w:val="0"/>
                <w:sz w:val="21"/>
                <w:szCs w:val="21"/>
                <w:lang w:val="en-US" w:eastAsia="zh-CN" w:bidi="ar"/>
              </w:rPr>
            </w:pPr>
            <w:r>
              <w:rPr>
                <w:rFonts w:hint="default" w:ascii="Times New Roman" w:hAnsi="Times New Roman" w:eastAsia="宋体" w:cs="Times New Roman"/>
                <w:b w:val="0"/>
                <w:i w:val="0"/>
                <w:iCs w:val="0"/>
                <w:caps w:val="0"/>
                <w:color w:val="000000"/>
                <w:spacing w:val="0"/>
                <w:kern w:val="0"/>
                <w:sz w:val="21"/>
                <w:szCs w:val="21"/>
                <w:lang w:val="en-US" w:eastAsia="zh-CN" w:bidi="ar"/>
              </w:rPr>
              <w:t>1星</w:t>
            </w:r>
          </w:p>
        </w:tc>
        <w:tc>
          <w:tcPr>
            <w:tcW w:w="1669" w:type="pct"/>
            <w:tcBorders>
              <w:top w:val="single" w:color="000000" w:sz="4" w:space="0"/>
              <w:left w:val="nil"/>
              <w:bottom w:val="nil"/>
              <w:right w:val="nil"/>
            </w:tcBorders>
            <w:shd w:val="clear" w:color="auto" w:fill="FFFFFF"/>
            <w:noWrap w:val="0"/>
            <w:vAlign w:val="center"/>
          </w:tcPr>
          <w:p w14:paraId="7E0A3382">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Times New Roman"/>
                <w:b w:val="0"/>
                <w:i w:val="0"/>
                <w:iCs w:val="0"/>
                <w:caps w:val="0"/>
                <w:color w:val="000000"/>
                <w:spacing w:val="0"/>
                <w:kern w:val="0"/>
                <w:sz w:val="21"/>
                <w:szCs w:val="21"/>
                <w:lang w:val="en-US" w:eastAsia="zh-CN" w:bidi="ar"/>
              </w:rPr>
            </w:pPr>
            <w:r>
              <w:rPr>
                <w:rFonts w:hint="default" w:ascii="Times New Roman" w:hAnsi="Times New Roman" w:eastAsia="宋体" w:cs="Times New Roman"/>
                <w:b w:val="0"/>
                <w:i w:val="0"/>
                <w:iCs w:val="0"/>
                <w:caps w:val="0"/>
                <w:color w:val="000000"/>
                <w:spacing w:val="0"/>
                <w:kern w:val="0"/>
                <w:sz w:val="21"/>
                <w:szCs w:val="21"/>
                <w:lang w:val="en-US" w:eastAsia="zh-CN" w:bidi="ar"/>
              </w:rPr>
              <w:t>127</w:t>
            </w:r>
          </w:p>
        </w:tc>
        <w:tc>
          <w:tcPr>
            <w:tcW w:w="1682" w:type="pct"/>
            <w:tcBorders>
              <w:top w:val="single" w:color="000000" w:sz="4" w:space="0"/>
              <w:left w:val="nil"/>
              <w:bottom w:val="nil"/>
              <w:right w:val="nil"/>
            </w:tcBorders>
            <w:shd w:val="clear" w:color="auto" w:fill="FFFFFF"/>
            <w:noWrap w:val="0"/>
            <w:vAlign w:val="center"/>
          </w:tcPr>
          <w:p w14:paraId="4ED7B1CA">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Times New Roman"/>
                <w:b w:val="0"/>
                <w:i w:val="0"/>
                <w:iCs w:val="0"/>
                <w:caps w:val="0"/>
                <w:color w:val="000000"/>
                <w:spacing w:val="0"/>
                <w:kern w:val="0"/>
                <w:sz w:val="21"/>
                <w:szCs w:val="21"/>
                <w:lang w:val="en-US" w:eastAsia="zh-CN" w:bidi="ar"/>
              </w:rPr>
            </w:pPr>
            <w:r>
              <w:rPr>
                <w:rFonts w:hint="default" w:ascii="Times New Roman" w:hAnsi="Times New Roman" w:eastAsia="宋体" w:cs="Times New Roman"/>
                <w:b w:val="0"/>
                <w:i w:val="0"/>
                <w:iCs w:val="0"/>
                <w:caps w:val="0"/>
                <w:color w:val="000000"/>
                <w:spacing w:val="0"/>
                <w:kern w:val="0"/>
                <w:sz w:val="21"/>
                <w:szCs w:val="21"/>
                <w:lang w:val="en-US" w:eastAsia="zh-CN" w:bidi="ar"/>
              </w:rPr>
              <w:t>6.4%</w:t>
            </w:r>
          </w:p>
        </w:tc>
      </w:tr>
      <w:tr w14:paraId="242DF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pct"/>
            <w:tcBorders>
              <w:top w:val="nil"/>
              <w:left w:val="nil"/>
              <w:bottom w:val="nil"/>
              <w:right w:val="nil"/>
            </w:tcBorders>
            <w:shd w:val="clear" w:color="auto" w:fill="FFFFFF"/>
            <w:noWrap w:val="0"/>
            <w:vAlign w:val="center"/>
          </w:tcPr>
          <w:p w14:paraId="4A95F5FA">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Times New Roman"/>
                <w:b w:val="0"/>
                <w:i w:val="0"/>
                <w:iCs w:val="0"/>
                <w:caps w:val="0"/>
                <w:color w:val="000000"/>
                <w:spacing w:val="0"/>
                <w:kern w:val="0"/>
                <w:sz w:val="21"/>
                <w:szCs w:val="21"/>
                <w:lang w:val="en-US" w:eastAsia="zh-CN" w:bidi="ar"/>
              </w:rPr>
            </w:pPr>
            <w:r>
              <w:rPr>
                <w:rFonts w:hint="default" w:ascii="Times New Roman" w:hAnsi="Times New Roman" w:eastAsia="宋体" w:cs="Times New Roman"/>
                <w:b w:val="0"/>
                <w:i w:val="0"/>
                <w:iCs w:val="0"/>
                <w:caps w:val="0"/>
                <w:color w:val="000000"/>
                <w:spacing w:val="0"/>
                <w:kern w:val="0"/>
                <w:sz w:val="21"/>
                <w:szCs w:val="21"/>
                <w:lang w:val="en-US" w:eastAsia="zh-CN" w:bidi="ar"/>
              </w:rPr>
              <w:t>2星</w:t>
            </w:r>
          </w:p>
        </w:tc>
        <w:tc>
          <w:tcPr>
            <w:tcW w:w="1669" w:type="pct"/>
            <w:tcBorders>
              <w:top w:val="nil"/>
              <w:left w:val="nil"/>
              <w:bottom w:val="nil"/>
              <w:right w:val="nil"/>
            </w:tcBorders>
            <w:shd w:val="clear" w:color="auto" w:fill="FFFFFF"/>
            <w:noWrap w:val="0"/>
            <w:vAlign w:val="center"/>
          </w:tcPr>
          <w:p w14:paraId="53026752">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Times New Roman"/>
                <w:b w:val="0"/>
                <w:i w:val="0"/>
                <w:iCs w:val="0"/>
                <w:caps w:val="0"/>
                <w:color w:val="000000"/>
                <w:spacing w:val="0"/>
                <w:kern w:val="0"/>
                <w:sz w:val="21"/>
                <w:szCs w:val="21"/>
                <w:lang w:val="en-US" w:eastAsia="zh-CN" w:bidi="ar"/>
              </w:rPr>
            </w:pPr>
            <w:r>
              <w:rPr>
                <w:rFonts w:hint="default" w:ascii="Times New Roman" w:hAnsi="Times New Roman" w:eastAsia="宋体" w:cs="Times New Roman"/>
                <w:b w:val="0"/>
                <w:i w:val="0"/>
                <w:iCs w:val="0"/>
                <w:caps w:val="0"/>
                <w:color w:val="000000"/>
                <w:spacing w:val="0"/>
                <w:kern w:val="0"/>
                <w:sz w:val="21"/>
                <w:szCs w:val="21"/>
                <w:lang w:val="en-US" w:eastAsia="zh-CN" w:bidi="ar"/>
              </w:rPr>
              <w:t>49</w:t>
            </w:r>
          </w:p>
        </w:tc>
        <w:tc>
          <w:tcPr>
            <w:tcW w:w="1682" w:type="pct"/>
            <w:tcBorders>
              <w:top w:val="nil"/>
              <w:left w:val="nil"/>
              <w:bottom w:val="nil"/>
              <w:right w:val="nil"/>
            </w:tcBorders>
            <w:shd w:val="clear" w:color="auto" w:fill="FFFFFF"/>
            <w:noWrap w:val="0"/>
            <w:vAlign w:val="center"/>
          </w:tcPr>
          <w:p w14:paraId="6C4A4C76">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Times New Roman"/>
                <w:b w:val="0"/>
                <w:i w:val="0"/>
                <w:iCs w:val="0"/>
                <w:caps w:val="0"/>
                <w:color w:val="000000"/>
                <w:spacing w:val="0"/>
                <w:kern w:val="0"/>
                <w:sz w:val="21"/>
                <w:szCs w:val="21"/>
                <w:lang w:val="en-US" w:eastAsia="zh-CN" w:bidi="ar"/>
              </w:rPr>
            </w:pPr>
            <w:r>
              <w:rPr>
                <w:rFonts w:hint="default" w:ascii="Times New Roman" w:hAnsi="Times New Roman" w:eastAsia="宋体" w:cs="Times New Roman"/>
                <w:b w:val="0"/>
                <w:i w:val="0"/>
                <w:iCs w:val="0"/>
                <w:caps w:val="0"/>
                <w:color w:val="000000"/>
                <w:spacing w:val="0"/>
                <w:kern w:val="0"/>
                <w:sz w:val="21"/>
                <w:szCs w:val="21"/>
                <w:lang w:val="en-US" w:eastAsia="zh-CN" w:bidi="ar"/>
              </w:rPr>
              <w:t>2.5%</w:t>
            </w:r>
          </w:p>
        </w:tc>
      </w:tr>
      <w:tr w14:paraId="3B02E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pct"/>
            <w:tcBorders>
              <w:top w:val="nil"/>
              <w:left w:val="nil"/>
              <w:bottom w:val="nil"/>
              <w:right w:val="nil"/>
            </w:tcBorders>
            <w:shd w:val="clear" w:color="auto" w:fill="FFFFFF"/>
            <w:noWrap w:val="0"/>
            <w:vAlign w:val="center"/>
          </w:tcPr>
          <w:p w14:paraId="16AA2D55">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Times New Roman"/>
                <w:b w:val="0"/>
                <w:i w:val="0"/>
                <w:iCs w:val="0"/>
                <w:caps w:val="0"/>
                <w:color w:val="000000"/>
                <w:spacing w:val="0"/>
                <w:kern w:val="0"/>
                <w:sz w:val="21"/>
                <w:szCs w:val="21"/>
                <w:lang w:val="en-US" w:eastAsia="zh-CN" w:bidi="ar"/>
              </w:rPr>
            </w:pPr>
            <w:r>
              <w:rPr>
                <w:rFonts w:hint="default" w:ascii="Times New Roman" w:hAnsi="Times New Roman" w:eastAsia="宋体" w:cs="Times New Roman"/>
                <w:b w:val="0"/>
                <w:i w:val="0"/>
                <w:iCs w:val="0"/>
                <w:caps w:val="0"/>
                <w:color w:val="000000"/>
                <w:spacing w:val="0"/>
                <w:kern w:val="0"/>
                <w:sz w:val="21"/>
                <w:szCs w:val="21"/>
                <w:lang w:val="en-US" w:eastAsia="zh-CN" w:bidi="ar"/>
              </w:rPr>
              <w:t>3星</w:t>
            </w:r>
          </w:p>
        </w:tc>
        <w:tc>
          <w:tcPr>
            <w:tcW w:w="1669" w:type="pct"/>
            <w:tcBorders>
              <w:top w:val="nil"/>
              <w:left w:val="nil"/>
              <w:bottom w:val="nil"/>
              <w:right w:val="nil"/>
            </w:tcBorders>
            <w:shd w:val="clear" w:color="auto" w:fill="FFFFFF"/>
            <w:noWrap w:val="0"/>
            <w:vAlign w:val="center"/>
          </w:tcPr>
          <w:p w14:paraId="424550DA">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Times New Roman"/>
                <w:b w:val="0"/>
                <w:i w:val="0"/>
                <w:iCs w:val="0"/>
                <w:caps w:val="0"/>
                <w:color w:val="000000"/>
                <w:spacing w:val="0"/>
                <w:kern w:val="0"/>
                <w:sz w:val="21"/>
                <w:szCs w:val="21"/>
                <w:lang w:val="en-US" w:eastAsia="zh-CN" w:bidi="ar"/>
              </w:rPr>
            </w:pPr>
            <w:r>
              <w:rPr>
                <w:rFonts w:hint="default" w:ascii="Times New Roman" w:hAnsi="Times New Roman" w:eastAsia="宋体" w:cs="Times New Roman"/>
                <w:b w:val="0"/>
                <w:i w:val="0"/>
                <w:iCs w:val="0"/>
                <w:caps w:val="0"/>
                <w:color w:val="000000"/>
                <w:spacing w:val="0"/>
                <w:kern w:val="0"/>
                <w:sz w:val="21"/>
                <w:szCs w:val="21"/>
                <w:lang w:val="en-US" w:eastAsia="zh-CN" w:bidi="ar"/>
              </w:rPr>
              <w:t>206</w:t>
            </w:r>
          </w:p>
        </w:tc>
        <w:tc>
          <w:tcPr>
            <w:tcW w:w="1682" w:type="pct"/>
            <w:tcBorders>
              <w:top w:val="nil"/>
              <w:left w:val="nil"/>
              <w:bottom w:val="nil"/>
              <w:right w:val="nil"/>
            </w:tcBorders>
            <w:shd w:val="clear" w:color="auto" w:fill="FFFFFF"/>
            <w:noWrap w:val="0"/>
            <w:vAlign w:val="center"/>
          </w:tcPr>
          <w:p w14:paraId="44287736">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Times New Roman"/>
                <w:b w:val="0"/>
                <w:i w:val="0"/>
                <w:iCs w:val="0"/>
                <w:caps w:val="0"/>
                <w:color w:val="000000"/>
                <w:spacing w:val="0"/>
                <w:kern w:val="0"/>
                <w:sz w:val="21"/>
                <w:szCs w:val="21"/>
                <w:lang w:val="en-US" w:eastAsia="zh-CN" w:bidi="ar"/>
              </w:rPr>
            </w:pPr>
            <w:r>
              <w:rPr>
                <w:rFonts w:hint="default" w:ascii="Times New Roman" w:hAnsi="Times New Roman" w:eastAsia="宋体" w:cs="Times New Roman"/>
                <w:b w:val="0"/>
                <w:i w:val="0"/>
                <w:iCs w:val="0"/>
                <w:caps w:val="0"/>
                <w:color w:val="000000"/>
                <w:spacing w:val="0"/>
                <w:kern w:val="0"/>
                <w:sz w:val="21"/>
                <w:szCs w:val="21"/>
                <w:lang w:val="en-US" w:eastAsia="zh-CN" w:bidi="ar"/>
              </w:rPr>
              <w:t>10.3%</w:t>
            </w:r>
          </w:p>
        </w:tc>
      </w:tr>
      <w:tr w14:paraId="5D8CD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pct"/>
            <w:tcBorders>
              <w:top w:val="nil"/>
              <w:left w:val="nil"/>
              <w:bottom w:val="nil"/>
              <w:right w:val="nil"/>
            </w:tcBorders>
            <w:shd w:val="clear" w:color="auto" w:fill="FFFFFF"/>
            <w:noWrap w:val="0"/>
            <w:vAlign w:val="center"/>
          </w:tcPr>
          <w:p w14:paraId="7D5C8B08">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Times New Roman"/>
                <w:b w:val="0"/>
                <w:i w:val="0"/>
                <w:iCs w:val="0"/>
                <w:caps w:val="0"/>
                <w:color w:val="000000"/>
                <w:spacing w:val="0"/>
                <w:kern w:val="0"/>
                <w:sz w:val="21"/>
                <w:szCs w:val="21"/>
                <w:lang w:val="en-US" w:eastAsia="zh-CN" w:bidi="ar"/>
              </w:rPr>
            </w:pPr>
            <w:r>
              <w:rPr>
                <w:rFonts w:hint="default" w:ascii="Times New Roman" w:hAnsi="Times New Roman" w:eastAsia="宋体" w:cs="Times New Roman"/>
                <w:b w:val="0"/>
                <w:i w:val="0"/>
                <w:iCs w:val="0"/>
                <w:caps w:val="0"/>
                <w:color w:val="000000"/>
                <w:spacing w:val="0"/>
                <w:kern w:val="0"/>
                <w:sz w:val="21"/>
                <w:szCs w:val="21"/>
                <w:lang w:val="en-US" w:eastAsia="zh-CN" w:bidi="ar"/>
              </w:rPr>
              <w:t>4星</w:t>
            </w:r>
          </w:p>
        </w:tc>
        <w:tc>
          <w:tcPr>
            <w:tcW w:w="1669" w:type="pct"/>
            <w:tcBorders>
              <w:top w:val="nil"/>
              <w:left w:val="nil"/>
              <w:bottom w:val="nil"/>
              <w:right w:val="nil"/>
            </w:tcBorders>
            <w:shd w:val="clear" w:color="auto" w:fill="FFFFFF"/>
            <w:noWrap w:val="0"/>
            <w:vAlign w:val="center"/>
          </w:tcPr>
          <w:p w14:paraId="0353CA15">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Times New Roman"/>
                <w:b w:val="0"/>
                <w:i w:val="0"/>
                <w:iCs w:val="0"/>
                <w:caps w:val="0"/>
                <w:color w:val="000000"/>
                <w:spacing w:val="0"/>
                <w:kern w:val="0"/>
                <w:sz w:val="21"/>
                <w:szCs w:val="21"/>
                <w:lang w:val="en-US" w:eastAsia="zh-CN" w:bidi="ar"/>
              </w:rPr>
            </w:pPr>
            <w:r>
              <w:rPr>
                <w:rFonts w:hint="default" w:ascii="Times New Roman" w:hAnsi="Times New Roman" w:eastAsia="宋体" w:cs="Times New Roman"/>
                <w:b w:val="0"/>
                <w:i w:val="0"/>
                <w:iCs w:val="0"/>
                <w:caps w:val="0"/>
                <w:color w:val="000000"/>
                <w:spacing w:val="0"/>
                <w:kern w:val="0"/>
                <w:sz w:val="21"/>
                <w:szCs w:val="21"/>
                <w:lang w:val="en-US" w:eastAsia="zh-CN" w:bidi="ar"/>
              </w:rPr>
              <w:t>553</w:t>
            </w:r>
          </w:p>
        </w:tc>
        <w:tc>
          <w:tcPr>
            <w:tcW w:w="1682" w:type="pct"/>
            <w:tcBorders>
              <w:top w:val="nil"/>
              <w:left w:val="nil"/>
              <w:bottom w:val="nil"/>
              <w:right w:val="nil"/>
            </w:tcBorders>
            <w:shd w:val="clear" w:color="auto" w:fill="FFFFFF"/>
            <w:noWrap w:val="0"/>
            <w:vAlign w:val="center"/>
          </w:tcPr>
          <w:p w14:paraId="4EACF63F">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Times New Roman"/>
                <w:b w:val="0"/>
                <w:i w:val="0"/>
                <w:iCs w:val="0"/>
                <w:caps w:val="0"/>
                <w:color w:val="000000"/>
                <w:spacing w:val="0"/>
                <w:kern w:val="0"/>
                <w:sz w:val="21"/>
                <w:szCs w:val="21"/>
                <w:lang w:val="en-US" w:eastAsia="zh-CN" w:bidi="ar"/>
              </w:rPr>
            </w:pPr>
            <w:r>
              <w:rPr>
                <w:rFonts w:hint="default" w:ascii="Times New Roman" w:hAnsi="Times New Roman" w:eastAsia="宋体" w:cs="Times New Roman"/>
                <w:b w:val="0"/>
                <w:i w:val="0"/>
                <w:iCs w:val="0"/>
                <w:caps w:val="0"/>
                <w:color w:val="000000"/>
                <w:spacing w:val="0"/>
                <w:kern w:val="0"/>
                <w:sz w:val="21"/>
                <w:szCs w:val="21"/>
                <w:lang w:val="en-US" w:eastAsia="zh-CN" w:bidi="ar"/>
              </w:rPr>
              <w:t>27.7%</w:t>
            </w:r>
          </w:p>
        </w:tc>
      </w:tr>
      <w:tr w14:paraId="75336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pct"/>
            <w:tcBorders>
              <w:top w:val="nil"/>
              <w:left w:val="nil"/>
              <w:bottom w:val="single" w:color="000000" w:sz="12" w:space="0"/>
              <w:right w:val="nil"/>
            </w:tcBorders>
            <w:shd w:val="clear" w:color="auto" w:fill="FFFFFF"/>
            <w:noWrap w:val="0"/>
            <w:vAlign w:val="center"/>
          </w:tcPr>
          <w:p w14:paraId="3EA60766">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Times New Roman"/>
                <w:b w:val="0"/>
                <w:i w:val="0"/>
                <w:iCs w:val="0"/>
                <w:caps w:val="0"/>
                <w:color w:val="000000"/>
                <w:spacing w:val="0"/>
                <w:kern w:val="0"/>
                <w:sz w:val="21"/>
                <w:szCs w:val="21"/>
                <w:lang w:val="en-US" w:eastAsia="zh-CN" w:bidi="ar"/>
              </w:rPr>
            </w:pPr>
            <w:r>
              <w:rPr>
                <w:rFonts w:hint="default" w:ascii="Times New Roman" w:hAnsi="Times New Roman" w:eastAsia="宋体" w:cs="Times New Roman"/>
                <w:b w:val="0"/>
                <w:i w:val="0"/>
                <w:iCs w:val="0"/>
                <w:caps w:val="0"/>
                <w:color w:val="000000"/>
                <w:spacing w:val="0"/>
                <w:kern w:val="0"/>
                <w:sz w:val="21"/>
                <w:szCs w:val="21"/>
                <w:lang w:val="en-US" w:eastAsia="zh-CN" w:bidi="ar"/>
              </w:rPr>
              <w:t>5星</w:t>
            </w:r>
          </w:p>
        </w:tc>
        <w:tc>
          <w:tcPr>
            <w:tcW w:w="1669" w:type="pct"/>
            <w:tcBorders>
              <w:top w:val="nil"/>
              <w:left w:val="nil"/>
              <w:bottom w:val="single" w:color="000000" w:sz="12" w:space="0"/>
              <w:right w:val="nil"/>
            </w:tcBorders>
            <w:shd w:val="clear" w:color="auto" w:fill="FFFFFF"/>
            <w:noWrap w:val="0"/>
            <w:vAlign w:val="center"/>
          </w:tcPr>
          <w:p w14:paraId="71C891D8">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Times New Roman"/>
                <w:b w:val="0"/>
                <w:i w:val="0"/>
                <w:iCs w:val="0"/>
                <w:caps w:val="0"/>
                <w:color w:val="000000"/>
                <w:spacing w:val="0"/>
                <w:kern w:val="0"/>
                <w:sz w:val="21"/>
                <w:szCs w:val="21"/>
                <w:lang w:val="en-US" w:eastAsia="zh-CN" w:bidi="ar"/>
              </w:rPr>
            </w:pPr>
            <w:r>
              <w:rPr>
                <w:rFonts w:hint="default" w:ascii="Times New Roman" w:hAnsi="Times New Roman" w:eastAsia="宋体" w:cs="Times New Roman"/>
                <w:b w:val="0"/>
                <w:i w:val="0"/>
                <w:iCs w:val="0"/>
                <w:caps w:val="0"/>
                <w:color w:val="000000"/>
                <w:spacing w:val="0"/>
                <w:kern w:val="0"/>
                <w:sz w:val="21"/>
                <w:szCs w:val="21"/>
                <w:lang w:val="en-US" w:eastAsia="zh-CN" w:bidi="ar"/>
              </w:rPr>
              <w:t>1065</w:t>
            </w:r>
          </w:p>
        </w:tc>
        <w:tc>
          <w:tcPr>
            <w:tcW w:w="1682" w:type="pct"/>
            <w:tcBorders>
              <w:top w:val="nil"/>
              <w:left w:val="nil"/>
              <w:bottom w:val="single" w:color="000000" w:sz="12" w:space="0"/>
              <w:right w:val="nil"/>
            </w:tcBorders>
            <w:shd w:val="clear" w:color="auto" w:fill="FFFFFF"/>
            <w:noWrap w:val="0"/>
            <w:vAlign w:val="center"/>
          </w:tcPr>
          <w:p w14:paraId="271977C6">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Times New Roman"/>
                <w:b w:val="0"/>
                <w:i w:val="0"/>
                <w:iCs w:val="0"/>
                <w:caps w:val="0"/>
                <w:color w:val="000000"/>
                <w:spacing w:val="0"/>
                <w:kern w:val="0"/>
                <w:sz w:val="21"/>
                <w:szCs w:val="21"/>
                <w:lang w:val="en-US" w:eastAsia="zh-CN" w:bidi="ar"/>
              </w:rPr>
            </w:pPr>
            <w:r>
              <w:rPr>
                <w:rFonts w:hint="default" w:ascii="Times New Roman" w:hAnsi="Times New Roman" w:eastAsia="宋体" w:cs="Times New Roman"/>
                <w:b w:val="0"/>
                <w:i w:val="0"/>
                <w:iCs w:val="0"/>
                <w:caps w:val="0"/>
                <w:color w:val="000000"/>
                <w:spacing w:val="0"/>
                <w:kern w:val="0"/>
                <w:sz w:val="21"/>
                <w:szCs w:val="21"/>
                <w:lang w:val="en-US" w:eastAsia="zh-CN" w:bidi="ar"/>
              </w:rPr>
              <w:t>53.3%</w:t>
            </w:r>
          </w:p>
        </w:tc>
      </w:tr>
    </w:tbl>
    <w:p w14:paraId="05FA27B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5星评分最多（1065条，占53.3%），这符合电商平台的真实评分特征，即正面评价占主导地位。1星和2星评论合计176条（占8.8%），主要来源于虚假差评类别。</w:t>
      </w:r>
    </w:p>
    <w:p w14:paraId="48A323C1">
      <w:pPr>
        <w:pStyle w:val="20"/>
        <w:rPr>
          <w:rFonts w:hint="eastAsia"/>
          <w:lang w:val="en-US" w:eastAsia="zh-CN"/>
        </w:rPr>
      </w:pPr>
    </w:p>
    <w:p w14:paraId="758A7EB7">
      <w:pPr>
        <w:pStyle w:val="20"/>
        <w:jc w:val="center"/>
        <w:rPr>
          <w:rFonts w:hint="eastAsia" w:ascii="Times New Roman" w:hAnsi="Times New Roman"/>
          <w:b w:val="0"/>
          <w:bCs w:val="0"/>
          <w:sz w:val="24"/>
          <w:szCs w:val="24"/>
          <w:lang w:val="en-US" w:eastAsia="zh-CN"/>
        </w:rPr>
      </w:pPr>
    </w:p>
    <w:p w14:paraId="12604564">
      <w:pPr>
        <w:pStyle w:val="20"/>
        <w:rPr>
          <w:rFonts w:hint="eastAsia"/>
          <w:lang w:val="en-US" w:eastAsia="zh-CN"/>
        </w:rPr>
      </w:pPr>
    </w:p>
    <w:p w14:paraId="443D5A9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200"/>
        <w:jc w:val="center"/>
        <w:textAlignment w:val="auto"/>
        <w:outlineLvl w:val="9"/>
        <w:rPr>
          <w:rFonts w:hint="eastAsia" w:ascii="Times New Roman" w:hAnsi="Times New Roman"/>
          <w:b w:val="0"/>
          <w:bCs w:val="0"/>
          <w:sz w:val="21"/>
          <w:szCs w:val="21"/>
          <w:lang w:val="en-US" w:eastAsia="zh-CN"/>
        </w:rPr>
      </w:pPr>
    </w:p>
    <w:p w14:paraId="0CAF943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200"/>
        <w:jc w:val="center"/>
        <w:textAlignment w:val="auto"/>
        <w:outlineLvl w:val="9"/>
        <w:rPr>
          <w:rFonts w:hint="eastAsia" w:ascii="Times New Roman" w:hAnsi="Times New Roman"/>
          <w:b w:val="0"/>
          <w:bCs w:val="0"/>
          <w:sz w:val="21"/>
          <w:szCs w:val="21"/>
          <w:lang w:val="en-US" w:eastAsia="zh-CN"/>
        </w:rPr>
      </w:pPr>
    </w:p>
    <w:p w14:paraId="42D82FB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200"/>
        <w:jc w:val="center"/>
        <w:textAlignment w:val="auto"/>
        <w:outlineLvl w:val="9"/>
        <w:rPr>
          <w:rFonts w:hint="eastAsia" w:ascii="Times New Roman" w:hAnsi="Times New Roman"/>
          <w:b w:val="0"/>
          <w:bCs w:val="0"/>
          <w:sz w:val="21"/>
          <w:szCs w:val="21"/>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720" w:num="1"/>
          <w:rtlGutter w:val="0"/>
          <w:docGrid w:type="lines" w:linePitch="312" w:charSpace="0"/>
        </w:sectPr>
      </w:pPr>
    </w:p>
    <w:p w14:paraId="7A30DA57">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bookmarkStart w:id="81" w:name="_Toc11808"/>
      <w:bookmarkStart w:id="82" w:name="_Toc11968"/>
      <w:bookmarkStart w:id="83" w:name="_Toc11058"/>
      <w:bookmarkStart w:id="84" w:name="_Toc20405"/>
      <w:r>
        <w:rPr>
          <w:rFonts w:hint="eastAsia" w:ascii="黑体" w:hAnsi="黑体" w:eastAsia="黑体" w:cs="黑体"/>
          <w:b w:val="0"/>
          <w:bCs/>
          <w:sz w:val="30"/>
          <w:szCs w:val="30"/>
          <w:lang w:val="en-US" w:eastAsia="zh-CN"/>
        </w:rPr>
        <w:t xml:space="preserve">四、 </w:t>
      </w:r>
      <w:bookmarkEnd w:id="81"/>
      <w:bookmarkEnd w:id="82"/>
      <w:bookmarkEnd w:id="83"/>
      <w:bookmarkEnd w:id="84"/>
      <w:r>
        <w:rPr>
          <w:rFonts w:hint="eastAsia" w:ascii="黑体" w:hAnsi="黑体" w:eastAsia="黑体" w:cs="黑体"/>
          <w:b w:val="0"/>
          <w:bCs/>
          <w:sz w:val="30"/>
          <w:szCs w:val="30"/>
          <w:lang w:val="en-US" w:eastAsia="zh-CN"/>
        </w:rPr>
        <w:t>虚假评论识别模型构建与实验分析</w:t>
      </w:r>
    </w:p>
    <w:p w14:paraId="630E4926">
      <w:pPr>
        <w:pStyle w:val="3"/>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85" w:name="_Toc31722"/>
      <w:bookmarkStart w:id="86" w:name="_Toc341"/>
      <w:bookmarkStart w:id="87" w:name="_Toc7514"/>
      <w:r>
        <w:rPr>
          <w:rFonts w:hint="eastAsia" w:ascii="Times New Roman" w:hAnsi="Times New Roman" w:cs="Times New Roman"/>
          <w:b w:val="0"/>
          <w:bCs/>
          <w:sz w:val="28"/>
          <w:szCs w:val="28"/>
          <w:lang w:val="en-US" w:eastAsia="zh-CN"/>
        </w:rPr>
        <w:t>（一） 特征工程方案</w:t>
      </w:r>
      <w:bookmarkEnd w:id="85"/>
      <w:bookmarkEnd w:id="86"/>
      <w:bookmarkEnd w:id="87"/>
    </w:p>
    <w:p w14:paraId="3852F52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本文采用TF-IDF文本特征与手工特征相融合的特征工程方案。特征工程模块的处理流程如图4-1所示。</w:t>
      </w:r>
    </w:p>
    <w:p w14:paraId="7A51C17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drawing>
          <wp:inline distT="0" distB="0" distL="114300" distR="114300">
            <wp:extent cx="5273040" cy="2508250"/>
            <wp:effectExtent l="0" t="0" r="0" b="6350"/>
            <wp:docPr id="5" name="图片 8"/>
            <wp:cNvGraphicFramePr/>
            <a:graphic xmlns:a="http://schemas.openxmlformats.org/drawingml/2006/main">
              <a:graphicData uri="http://schemas.openxmlformats.org/drawingml/2006/picture">
                <pic:pic xmlns:pic="http://schemas.openxmlformats.org/drawingml/2006/picture">
                  <pic:nvPicPr>
                    <pic:cNvPr id="5" name="图片 8"/>
                    <pic:cNvPicPr/>
                  </pic:nvPicPr>
                  <pic:blipFill>
                    <a:blip r:embed="rId34"/>
                    <a:stretch>
                      <a:fillRect/>
                    </a:stretch>
                  </pic:blipFill>
                  <pic:spPr>
                    <a:xfrm>
                      <a:off x="0" y="0"/>
                      <a:ext cx="5273040" cy="2508250"/>
                    </a:xfrm>
                    <a:prstGeom prst="rect">
                      <a:avLst/>
                    </a:prstGeom>
                    <a:noFill/>
                    <a:ln>
                      <a:noFill/>
                    </a:ln>
                  </pic:spPr>
                </pic:pic>
              </a:graphicData>
            </a:graphic>
          </wp:inline>
        </w:drawing>
      </w:r>
    </w:p>
    <w:p w14:paraId="3018F91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sz w:val="21"/>
          <w:szCs w:val="18"/>
          <w:lang w:val="en-US" w:eastAsia="zh-CN"/>
        </w:rPr>
      </w:pPr>
      <w:r>
        <w:rPr>
          <w:rFonts w:hint="eastAsia" w:ascii="仿宋_GB2312" w:hAnsi="仿宋_GB2312" w:eastAsia="仿宋_GB2312" w:cs="仿宋_GB2312"/>
          <w:b/>
          <w:bCs/>
          <w:sz w:val="21"/>
          <w:szCs w:val="18"/>
          <w:lang w:val="en-US" w:eastAsia="zh-CN"/>
        </w:rPr>
        <w:t>图4-1：</w:t>
      </w:r>
      <w:r>
        <w:rPr>
          <w:rFonts w:hint="eastAsia" w:ascii="Times New Roman" w:hAnsi="Times New Roman" w:eastAsia="宋体" w:cs="Times New Roman"/>
          <w:sz w:val="21"/>
          <w:szCs w:val="18"/>
          <w:lang w:val="en-US" w:eastAsia="zh-CN"/>
        </w:rPr>
        <w:t>特征工程处理流程图</w:t>
      </w:r>
    </w:p>
    <w:p w14:paraId="6E41503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文本预处理阶段，首先使用jieba分词工具对评论文本进行精确模式分词，然后去除停用词（如"的""了""是"等），得到有效的词语序列。随后使用scikit-learn的TfidfVectorizer提取TF-IDF特征，最终得到1690维的文本特征向量。</w:t>
      </w:r>
    </w:p>
    <w:p w14:paraId="3797582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手工特征方面，本文设计了7个评论相关特征：（1）评论长度（review_length）：评论文本的字符数，虚假评论往往偏短或偏长；（2）感叹号数量（exclamation_count）：中英文感叹号总数，虚假评论通常包含更多感叹号以表达夸张情感；（3）重复字符比率（repeat_char_ratio）：相邻重复字符数占总字符数的比率，刷单评论常出现大量重复文字；（4）情感得分（sentiment_score）：评论的情感倾向得分（0至1之间），虚假评论往往情感极端；（5）用户评论数（user_review_count）：该用户历史发表的评论总数，刷单账号评论数通常偏少；（6）平均评论间隔天数（avg_review_interval_days）：该用户两次评论之间的平均时间间隔，刷单行为通常间隔极短；（7）评分（rating）：商品评分1至5分。</w:t>
      </w:r>
    </w:p>
    <w:p w14:paraId="7029F81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将TF-IDF特征（1690维）与手工特征（7维）拼接后，得到最终的1697维特征矩阵，用于后续模型训练。</w:t>
      </w:r>
    </w:p>
    <w:p w14:paraId="6C24B9DD">
      <w:pPr>
        <w:pStyle w:val="3"/>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88" w:name="_Toc6557"/>
      <w:bookmarkStart w:id="89" w:name="_Toc20190"/>
      <w:bookmarkStart w:id="90" w:name="_Toc2109"/>
      <w:r>
        <w:rPr>
          <w:rFonts w:hint="eastAsia" w:ascii="Times New Roman" w:hAnsi="Times New Roman" w:cs="Times New Roman"/>
          <w:b w:val="0"/>
          <w:bCs/>
          <w:sz w:val="28"/>
          <w:szCs w:val="28"/>
          <w:lang w:val="en-US" w:eastAsia="zh-CN"/>
        </w:rPr>
        <w:t>（二） 机器学习模型构建</w:t>
      </w:r>
      <w:bookmarkEnd w:id="88"/>
      <w:bookmarkEnd w:id="89"/>
      <w:bookmarkEnd w:id="90"/>
    </w:p>
    <w:p w14:paraId="7F0CAB37">
      <w:pPr>
        <w:pStyle w:val="4"/>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eastAsia="黑体" w:cs="Times New Roman"/>
          <w:b w:val="0"/>
          <w:bCs/>
          <w:sz w:val="24"/>
          <w:szCs w:val="24"/>
          <w:lang w:val="en-US" w:eastAsia="zh-CN"/>
        </w:rPr>
      </w:pPr>
      <w:bookmarkStart w:id="91" w:name="_Toc17921"/>
      <w:bookmarkStart w:id="92" w:name="_Toc10750"/>
      <w:r>
        <w:rPr>
          <w:rFonts w:hint="eastAsia" w:ascii="Times New Roman" w:hAnsi="Times New Roman" w:eastAsia="黑体" w:cs="Times New Roman"/>
          <w:b w:val="0"/>
          <w:bCs/>
          <w:sz w:val="24"/>
          <w:szCs w:val="24"/>
          <w:lang w:val="en-US" w:eastAsia="zh-CN"/>
        </w:rPr>
        <w:t>1. 逻辑回归模型</w:t>
      </w:r>
      <w:bookmarkEnd w:id="91"/>
      <w:bookmarkEnd w:id="92"/>
    </w:p>
    <w:p w14:paraId="0D66D55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逻辑回归（Logistic Regression,LR）是一种经典的线性分类模型，通过sigmoid函数将线性变换的结果映射为类别概率。模型输出为样本属于正类（虚假评论）的概率P(y=1|x)=1/(1+exp(-wx-b))，其中w为权重向量，b为偏置项。本文使用scikit-learn库中的LogisticRegression实现，设置最大迭代次数为1000，正则化参数采用默认的L2正则化。逻辑回归具有训练速度快、可解释性强的优势，适合作为基线模型。</w:t>
      </w:r>
    </w:p>
    <w:p w14:paraId="12B091B5">
      <w:pPr>
        <w:pStyle w:val="4"/>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eastAsia="黑体" w:cs="Times New Roman"/>
          <w:b w:val="0"/>
          <w:bCs/>
          <w:sz w:val="24"/>
          <w:szCs w:val="24"/>
          <w:lang w:val="en-US" w:eastAsia="zh-CN"/>
        </w:rPr>
      </w:pPr>
      <w:bookmarkStart w:id="93" w:name="_Toc27133"/>
      <w:bookmarkStart w:id="94" w:name="_Toc11016"/>
      <w:r>
        <w:rPr>
          <w:rFonts w:hint="eastAsia" w:ascii="Times New Roman" w:hAnsi="Times New Roman" w:eastAsia="黑体" w:cs="Times New Roman"/>
          <w:b w:val="0"/>
          <w:bCs/>
          <w:sz w:val="24"/>
          <w:szCs w:val="24"/>
          <w:lang w:val="en-US" w:eastAsia="zh-CN"/>
        </w:rPr>
        <w:t>2. 支持向量机模型</w:t>
      </w:r>
      <w:bookmarkEnd w:id="93"/>
      <w:bookmarkEnd w:id="94"/>
    </w:p>
    <w:p w14:paraId="10BBF63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支持向量机（Support Vector Machine,SVM）通过寻找最大间隔超平面来实现分类决策。对于非线性可分问题，通过核函数将样本映射到高维空间再寻找超平面。本文使用scikit-learn库中的SVC实现，采用径向基函数（RBF）核，并开启概率输出功能以支持AUC指标的计算。SVM在中小规模数据集上通常具有良好的泛化能力。</w:t>
      </w:r>
    </w:p>
    <w:p w14:paraId="1C11CF4E">
      <w:pPr>
        <w:pStyle w:val="4"/>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eastAsia="黑体" w:cs="Times New Roman"/>
          <w:b w:val="0"/>
          <w:bCs/>
          <w:sz w:val="24"/>
          <w:szCs w:val="24"/>
          <w:lang w:val="en-US" w:eastAsia="zh-CN"/>
        </w:rPr>
      </w:pPr>
      <w:bookmarkStart w:id="95" w:name="_Toc3402"/>
      <w:bookmarkStart w:id="96" w:name="_Toc8237"/>
      <w:r>
        <w:rPr>
          <w:rFonts w:hint="eastAsia" w:ascii="Times New Roman" w:hAnsi="Times New Roman" w:eastAsia="黑体" w:cs="Times New Roman"/>
          <w:b w:val="0"/>
          <w:bCs/>
          <w:sz w:val="24"/>
          <w:szCs w:val="24"/>
          <w:lang w:val="en-US" w:eastAsia="zh-CN"/>
        </w:rPr>
        <w:t>3. 随机森林模型</w:t>
      </w:r>
      <w:bookmarkEnd w:id="95"/>
      <w:bookmarkEnd w:id="96"/>
    </w:p>
    <w:p w14:paraId="17AE38C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随机森林（Random Forest,RF）是一种基于Bagging策略的集成学习方法，通过集成多棵决策树的预测结果来提高分类准确性和稳定性。每棵树在训练时使用随机采样的数据子集和随机选择的特征子集，有效降低了模型的方差和过拟合风险。本文设置森林中决策树数量为200棵，使用全部可用CPU核心进行并行训练。随机森林能够输出特征重要性排序，便于后续的可解释性分析。</w:t>
      </w:r>
    </w:p>
    <w:p w14:paraId="5C4146D1">
      <w:pPr>
        <w:pStyle w:val="4"/>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eastAsia="黑体" w:cs="Times New Roman"/>
          <w:b w:val="0"/>
          <w:bCs/>
          <w:sz w:val="24"/>
          <w:szCs w:val="24"/>
          <w:lang w:val="en-US" w:eastAsia="zh-CN"/>
        </w:rPr>
      </w:pPr>
      <w:bookmarkStart w:id="97" w:name="_Toc10563"/>
      <w:bookmarkStart w:id="98" w:name="_Toc690"/>
      <w:r>
        <w:rPr>
          <w:rFonts w:hint="eastAsia" w:ascii="Times New Roman" w:hAnsi="Times New Roman" w:eastAsia="黑体" w:cs="Times New Roman"/>
          <w:b w:val="0"/>
          <w:bCs/>
          <w:sz w:val="24"/>
          <w:szCs w:val="24"/>
          <w:lang w:val="en-US" w:eastAsia="zh-CN"/>
        </w:rPr>
        <w:t>4. XGBoost模型</w:t>
      </w:r>
      <w:bookmarkEnd w:id="97"/>
      <w:bookmarkEnd w:id="98"/>
    </w:p>
    <w:p w14:paraId="7C5B928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XGBoost（eXtreme Gradient Boosting）是一种高效的梯度提升树算法，采用二阶泰勒展开优化目标函数，并引入L1和L2正则化项防止过拟合。与传统的梯度提升树相比，XGBoost在训练效率和泛化性能方面均有显著提升。本文设置基学习器数量为200，学习率为0.1，最大树深度为6，评估指标为对数损失函数（logloss）。</w:t>
      </w:r>
    </w:p>
    <w:p w14:paraId="0112ED67">
      <w:pPr>
        <w:pStyle w:val="3"/>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99" w:name="_Toc7522"/>
      <w:bookmarkStart w:id="100" w:name="_Toc8317"/>
      <w:bookmarkStart w:id="101" w:name="_Toc27306"/>
      <w:r>
        <w:rPr>
          <w:rFonts w:hint="eastAsia" w:ascii="Times New Roman" w:hAnsi="Times New Roman" w:cs="Times New Roman"/>
          <w:b w:val="0"/>
          <w:bCs/>
          <w:sz w:val="28"/>
          <w:szCs w:val="28"/>
          <w:lang w:val="en-US" w:eastAsia="zh-CN"/>
        </w:rPr>
        <w:t>（三） 深度学习模型构建</w:t>
      </w:r>
      <w:bookmarkEnd w:id="99"/>
      <w:bookmarkEnd w:id="100"/>
      <w:bookmarkEnd w:id="101"/>
    </w:p>
    <w:p w14:paraId="3F2D885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深度学习模型的训练采用PyTorch框架，统一使用Adam优化器，学习率为0.001，训练10个epoch，批次大小为64。模型整体训练流程如图4-2所示。</w:t>
      </w:r>
    </w:p>
    <w:p w14:paraId="76BC1DB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b/>
          <w:bCs/>
          <w:sz w:val="21"/>
          <w:szCs w:val="18"/>
          <w:lang w:val="en-US" w:eastAsia="zh-CN"/>
        </w:rPr>
      </w:pPr>
      <w:r>
        <w:rPr>
          <w:rFonts w:hint="eastAsia" w:ascii="Times New Roman" w:hAnsi="Times New Roman" w:eastAsia="宋体" w:cs="Times New Roman"/>
          <w:b/>
          <w:bCs/>
          <w:sz w:val="21"/>
          <w:szCs w:val="18"/>
          <w:lang w:val="en-US" w:eastAsia="zh-CN"/>
        </w:rPr>
        <w:drawing>
          <wp:inline distT="0" distB="0" distL="114300" distR="114300">
            <wp:extent cx="4750435" cy="5930900"/>
            <wp:effectExtent l="0" t="0" r="4445" b="12700"/>
            <wp:docPr id="6" name="图片 9"/>
            <wp:cNvGraphicFramePr/>
            <a:graphic xmlns:a="http://schemas.openxmlformats.org/drawingml/2006/main">
              <a:graphicData uri="http://schemas.openxmlformats.org/drawingml/2006/picture">
                <pic:pic xmlns:pic="http://schemas.openxmlformats.org/drawingml/2006/picture">
                  <pic:nvPicPr>
                    <pic:cNvPr id="6" name="图片 9"/>
                    <pic:cNvPicPr/>
                  </pic:nvPicPr>
                  <pic:blipFill>
                    <a:blip r:embed="rId35"/>
                    <a:stretch>
                      <a:fillRect/>
                    </a:stretch>
                  </pic:blipFill>
                  <pic:spPr>
                    <a:xfrm>
                      <a:off x="0" y="0"/>
                      <a:ext cx="4750435" cy="5930900"/>
                    </a:xfrm>
                    <a:prstGeom prst="rect">
                      <a:avLst/>
                    </a:prstGeom>
                    <a:noFill/>
                    <a:ln>
                      <a:noFill/>
                    </a:ln>
                  </pic:spPr>
                </pic:pic>
              </a:graphicData>
            </a:graphic>
          </wp:inline>
        </w:drawing>
      </w:r>
    </w:p>
    <w:p w14:paraId="17458E3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sz w:val="21"/>
          <w:szCs w:val="18"/>
          <w:lang w:val="en-US" w:eastAsia="zh-CN"/>
        </w:rPr>
      </w:pPr>
      <w:r>
        <w:rPr>
          <w:rFonts w:hint="eastAsia" w:ascii="仿宋_GB2312" w:hAnsi="仿宋_GB2312" w:eastAsia="仿宋_GB2312" w:cs="仿宋_GB2312"/>
          <w:b/>
          <w:bCs/>
          <w:sz w:val="21"/>
          <w:szCs w:val="18"/>
          <w:lang w:val="en-US" w:eastAsia="zh-CN"/>
        </w:rPr>
        <w:t>图4-2：</w:t>
      </w:r>
      <w:r>
        <w:rPr>
          <w:rFonts w:hint="eastAsia" w:ascii="Times New Roman" w:hAnsi="Times New Roman" w:eastAsia="宋体" w:cs="Times New Roman"/>
          <w:sz w:val="21"/>
          <w:szCs w:val="18"/>
          <w:lang w:val="en-US" w:eastAsia="zh-CN"/>
        </w:rPr>
        <w:t>深度学习模型训练流程图</w:t>
      </w:r>
    </w:p>
    <w:p w14:paraId="2982AEF8">
      <w:pPr>
        <w:pStyle w:val="4"/>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eastAsia="黑体" w:cs="Times New Roman"/>
          <w:b w:val="0"/>
          <w:bCs/>
          <w:sz w:val="24"/>
          <w:szCs w:val="24"/>
          <w:lang w:val="en-US" w:eastAsia="zh-CN"/>
        </w:rPr>
      </w:pPr>
      <w:bookmarkStart w:id="102" w:name="_Toc780"/>
      <w:bookmarkStart w:id="103" w:name="_Toc11849"/>
      <w:r>
        <w:rPr>
          <w:rFonts w:hint="eastAsia" w:ascii="Times New Roman" w:hAnsi="Times New Roman" w:eastAsia="黑体" w:cs="Times New Roman"/>
          <w:b w:val="0"/>
          <w:bCs/>
          <w:sz w:val="24"/>
          <w:szCs w:val="24"/>
          <w:lang w:val="en-US" w:eastAsia="zh-CN"/>
        </w:rPr>
        <w:t>1. TextCNN模型</w:t>
      </w:r>
      <w:bookmarkEnd w:id="102"/>
      <w:bookmarkEnd w:id="103"/>
    </w:p>
    <w:p w14:paraId="522EC607">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TextCNN模型包含嵌入层、卷积层、池化层和全连接层。嵌入层维度设置为64，使用3种不同尺寸（3、4、5）的一维卷积核，每种100个通道，分别捕获3-gram、4-gram和5-gram的局部语义特征。卷积操作后通过最大池化提取最显著特征，三种卷积核的输出拼接后经Dropout（比率0.5）和全连接层输出分类结果。TextCNN的优势在于能够自动学习对分类最有区分力的n-gram特征组合，无需人工设计特征模板。</w:t>
      </w:r>
    </w:p>
    <w:p w14:paraId="6A74D690">
      <w:pPr>
        <w:pStyle w:val="4"/>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eastAsia="黑体" w:cs="Times New Roman"/>
          <w:b w:val="0"/>
          <w:bCs/>
          <w:sz w:val="24"/>
          <w:szCs w:val="24"/>
          <w:lang w:val="en-US" w:eastAsia="zh-CN"/>
        </w:rPr>
      </w:pPr>
      <w:bookmarkStart w:id="104" w:name="_Toc9120"/>
      <w:bookmarkStart w:id="105" w:name="_Toc17308"/>
      <w:r>
        <w:rPr>
          <w:rFonts w:hint="eastAsia" w:ascii="Times New Roman" w:hAnsi="Times New Roman" w:eastAsia="黑体" w:cs="Times New Roman"/>
          <w:b w:val="0"/>
          <w:bCs/>
          <w:sz w:val="24"/>
          <w:szCs w:val="24"/>
          <w:lang w:val="en-US" w:eastAsia="zh-CN"/>
        </w:rPr>
        <w:t>2. BiLSTM模型</w:t>
      </w:r>
      <w:bookmarkEnd w:id="104"/>
      <w:bookmarkEnd w:id="105"/>
    </w:p>
    <w:p w14:paraId="4A8F2F4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BiLSTM模型由嵌入层、双向LSTM层和全连接层组成。嵌入维度为64，LSTM隐藏维度为128，使用2层双向结构。正向LSTM从左到右处理文本序列，反向LSTM从右到左处理，两个方向的隐藏状态拼接后能够同时捕获文本的前向和后向上下文信息。取最后一个时间步的隐藏状态作为文本整体表示，输入全连接层进行分类。BiLSTM特别适合处理具有时序依赖关系的文本数据。</w:t>
      </w:r>
    </w:p>
    <w:p w14:paraId="22286072">
      <w:pPr>
        <w:pStyle w:val="4"/>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eastAsia="黑体" w:cs="Times New Roman"/>
          <w:b w:val="0"/>
          <w:bCs/>
          <w:sz w:val="24"/>
          <w:szCs w:val="24"/>
          <w:lang w:val="en-US" w:eastAsia="zh-CN"/>
        </w:rPr>
      </w:pPr>
      <w:bookmarkStart w:id="106" w:name="_Toc18018"/>
      <w:bookmarkStart w:id="107" w:name="_Toc10913"/>
      <w:r>
        <w:rPr>
          <w:rFonts w:hint="eastAsia" w:ascii="Times New Roman" w:hAnsi="Times New Roman" w:eastAsia="黑体" w:cs="Times New Roman"/>
          <w:b w:val="0"/>
          <w:bCs/>
          <w:sz w:val="24"/>
          <w:szCs w:val="24"/>
          <w:lang w:val="en-US" w:eastAsia="zh-CN"/>
        </w:rPr>
        <w:t>3. Transformer模型</w:t>
      </w:r>
      <w:bookmarkEnd w:id="106"/>
      <w:bookmarkEnd w:id="107"/>
    </w:p>
    <w:p w14:paraId="5DFB9A2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Transformer模型基于自注意力机制构建，包含嵌入层、位置编码层、Transformer编码层和全连接层。嵌入维度为64，使用4个注意力头和2层Transformer编码器。自注意力机制通过计算查询（Query）、键（Key）和值（Value）的点积注意力分数，直接建模文本中任意位置之间的依赖关系，不受序列距离限制。位置编码层为模型提供词语的位置信息。取编码器输出的平均池化结果作为文本表示，输入全连接层进行分类。</w:t>
      </w:r>
    </w:p>
    <w:p w14:paraId="3200843C">
      <w:pPr>
        <w:pStyle w:val="3"/>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108" w:name="_Toc765"/>
      <w:bookmarkStart w:id="109" w:name="_Toc14619"/>
      <w:r>
        <w:rPr>
          <w:rFonts w:hint="eastAsia" w:ascii="Times New Roman" w:hAnsi="Times New Roman" w:cs="Times New Roman"/>
          <w:b w:val="0"/>
          <w:bCs/>
          <w:sz w:val="28"/>
          <w:szCs w:val="28"/>
          <w:lang w:val="en-US" w:eastAsia="zh-CN"/>
        </w:rPr>
        <w:t>（四） 实验结果与多维度比较分析</w:t>
      </w:r>
      <w:bookmarkEnd w:id="108"/>
      <w:bookmarkEnd w:id="109"/>
    </w:p>
    <w:p w14:paraId="56486F65">
      <w:pPr>
        <w:pStyle w:val="4"/>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eastAsia="黑体" w:cs="Times New Roman"/>
          <w:b w:val="0"/>
          <w:bCs/>
          <w:sz w:val="24"/>
          <w:szCs w:val="24"/>
          <w:lang w:val="en-US" w:eastAsia="zh-CN"/>
        </w:rPr>
      </w:pPr>
      <w:bookmarkStart w:id="110" w:name="_Toc22145"/>
      <w:bookmarkStart w:id="111" w:name="_Toc2688"/>
      <w:r>
        <w:rPr>
          <w:rFonts w:hint="eastAsia" w:ascii="Times New Roman" w:hAnsi="Times New Roman" w:eastAsia="黑体" w:cs="Times New Roman"/>
          <w:b w:val="0"/>
          <w:bCs/>
          <w:sz w:val="24"/>
          <w:szCs w:val="24"/>
          <w:lang w:val="en-US" w:eastAsia="zh-CN"/>
        </w:rPr>
        <w:t>1. 分类性能比较</w:t>
      </w:r>
      <w:bookmarkEnd w:id="110"/>
      <w:bookmarkEnd w:id="111"/>
    </w:p>
    <w:p w14:paraId="6DA0062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七种模型在测试集（371条）上的分类性能指标如表4-1所示。</w:t>
      </w:r>
    </w:p>
    <w:p w14:paraId="44788A1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sz w:val="21"/>
          <w:szCs w:val="18"/>
          <w:lang w:val="en-US" w:eastAsia="zh-CN"/>
        </w:rPr>
      </w:pPr>
      <w:r>
        <w:rPr>
          <w:rFonts w:hint="eastAsia" w:ascii="仿宋_GB2312" w:hAnsi="仿宋_GB2312" w:eastAsia="仿宋_GB2312" w:cs="仿宋_GB2312"/>
          <w:b/>
          <w:bCs/>
          <w:sz w:val="21"/>
          <w:szCs w:val="18"/>
          <w:lang w:val="en-US" w:eastAsia="zh-CN"/>
        </w:rPr>
        <w:t>表4-1：</w:t>
      </w:r>
      <w:r>
        <w:rPr>
          <w:rFonts w:hint="eastAsia" w:ascii="Times New Roman" w:hAnsi="Times New Roman" w:eastAsia="宋体" w:cs="Times New Roman"/>
          <w:sz w:val="21"/>
          <w:szCs w:val="18"/>
          <w:lang w:val="en-US" w:eastAsia="zh-CN"/>
        </w:rPr>
        <w:t>七种模型分类性能比较</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6"/>
        <w:gridCol w:w="1274"/>
        <w:gridCol w:w="1274"/>
        <w:gridCol w:w="1274"/>
        <w:gridCol w:w="1274"/>
        <w:gridCol w:w="1680"/>
      </w:tblGrid>
      <w:tr w14:paraId="76013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pct"/>
            <w:tcBorders>
              <w:top w:val="single" w:color="000000" w:sz="12" w:space="0"/>
              <w:left w:val="nil"/>
              <w:bottom w:val="single" w:color="000000" w:sz="4" w:space="0"/>
              <w:right w:val="nil"/>
              <w:tl2br w:val="nil"/>
            </w:tcBorders>
            <w:shd w:val="clear" w:color="auto" w:fill="FFFFFF"/>
            <w:noWrap w:val="0"/>
            <w:vAlign w:val="center"/>
          </w:tcPr>
          <w:p w14:paraId="7E556C9D">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bCs/>
                <w:i w:val="0"/>
                <w:iCs w:val="0"/>
                <w:caps w:val="0"/>
                <w:color w:val="000000"/>
                <w:spacing w:val="0"/>
                <w:kern w:val="0"/>
                <w:sz w:val="21"/>
                <w:szCs w:val="21"/>
                <w:lang w:val="en-US" w:eastAsia="zh-CN" w:bidi="ar"/>
              </w:rPr>
              <w:t>模型</w:t>
            </w:r>
          </w:p>
        </w:tc>
        <w:tc>
          <w:tcPr>
            <w:tcW w:w="747" w:type="pct"/>
            <w:tcBorders>
              <w:top w:val="single" w:color="000000" w:sz="12" w:space="0"/>
              <w:left w:val="nil"/>
              <w:bottom w:val="single" w:color="000000" w:sz="4" w:space="0"/>
              <w:right w:val="nil"/>
            </w:tcBorders>
            <w:shd w:val="clear" w:color="auto" w:fill="FFFFFF"/>
            <w:noWrap w:val="0"/>
            <w:vAlign w:val="center"/>
          </w:tcPr>
          <w:p w14:paraId="37A66B21">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bCs/>
                <w:i w:val="0"/>
                <w:iCs w:val="0"/>
                <w:caps w:val="0"/>
                <w:color w:val="000000"/>
                <w:spacing w:val="0"/>
                <w:kern w:val="0"/>
                <w:sz w:val="21"/>
                <w:szCs w:val="21"/>
                <w:lang w:val="en-US" w:eastAsia="zh-CN" w:bidi="ar"/>
              </w:rPr>
              <w:t>准确率</w:t>
            </w:r>
          </w:p>
        </w:tc>
        <w:tc>
          <w:tcPr>
            <w:tcW w:w="747" w:type="pct"/>
            <w:tcBorders>
              <w:top w:val="single" w:color="000000" w:sz="12" w:space="0"/>
              <w:left w:val="nil"/>
              <w:bottom w:val="single" w:color="000000" w:sz="4" w:space="0"/>
              <w:right w:val="nil"/>
            </w:tcBorders>
            <w:shd w:val="clear" w:color="auto" w:fill="FFFFFF"/>
            <w:noWrap w:val="0"/>
            <w:vAlign w:val="center"/>
          </w:tcPr>
          <w:p w14:paraId="7F816026">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bCs/>
                <w:i w:val="0"/>
                <w:iCs w:val="0"/>
                <w:caps w:val="0"/>
                <w:color w:val="000000"/>
                <w:spacing w:val="0"/>
                <w:kern w:val="0"/>
                <w:sz w:val="21"/>
                <w:szCs w:val="21"/>
                <w:lang w:val="en-US" w:eastAsia="zh-CN" w:bidi="ar"/>
              </w:rPr>
              <w:t>精确率</w:t>
            </w:r>
          </w:p>
        </w:tc>
        <w:tc>
          <w:tcPr>
            <w:tcW w:w="747" w:type="pct"/>
            <w:tcBorders>
              <w:top w:val="single" w:color="000000" w:sz="12" w:space="0"/>
              <w:left w:val="nil"/>
              <w:bottom w:val="single" w:color="000000" w:sz="4" w:space="0"/>
              <w:right w:val="nil"/>
            </w:tcBorders>
            <w:shd w:val="clear" w:color="auto" w:fill="FFFFFF"/>
            <w:noWrap w:val="0"/>
            <w:vAlign w:val="center"/>
          </w:tcPr>
          <w:p w14:paraId="11CF6300">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bCs/>
                <w:i w:val="0"/>
                <w:iCs w:val="0"/>
                <w:caps w:val="0"/>
                <w:color w:val="000000"/>
                <w:spacing w:val="0"/>
                <w:kern w:val="0"/>
                <w:sz w:val="21"/>
                <w:szCs w:val="21"/>
                <w:lang w:val="en-US" w:eastAsia="zh-CN" w:bidi="ar"/>
              </w:rPr>
              <w:t>召回率</w:t>
            </w:r>
          </w:p>
        </w:tc>
        <w:tc>
          <w:tcPr>
            <w:tcW w:w="747" w:type="pct"/>
            <w:tcBorders>
              <w:top w:val="single" w:color="000000" w:sz="12" w:space="0"/>
              <w:left w:val="nil"/>
              <w:bottom w:val="single" w:color="000000" w:sz="4" w:space="0"/>
              <w:right w:val="nil"/>
            </w:tcBorders>
            <w:shd w:val="clear" w:color="auto" w:fill="FFFFFF"/>
            <w:noWrap w:val="0"/>
            <w:vAlign w:val="center"/>
          </w:tcPr>
          <w:p w14:paraId="6916A655">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bCs/>
                <w:i w:val="0"/>
                <w:iCs w:val="0"/>
                <w:caps w:val="0"/>
                <w:color w:val="000000"/>
                <w:spacing w:val="0"/>
                <w:kern w:val="0"/>
                <w:sz w:val="21"/>
                <w:szCs w:val="21"/>
                <w:lang w:val="en-US" w:eastAsia="zh-CN" w:bidi="ar"/>
              </w:rPr>
              <w:t>F1值</w:t>
            </w:r>
          </w:p>
        </w:tc>
        <w:tc>
          <w:tcPr>
            <w:tcW w:w="985" w:type="pct"/>
            <w:tcBorders>
              <w:top w:val="single" w:color="000000" w:sz="12" w:space="0"/>
              <w:left w:val="nil"/>
              <w:bottom w:val="single" w:color="000000" w:sz="4" w:space="0"/>
              <w:right w:val="nil"/>
            </w:tcBorders>
            <w:shd w:val="clear" w:color="auto" w:fill="FFFFFF"/>
            <w:noWrap w:val="0"/>
            <w:vAlign w:val="center"/>
          </w:tcPr>
          <w:p w14:paraId="43F2A877">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bCs/>
                <w:i w:val="0"/>
                <w:iCs w:val="0"/>
                <w:caps w:val="0"/>
                <w:color w:val="000000"/>
                <w:spacing w:val="0"/>
                <w:kern w:val="0"/>
                <w:sz w:val="21"/>
                <w:szCs w:val="21"/>
                <w:lang w:val="en-US" w:eastAsia="zh-CN" w:bidi="ar"/>
              </w:rPr>
              <w:t>AUC</w:t>
            </w:r>
          </w:p>
        </w:tc>
      </w:tr>
      <w:tr w14:paraId="38F80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pct"/>
            <w:tcBorders>
              <w:top w:val="single" w:color="000000" w:sz="4" w:space="0"/>
              <w:left w:val="nil"/>
              <w:bottom w:val="nil"/>
              <w:right w:val="nil"/>
            </w:tcBorders>
            <w:shd w:val="clear" w:color="auto" w:fill="FFFFFF"/>
            <w:noWrap w:val="0"/>
            <w:vAlign w:val="center"/>
          </w:tcPr>
          <w:p w14:paraId="00036F92">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逻辑回归(LR)</w:t>
            </w:r>
          </w:p>
        </w:tc>
        <w:tc>
          <w:tcPr>
            <w:tcW w:w="747" w:type="pct"/>
            <w:tcBorders>
              <w:top w:val="single" w:color="000000" w:sz="4" w:space="0"/>
              <w:left w:val="nil"/>
              <w:bottom w:val="nil"/>
              <w:right w:val="nil"/>
            </w:tcBorders>
            <w:shd w:val="clear" w:color="auto" w:fill="FFFFFF"/>
            <w:noWrap w:val="0"/>
            <w:vAlign w:val="center"/>
          </w:tcPr>
          <w:p w14:paraId="134C177D">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0.9838</w:t>
            </w:r>
          </w:p>
        </w:tc>
        <w:tc>
          <w:tcPr>
            <w:tcW w:w="747" w:type="pct"/>
            <w:tcBorders>
              <w:top w:val="single" w:color="000000" w:sz="4" w:space="0"/>
              <w:left w:val="nil"/>
              <w:bottom w:val="nil"/>
              <w:right w:val="nil"/>
            </w:tcBorders>
            <w:shd w:val="clear" w:color="auto" w:fill="FFFFFF"/>
            <w:noWrap w:val="0"/>
            <w:vAlign w:val="center"/>
          </w:tcPr>
          <w:p w14:paraId="09FC05F7">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0.9731</w:t>
            </w:r>
          </w:p>
        </w:tc>
        <w:tc>
          <w:tcPr>
            <w:tcW w:w="747" w:type="pct"/>
            <w:tcBorders>
              <w:top w:val="single" w:color="000000" w:sz="4" w:space="0"/>
              <w:left w:val="nil"/>
              <w:bottom w:val="nil"/>
              <w:right w:val="nil"/>
            </w:tcBorders>
            <w:shd w:val="clear" w:color="auto" w:fill="FFFFFF"/>
            <w:noWrap w:val="0"/>
            <w:vAlign w:val="center"/>
          </w:tcPr>
          <w:p w14:paraId="1DB5F477">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0.9945</w:t>
            </w:r>
          </w:p>
        </w:tc>
        <w:tc>
          <w:tcPr>
            <w:tcW w:w="747" w:type="pct"/>
            <w:tcBorders>
              <w:top w:val="single" w:color="000000" w:sz="4" w:space="0"/>
              <w:left w:val="nil"/>
              <w:bottom w:val="nil"/>
              <w:right w:val="nil"/>
            </w:tcBorders>
            <w:shd w:val="clear" w:color="auto" w:fill="FFFFFF"/>
            <w:noWrap w:val="0"/>
            <w:vAlign w:val="center"/>
          </w:tcPr>
          <w:p w14:paraId="1F8A27BB">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0.9837</w:t>
            </w:r>
          </w:p>
        </w:tc>
        <w:tc>
          <w:tcPr>
            <w:tcW w:w="985" w:type="pct"/>
            <w:tcBorders>
              <w:top w:val="single" w:color="000000" w:sz="4" w:space="0"/>
              <w:left w:val="nil"/>
              <w:bottom w:val="nil"/>
              <w:right w:val="nil"/>
            </w:tcBorders>
            <w:shd w:val="clear" w:color="auto" w:fill="FFFFFF"/>
            <w:noWrap w:val="0"/>
            <w:vAlign w:val="center"/>
          </w:tcPr>
          <w:p w14:paraId="4D7502C9">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0.9976</w:t>
            </w:r>
          </w:p>
        </w:tc>
      </w:tr>
      <w:tr w14:paraId="64844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pct"/>
            <w:tcBorders>
              <w:top w:val="nil"/>
              <w:left w:val="nil"/>
              <w:bottom w:val="nil"/>
              <w:right w:val="nil"/>
            </w:tcBorders>
            <w:shd w:val="clear" w:color="auto" w:fill="FFFFFF"/>
            <w:noWrap w:val="0"/>
            <w:vAlign w:val="center"/>
          </w:tcPr>
          <w:p w14:paraId="45146F5C">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支持向量机(SVM)</w:t>
            </w:r>
          </w:p>
        </w:tc>
        <w:tc>
          <w:tcPr>
            <w:tcW w:w="747" w:type="pct"/>
            <w:tcBorders>
              <w:top w:val="nil"/>
              <w:left w:val="nil"/>
              <w:bottom w:val="nil"/>
              <w:right w:val="nil"/>
            </w:tcBorders>
            <w:shd w:val="clear" w:color="auto" w:fill="FFFFFF"/>
            <w:noWrap w:val="0"/>
            <w:vAlign w:val="center"/>
          </w:tcPr>
          <w:p w14:paraId="54B00BE9">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0.9677</w:t>
            </w:r>
          </w:p>
        </w:tc>
        <w:tc>
          <w:tcPr>
            <w:tcW w:w="747" w:type="pct"/>
            <w:tcBorders>
              <w:top w:val="nil"/>
              <w:left w:val="nil"/>
              <w:bottom w:val="nil"/>
              <w:right w:val="nil"/>
            </w:tcBorders>
            <w:shd w:val="clear" w:color="auto" w:fill="FFFFFF"/>
            <w:noWrap w:val="0"/>
            <w:vAlign w:val="center"/>
          </w:tcPr>
          <w:p w14:paraId="7697E4F5">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0.9381</w:t>
            </w:r>
          </w:p>
        </w:tc>
        <w:tc>
          <w:tcPr>
            <w:tcW w:w="747" w:type="pct"/>
            <w:tcBorders>
              <w:top w:val="nil"/>
              <w:left w:val="nil"/>
              <w:bottom w:val="nil"/>
              <w:right w:val="nil"/>
            </w:tcBorders>
            <w:shd w:val="clear" w:color="auto" w:fill="FFFFFF"/>
            <w:noWrap w:val="0"/>
            <w:vAlign w:val="center"/>
          </w:tcPr>
          <w:p w14:paraId="68E1DEC4">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1.0000</w:t>
            </w:r>
          </w:p>
        </w:tc>
        <w:tc>
          <w:tcPr>
            <w:tcW w:w="747" w:type="pct"/>
            <w:tcBorders>
              <w:top w:val="nil"/>
              <w:left w:val="nil"/>
              <w:bottom w:val="nil"/>
              <w:right w:val="nil"/>
            </w:tcBorders>
            <w:shd w:val="clear" w:color="auto" w:fill="FFFFFF"/>
            <w:noWrap w:val="0"/>
            <w:vAlign w:val="center"/>
          </w:tcPr>
          <w:p w14:paraId="7470C1F6">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0.9681</w:t>
            </w:r>
          </w:p>
        </w:tc>
        <w:tc>
          <w:tcPr>
            <w:tcW w:w="985" w:type="pct"/>
            <w:tcBorders>
              <w:top w:val="nil"/>
              <w:left w:val="nil"/>
              <w:bottom w:val="nil"/>
              <w:right w:val="nil"/>
            </w:tcBorders>
            <w:shd w:val="clear" w:color="auto" w:fill="FFFFFF"/>
            <w:noWrap w:val="0"/>
            <w:vAlign w:val="center"/>
          </w:tcPr>
          <w:p w14:paraId="2AF821FC">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0.9938</w:t>
            </w:r>
          </w:p>
        </w:tc>
      </w:tr>
      <w:tr w14:paraId="5BA27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pct"/>
            <w:tcBorders>
              <w:top w:val="nil"/>
              <w:left w:val="nil"/>
              <w:bottom w:val="nil"/>
              <w:right w:val="nil"/>
            </w:tcBorders>
            <w:shd w:val="clear" w:color="auto" w:fill="FFFFFF"/>
            <w:noWrap w:val="0"/>
            <w:vAlign w:val="center"/>
          </w:tcPr>
          <w:p w14:paraId="3D2E2AB4">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随机森林(RF)</w:t>
            </w:r>
          </w:p>
        </w:tc>
        <w:tc>
          <w:tcPr>
            <w:tcW w:w="747" w:type="pct"/>
            <w:tcBorders>
              <w:top w:val="nil"/>
              <w:left w:val="nil"/>
              <w:bottom w:val="nil"/>
              <w:right w:val="nil"/>
            </w:tcBorders>
            <w:shd w:val="clear" w:color="auto" w:fill="FFFFFF"/>
            <w:noWrap w:val="0"/>
            <w:vAlign w:val="center"/>
          </w:tcPr>
          <w:p w14:paraId="40C133C7">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1.0000</w:t>
            </w:r>
          </w:p>
        </w:tc>
        <w:tc>
          <w:tcPr>
            <w:tcW w:w="747" w:type="pct"/>
            <w:tcBorders>
              <w:top w:val="nil"/>
              <w:left w:val="nil"/>
              <w:bottom w:val="nil"/>
              <w:right w:val="nil"/>
            </w:tcBorders>
            <w:shd w:val="clear" w:color="auto" w:fill="FFFFFF"/>
            <w:noWrap w:val="0"/>
            <w:vAlign w:val="center"/>
          </w:tcPr>
          <w:p w14:paraId="361EBC3C">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1.0000</w:t>
            </w:r>
          </w:p>
        </w:tc>
        <w:tc>
          <w:tcPr>
            <w:tcW w:w="747" w:type="pct"/>
            <w:tcBorders>
              <w:top w:val="nil"/>
              <w:left w:val="nil"/>
              <w:bottom w:val="nil"/>
              <w:right w:val="nil"/>
            </w:tcBorders>
            <w:shd w:val="clear" w:color="auto" w:fill="FFFFFF"/>
            <w:noWrap w:val="0"/>
            <w:vAlign w:val="center"/>
          </w:tcPr>
          <w:p w14:paraId="632DFDE2">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1.0000</w:t>
            </w:r>
          </w:p>
        </w:tc>
        <w:tc>
          <w:tcPr>
            <w:tcW w:w="747" w:type="pct"/>
            <w:tcBorders>
              <w:top w:val="nil"/>
              <w:left w:val="nil"/>
              <w:bottom w:val="nil"/>
              <w:right w:val="nil"/>
            </w:tcBorders>
            <w:shd w:val="clear" w:color="auto" w:fill="FFFFFF"/>
            <w:noWrap w:val="0"/>
            <w:vAlign w:val="center"/>
          </w:tcPr>
          <w:p w14:paraId="03C3AEF6">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1.0000</w:t>
            </w:r>
          </w:p>
        </w:tc>
        <w:tc>
          <w:tcPr>
            <w:tcW w:w="985" w:type="pct"/>
            <w:tcBorders>
              <w:top w:val="nil"/>
              <w:left w:val="nil"/>
              <w:bottom w:val="nil"/>
              <w:right w:val="nil"/>
            </w:tcBorders>
            <w:shd w:val="clear" w:color="auto" w:fill="FFFFFF"/>
            <w:noWrap w:val="0"/>
            <w:vAlign w:val="center"/>
          </w:tcPr>
          <w:p w14:paraId="40EAA394">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1.0000</w:t>
            </w:r>
          </w:p>
        </w:tc>
      </w:tr>
      <w:tr w14:paraId="6CE6F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pct"/>
            <w:tcBorders>
              <w:top w:val="nil"/>
              <w:left w:val="nil"/>
              <w:bottom w:val="nil"/>
              <w:right w:val="nil"/>
            </w:tcBorders>
            <w:shd w:val="clear" w:color="auto" w:fill="FFFFFF"/>
            <w:noWrap w:val="0"/>
            <w:vAlign w:val="center"/>
          </w:tcPr>
          <w:p w14:paraId="66023C3A">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XGBoost</w:t>
            </w:r>
          </w:p>
        </w:tc>
        <w:tc>
          <w:tcPr>
            <w:tcW w:w="747" w:type="pct"/>
            <w:tcBorders>
              <w:top w:val="nil"/>
              <w:left w:val="nil"/>
              <w:bottom w:val="nil"/>
              <w:right w:val="nil"/>
            </w:tcBorders>
            <w:shd w:val="clear" w:color="auto" w:fill="FFFFFF"/>
            <w:noWrap w:val="0"/>
            <w:vAlign w:val="center"/>
          </w:tcPr>
          <w:p w14:paraId="28E1075A">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0.9892</w:t>
            </w:r>
          </w:p>
        </w:tc>
        <w:tc>
          <w:tcPr>
            <w:tcW w:w="747" w:type="pct"/>
            <w:tcBorders>
              <w:top w:val="nil"/>
              <w:left w:val="nil"/>
              <w:bottom w:val="nil"/>
              <w:right w:val="nil"/>
            </w:tcBorders>
            <w:shd w:val="clear" w:color="auto" w:fill="FFFFFF"/>
            <w:noWrap w:val="0"/>
            <w:vAlign w:val="center"/>
          </w:tcPr>
          <w:p w14:paraId="66BE360D">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0.9785</w:t>
            </w:r>
          </w:p>
        </w:tc>
        <w:tc>
          <w:tcPr>
            <w:tcW w:w="747" w:type="pct"/>
            <w:tcBorders>
              <w:top w:val="nil"/>
              <w:left w:val="nil"/>
              <w:bottom w:val="nil"/>
              <w:right w:val="nil"/>
            </w:tcBorders>
            <w:shd w:val="clear" w:color="auto" w:fill="FFFFFF"/>
            <w:noWrap w:val="0"/>
            <w:vAlign w:val="center"/>
          </w:tcPr>
          <w:p w14:paraId="1F901833">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1.0000</w:t>
            </w:r>
          </w:p>
        </w:tc>
        <w:tc>
          <w:tcPr>
            <w:tcW w:w="747" w:type="pct"/>
            <w:tcBorders>
              <w:top w:val="nil"/>
              <w:left w:val="nil"/>
              <w:bottom w:val="nil"/>
              <w:right w:val="nil"/>
            </w:tcBorders>
            <w:shd w:val="clear" w:color="auto" w:fill="FFFFFF"/>
            <w:noWrap w:val="0"/>
            <w:vAlign w:val="center"/>
          </w:tcPr>
          <w:p w14:paraId="3FEC2008">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0.9891</w:t>
            </w:r>
          </w:p>
        </w:tc>
        <w:tc>
          <w:tcPr>
            <w:tcW w:w="985" w:type="pct"/>
            <w:tcBorders>
              <w:top w:val="nil"/>
              <w:left w:val="nil"/>
              <w:bottom w:val="nil"/>
              <w:right w:val="nil"/>
            </w:tcBorders>
            <w:shd w:val="clear" w:color="auto" w:fill="FFFFFF"/>
            <w:noWrap w:val="0"/>
            <w:vAlign w:val="center"/>
          </w:tcPr>
          <w:p w14:paraId="39371383">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0.9988</w:t>
            </w:r>
          </w:p>
        </w:tc>
      </w:tr>
      <w:tr w14:paraId="4AAEE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pct"/>
            <w:tcBorders>
              <w:top w:val="nil"/>
              <w:left w:val="nil"/>
              <w:bottom w:val="nil"/>
              <w:right w:val="nil"/>
            </w:tcBorders>
            <w:shd w:val="clear" w:color="auto" w:fill="FFFFFF"/>
            <w:noWrap w:val="0"/>
            <w:vAlign w:val="center"/>
          </w:tcPr>
          <w:p w14:paraId="2CE46258">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TextCNN</w:t>
            </w:r>
          </w:p>
        </w:tc>
        <w:tc>
          <w:tcPr>
            <w:tcW w:w="747" w:type="pct"/>
            <w:tcBorders>
              <w:top w:val="nil"/>
              <w:left w:val="nil"/>
              <w:bottom w:val="nil"/>
              <w:right w:val="nil"/>
            </w:tcBorders>
            <w:shd w:val="clear" w:color="auto" w:fill="FFFFFF"/>
            <w:noWrap w:val="0"/>
            <w:vAlign w:val="center"/>
          </w:tcPr>
          <w:p w14:paraId="0485481A">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1.0000</w:t>
            </w:r>
          </w:p>
        </w:tc>
        <w:tc>
          <w:tcPr>
            <w:tcW w:w="747" w:type="pct"/>
            <w:tcBorders>
              <w:top w:val="nil"/>
              <w:left w:val="nil"/>
              <w:bottom w:val="nil"/>
              <w:right w:val="nil"/>
            </w:tcBorders>
            <w:shd w:val="clear" w:color="auto" w:fill="FFFFFF"/>
            <w:noWrap w:val="0"/>
            <w:vAlign w:val="center"/>
          </w:tcPr>
          <w:p w14:paraId="4F4C4F58">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1.0000</w:t>
            </w:r>
          </w:p>
        </w:tc>
        <w:tc>
          <w:tcPr>
            <w:tcW w:w="747" w:type="pct"/>
            <w:tcBorders>
              <w:top w:val="nil"/>
              <w:left w:val="nil"/>
              <w:bottom w:val="nil"/>
              <w:right w:val="nil"/>
            </w:tcBorders>
            <w:shd w:val="clear" w:color="auto" w:fill="FFFFFF"/>
            <w:noWrap w:val="0"/>
            <w:vAlign w:val="center"/>
          </w:tcPr>
          <w:p w14:paraId="5E1DCF46">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1.0000</w:t>
            </w:r>
          </w:p>
        </w:tc>
        <w:tc>
          <w:tcPr>
            <w:tcW w:w="747" w:type="pct"/>
            <w:tcBorders>
              <w:top w:val="nil"/>
              <w:left w:val="nil"/>
              <w:bottom w:val="nil"/>
              <w:right w:val="nil"/>
            </w:tcBorders>
            <w:shd w:val="clear" w:color="auto" w:fill="FFFFFF"/>
            <w:noWrap w:val="0"/>
            <w:vAlign w:val="center"/>
          </w:tcPr>
          <w:p w14:paraId="799B146B">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1.0000</w:t>
            </w:r>
          </w:p>
        </w:tc>
        <w:tc>
          <w:tcPr>
            <w:tcW w:w="985" w:type="pct"/>
            <w:tcBorders>
              <w:top w:val="nil"/>
              <w:left w:val="nil"/>
              <w:bottom w:val="nil"/>
              <w:right w:val="nil"/>
            </w:tcBorders>
            <w:shd w:val="clear" w:color="auto" w:fill="FFFFFF"/>
            <w:noWrap w:val="0"/>
            <w:vAlign w:val="center"/>
          </w:tcPr>
          <w:p w14:paraId="5FB6DF54">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1.0000</w:t>
            </w:r>
          </w:p>
        </w:tc>
      </w:tr>
      <w:tr w14:paraId="130D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pct"/>
            <w:tcBorders>
              <w:top w:val="nil"/>
              <w:left w:val="nil"/>
              <w:bottom w:val="nil"/>
              <w:right w:val="nil"/>
            </w:tcBorders>
            <w:shd w:val="clear" w:color="auto" w:fill="FFFFFF"/>
            <w:noWrap w:val="0"/>
            <w:vAlign w:val="center"/>
          </w:tcPr>
          <w:p w14:paraId="6D107D00">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BiLSTM</w:t>
            </w:r>
          </w:p>
        </w:tc>
        <w:tc>
          <w:tcPr>
            <w:tcW w:w="747" w:type="pct"/>
            <w:tcBorders>
              <w:top w:val="nil"/>
              <w:left w:val="nil"/>
              <w:bottom w:val="nil"/>
              <w:right w:val="nil"/>
            </w:tcBorders>
            <w:shd w:val="clear" w:color="auto" w:fill="FFFFFF"/>
            <w:noWrap w:val="0"/>
            <w:vAlign w:val="center"/>
          </w:tcPr>
          <w:p w14:paraId="1056218E">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1.0000</w:t>
            </w:r>
          </w:p>
        </w:tc>
        <w:tc>
          <w:tcPr>
            <w:tcW w:w="747" w:type="pct"/>
            <w:tcBorders>
              <w:top w:val="nil"/>
              <w:left w:val="nil"/>
              <w:bottom w:val="nil"/>
              <w:right w:val="nil"/>
            </w:tcBorders>
            <w:shd w:val="clear" w:color="auto" w:fill="FFFFFF"/>
            <w:noWrap w:val="0"/>
            <w:vAlign w:val="center"/>
          </w:tcPr>
          <w:p w14:paraId="13A35FF9">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1.0000</w:t>
            </w:r>
          </w:p>
        </w:tc>
        <w:tc>
          <w:tcPr>
            <w:tcW w:w="747" w:type="pct"/>
            <w:tcBorders>
              <w:top w:val="nil"/>
              <w:left w:val="nil"/>
              <w:bottom w:val="nil"/>
              <w:right w:val="nil"/>
            </w:tcBorders>
            <w:shd w:val="clear" w:color="auto" w:fill="FFFFFF"/>
            <w:noWrap w:val="0"/>
            <w:vAlign w:val="center"/>
          </w:tcPr>
          <w:p w14:paraId="3C64943C">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1.0000</w:t>
            </w:r>
          </w:p>
        </w:tc>
        <w:tc>
          <w:tcPr>
            <w:tcW w:w="747" w:type="pct"/>
            <w:tcBorders>
              <w:top w:val="nil"/>
              <w:left w:val="nil"/>
              <w:bottom w:val="nil"/>
              <w:right w:val="nil"/>
            </w:tcBorders>
            <w:shd w:val="clear" w:color="auto" w:fill="FFFFFF"/>
            <w:noWrap w:val="0"/>
            <w:vAlign w:val="center"/>
          </w:tcPr>
          <w:p w14:paraId="66753989">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1.0000</w:t>
            </w:r>
          </w:p>
        </w:tc>
        <w:tc>
          <w:tcPr>
            <w:tcW w:w="985" w:type="pct"/>
            <w:tcBorders>
              <w:top w:val="nil"/>
              <w:left w:val="nil"/>
              <w:bottom w:val="nil"/>
              <w:right w:val="nil"/>
            </w:tcBorders>
            <w:shd w:val="clear" w:color="auto" w:fill="FFFFFF"/>
            <w:noWrap w:val="0"/>
            <w:vAlign w:val="center"/>
          </w:tcPr>
          <w:p w14:paraId="3FF8EC08">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1.0000</w:t>
            </w:r>
          </w:p>
        </w:tc>
      </w:tr>
      <w:tr w14:paraId="0646F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pct"/>
            <w:tcBorders>
              <w:top w:val="nil"/>
              <w:left w:val="nil"/>
              <w:bottom w:val="single" w:color="000000" w:sz="12" w:space="0"/>
              <w:right w:val="nil"/>
            </w:tcBorders>
            <w:shd w:val="clear" w:color="auto" w:fill="FFFFFF"/>
            <w:noWrap w:val="0"/>
            <w:vAlign w:val="center"/>
          </w:tcPr>
          <w:p w14:paraId="62745AD9">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Transformer</w:t>
            </w:r>
          </w:p>
        </w:tc>
        <w:tc>
          <w:tcPr>
            <w:tcW w:w="747" w:type="pct"/>
            <w:tcBorders>
              <w:top w:val="nil"/>
              <w:left w:val="nil"/>
              <w:bottom w:val="single" w:color="000000" w:sz="12" w:space="0"/>
              <w:right w:val="nil"/>
            </w:tcBorders>
            <w:shd w:val="clear" w:color="auto" w:fill="FFFFFF"/>
            <w:noWrap w:val="0"/>
            <w:vAlign w:val="center"/>
          </w:tcPr>
          <w:p w14:paraId="50E3D541">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1.0000</w:t>
            </w:r>
          </w:p>
        </w:tc>
        <w:tc>
          <w:tcPr>
            <w:tcW w:w="747" w:type="pct"/>
            <w:tcBorders>
              <w:top w:val="nil"/>
              <w:left w:val="nil"/>
              <w:bottom w:val="single" w:color="000000" w:sz="12" w:space="0"/>
              <w:right w:val="nil"/>
            </w:tcBorders>
            <w:shd w:val="clear" w:color="auto" w:fill="FFFFFF"/>
            <w:noWrap w:val="0"/>
            <w:vAlign w:val="center"/>
          </w:tcPr>
          <w:p w14:paraId="0CC78DE4">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1.0000</w:t>
            </w:r>
          </w:p>
        </w:tc>
        <w:tc>
          <w:tcPr>
            <w:tcW w:w="747" w:type="pct"/>
            <w:tcBorders>
              <w:top w:val="nil"/>
              <w:left w:val="nil"/>
              <w:bottom w:val="single" w:color="000000" w:sz="12" w:space="0"/>
              <w:right w:val="nil"/>
            </w:tcBorders>
            <w:shd w:val="clear" w:color="auto" w:fill="FFFFFF"/>
            <w:noWrap w:val="0"/>
            <w:vAlign w:val="center"/>
          </w:tcPr>
          <w:p w14:paraId="7F1A0F3B">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1.0000</w:t>
            </w:r>
          </w:p>
        </w:tc>
        <w:tc>
          <w:tcPr>
            <w:tcW w:w="747" w:type="pct"/>
            <w:tcBorders>
              <w:top w:val="nil"/>
              <w:left w:val="nil"/>
              <w:bottom w:val="single" w:color="000000" w:sz="12" w:space="0"/>
              <w:right w:val="nil"/>
            </w:tcBorders>
            <w:shd w:val="clear" w:color="auto" w:fill="FFFFFF"/>
            <w:noWrap w:val="0"/>
            <w:vAlign w:val="center"/>
          </w:tcPr>
          <w:p w14:paraId="4AFD636E">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1.0000</w:t>
            </w:r>
          </w:p>
        </w:tc>
        <w:tc>
          <w:tcPr>
            <w:tcW w:w="985" w:type="pct"/>
            <w:tcBorders>
              <w:top w:val="nil"/>
              <w:left w:val="nil"/>
              <w:bottom w:val="single" w:color="000000" w:sz="12" w:space="0"/>
              <w:right w:val="nil"/>
            </w:tcBorders>
            <w:shd w:val="clear" w:color="auto" w:fill="FFFFFF"/>
            <w:noWrap w:val="0"/>
            <w:vAlign w:val="center"/>
          </w:tcPr>
          <w:p w14:paraId="28B47B34">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1.0000</w:t>
            </w:r>
          </w:p>
        </w:tc>
      </w:tr>
    </w:tbl>
    <w:p w14:paraId="2960FE3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各模型性能指标的可视化对比如图4-3所示。</w:t>
      </w:r>
    </w:p>
    <w:p w14:paraId="2667603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pPr>
      <w:r>
        <w:drawing>
          <wp:inline distT="0" distB="0" distL="114300" distR="114300">
            <wp:extent cx="5273675" cy="2536825"/>
            <wp:effectExtent l="0" t="0" r="14605" b="8255"/>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pic:cNvPicPr>
                  </pic:nvPicPr>
                  <pic:blipFill>
                    <a:blip r:embed="rId36"/>
                    <a:stretch>
                      <a:fillRect/>
                    </a:stretch>
                  </pic:blipFill>
                  <pic:spPr>
                    <a:xfrm>
                      <a:off x="0" y="0"/>
                      <a:ext cx="5273675" cy="2536825"/>
                    </a:xfrm>
                    <a:prstGeom prst="rect">
                      <a:avLst/>
                    </a:prstGeom>
                    <a:noFill/>
                    <a:ln>
                      <a:noFill/>
                    </a:ln>
                  </pic:spPr>
                </pic:pic>
              </a:graphicData>
            </a:graphic>
          </wp:inline>
        </w:drawing>
      </w:r>
    </w:p>
    <w:p w14:paraId="6AC9680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2" w:firstLineChars="200"/>
        <w:jc w:val="center"/>
        <w:textAlignment w:val="auto"/>
        <w:outlineLvl w:val="9"/>
        <w:rPr>
          <w:rFonts w:hint="eastAsia" w:ascii="Times New Roman" w:hAnsi="Times New Roman" w:eastAsia="宋体" w:cs="Times New Roman"/>
          <w:sz w:val="21"/>
          <w:szCs w:val="18"/>
          <w:lang w:val="en-US" w:eastAsia="zh-CN"/>
        </w:rPr>
      </w:pPr>
      <w:r>
        <w:rPr>
          <w:rFonts w:hint="eastAsia" w:ascii="仿宋_GB2312" w:hAnsi="仿宋_GB2312" w:eastAsia="仿宋_GB2312" w:cs="仿宋_GB2312"/>
          <w:b/>
          <w:bCs/>
          <w:sz w:val="21"/>
          <w:szCs w:val="18"/>
          <w:lang w:val="en-US" w:eastAsia="zh-CN"/>
        </w:rPr>
        <w:t>图4-3：</w:t>
      </w:r>
      <w:r>
        <w:rPr>
          <w:rFonts w:hint="eastAsia" w:ascii="Times New Roman" w:hAnsi="Times New Roman" w:eastAsia="宋体" w:cs="Times New Roman"/>
          <w:sz w:val="21"/>
          <w:szCs w:val="18"/>
          <w:lang w:val="en-US" w:eastAsia="zh-CN"/>
        </w:rPr>
        <w:t>七种模型分类性能对比柱状图</w:t>
      </w:r>
    </w:p>
    <w:p w14:paraId="266BE13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各模型的ROC曲线如图4-4所示，可以直观地观察不同模型在不同阈值下的真阳性率和假阳性率的权衡关系。</w:t>
      </w:r>
    </w:p>
    <w:p w14:paraId="6C1126D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lang w:val="en-US" w:eastAsia="zh-CN"/>
        </w:rPr>
      </w:pPr>
      <w:r>
        <w:rPr>
          <w:rFonts w:hint="eastAsia"/>
          <w:lang w:val="en-US" w:eastAsia="zh-CN"/>
        </w:rPr>
        <w:drawing>
          <wp:inline distT="0" distB="0" distL="114300" distR="114300">
            <wp:extent cx="5267960" cy="3928745"/>
            <wp:effectExtent l="0" t="0" r="5080" b="3175"/>
            <wp:docPr id="21" name="图片 11"/>
            <wp:cNvGraphicFramePr/>
            <a:graphic xmlns:a="http://schemas.openxmlformats.org/drawingml/2006/main">
              <a:graphicData uri="http://schemas.openxmlformats.org/drawingml/2006/picture">
                <pic:pic xmlns:pic="http://schemas.openxmlformats.org/drawingml/2006/picture">
                  <pic:nvPicPr>
                    <pic:cNvPr id="21" name="图片 11"/>
                    <pic:cNvPicPr/>
                  </pic:nvPicPr>
                  <pic:blipFill>
                    <a:blip r:embed="rId37"/>
                    <a:stretch>
                      <a:fillRect/>
                    </a:stretch>
                  </pic:blipFill>
                  <pic:spPr>
                    <a:xfrm>
                      <a:off x="0" y="0"/>
                      <a:ext cx="5267960" cy="3928745"/>
                    </a:xfrm>
                    <a:prstGeom prst="rect">
                      <a:avLst/>
                    </a:prstGeom>
                    <a:noFill/>
                    <a:ln>
                      <a:noFill/>
                    </a:ln>
                  </pic:spPr>
                </pic:pic>
              </a:graphicData>
            </a:graphic>
          </wp:inline>
        </w:drawing>
      </w:r>
    </w:p>
    <w:p w14:paraId="149399A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2" w:firstLineChars="200"/>
        <w:jc w:val="center"/>
        <w:textAlignment w:val="auto"/>
        <w:outlineLvl w:val="9"/>
        <w:rPr>
          <w:rFonts w:hint="eastAsia" w:ascii="Times New Roman" w:hAnsi="Times New Roman" w:eastAsia="宋体" w:cs="Times New Roman"/>
          <w:sz w:val="21"/>
          <w:szCs w:val="18"/>
          <w:lang w:val="en-US" w:eastAsia="zh-CN"/>
        </w:rPr>
      </w:pPr>
      <w:r>
        <w:rPr>
          <w:rFonts w:hint="eastAsia" w:ascii="仿宋_GB2312" w:hAnsi="仿宋_GB2312" w:eastAsia="仿宋_GB2312" w:cs="仿宋_GB2312"/>
          <w:b/>
          <w:bCs/>
          <w:sz w:val="21"/>
          <w:szCs w:val="18"/>
          <w:lang w:val="en-US" w:eastAsia="zh-CN"/>
        </w:rPr>
        <w:t>图4-4：</w:t>
      </w:r>
      <w:r>
        <w:rPr>
          <w:rFonts w:hint="eastAsia" w:ascii="Times New Roman" w:hAnsi="Times New Roman" w:eastAsia="宋体" w:cs="Times New Roman"/>
          <w:sz w:val="21"/>
          <w:szCs w:val="18"/>
          <w:lang w:val="en-US" w:eastAsia="zh-CN"/>
        </w:rPr>
        <w:t>七种模型ROC曲线对比图</w:t>
      </w:r>
    </w:p>
    <w:p w14:paraId="20C02F0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各模型的混淆矩阵如图4-5所示，清晰展示了每种模型对真实评论和虚假评论的分类细节。</w:t>
      </w:r>
    </w:p>
    <w:p w14:paraId="448CC83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2" w:firstLineChars="200"/>
        <w:jc w:val="center"/>
        <w:textAlignment w:val="auto"/>
        <w:outlineLvl w:val="9"/>
        <w:rPr>
          <w:rFonts w:hint="eastAsia" w:ascii="Times New Roman" w:hAnsi="Times New Roman" w:eastAsia="宋体" w:cs="Times New Roman"/>
          <w:b/>
          <w:bCs/>
          <w:sz w:val="21"/>
          <w:szCs w:val="18"/>
          <w:lang w:val="en-US" w:eastAsia="zh-CN"/>
        </w:rPr>
      </w:pPr>
    </w:p>
    <w:p w14:paraId="512FC47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2" w:firstLineChars="200"/>
        <w:jc w:val="center"/>
        <w:textAlignment w:val="auto"/>
        <w:outlineLvl w:val="9"/>
        <w:rPr>
          <w:rFonts w:hint="eastAsia" w:ascii="Times New Roman" w:hAnsi="Times New Roman" w:eastAsia="宋体" w:cs="Times New Roman"/>
          <w:b/>
          <w:bCs/>
          <w:sz w:val="21"/>
          <w:szCs w:val="18"/>
          <w:lang w:val="en-US" w:eastAsia="zh-CN"/>
        </w:rPr>
      </w:pPr>
    </w:p>
    <w:p w14:paraId="04E92A8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2" w:firstLineChars="200"/>
        <w:jc w:val="center"/>
        <w:textAlignment w:val="auto"/>
        <w:outlineLvl w:val="9"/>
        <w:rPr>
          <w:rFonts w:hint="eastAsia" w:ascii="Times New Roman" w:hAnsi="Times New Roman" w:eastAsia="宋体" w:cs="Times New Roman"/>
          <w:b/>
          <w:bCs/>
          <w:sz w:val="21"/>
          <w:szCs w:val="18"/>
          <w:lang w:val="en-US" w:eastAsia="zh-CN"/>
        </w:rPr>
      </w:pPr>
      <w:r>
        <w:rPr>
          <w:rFonts w:hint="eastAsia" w:ascii="Times New Roman" w:hAnsi="Times New Roman" w:eastAsia="宋体" w:cs="Times New Roman"/>
          <w:b/>
          <w:bCs/>
          <w:sz w:val="21"/>
          <w:szCs w:val="18"/>
          <w:lang w:val="en-US" w:eastAsia="zh-CN"/>
        </w:rPr>
        <w:drawing>
          <wp:inline distT="0" distB="0" distL="114300" distR="114300">
            <wp:extent cx="5265420" cy="2621280"/>
            <wp:effectExtent l="0" t="0" r="7620" b="0"/>
            <wp:docPr id="1" name="图片 12"/>
            <wp:cNvGraphicFramePr/>
            <a:graphic xmlns:a="http://schemas.openxmlformats.org/drawingml/2006/main">
              <a:graphicData uri="http://schemas.openxmlformats.org/drawingml/2006/picture">
                <pic:pic xmlns:pic="http://schemas.openxmlformats.org/drawingml/2006/picture">
                  <pic:nvPicPr>
                    <pic:cNvPr id="1" name="图片 12"/>
                    <pic:cNvPicPr/>
                  </pic:nvPicPr>
                  <pic:blipFill>
                    <a:blip r:embed="rId38"/>
                    <a:stretch>
                      <a:fillRect/>
                    </a:stretch>
                  </pic:blipFill>
                  <pic:spPr>
                    <a:xfrm>
                      <a:off x="0" y="0"/>
                      <a:ext cx="5265420" cy="2621280"/>
                    </a:xfrm>
                    <a:prstGeom prst="rect">
                      <a:avLst/>
                    </a:prstGeom>
                    <a:noFill/>
                    <a:ln>
                      <a:noFill/>
                    </a:ln>
                  </pic:spPr>
                </pic:pic>
              </a:graphicData>
            </a:graphic>
          </wp:inline>
        </w:drawing>
      </w:r>
    </w:p>
    <w:p w14:paraId="236F685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2" w:firstLineChars="200"/>
        <w:jc w:val="center"/>
        <w:textAlignment w:val="auto"/>
        <w:outlineLvl w:val="9"/>
        <w:rPr>
          <w:rFonts w:hint="eastAsia" w:ascii="Times New Roman" w:hAnsi="Times New Roman" w:eastAsia="宋体" w:cs="Times New Roman"/>
          <w:sz w:val="21"/>
          <w:szCs w:val="18"/>
          <w:lang w:val="en-US" w:eastAsia="zh-CN"/>
        </w:rPr>
      </w:pPr>
      <w:r>
        <w:rPr>
          <w:rFonts w:hint="eastAsia" w:ascii="仿宋_GB2312" w:hAnsi="仿宋_GB2312" w:eastAsia="仿宋_GB2312" w:cs="仿宋_GB2312"/>
          <w:b/>
          <w:bCs/>
          <w:sz w:val="21"/>
          <w:szCs w:val="18"/>
          <w:lang w:val="en-US" w:eastAsia="zh-CN"/>
        </w:rPr>
        <w:t>图4-5：</w:t>
      </w:r>
      <w:r>
        <w:rPr>
          <w:rFonts w:hint="eastAsia" w:ascii="Times New Roman" w:hAnsi="Times New Roman" w:eastAsia="宋体" w:cs="Times New Roman"/>
          <w:sz w:val="21"/>
          <w:szCs w:val="18"/>
          <w:lang w:val="en-US" w:eastAsia="zh-CN"/>
        </w:rPr>
        <w:t>七种模型混淆矩阵图</w:t>
      </w:r>
    </w:p>
    <w:p w14:paraId="6264265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从表4-1可以看出，七种模型均取得了优异的分类性能，准确率均在96%以上。其中，随机森林在传统机器学习模型中表现最优，各项指标均达到1.0000，这得益于其集成多棵决策树的策略，能够充分利用TF-IDF文本特征和手工特征的互补性。XGBoost紧随其后，F1值为0.9891，表现出了梯度提升树在处理高维稀疏特征方面的优势。逻辑回归F1值为0.9837，作为线性模型仍表现稳健，说明虚假评论的特征在特征空间中具有较好的线性可分性。支持向量机F1值为0.9681，虽然召回率达到1.0000，但精确率为0.9381，说明存在少量真实评论被误判为虚假评论的情况。</w:t>
      </w:r>
    </w:p>
    <w:p w14:paraId="75CF65C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三种深度学习模型（TextCNN、BiLSTM、Transformer）均达到了1.0000的满分表现，显示出深度学习在文本分类任务中的强大能力。深度学习模型能够自动学习文本中的高层语义表示，无需人工设计特征组合规则，在捕获虚假评论的细微语义差异方面具有明显优势。</w:t>
      </w:r>
    </w:p>
    <w:p w14:paraId="311D1AFA">
      <w:pPr>
        <w:pStyle w:val="4"/>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eastAsia="黑体" w:cs="Times New Roman"/>
          <w:b w:val="0"/>
          <w:bCs/>
          <w:sz w:val="24"/>
          <w:szCs w:val="24"/>
          <w:lang w:val="en-US" w:eastAsia="zh-CN"/>
        </w:rPr>
      </w:pPr>
      <w:bookmarkStart w:id="112" w:name="_Toc10633"/>
      <w:bookmarkStart w:id="113" w:name="_Toc30761"/>
      <w:r>
        <w:rPr>
          <w:rFonts w:hint="eastAsia" w:ascii="Times New Roman" w:hAnsi="Times New Roman" w:eastAsia="黑体" w:cs="Times New Roman"/>
          <w:b w:val="0"/>
          <w:bCs/>
          <w:sz w:val="24"/>
          <w:szCs w:val="24"/>
          <w:lang w:val="en-US" w:eastAsia="zh-CN"/>
        </w:rPr>
        <w:t>2. 训练效率比较</w:t>
      </w:r>
      <w:bookmarkEnd w:id="112"/>
      <w:bookmarkEnd w:id="113"/>
    </w:p>
    <w:p w14:paraId="294EF47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各模型的训练时间和预测时间对比如表4-2所示。</w:t>
      </w:r>
    </w:p>
    <w:p w14:paraId="747B1CE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5B5CDA57">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1F968BA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1B4BF2B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03B98A5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0C8D7A5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303E9DD7">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1EB1AB0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4DCD5117">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sz w:val="21"/>
          <w:szCs w:val="18"/>
          <w:lang w:val="en-US" w:eastAsia="zh-CN"/>
        </w:rPr>
      </w:pPr>
      <w:r>
        <w:rPr>
          <w:rFonts w:hint="eastAsia" w:ascii="仿宋_GB2312" w:hAnsi="仿宋_GB2312" w:eastAsia="仿宋_GB2312" w:cs="仿宋_GB2312"/>
          <w:b/>
          <w:bCs/>
          <w:sz w:val="21"/>
          <w:szCs w:val="18"/>
          <w:lang w:val="en-US" w:eastAsia="zh-CN"/>
        </w:rPr>
        <w:t>表4-2：</w:t>
      </w:r>
      <w:r>
        <w:rPr>
          <w:rFonts w:hint="eastAsia" w:ascii="Times New Roman" w:hAnsi="Times New Roman" w:eastAsia="宋体" w:cs="Times New Roman"/>
          <w:sz w:val="21"/>
          <w:szCs w:val="18"/>
          <w:lang w:val="en-US" w:eastAsia="zh-CN"/>
        </w:rPr>
        <w:t>模型训练效率比较</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9CCA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single" w:color="000000" w:sz="12" w:space="0"/>
              <w:left w:val="nil"/>
              <w:bottom w:val="single" w:color="000000" w:sz="4" w:space="0"/>
              <w:right w:val="nil"/>
              <w:tl2br w:val="nil"/>
            </w:tcBorders>
            <w:shd w:val="clear" w:color="auto" w:fill="FFFFFF"/>
            <w:noWrap w:val="0"/>
            <w:vAlign w:val="center"/>
          </w:tcPr>
          <w:p w14:paraId="628C0B2A">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bCs/>
                <w:i w:val="0"/>
                <w:iCs w:val="0"/>
                <w:caps w:val="0"/>
                <w:color w:val="000000"/>
                <w:spacing w:val="0"/>
                <w:kern w:val="0"/>
                <w:sz w:val="21"/>
                <w:szCs w:val="21"/>
                <w:lang w:val="en-US" w:eastAsia="zh-CN" w:bidi="ar"/>
              </w:rPr>
              <w:t>模型</w:t>
            </w:r>
          </w:p>
        </w:tc>
        <w:tc>
          <w:tcPr>
            <w:tcW w:w="1666" w:type="pct"/>
            <w:tcBorders>
              <w:top w:val="single" w:color="000000" w:sz="12" w:space="0"/>
              <w:left w:val="nil"/>
              <w:bottom w:val="single" w:color="000000" w:sz="4" w:space="0"/>
              <w:right w:val="nil"/>
            </w:tcBorders>
            <w:shd w:val="clear" w:color="auto" w:fill="FFFFFF"/>
            <w:noWrap w:val="0"/>
            <w:vAlign w:val="center"/>
          </w:tcPr>
          <w:p w14:paraId="00C3DE0F">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bCs/>
                <w:i w:val="0"/>
                <w:iCs w:val="0"/>
                <w:caps w:val="0"/>
                <w:color w:val="000000"/>
                <w:spacing w:val="0"/>
                <w:kern w:val="0"/>
                <w:sz w:val="21"/>
                <w:szCs w:val="21"/>
                <w:lang w:val="en-US" w:eastAsia="zh-CN" w:bidi="ar"/>
              </w:rPr>
              <w:t>训练时间(秒)</w:t>
            </w:r>
          </w:p>
        </w:tc>
        <w:tc>
          <w:tcPr>
            <w:tcW w:w="1666" w:type="pct"/>
            <w:tcBorders>
              <w:top w:val="single" w:color="000000" w:sz="12" w:space="0"/>
              <w:left w:val="nil"/>
              <w:bottom w:val="single" w:color="000000" w:sz="4" w:space="0"/>
              <w:right w:val="nil"/>
            </w:tcBorders>
            <w:shd w:val="clear" w:color="auto" w:fill="FFFFFF"/>
            <w:noWrap w:val="0"/>
            <w:vAlign w:val="center"/>
          </w:tcPr>
          <w:p w14:paraId="1014C880">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bCs/>
                <w:i w:val="0"/>
                <w:iCs w:val="0"/>
                <w:caps w:val="0"/>
                <w:color w:val="000000"/>
                <w:spacing w:val="0"/>
                <w:kern w:val="0"/>
                <w:sz w:val="21"/>
                <w:szCs w:val="21"/>
                <w:lang w:val="en-US" w:eastAsia="zh-CN" w:bidi="ar"/>
              </w:rPr>
              <w:t>预测时间(秒)</w:t>
            </w:r>
          </w:p>
        </w:tc>
      </w:tr>
      <w:tr w14:paraId="0E839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single" w:color="000000" w:sz="4" w:space="0"/>
              <w:left w:val="nil"/>
              <w:bottom w:val="nil"/>
              <w:right w:val="nil"/>
            </w:tcBorders>
            <w:shd w:val="clear" w:color="auto" w:fill="FFFFFF"/>
            <w:noWrap w:val="0"/>
            <w:vAlign w:val="center"/>
          </w:tcPr>
          <w:p w14:paraId="6ED0950D">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逻辑回归(LR)</w:t>
            </w:r>
          </w:p>
        </w:tc>
        <w:tc>
          <w:tcPr>
            <w:tcW w:w="1666" w:type="pct"/>
            <w:tcBorders>
              <w:top w:val="single" w:color="000000" w:sz="4" w:space="0"/>
              <w:left w:val="nil"/>
              <w:bottom w:val="nil"/>
              <w:right w:val="nil"/>
            </w:tcBorders>
            <w:shd w:val="clear" w:color="auto" w:fill="FFFFFF"/>
            <w:noWrap w:val="0"/>
            <w:vAlign w:val="center"/>
          </w:tcPr>
          <w:p w14:paraId="0D2D0805">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0.187</w:t>
            </w:r>
          </w:p>
        </w:tc>
        <w:tc>
          <w:tcPr>
            <w:tcW w:w="1666" w:type="pct"/>
            <w:tcBorders>
              <w:top w:val="single" w:color="000000" w:sz="4" w:space="0"/>
              <w:left w:val="nil"/>
              <w:bottom w:val="nil"/>
              <w:right w:val="nil"/>
            </w:tcBorders>
            <w:shd w:val="clear" w:color="auto" w:fill="FFFFFF"/>
            <w:noWrap w:val="0"/>
            <w:vAlign w:val="center"/>
          </w:tcPr>
          <w:p w14:paraId="74466E3D">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0.002</w:t>
            </w:r>
          </w:p>
        </w:tc>
      </w:tr>
      <w:tr w14:paraId="7F658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nil"/>
              <w:left w:val="nil"/>
              <w:bottom w:val="nil"/>
              <w:right w:val="nil"/>
            </w:tcBorders>
            <w:shd w:val="clear" w:color="auto" w:fill="FFFFFF"/>
            <w:noWrap w:val="0"/>
            <w:vAlign w:val="center"/>
          </w:tcPr>
          <w:p w14:paraId="368D4938">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支持向量机(SVM)</w:t>
            </w:r>
          </w:p>
        </w:tc>
        <w:tc>
          <w:tcPr>
            <w:tcW w:w="1666" w:type="pct"/>
            <w:tcBorders>
              <w:top w:val="nil"/>
              <w:left w:val="nil"/>
              <w:bottom w:val="nil"/>
              <w:right w:val="nil"/>
            </w:tcBorders>
            <w:shd w:val="clear" w:color="auto" w:fill="FFFFFF"/>
            <w:noWrap w:val="0"/>
            <w:vAlign w:val="center"/>
          </w:tcPr>
          <w:p w14:paraId="2C3F512B">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0.300</w:t>
            </w:r>
          </w:p>
        </w:tc>
        <w:tc>
          <w:tcPr>
            <w:tcW w:w="1666" w:type="pct"/>
            <w:tcBorders>
              <w:top w:val="nil"/>
              <w:left w:val="nil"/>
              <w:bottom w:val="nil"/>
              <w:right w:val="nil"/>
            </w:tcBorders>
            <w:shd w:val="clear" w:color="auto" w:fill="FFFFFF"/>
            <w:noWrap w:val="0"/>
            <w:vAlign w:val="center"/>
          </w:tcPr>
          <w:p w14:paraId="341937FB">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0.029</w:t>
            </w:r>
          </w:p>
        </w:tc>
      </w:tr>
      <w:tr w14:paraId="72EEB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nil"/>
              <w:left w:val="nil"/>
              <w:bottom w:val="nil"/>
              <w:right w:val="nil"/>
            </w:tcBorders>
            <w:shd w:val="clear" w:color="auto" w:fill="FFFFFF"/>
            <w:noWrap w:val="0"/>
            <w:vAlign w:val="center"/>
          </w:tcPr>
          <w:p w14:paraId="445D6541">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随机森林(RF)</w:t>
            </w:r>
          </w:p>
        </w:tc>
        <w:tc>
          <w:tcPr>
            <w:tcW w:w="1666" w:type="pct"/>
            <w:tcBorders>
              <w:top w:val="nil"/>
              <w:left w:val="nil"/>
              <w:bottom w:val="nil"/>
              <w:right w:val="nil"/>
            </w:tcBorders>
            <w:shd w:val="clear" w:color="auto" w:fill="FFFFFF"/>
            <w:noWrap w:val="0"/>
            <w:vAlign w:val="center"/>
          </w:tcPr>
          <w:p w14:paraId="5B4086E7">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0.356</w:t>
            </w:r>
          </w:p>
        </w:tc>
        <w:tc>
          <w:tcPr>
            <w:tcW w:w="1666" w:type="pct"/>
            <w:tcBorders>
              <w:top w:val="nil"/>
              <w:left w:val="nil"/>
              <w:bottom w:val="nil"/>
              <w:right w:val="nil"/>
            </w:tcBorders>
            <w:shd w:val="clear" w:color="auto" w:fill="FFFFFF"/>
            <w:noWrap w:val="0"/>
            <w:vAlign w:val="center"/>
          </w:tcPr>
          <w:p w14:paraId="4C5D4F6C">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0.111</w:t>
            </w:r>
          </w:p>
        </w:tc>
      </w:tr>
      <w:tr w14:paraId="22E82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nil"/>
              <w:left w:val="nil"/>
              <w:bottom w:val="nil"/>
              <w:right w:val="nil"/>
            </w:tcBorders>
            <w:shd w:val="clear" w:color="auto" w:fill="FFFFFF"/>
            <w:noWrap w:val="0"/>
            <w:vAlign w:val="center"/>
          </w:tcPr>
          <w:p w14:paraId="7BC4FD2C">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XGBoost</w:t>
            </w:r>
          </w:p>
        </w:tc>
        <w:tc>
          <w:tcPr>
            <w:tcW w:w="1666" w:type="pct"/>
            <w:tcBorders>
              <w:top w:val="nil"/>
              <w:left w:val="nil"/>
              <w:bottom w:val="nil"/>
              <w:right w:val="nil"/>
            </w:tcBorders>
            <w:shd w:val="clear" w:color="auto" w:fill="FFFFFF"/>
            <w:noWrap w:val="0"/>
            <w:vAlign w:val="center"/>
          </w:tcPr>
          <w:p w14:paraId="7152177E">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0.548</w:t>
            </w:r>
          </w:p>
        </w:tc>
        <w:tc>
          <w:tcPr>
            <w:tcW w:w="1666" w:type="pct"/>
            <w:tcBorders>
              <w:top w:val="nil"/>
              <w:left w:val="nil"/>
              <w:bottom w:val="nil"/>
              <w:right w:val="nil"/>
            </w:tcBorders>
            <w:shd w:val="clear" w:color="auto" w:fill="FFFFFF"/>
            <w:noWrap w:val="0"/>
            <w:vAlign w:val="center"/>
          </w:tcPr>
          <w:p w14:paraId="75DDA4CF">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0.008</w:t>
            </w:r>
          </w:p>
        </w:tc>
      </w:tr>
      <w:tr w14:paraId="02E5C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nil"/>
              <w:left w:val="nil"/>
              <w:bottom w:val="nil"/>
              <w:right w:val="nil"/>
            </w:tcBorders>
            <w:shd w:val="clear" w:color="auto" w:fill="FFFFFF"/>
            <w:noWrap w:val="0"/>
            <w:vAlign w:val="center"/>
          </w:tcPr>
          <w:p w14:paraId="46C4D0EA">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TextCNN</w:t>
            </w:r>
          </w:p>
        </w:tc>
        <w:tc>
          <w:tcPr>
            <w:tcW w:w="1666" w:type="pct"/>
            <w:tcBorders>
              <w:top w:val="nil"/>
              <w:left w:val="nil"/>
              <w:bottom w:val="nil"/>
              <w:right w:val="nil"/>
            </w:tcBorders>
            <w:shd w:val="clear" w:color="auto" w:fill="FFFFFF"/>
            <w:noWrap w:val="0"/>
            <w:vAlign w:val="center"/>
          </w:tcPr>
          <w:p w14:paraId="41DDD0F3">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17.755</w:t>
            </w:r>
          </w:p>
        </w:tc>
        <w:tc>
          <w:tcPr>
            <w:tcW w:w="1666" w:type="pct"/>
            <w:tcBorders>
              <w:top w:val="nil"/>
              <w:left w:val="nil"/>
              <w:bottom w:val="nil"/>
              <w:right w:val="nil"/>
            </w:tcBorders>
            <w:shd w:val="clear" w:color="auto" w:fill="FFFFFF"/>
            <w:noWrap w:val="0"/>
            <w:vAlign w:val="center"/>
          </w:tcPr>
          <w:p w14:paraId="20BB1744">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0.144</w:t>
            </w:r>
          </w:p>
        </w:tc>
      </w:tr>
      <w:tr w14:paraId="7FA77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nil"/>
              <w:left w:val="nil"/>
              <w:bottom w:val="nil"/>
              <w:right w:val="nil"/>
            </w:tcBorders>
            <w:shd w:val="clear" w:color="auto" w:fill="FFFFFF"/>
            <w:noWrap w:val="0"/>
            <w:vAlign w:val="center"/>
          </w:tcPr>
          <w:p w14:paraId="3B927315">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BiLSTM</w:t>
            </w:r>
          </w:p>
        </w:tc>
        <w:tc>
          <w:tcPr>
            <w:tcW w:w="1666" w:type="pct"/>
            <w:tcBorders>
              <w:top w:val="nil"/>
              <w:left w:val="nil"/>
              <w:bottom w:val="nil"/>
              <w:right w:val="nil"/>
            </w:tcBorders>
            <w:shd w:val="clear" w:color="auto" w:fill="FFFFFF"/>
            <w:noWrap w:val="0"/>
            <w:vAlign w:val="center"/>
          </w:tcPr>
          <w:p w14:paraId="1DF44518">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181.484</w:t>
            </w:r>
          </w:p>
        </w:tc>
        <w:tc>
          <w:tcPr>
            <w:tcW w:w="1666" w:type="pct"/>
            <w:tcBorders>
              <w:top w:val="nil"/>
              <w:left w:val="nil"/>
              <w:bottom w:val="nil"/>
              <w:right w:val="nil"/>
            </w:tcBorders>
            <w:shd w:val="clear" w:color="auto" w:fill="FFFFFF"/>
            <w:noWrap w:val="0"/>
            <w:vAlign w:val="center"/>
          </w:tcPr>
          <w:p w14:paraId="32368E7E">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1.412</w:t>
            </w:r>
          </w:p>
        </w:tc>
      </w:tr>
      <w:tr w14:paraId="209AF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nil"/>
              <w:left w:val="nil"/>
              <w:bottom w:val="single" w:color="000000" w:sz="12" w:space="0"/>
              <w:right w:val="nil"/>
            </w:tcBorders>
            <w:shd w:val="clear" w:color="auto" w:fill="FFFFFF"/>
            <w:noWrap w:val="0"/>
            <w:vAlign w:val="center"/>
          </w:tcPr>
          <w:p w14:paraId="51C159E0">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Transformer</w:t>
            </w:r>
          </w:p>
        </w:tc>
        <w:tc>
          <w:tcPr>
            <w:tcW w:w="1666" w:type="pct"/>
            <w:tcBorders>
              <w:top w:val="nil"/>
              <w:left w:val="nil"/>
              <w:bottom w:val="single" w:color="000000" w:sz="12" w:space="0"/>
              <w:right w:val="nil"/>
            </w:tcBorders>
            <w:shd w:val="clear" w:color="auto" w:fill="FFFFFF"/>
            <w:noWrap w:val="0"/>
            <w:vAlign w:val="center"/>
          </w:tcPr>
          <w:p w14:paraId="695EEED5">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190.731</w:t>
            </w:r>
          </w:p>
        </w:tc>
        <w:tc>
          <w:tcPr>
            <w:tcW w:w="1666" w:type="pct"/>
            <w:tcBorders>
              <w:top w:val="nil"/>
              <w:left w:val="nil"/>
              <w:bottom w:val="single" w:color="000000" w:sz="12" w:space="0"/>
              <w:right w:val="nil"/>
            </w:tcBorders>
            <w:shd w:val="clear" w:color="auto" w:fill="FFFFFF"/>
            <w:noWrap w:val="0"/>
            <w:vAlign w:val="center"/>
          </w:tcPr>
          <w:p w14:paraId="2FF30F6B">
            <w:pPr>
              <w:keepNext w:val="0"/>
              <w:keepLines w:val="0"/>
              <w:widowControl/>
              <w:suppressLineNumbers w:val="0"/>
              <w:spacing w:before="0" w:beforeAutospacing="0" w:after="0" w:afterAutospacing="0"/>
              <w:ind w:left="0" w:leftChars="0" w:right="0" w:rightChars="0" w:firstLine="420" w:firstLineChars="200"/>
              <w:jc w:val="center"/>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i w:val="0"/>
                <w:iCs w:val="0"/>
                <w:caps w:val="0"/>
                <w:color w:val="000000"/>
                <w:spacing w:val="0"/>
                <w:kern w:val="0"/>
                <w:sz w:val="21"/>
                <w:szCs w:val="21"/>
                <w:lang w:val="en-US" w:eastAsia="zh-CN" w:bidi="ar"/>
              </w:rPr>
              <w:t>0.833</w:t>
            </w:r>
          </w:p>
        </w:tc>
      </w:tr>
    </w:tbl>
    <w:p w14:paraId="6AFDB40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各模型训练时间和预测时间的可视化对比如图4-6所示。</w:t>
      </w:r>
    </w:p>
    <w:p w14:paraId="605CE6F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eastAsia="宋体"/>
          <w:lang w:eastAsia="zh-CN"/>
        </w:rPr>
      </w:pPr>
      <w:r>
        <w:rPr>
          <w:rFonts w:hint="eastAsia" w:eastAsia="宋体"/>
          <w:lang w:eastAsia="zh-CN"/>
        </w:rPr>
        <w:drawing>
          <wp:inline distT="0" distB="0" distL="114300" distR="114300">
            <wp:extent cx="5266690" cy="2162810"/>
            <wp:effectExtent l="0" t="0" r="10160" b="8890"/>
            <wp:docPr id="33" name="图片 33" descr="time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time_comparison"/>
                    <pic:cNvPicPr>
                      <a:picLocks noChangeAspect="1"/>
                    </pic:cNvPicPr>
                  </pic:nvPicPr>
                  <pic:blipFill>
                    <a:blip r:embed="rId39"/>
                    <a:stretch>
                      <a:fillRect/>
                    </a:stretch>
                  </pic:blipFill>
                  <pic:spPr>
                    <a:xfrm>
                      <a:off x="0" y="0"/>
                      <a:ext cx="5266690" cy="2162810"/>
                    </a:xfrm>
                    <a:prstGeom prst="rect">
                      <a:avLst/>
                    </a:prstGeom>
                  </pic:spPr>
                </pic:pic>
              </a:graphicData>
            </a:graphic>
          </wp:inline>
        </w:drawing>
      </w:r>
    </w:p>
    <w:p w14:paraId="2C31142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sz w:val="21"/>
          <w:szCs w:val="18"/>
          <w:lang w:val="en-US" w:eastAsia="zh-CN"/>
        </w:rPr>
      </w:pPr>
      <w:r>
        <w:rPr>
          <w:rFonts w:hint="eastAsia" w:ascii="仿宋_GB2312" w:hAnsi="仿宋_GB2312" w:eastAsia="仿宋_GB2312" w:cs="仿宋_GB2312"/>
          <w:b/>
          <w:bCs/>
          <w:sz w:val="21"/>
          <w:szCs w:val="18"/>
          <w:lang w:val="en-US" w:eastAsia="zh-CN"/>
        </w:rPr>
        <w:t>图4-6：</w:t>
      </w:r>
      <w:r>
        <w:rPr>
          <w:rFonts w:hint="eastAsia" w:ascii="Times New Roman" w:hAnsi="Times New Roman" w:eastAsia="宋体" w:cs="Times New Roman"/>
          <w:sz w:val="21"/>
          <w:szCs w:val="18"/>
          <w:lang w:val="en-US" w:eastAsia="zh-CN"/>
        </w:rPr>
        <w:t>模型训练时间与预测时间对比图</w:t>
      </w:r>
    </w:p>
    <w:p w14:paraId="46BBD1F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三种深度学习模型在训练过程中的损失曲线如图4-7所示，可以观察到模型收敛的过程。图4-7深度学习模型训练损失曲线</w:t>
      </w:r>
    </w:p>
    <w:p w14:paraId="3FD238C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pPr>
      <w:r>
        <w:drawing>
          <wp:inline distT="0" distB="0" distL="114300" distR="114300">
            <wp:extent cx="5260340" cy="3176270"/>
            <wp:effectExtent l="0" t="0" r="16510" b="5080"/>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40"/>
                    <a:stretch>
                      <a:fillRect/>
                    </a:stretch>
                  </pic:blipFill>
                  <pic:spPr>
                    <a:xfrm>
                      <a:off x="0" y="0"/>
                      <a:ext cx="5260340" cy="3176270"/>
                    </a:xfrm>
                    <a:prstGeom prst="rect">
                      <a:avLst/>
                    </a:prstGeom>
                    <a:noFill/>
                    <a:ln>
                      <a:noFill/>
                    </a:ln>
                  </pic:spPr>
                </pic:pic>
              </a:graphicData>
            </a:graphic>
          </wp:inline>
        </w:drawing>
      </w:r>
    </w:p>
    <w:p w14:paraId="5774814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sz w:val="21"/>
          <w:szCs w:val="18"/>
          <w:lang w:val="en-US" w:eastAsia="zh-CN"/>
        </w:rPr>
      </w:pPr>
      <w:r>
        <w:rPr>
          <w:rFonts w:hint="eastAsia" w:ascii="仿宋_GB2312" w:hAnsi="仿宋_GB2312" w:eastAsia="仿宋_GB2312" w:cs="仿宋_GB2312"/>
          <w:b/>
          <w:bCs/>
          <w:sz w:val="21"/>
          <w:szCs w:val="18"/>
          <w:lang w:val="en-US" w:eastAsia="zh-CN"/>
        </w:rPr>
        <w:t>图4-7：</w:t>
      </w:r>
      <w:r>
        <w:rPr>
          <w:rFonts w:hint="eastAsia" w:ascii="Times New Roman" w:hAnsi="Times New Roman" w:eastAsia="宋体" w:cs="Times New Roman"/>
          <w:b w:val="0"/>
          <w:sz w:val="24"/>
          <w:szCs w:val="24"/>
          <w:lang w:val="en-US" w:eastAsia="zh-CN"/>
        </w:rPr>
        <w:t>模型训练损失曲线</w:t>
      </w:r>
    </w:p>
    <w:p w14:paraId="2C7D5317">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lang w:val="en-US" w:eastAsia="zh-CN"/>
        </w:rPr>
      </w:pPr>
    </w:p>
    <w:p w14:paraId="20E9A612">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从训练效率来看，传统机器学习模型的训练速度远快于深度学习模型。逻辑回归仅需0.187秒即可完成训练，是最高效的模型；而BiLSTM和Transformer的训练时间分别为181.484秒和190.731秒，约为逻辑回归的1000倍。TextCNN训练时间为17.755秒，在深度学习模型中效率最高。在预测时间方面，逻辑回归仅需0.002秒，适合对时延敏感的实时场景部署；BiLSTM的预测时间最长为1.412秒。</w:t>
      </w:r>
    </w:p>
    <w:p w14:paraId="39260EA1">
      <w:pPr>
        <w:pStyle w:val="4"/>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eastAsia="黑体" w:cs="Times New Roman"/>
          <w:b w:val="0"/>
          <w:bCs/>
          <w:sz w:val="24"/>
          <w:szCs w:val="24"/>
          <w:lang w:val="en-US" w:eastAsia="zh-CN"/>
        </w:rPr>
      </w:pPr>
      <w:bookmarkStart w:id="114" w:name="_Toc19191"/>
      <w:bookmarkStart w:id="115" w:name="_Toc16584"/>
      <w:r>
        <w:rPr>
          <w:rFonts w:hint="eastAsia" w:ascii="Times New Roman" w:hAnsi="Times New Roman" w:eastAsia="黑体" w:cs="Times New Roman"/>
          <w:b w:val="0"/>
          <w:bCs/>
          <w:sz w:val="24"/>
          <w:szCs w:val="24"/>
          <w:lang w:val="en-US" w:eastAsia="zh-CN"/>
        </w:rPr>
        <w:t>3. 综合分析与模型推荐</w:t>
      </w:r>
      <w:bookmarkEnd w:id="114"/>
      <w:bookmarkEnd w:id="115"/>
    </w:p>
    <w:p w14:paraId="5A71CBF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综合分类性能和训练效率两个维度分析，可以得出以下结论：</w:t>
      </w:r>
    </w:p>
    <w:p w14:paraId="7CC1D29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（1）资源受限场景推荐随机森林：随机森林在分类性能上达到最优（F1=1.0000）的同时，训练时间仅为0.356秒，是综合表现最佳的模型，特别适合计算资源有限或对实时性要求较高的应用场景。</w:t>
      </w:r>
    </w:p>
    <w:p w14:paraId="0FC2E63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（2）追求精度可选TextCNN：如果计算资源充足且追求分类精度，TextCNN以17.755秒的适中训练时间和满分的分类性能，是深度学习模型中性价比最高的选择。</w:t>
      </w:r>
    </w:p>
    <w:p w14:paraId="33BB12B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（3）实时部署推荐逻辑回归：逻辑回归虽然F1值略低（0.9837），但训练时间仅0.187秒、预测时间0.002秒，适合对响应速度有极高要求的在线服务场景。</w:t>
      </w:r>
    </w:p>
    <w:p w14:paraId="1B80FBF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720" w:num="1"/>
          <w:rtlGutter w:val="0"/>
          <w:docGrid w:type="lines" w:linePitch="312" w:charSpace="0"/>
        </w:sectPr>
      </w:pPr>
      <w:r>
        <w:rPr>
          <w:rFonts w:hint="eastAsia" w:ascii="Times New Roman" w:hAnsi="Times New Roman" w:eastAsia="宋体" w:cs="Times New Roman"/>
          <w:b w:val="0"/>
          <w:sz w:val="24"/>
          <w:szCs w:val="24"/>
          <w:lang w:val="en-US" w:eastAsia="zh-CN"/>
        </w:rPr>
        <w:t>（4）深度学习模型的局限性：BiLSTM和Transformer虽然分类性能优异，但训练时间分别高达181秒和191秒，在CPU环境下效率较低，部署时需考虑GPU加速方案。</w:t>
      </w:r>
    </w:p>
    <w:p w14:paraId="0CF6701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200"/>
        <w:jc w:val="center"/>
        <w:textAlignment w:val="auto"/>
        <w:outlineLvl w:val="9"/>
        <w:rPr>
          <w:rFonts w:hint="eastAsia" w:ascii="Times New Roman" w:hAnsi="Times New Roman"/>
          <w:b w:val="0"/>
          <w:bCs w:val="0"/>
          <w:sz w:val="21"/>
          <w:szCs w:val="21"/>
          <w:lang w:val="en-US" w:eastAsia="zh-CN"/>
        </w:rPr>
      </w:pPr>
    </w:p>
    <w:p w14:paraId="6079A125">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bookmarkStart w:id="116" w:name="_Toc655"/>
      <w:bookmarkStart w:id="117" w:name="_Toc6026"/>
      <w:r>
        <w:rPr>
          <w:rFonts w:hint="eastAsia" w:ascii="黑体" w:hAnsi="黑体" w:eastAsia="黑体" w:cs="黑体"/>
          <w:b w:val="0"/>
          <w:bCs/>
          <w:sz w:val="30"/>
          <w:szCs w:val="30"/>
          <w:lang w:val="en-US" w:eastAsia="zh-CN"/>
        </w:rPr>
        <w:t>五、 模型可解释性与鲁棒性分析</w:t>
      </w:r>
      <w:bookmarkEnd w:id="116"/>
      <w:bookmarkEnd w:id="117"/>
    </w:p>
    <w:p w14:paraId="3A422E9A">
      <w:pPr>
        <w:pStyle w:val="3"/>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118" w:name="_Toc4372"/>
      <w:bookmarkStart w:id="119" w:name="_Toc1483"/>
      <w:r>
        <w:rPr>
          <w:rFonts w:hint="eastAsia" w:ascii="Times New Roman" w:hAnsi="Times New Roman" w:cs="Times New Roman"/>
          <w:b w:val="0"/>
          <w:bCs/>
          <w:sz w:val="28"/>
          <w:szCs w:val="28"/>
          <w:lang w:val="en-US" w:eastAsia="zh-CN"/>
        </w:rPr>
        <w:t>（一） 基于LIME的局部可解释性分析</w:t>
      </w:r>
      <w:bookmarkEnd w:id="118"/>
      <w:bookmarkEnd w:id="119"/>
    </w:p>
    <w:p w14:paraId="5319B4A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LIME（Local Interpretable Model-agnostic Explanations）通过在待解释样本的邻域内构建局部线性模型，解释分类器对单个样本的预测行为。本文选取随机森林模型（机器学习最优模型）进行LIME分析，随机选取3条测试样本进行解释。LIME分析的基本流程如图5-1所示。</w:t>
      </w:r>
    </w:p>
    <w:p w14:paraId="3FE5444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drawing>
          <wp:inline distT="0" distB="0" distL="114300" distR="114300">
            <wp:extent cx="5273040" cy="491490"/>
            <wp:effectExtent l="0" t="0" r="0" b="11430"/>
            <wp:docPr id="8" name="图片 14"/>
            <wp:cNvGraphicFramePr/>
            <a:graphic xmlns:a="http://schemas.openxmlformats.org/drawingml/2006/main">
              <a:graphicData uri="http://schemas.openxmlformats.org/drawingml/2006/picture">
                <pic:pic xmlns:pic="http://schemas.openxmlformats.org/drawingml/2006/picture">
                  <pic:nvPicPr>
                    <pic:cNvPr id="8" name="图片 14"/>
                    <pic:cNvPicPr/>
                  </pic:nvPicPr>
                  <pic:blipFill>
                    <a:blip r:embed="rId41"/>
                    <a:stretch>
                      <a:fillRect/>
                    </a:stretch>
                  </pic:blipFill>
                  <pic:spPr>
                    <a:xfrm>
                      <a:off x="0" y="0"/>
                      <a:ext cx="5273040" cy="491490"/>
                    </a:xfrm>
                    <a:prstGeom prst="rect">
                      <a:avLst/>
                    </a:prstGeom>
                    <a:noFill/>
                    <a:ln>
                      <a:noFill/>
                    </a:ln>
                  </pic:spPr>
                </pic:pic>
              </a:graphicData>
            </a:graphic>
          </wp:inline>
        </w:drawing>
      </w:r>
    </w:p>
    <w:p w14:paraId="72A798B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b w:val="0"/>
          <w:sz w:val="24"/>
          <w:szCs w:val="24"/>
          <w:lang w:val="en-US" w:eastAsia="zh-CN"/>
        </w:rPr>
      </w:pPr>
      <w:r>
        <w:rPr>
          <w:rFonts w:hint="eastAsia" w:ascii="仿宋_GB2312" w:hAnsi="仿宋_GB2312" w:eastAsia="仿宋_GB2312" w:cs="仿宋_GB2312"/>
          <w:b/>
          <w:bCs/>
          <w:sz w:val="21"/>
          <w:szCs w:val="18"/>
          <w:lang w:val="en-US" w:eastAsia="zh-CN"/>
        </w:rPr>
        <w:t>图5-1：</w:t>
      </w:r>
      <w:r>
        <w:rPr>
          <w:rFonts w:hint="eastAsia" w:ascii="Times New Roman" w:hAnsi="Times New Roman" w:eastAsia="宋体" w:cs="Times New Roman"/>
          <w:b w:val="0"/>
          <w:sz w:val="24"/>
          <w:szCs w:val="24"/>
          <w:lang w:val="en-US" w:eastAsia="zh-CN"/>
        </w:rPr>
        <w:t>LIME分析流程图</w:t>
      </w:r>
    </w:p>
    <w:p w14:paraId="29A6114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LIME分析结果显示了以下关键发现：</w:t>
      </w:r>
    </w:p>
    <w:p w14:paraId="2A99C3F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样例1（高仿虚假评论）："收到，还不错，物美价廉，真心推荐"。LIME识别出"推荐"（权重0.1167）和"不错"（权重0.1045）为判定该评论为虚假的关键词汇，"真心"（权重0.0807）也具有较高的正向贡献。这说明模型学习到了高仿虚假评论中频繁使用"推荐""不错"等笼统正面评价词而缺乏具体使用细节的模式。真实评论中用户往往会描述具体的产品细节和个人体验，而高仿虚假评论更倾向于使用泛泛的好评词汇。LIME可视化解释结果如图5-2所示。</w:t>
      </w:r>
    </w:p>
    <w:p w14:paraId="3581607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drawing>
          <wp:inline distT="0" distB="0" distL="114300" distR="114300">
            <wp:extent cx="6002020" cy="3855720"/>
            <wp:effectExtent l="0" t="0" r="17780" b="11430"/>
            <wp:docPr id="27" name="图片 15"/>
            <wp:cNvGraphicFramePr/>
            <a:graphic xmlns:a="http://schemas.openxmlformats.org/drawingml/2006/main">
              <a:graphicData uri="http://schemas.openxmlformats.org/drawingml/2006/picture">
                <pic:pic xmlns:pic="http://schemas.openxmlformats.org/drawingml/2006/picture">
                  <pic:nvPicPr>
                    <pic:cNvPr id="27" name="图片 15"/>
                    <pic:cNvPicPr/>
                  </pic:nvPicPr>
                  <pic:blipFill>
                    <a:blip r:embed="rId42"/>
                    <a:stretch>
                      <a:fillRect/>
                    </a:stretch>
                  </pic:blipFill>
                  <pic:spPr>
                    <a:xfrm>
                      <a:off x="0" y="0"/>
                      <a:ext cx="6002020" cy="3855720"/>
                    </a:xfrm>
                    <a:prstGeom prst="rect">
                      <a:avLst/>
                    </a:prstGeom>
                    <a:noFill/>
                    <a:ln>
                      <a:noFill/>
                    </a:ln>
                  </pic:spPr>
                </pic:pic>
              </a:graphicData>
            </a:graphic>
          </wp:inline>
        </w:drawing>
      </w:r>
    </w:p>
    <w:p w14:paraId="6394A90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b w:val="0"/>
          <w:sz w:val="24"/>
          <w:szCs w:val="24"/>
          <w:lang w:val="en-US" w:eastAsia="zh-CN"/>
        </w:rPr>
      </w:pPr>
      <w:r>
        <w:rPr>
          <w:rFonts w:hint="eastAsia" w:ascii="仿宋_GB2312" w:hAnsi="仿宋_GB2312" w:eastAsia="仿宋_GB2312" w:cs="仿宋_GB2312"/>
          <w:b/>
          <w:bCs/>
          <w:sz w:val="21"/>
          <w:szCs w:val="18"/>
          <w:lang w:val="en-US" w:eastAsia="zh-CN"/>
        </w:rPr>
        <w:t xml:space="preserve">图5-2 </w:t>
      </w:r>
      <w:r>
        <w:rPr>
          <w:rFonts w:hint="eastAsia" w:ascii="Times New Roman" w:hAnsi="Times New Roman" w:eastAsia="宋体" w:cs="Times New Roman"/>
          <w:b w:val="0"/>
          <w:sz w:val="24"/>
          <w:szCs w:val="24"/>
          <w:lang w:val="en-US" w:eastAsia="zh-CN"/>
        </w:rPr>
        <w:t>LIME解释样例1——高仿虚假评论特征权重</w:t>
      </w:r>
    </w:p>
    <w:p w14:paraId="714BA82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样例2（明显虚假评论）："垃圾中垃圾！从来没买过这么差东西！"。"垃圾"一词的权重高达0.2646，是判定该评论为虚假的决定性特征，其次是"东西"（权重0.0718）。该结果体现了明显虚假评论（恶意差评类型）的极端情感表达特征。正常的消费者差评通常会具体描述产品的问题所在，而虚假差评更多使用情绪化的极端词汇进行无差别攻击。LIME可视化解释结果如图5-3所示。</w:t>
      </w:r>
    </w:p>
    <w:p w14:paraId="2D0CF0B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drawing>
          <wp:inline distT="0" distB="0" distL="114300" distR="114300">
            <wp:extent cx="6074410" cy="3221990"/>
            <wp:effectExtent l="0" t="0" r="2540" b="16510"/>
            <wp:docPr id="4" name="图片 16"/>
            <wp:cNvGraphicFramePr/>
            <a:graphic xmlns:a="http://schemas.openxmlformats.org/drawingml/2006/main">
              <a:graphicData uri="http://schemas.openxmlformats.org/drawingml/2006/picture">
                <pic:pic xmlns:pic="http://schemas.openxmlformats.org/drawingml/2006/picture">
                  <pic:nvPicPr>
                    <pic:cNvPr id="4" name="图片 16"/>
                    <pic:cNvPicPr/>
                  </pic:nvPicPr>
                  <pic:blipFill>
                    <a:blip r:embed="rId43"/>
                    <a:stretch>
                      <a:fillRect/>
                    </a:stretch>
                  </pic:blipFill>
                  <pic:spPr>
                    <a:xfrm>
                      <a:off x="0" y="0"/>
                      <a:ext cx="6074410" cy="3221990"/>
                    </a:xfrm>
                    <a:prstGeom prst="rect">
                      <a:avLst/>
                    </a:prstGeom>
                    <a:noFill/>
                    <a:ln>
                      <a:noFill/>
                    </a:ln>
                  </pic:spPr>
                </pic:pic>
              </a:graphicData>
            </a:graphic>
          </wp:inline>
        </w:drawing>
      </w:r>
    </w:p>
    <w:p w14:paraId="2E53134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b w:val="0"/>
          <w:sz w:val="24"/>
          <w:szCs w:val="24"/>
          <w:lang w:val="en-US" w:eastAsia="zh-CN"/>
        </w:rPr>
      </w:pPr>
      <w:r>
        <w:rPr>
          <w:rFonts w:hint="eastAsia" w:ascii="仿宋_GB2312" w:hAnsi="仿宋_GB2312" w:eastAsia="仿宋_GB2312" w:cs="仿宋_GB2312"/>
          <w:b/>
          <w:bCs/>
          <w:sz w:val="21"/>
          <w:szCs w:val="18"/>
          <w:lang w:val="en-US" w:eastAsia="zh-CN"/>
        </w:rPr>
        <w:t xml:space="preserve">图5-3 </w:t>
      </w:r>
      <w:r>
        <w:rPr>
          <w:rFonts w:hint="eastAsia" w:ascii="Times New Roman" w:hAnsi="Times New Roman" w:eastAsia="宋体" w:cs="Times New Roman"/>
          <w:b w:val="0"/>
          <w:sz w:val="24"/>
          <w:szCs w:val="24"/>
          <w:lang w:val="en-US" w:eastAsia="zh-CN"/>
        </w:rPr>
        <w:t>LIME解释样例2——明显虚假差评特征权重</w:t>
      </w:r>
    </w:p>
    <w:p w14:paraId="7E365DE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样例3（明显虚假评论）："好评好评好评好评好评好评好评好评好评好评"。"好评"一词的权重高达0.455，模型准确识别出了该评论的高度重复特征。这是典型的刷单评论模式，评论者为了快速完成任务而简单复制粘贴相同的词语，完全缺乏真实的购物体验描述。此类评论在实际电商平台中非常常见，是最容易被识别的虚假评论类型。LIME可视化解释结果如图5-4所示。</w:t>
      </w:r>
    </w:p>
    <w:p w14:paraId="1E3713C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drawing>
          <wp:inline distT="0" distB="0" distL="114300" distR="114300">
            <wp:extent cx="6276340" cy="3376930"/>
            <wp:effectExtent l="0" t="0" r="10160" b="13970"/>
            <wp:docPr id="11" name="图片 17"/>
            <wp:cNvGraphicFramePr/>
            <a:graphic xmlns:a="http://schemas.openxmlformats.org/drawingml/2006/main">
              <a:graphicData uri="http://schemas.openxmlformats.org/drawingml/2006/picture">
                <pic:pic xmlns:pic="http://schemas.openxmlformats.org/drawingml/2006/picture">
                  <pic:nvPicPr>
                    <pic:cNvPr id="11" name="图片 17"/>
                    <pic:cNvPicPr/>
                  </pic:nvPicPr>
                  <pic:blipFill>
                    <a:blip r:embed="rId44"/>
                    <a:stretch>
                      <a:fillRect/>
                    </a:stretch>
                  </pic:blipFill>
                  <pic:spPr>
                    <a:xfrm>
                      <a:off x="0" y="0"/>
                      <a:ext cx="6276340" cy="3376930"/>
                    </a:xfrm>
                    <a:prstGeom prst="rect">
                      <a:avLst/>
                    </a:prstGeom>
                    <a:noFill/>
                    <a:ln>
                      <a:noFill/>
                    </a:ln>
                  </pic:spPr>
                </pic:pic>
              </a:graphicData>
            </a:graphic>
          </wp:inline>
        </w:drawing>
      </w:r>
    </w:p>
    <w:p w14:paraId="13383F4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b w:val="0"/>
          <w:sz w:val="24"/>
          <w:szCs w:val="24"/>
          <w:lang w:val="en-US" w:eastAsia="zh-CN"/>
        </w:rPr>
      </w:pPr>
      <w:r>
        <w:rPr>
          <w:rFonts w:hint="eastAsia" w:ascii="仿宋_GB2312" w:hAnsi="仿宋_GB2312" w:eastAsia="仿宋_GB2312" w:cs="仿宋_GB2312"/>
          <w:b/>
          <w:bCs/>
          <w:sz w:val="21"/>
          <w:szCs w:val="18"/>
          <w:lang w:val="en-US" w:eastAsia="zh-CN"/>
        </w:rPr>
        <w:t xml:space="preserve">图5-4 </w:t>
      </w:r>
      <w:r>
        <w:rPr>
          <w:rFonts w:hint="eastAsia" w:ascii="Times New Roman" w:hAnsi="Times New Roman" w:eastAsia="宋体" w:cs="Times New Roman"/>
          <w:b w:val="0"/>
          <w:sz w:val="24"/>
          <w:szCs w:val="24"/>
          <w:lang w:val="en-US" w:eastAsia="zh-CN"/>
        </w:rPr>
        <w:t>LIME解释样例3——模板化刷单评论特征权重</w:t>
      </w:r>
    </w:p>
    <w:p w14:paraId="7A22457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通过LIME分析可以看出，模型对不同类型的虚假评论具有不同的判别依据：对于高仿虚假评论，主要依赖于泛泛好评词汇的使用模式；对于明显虚假差评，主要依赖于极端情感词汇；对于模板化刷单评论，主要依赖于文本重复模式。这些发现与虚假评论的实际特征高度吻合，验证了模型决策的合理性。</w:t>
      </w:r>
    </w:p>
    <w:p w14:paraId="1B30FE91">
      <w:pPr>
        <w:pStyle w:val="3"/>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120" w:name="_Toc15351"/>
      <w:bookmarkStart w:id="121" w:name="_Toc17657"/>
      <w:r>
        <w:rPr>
          <w:rFonts w:hint="eastAsia" w:ascii="Times New Roman" w:hAnsi="Times New Roman" w:cs="Times New Roman"/>
          <w:b w:val="0"/>
          <w:bCs/>
          <w:sz w:val="28"/>
          <w:szCs w:val="28"/>
          <w:lang w:val="en-US" w:eastAsia="zh-CN"/>
        </w:rPr>
        <w:t>（二） 基于SHAP的全局可解释性分析</w:t>
      </w:r>
      <w:bookmarkEnd w:id="120"/>
      <w:bookmarkEnd w:id="121"/>
    </w:p>
    <w:p w14:paraId="4115E9F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SHAP（SHapley Additive exPlanations）基于博弈论中的Shapley值，计算每个特征对模型预测的边际贡献，提供全局性的特征重要性排序。本文对随机森林模型应用TreeExplainer进行SHAP分析，选取100条测试样本计算SHAP值。SHAP分析的核心思想是：对于每个特征，计算其在所有可能的特征子集中被加入后对预测结果的平均边际贡献，从而得到该特征的全局重要性度量。</w:t>
      </w:r>
    </w:p>
    <w:p w14:paraId="1836EFF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SHAP分析得到的全局特征重要性排序可视化结果如图5-5所示，Top-10重要特征的具体数值如表5-1所示。</w:t>
      </w:r>
    </w:p>
    <w:p w14:paraId="79740157">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bookmarkStart w:id="171" w:name="_GoBack"/>
      <w:r>
        <w:drawing>
          <wp:inline distT="0" distB="0" distL="114300" distR="114300">
            <wp:extent cx="6117590" cy="6124575"/>
            <wp:effectExtent l="0" t="0" r="16510" b="9525"/>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45"/>
                    <a:stretch>
                      <a:fillRect/>
                    </a:stretch>
                  </pic:blipFill>
                  <pic:spPr>
                    <a:xfrm>
                      <a:off x="0" y="0"/>
                      <a:ext cx="6117590" cy="6124575"/>
                    </a:xfrm>
                    <a:prstGeom prst="rect">
                      <a:avLst/>
                    </a:prstGeom>
                    <a:noFill/>
                    <a:ln>
                      <a:noFill/>
                    </a:ln>
                  </pic:spPr>
                </pic:pic>
              </a:graphicData>
            </a:graphic>
          </wp:inline>
        </w:drawing>
      </w:r>
    </w:p>
    <w:bookmarkEnd w:id="171"/>
    <w:p w14:paraId="525AF01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sz w:val="21"/>
          <w:szCs w:val="18"/>
          <w:lang w:val="en-US" w:eastAsia="zh-CN"/>
        </w:rPr>
      </w:pPr>
      <w:r>
        <w:rPr>
          <w:rFonts w:hint="eastAsia" w:ascii="仿宋_GB2312" w:hAnsi="仿宋_GB2312" w:eastAsia="仿宋_GB2312" w:cs="仿宋_GB2312"/>
          <w:b/>
          <w:bCs/>
          <w:sz w:val="21"/>
          <w:szCs w:val="18"/>
          <w:lang w:val="en-US" w:eastAsia="zh-CN"/>
        </w:rPr>
        <w:t xml:space="preserve">图5-5 </w:t>
      </w:r>
      <w:r>
        <w:rPr>
          <w:rFonts w:hint="eastAsia" w:ascii="Times New Roman" w:hAnsi="Times New Roman" w:eastAsia="宋体" w:cs="Times New Roman"/>
          <w:sz w:val="21"/>
          <w:szCs w:val="18"/>
          <w:lang w:val="en-US" w:eastAsia="zh-CN"/>
        </w:rPr>
        <w:t>SHAP全局特征重要性排序图</w:t>
      </w:r>
    </w:p>
    <w:p w14:paraId="2B30264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b/>
          <w:bCs/>
          <w:sz w:val="21"/>
          <w:szCs w:val="18"/>
          <w:lang w:val="en-US" w:eastAsia="zh-CN"/>
        </w:rPr>
      </w:pPr>
    </w:p>
    <w:p w14:paraId="0D4D16F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b/>
          <w:bCs/>
          <w:sz w:val="21"/>
          <w:szCs w:val="18"/>
          <w:lang w:val="en-US" w:eastAsia="zh-CN"/>
        </w:rPr>
      </w:pPr>
    </w:p>
    <w:p w14:paraId="6D0AADA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b/>
          <w:bCs/>
          <w:sz w:val="21"/>
          <w:szCs w:val="18"/>
          <w:lang w:val="en-US" w:eastAsia="zh-CN"/>
        </w:rPr>
      </w:pPr>
    </w:p>
    <w:p w14:paraId="7B8B1E4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b/>
          <w:bCs/>
          <w:sz w:val="21"/>
          <w:szCs w:val="18"/>
          <w:lang w:val="en-US" w:eastAsia="zh-CN"/>
        </w:rPr>
      </w:pPr>
    </w:p>
    <w:p w14:paraId="03CC190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b/>
          <w:bCs/>
          <w:sz w:val="21"/>
          <w:szCs w:val="18"/>
          <w:lang w:val="en-US" w:eastAsia="zh-CN"/>
        </w:rPr>
      </w:pPr>
    </w:p>
    <w:p w14:paraId="76736F1E">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b/>
          <w:bCs/>
          <w:sz w:val="21"/>
          <w:szCs w:val="18"/>
          <w:lang w:val="en-US" w:eastAsia="zh-CN"/>
        </w:rPr>
      </w:pPr>
    </w:p>
    <w:p w14:paraId="1AB1FCA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b/>
          <w:bCs/>
          <w:sz w:val="21"/>
          <w:szCs w:val="18"/>
          <w:lang w:val="en-US" w:eastAsia="zh-CN"/>
        </w:rPr>
      </w:pPr>
    </w:p>
    <w:p w14:paraId="0045D41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b/>
          <w:bCs/>
          <w:sz w:val="21"/>
          <w:szCs w:val="18"/>
          <w:lang w:val="en-US" w:eastAsia="zh-CN"/>
        </w:rPr>
      </w:pPr>
    </w:p>
    <w:p w14:paraId="7825651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sz w:val="21"/>
          <w:szCs w:val="18"/>
          <w:lang w:val="en-US" w:eastAsia="zh-CN"/>
        </w:rPr>
      </w:pPr>
      <w:r>
        <w:rPr>
          <w:rFonts w:hint="eastAsia" w:ascii="仿宋_GB2312" w:hAnsi="仿宋_GB2312" w:eastAsia="仿宋_GB2312" w:cs="仿宋_GB2312"/>
          <w:b/>
          <w:bCs/>
          <w:sz w:val="21"/>
          <w:szCs w:val="18"/>
          <w:lang w:val="en-US" w:eastAsia="zh-CN"/>
        </w:rPr>
        <w:t>表5-1：</w:t>
      </w:r>
      <w:r>
        <w:rPr>
          <w:rFonts w:hint="eastAsia" w:ascii="Times New Roman" w:hAnsi="Times New Roman" w:eastAsia="宋体" w:cs="Times New Roman"/>
          <w:sz w:val="21"/>
          <w:szCs w:val="18"/>
          <w:lang w:val="en-US" w:eastAsia="zh-CN"/>
        </w:rPr>
        <w:t>SHAP全局特征重要性Top-10</w:t>
      </w:r>
    </w:p>
    <w:tbl>
      <w:tblPr>
        <w:tblStyle w:val="1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40"/>
        <w:gridCol w:w="2841"/>
        <w:gridCol w:w="2841"/>
      </w:tblGrid>
      <w:tr w14:paraId="7BF88F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666" w:type="pct"/>
            <w:tcBorders>
              <w:top w:val="single" w:color="000000" w:sz="12" w:space="0"/>
              <w:bottom w:val="single" w:color="000000" w:sz="4" w:space="0"/>
              <w:tl2br w:val="nil"/>
            </w:tcBorders>
            <w:shd w:val="clear" w:color="auto" w:fill="FFFFFF"/>
            <w:noWrap w:val="0"/>
            <w:vAlign w:val="center"/>
          </w:tcPr>
          <w:p w14:paraId="0C22F72C">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排名特征名称SHAP重要性值</w:t>
            </w:r>
          </w:p>
        </w:tc>
        <w:tc>
          <w:tcPr>
            <w:tcW w:w="1666" w:type="pct"/>
            <w:tcBorders>
              <w:top w:val="single" w:color="000000" w:sz="12" w:space="0"/>
              <w:bottom w:val="single" w:color="000000" w:sz="4" w:space="0"/>
            </w:tcBorders>
            <w:shd w:val="clear" w:color="auto" w:fill="FFFFFF"/>
            <w:noWrap w:val="0"/>
            <w:vAlign w:val="center"/>
          </w:tcPr>
          <w:p w14:paraId="5D3375B5">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排名特征名称SHAP重要性值</w:t>
            </w:r>
          </w:p>
        </w:tc>
        <w:tc>
          <w:tcPr>
            <w:tcW w:w="1666" w:type="pct"/>
            <w:tcBorders>
              <w:top w:val="single" w:color="000000" w:sz="12" w:space="0"/>
              <w:bottom w:val="single" w:color="000000" w:sz="4" w:space="0"/>
            </w:tcBorders>
            <w:shd w:val="clear" w:color="auto" w:fill="FFFFFF"/>
            <w:noWrap w:val="0"/>
            <w:vAlign w:val="center"/>
          </w:tcPr>
          <w:p w14:paraId="7C496EA0">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排名特征名称SHAP重要性值</w:t>
            </w:r>
          </w:p>
        </w:tc>
      </w:tr>
      <w:tr w14:paraId="7CA044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6" w:type="pct"/>
            <w:tcBorders>
              <w:top w:val="single" w:color="000000" w:sz="4" w:space="0"/>
              <w:tl2br w:val="nil"/>
              <w:tr2bl w:val="nil"/>
            </w:tcBorders>
            <w:shd w:val="clear" w:color="auto" w:fill="FFFFFF"/>
            <w:noWrap w:val="0"/>
            <w:vAlign w:val="center"/>
          </w:tcPr>
          <w:p w14:paraId="2BFFFA46">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1 avg_review_interval_days（平均评论</w:t>
            </w:r>
          </w:p>
        </w:tc>
        <w:tc>
          <w:tcPr>
            <w:tcW w:w="1666" w:type="pct"/>
            <w:tcBorders>
              <w:top w:val="single" w:color="000000" w:sz="4" w:space="0"/>
              <w:tl2br w:val="nil"/>
              <w:tr2bl w:val="nil"/>
            </w:tcBorders>
            <w:shd w:val="clear" w:color="auto" w:fill="FFFFFF"/>
            <w:noWrap w:val="0"/>
            <w:vAlign w:val="center"/>
          </w:tcPr>
          <w:p w14:paraId="57BD7AFD">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1 avg_review_interval_days（平均评论</w:t>
            </w:r>
          </w:p>
        </w:tc>
        <w:tc>
          <w:tcPr>
            <w:tcW w:w="1666" w:type="pct"/>
            <w:tcBorders>
              <w:top w:val="single" w:color="000000" w:sz="4" w:space="0"/>
              <w:tl2br w:val="nil"/>
              <w:tr2bl w:val="nil"/>
            </w:tcBorders>
            <w:shd w:val="clear" w:color="auto" w:fill="FFFFFF"/>
            <w:noWrap w:val="0"/>
            <w:vAlign w:val="center"/>
          </w:tcPr>
          <w:p w14:paraId="0E6EDC91">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1 avg_review_interval_days（平均评论</w:t>
            </w:r>
          </w:p>
        </w:tc>
      </w:tr>
      <w:tr w14:paraId="054E59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6" w:type="pct"/>
            <w:tcBorders>
              <w:tl2br w:val="nil"/>
              <w:tr2bl w:val="nil"/>
            </w:tcBorders>
            <w:shd w:val="clear" w:color="auto" w:fill="FFFFFF"/>
            <w:noWrap w:val="0"/>
            <w:vAlign w:val="center"/>
          </w:tcPr>
          <w:p w14:paraId="6E1C9644">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间隔天数）</w:t>
            </w:r>
          </w:p>
        </w:tc>
        <w:tc>
          <w:tcPr>
            <w:tcW w:w="1666" w:type="pct"/>
            <w:tcBorders>
              <w:tl2br w:val="nil"/>
              <w:tr2bl w:val="nil"/>
            </w:tcBorders>
            <w:shd w:val="clear" w:color="auto" w:fill="FFFFFF"/>
            <w:noWrap w:val="0"/>
            <w:vAlign w:val="center"/>
          </w:tcPr>
          <w:p w14:paraId="1A94125B">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间隔天数）</w:t>
            </w:r>
          </w:p>
        </w:tc>
        <w:tc>
          <w:tcPr>
            <w:tcW w:w="1666" w:type="pct"/>
            <w:tcBorders>
              <w:tl2br w:val="nil"/>
              <w:tr2bl w:val="nil"/>
            </w:tcBorders>
            <w:shd w:val="clear" w:color="auto" w:fill="FFFFFF"/>
            <w:noWrap w:val="0"/>
            <w:vAlign w:val="center"/>
          </w:tcPr>
          <w:p w14:paraId="6C23212D">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间隔天数）</w:t>
            </w:r>
          </w:p>
        </w:tc>
      </w:tr>
      <w:tr w14:paraId="15742E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6" w:type="pct"/>
            <w:tcBorders>
              <w:tl2br w:val="nil"/>
              <w:tr2bl w:val="nil"/>
            </w:tcBorders>
            <w:shd w:val="clear" w:color="auto" w:fill="FFFFFF"/>
            <w:noWrap w:val="0"/>
            <w:vAlign w:val="center"/>
          </w:tcPr>
          <w:p w14:paraId="730B005B">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0.0492</w:t>
            </w:r>
          </w:p>
        </w:tc>
        <w:tc>
          <w:tcPr>
            <w:tcW w:w="1666" w:type="pct"/>
            <w:tcBorders>
              <w:tl2br w:val="nil"/>
              <w:tr2bl w:val="nil"/>
            </w:tcBorders>
            <w:shd w:val="clear" w:color="auto" w:fill="FFFFFF"/>
            <w:noWrap w:val="0"/>
            <w:vAlign w:val="center"/>
          </w:tcPr>
          <w:p w14:paraId="0C3245FC">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0.0492</w:t>
            </w:r>
          </w:p>
        </w:tc>
        <w:tc>
          <w:tcPr>
            <w:tcW w:w="1666" w:type="pct"/>
            <w:tcBorders>
              <w:tl2br w:val="nil"/>
              <w:tr2bl w:val="nil"/>
            </w:tcBorders>
            <w:shd w:val="clear" w:color="auto" w:fill="FFFFFF"/>
            <w:noWrap w:val="0"/>
            <w:vAlign w:val="center"/>
          </w:tcPr>
          <w:p w14:paraId="2C5082FF">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0.0492</w:t>
            </w:r>
          </w:p>
        </w:tc>
      </w:tr>
      <w:tr w14:paraId="0BCC85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6" w:type="pct"/>
            <w:tcBorders>
              <w:tl2br w:val="nil"/>
              <w:tr2bl w:val="nil"/>
            </w:tcBorders>
            <w:shd w:val="clear" w:color="auto" w:fill="FFFFFF"/>
            <w:noWrap w:val="0"/>
            <w:vAlign w:val="center"/>
          </w:tcPr>
          <w:p w14:paraId="2826414A">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2 user_review_count（用户评论总数）0.0367</w:t>
            </w:r>
          </w:p>
        </w:tc>
        <w:tc>
          <w:tcPr>
            <w:tcW w:w="1666" w:type="pct"/>
            <w:tcBorders>
              <w:tl2br w:val="nil"/>
              <w:tr2bl w:val="nil"/>
            </w:tcBorders>
            <w:shd w:val="clear" w:color="auto" w:fill="FFFFFF"/>
            <w:noWrap w:val="0"/>
            <w:vAlign w:val="center"/>
          </w:tcPr>
          <w:p w14:paraId="49321A10">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2 user_review_count（用户评论总数）0.0367</w:t>
            </w:r>
          </w:p>
        </w:tc>
        <w:tc>
          <w:tcPr>
            <w:tcW w:w="1666" w:type="pct"/>
            <w:tcBorders>
              <w:tl2br w:val="nil"/>
              <w:tr2bl w:val="nil"/>
            </w:tcBorders>
            <w:shd w:val="clear" w:color="auto" w:fill="FFFFFF"/>
            <w:noWrap w:val="0"/>
            <w:vAlign w:val="center"/>
          </w:tcPr>
          <w:p w14:paraId="64A112FE">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2 user_review_count（用户评论总数）0.0367</w:t>
            </w:r>
          </w:p>
        </w:tc>
      </w:tr>
      <w:tr w14:paraId="38BE44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6" w:type="pct"/>
            <w:tcBorders>
              <w:tl2br w:val="nil"/>
              <w:tr2bl w:val="nil"/>
            </w:tcBorders>
            <w:shd w:val="clear" w:color="auto" w:fill="FFFFFF"/>
            <w:noWrap w:val="0"/>
            <w:vAlign w:val="center"/>
          </w:tcPr>
          <w:p w14:paraId="06D4D4E8">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3"三天太好了"（文本n-gram特征）0.0145</w:t>
            </w:r>
          </w:p>
        </w:tc>
        <w:tc>
          <w:tcPr>
            <w:tcW w:w="1666" w:type="pct"/>
            <w:tcBorders>
              <w:tl2br w:val="nil"/>
              <w:tr2bl w:val="nil"/>
            </w:tcBorders>
            <w:shd w:val="clear" w:color="auto" w:fill="FFFFFF"/>
            <w:noWrap w:val="0"/>
            <w:vAlign w:val="center"/>
          </w:tcPr>
          <w:p w14:paraId="0EC1F90D">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3"三天太好了"（文本n-gram特征）0.0145</w:t>
            </w:r>
          </w:p>
        </w:tc>
        <w:tc>
          <w:tcPr>
            <w:tcW w:w="1666" w:type="pct"/>
            <w:tcBorders>
              <w:tl2br w:val="nil"/>
              <w:tr2bl w:val="nil"/>
            </w:tcBorders>
            <w:shd w:val="clear" w:color="auto" w:fill="FFFFFF"/>
            <w:noWrap w:val="0"/>
            <w:vAlign w:val="center"/>
          </w:tcPr>
          <w:p w14:paraId="4EAF7E57">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3"三天太好了"（文本n-gram特征）0.0145</w:t>
            </w:r>
          </w:p>
        </w:tc>
      </w:tr>
      <w:tr w14:paraId="196FA7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6" w:type="pct"/>
            <w:tcBorders>
              <w:tl2br w:val="nil"/>
              <w:tr2bl w:val="nil"/>
            </w:tcBorders>
            <w:shd w:val="clear" w:color="auto" w:fill="FFFFFF"/>
            <w:noWrap w:val="0"/>
            <w:vAlign w:val="center"/>
          </w:tcPr>
          <w:p w14:paraId="2BE2218F">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4"好评基本"（文本n-gram特征）0.0129</w:t>
            </w:r>
          </w:p>
        </w:tc>
        <w:tc>
          <w:tcPr>
            <w:tcW w:w="1666" w:type="pct"/>
            <w:tcBorders>
              <w:tl2br w:val="nil"/>
              <w:tr2bl w:val="nil"/>
            </w:tcBorders>
            <w:shd w:val="clear" w:color="auto" w:fill="FFFFFF"/>
            <w:noWrap w:val="0"/>
            <w:vAlign w:val="center"/>
          </w:tcPr>
          <w:p w14:paraId="653811A3">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4"好评基本"（文本n-gram特征）0.0129</w:t>
            </w:r>
          </w:p>
        </w:tc>
        <w:tc>
          <w:tcPr>
            <w:tcW w:w="1666" w:type="pct"/>
            <w:tcBorders>
              <w:tl2br w:val="nil"/>
              <w:tr2bl w:val="nil"/>
            </w:tcBorders>
            <w:shd w:val="clear" w:color="auto" w:fill="FFFFFF"/>
            <w:noWrap w:val="0"/>
            <w:vAlign w:val="center"/>
          </w:tcPr>
          <w:p w14:paraId="58B6BC35">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4"好评基本"（文本n-gram特征）0.0129</w:t>
            </w:r>
          </w:p>
        </w:tc>
      </w:tr>
      <w:tr w14:paraId="042C0C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6" w:type="pct"/>
            <w:tcBorders>
              <w:tl2br w:val="nil"/>
              <w:tr2bl w:val="nil"/>
            </w:tcBorders>
            <w:shd w:val="clear" w:color="auto" w:fill="FFFFFF"/>
            <w:noWrap w:val="0"/>
            <w:vAlign w:val="center"/>
          </w:tcPr>
          <w:p w14:paraId="515EBED3">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5"完全"（文本词汇特征）0.0122</w:t>
            </w:r>
          </w:p>
        </w:tc>
        <w:tc>
          <w:tcPr>
            <w:tcW w:w="1666" w:type="pct"/>
            <w:tcBorders>
              <w:tl2br w:val="nil"/>
              <w:tr2bl w:val="nil"/>
            </w:tcBorders>
            <w:shd w:val="clear" w:color="auto" w:fill="FFFFFF"/>
            <w:noWrap w:val="0"/>
            <w:vAlign w:val="center"/>
          </w:tcPr>
          <w:p w14:paraId="4B710E8D">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5"完全"（文本词汇特征）0.0122</w:t>
            </w:r>
          </w:p>
        </w:tc>
        <w:tc>
          <w:tcPr>
            <w:tcW w:w="1666" w:type="pct"/>
            <w:tcBorders>
              <w:tl2br w:val="nil"/>
              <w:tr2bl w:val="nil"/>
            </w:tcBorders>
            <w:shd w:val="clear" w:color="auto" w:fill="FFFFFF"/>
            <w:noWrap w:val="0"/>
            <w:vAlign w:val="center"/>
          </w:tcPr>
          <w:p w14:paraId="393D090E">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5"完全"（文本词汇特征）0.0122</w:t>
            </w:r>
          </w:p>
        </w:tc>
      </w:tr>
      <w:tr w14:paraId="2D7011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6" w:type="pct"/>
            <w:tcBorders>
              <w:tl2br w:val="nil"/>
              <w:tr2bl w:val="nil"/>
            </w:tcBorders>
            <w:shd w:val="clear" w:color="auto" w:fill="FFFFFF"/>
            <w:noWrap w:val="0"/>
            <w:vAlign w:val="center"/>
          </w:tcPr>
          <w:p w14:paraId="309CD00D">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6"一般"（文本词汇特征）0.0117</w:t>
            </w:r>
          </w:p>
        </w:tc>
        <w:tc>
          <w:tcPr>
            <w:tcW w:w="1666" w:type="pct"/>
            <w:tcBorders>
              <w:tl2br w:val="nil"/>
              <w:tr2bl w:val="nil"/>
            </w:tcBorders>
            <w:shd w:val="clear" w:color="auto" w:fill="FFFFFF"/>
            <w:noWrap w:val="0"/>
            <w:vAlign w:val="center"/>
          </w:tcPr>
          <w:p w14:paraId="25E135FF">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6"一般"（文本词汇特征）0.0117</w:t>
            </w:r>
          </w:p>
        </w:tc>
        <w:tc>
          <w:tcPr>
            <w:tcW w:w="1666" w:type="pct"/>
            <w:tcBorders>
              <w:tl2br w:val="nil"/>
              <w:tr2bl w:val="nil"/>
            </w:tcBorders>
            <w:shd w:val="clear" w:color="auto" w:fill="FFFFFF"/>
            <w:noWrap w:val="0"/>
            <w:vAlign w:val="center"/>
          </w:tcPr>
          <w:p w14:paraId="3E92DF88">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6"一般"（文本词汇特征）0.0117</w:t>
            </w:r>
          </w:p>
        </w:tc>
      </w:tr>
      <w:tr w14:paraId="7DCD8A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6" w:type="pct"/>
            <w:tcBorders>
              <w:bottom w:val="single" w:color="000000" w:sz="12" w:space="0"/>
              <w:tl2br w:val="nil"/>
              <w:tr2bl w:val="nil"/>
            </w:tcBorders>
            <w:shd w:val="clear" w:color="auto" w:fill="FFFFFF"/>
            <w:noWrap w:val="0"/>
            <w:vAlign w:val="center"/>
          </w:tcPr>
          <w:p w14:paraId="3FD24290">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7"一周想象"（文本n-gram特征）0.0096</w:t>
            </w:r>
          </w:p>
        </w:tc>
        <w:tc>
          <w:tcPr>
            <w:tcW w:w="1666" w:type="pct"/>
            <w:tcBorders>
              <w:bottom w:val="single" w:color="000000" w:sz="12" w:space="0"/>
              <w:tl2br w:val="nil"/>
              <w:tr2bl w:val="nil"/>
            </w:tcBorders>
            <w:shd w:val="clear" w:color="auto" w:fill="FFFFFF"/>
            <w:noWrap w:val="0"/>
            <w:vAlign w:val="center"/>
          </w:tcPr>
          <w:p w14:paraId="3E02DFD2">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7"一周想象"（文本n-gram特征）0.0096</w:t>
            </w:r>
          </w:p>
        </w:tc>
        <w:tc>
          <w:tcPr>
            <w:tcW w:w="1666" w:type="pct"/>
            <w:tcBorders>
              <w:bottom w:val="single" w:color="000000" w:sz="12" w:space="0"/>
              <w:tl2br w:val="nil"/>
              <w:tr2bl w:val="nil"/>
            </w:tcBorders>
            <w:shd w:val="clear" w:color="auto" w:fill="FFFFFF"/>
            <w:noWrap w:val="0"/>
            <w:vAlign w:val="center"/>
          </w:tcPr>
          <w:p w14:paraId="029A05D5">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center"/>
              <w:textAlignment w:val="auto"/>
              <w:outlineLvl w:val="9"/>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cs="Times New Roman"/>
                <w:b w:val="0"/>
                <w:color w:val="000000"/>
              </w:rPr>
              <w:t>7"一周想象"（文本n-gram特征）0.0096</w:t>
            </w:r>
          </w:p>
        </w:tc>
      </w:tr>
    </w:tbl>
    <w:p w14:paraId="1647ABD7">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SHAP分析结果揭示了以下重要发现：</w:t>
      </w:r>
    </w:p>
    <w:p w14:paraId="529C1B6E">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1）用户行为特征的关键作用：排名前两位的特征均为用户行为特征。平均评论间隔天数（SHAP值0.0492）是最重要的判别特征，这表明虚假评论发布者的评论行为模式与正常用户存在显著差异——刷单账号通常在极短时间内密集发布多条评论，而正常用户的评论间隔较长且分布更为分散。用户评论总数（SHAP值0.0367）排名第二，刷单账号通常评论数量偏少，因为这些账号往往是临时注册的一次性账号，不具有长期的购物和评论历史。</w:t>
      </w:r>
    </w:p>
    <w:p w14:paraId="790BDB7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（2）文本特征的辅助判别：排名第3至第10位的特征均为TF-IDF文本特征，包括"三天 太好了""好评 基本""太棒了"等。这些词汇和短语组合在虚假评论中出现频率较高，模型通过这些文本模式辅助识别虚假评论。值得注意的是，"一般"这个词具有较高的SHAP值（0.0117），这是因为真实评论中更常出现中性评价词，而虚假评论很少使用中性表达。</w:t>
      </w:r>
    </w:p>
    <w:p w14:paraId="7FD2E987">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3）多特征协同判别：SHAP分析表明，虚假评论的识别并非依赖单一特征，而是用户行为特征和文本内容特征的协同作用。行为特征提供了宏观层面的判别依据，文本特征提供了微观层面的补充证据，两类特征相互印证，共同支撑了模型的高准确率。</w:t>
      </w:r>
    </w:p>
    <w:p w14:paraId="4AC16476">
      <w:pPr>
        <w:pStyle w:val="3"/>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122" w:name="_Toc504"/>
      <w:bookmarkStart w:id="123" w:name="_Toc6141"/>
      <w:r>
        <w:rPr>
          <w:rFonts w:hint="eastAsia" w:ascii="Times New Roman" w:hAnsi="Times New Roman" w:cs="Times New Roman"/>
          <w:b w:val="0"/>
          <w:bCs/>
          <w:sz w:val="28"/>
          <w:szCs w:val="28"/>
          <w:lang w:val="en-US" w:eastAsia="zh-CN"/>
        </w:rPr>
        <w:t>（三） 鲁棒性测试与分析</w:t>
      </w:r>
      <w:bookmarkEnd w:id="122"/>
      <w:bookmarkEnd w:id="123"/>
    </w:p>
    <w:p w14:paraId="558E584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为评估模型在面对输入数据扰动时的稳定性，本文对四种传统机器学习模型进行了鲁棒性测试。测试方法是在测试集的TF-IDF特征中添加不同比例（0%、5%、10%、15%、20%）的高斯噪声，观察模型F1值的变化情况。鲁棒性测试结果如表5-2所示。</w:t>
      </w:r>
    </w:p>
    <w:p w14:paraId="2EC86C9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b/>
          <w:bCs/>
          <w:sz w:val="21"/>
          <w:szCs w:val="18"/>
          <w:lang w:val="en-US" w:eastAsia="zh-CN"/>
        </w:rPr>
      </w:pPr>
    </w:p>
    <w:p w14:paraId="1D75FB7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b w:val="0"/>
          <w:sz w:val="24"/>
          <w:szCs w:val="24"/>
          <w:lang w:val="en-US" w:eastAsia="zh-CN"/>
        </w:rPr>
      </w:pPr>
      <w:r>
        <w:rPr>
          <w:rFonts w:hint="eastAsia" w:ascii="仿宋_GB2312" w:hAnsi="仿宋_GB2312" w:eastAsia="仿宋_GB2312" w:cs="仿宋_GB2312"/>
          <w:b/>
          <w:bCs/>
          <w:sz w:val="21"/>
          <w:szCs w:val="18"/>
          <w:lang w:val="en-US" w:eastAsia="zh-CN"/>
        </w:rPr>
        <w:t>表5-2</w:t>
      </w:r>
      <w:r>
        <w:rPr>
          <w:rFonts w:hint="eastAsia" w:ascii="仿宋_GB2312" w:hAnsi="仿宋_GB2312" w:eastAsia="仿宋_GB2312" w:cs="仿宋_GB2312"/>
          <w:sz w:val="21"/>
          <w:szCs w:val="18"/>
          <w:lang w:val="en-US" w:eastAsia="zh-CN"/>
        </w:rPr>
        <w:t>：</w:t>
      </w:r>
      <w:r>
        <w:rPr>
          <w:rFonts w:hint="eastAsia" w:ascii="Times New Roman" w:hAnsi="Times New Roman" w:eastAsia="宋体" w:cs="Times New Roman"/>
          <w:sz w:val="21"/>
          <w:szCs w:val="18"/>
          <w:lang w:val="en-US" w:eastAsia="zh-CN"/>
        </w:rPr>
        <w:t>不同噪声水平下的模型F1值</w:t>
      </w:r>
    </w:p>
    <w:tbl>
      <w:tblPr>
        <w:tblStyle w:val="1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03"/>
        <w:gridCol w:w="1417"/>
        <w:gridCol w:w="1398"/>
        <w:gridCol w:w="1368"/>
        <w:gridCol w:w="1368"/>
        <w:gridCol w:w="1368"/>
      </w:tblGrid>
      <w:tr w14:paraId="694BB4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0" w:type="pct"/>
            <w:tcBorders>
              <w:top w:val="single" w:color="000000" w:sz="12" w:space="0"/>
              <w:bottom w:val="single" w:color="000000" w:sz="4" w:space="0"/>
              <w:tl2br w:val="nil"/>
            </w:tcBorders>
            <w:shd w:val="clear" w:color="auto" w:fill="FFFFFF"/>
            <w:noWrap w:val="0"/>
            <w:vAlign w:val="center"/>
          </w:tcPr>
          <w:p w14:paraId="0F440347">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模型</w:t>
            </w:r>
          </w:p>
        </w:tc>
        <w:tc>
          <w:tcPr>
            <w:tcW w:w="831" w:type="pct"/>
            <w:tcBorders>
              <w:top w:val="single" w:color="000000" w:sz="12" w:space="0"/>
              <w:bottom w:val="single" w:color="000000" w:sz="4" w:space="0"/>
            </w:tcBorders>
            <w:shd w:val="clear" w:color="auto" w:fill="FFFFFF"/>
            <w:noWrap w:val="0"/>
            <w:vAlign w:val="center"/>
          </w:tcPr>
          <w:p w14:paraId="0ED447E5">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噪声0%</w:t>
            </w:r>
          </w:p>
        </w:tc>
        <w:tc>
          <w:tcPr>
            <w:tcW w:w="820" w:type="pct"/>
            <w:tcBorders>
              <w:top w:val="single" w:color="000000" w:sz="12" w:space="0"/>
              <w:bottom w:val="single" w:color="000000" w:sz="4" w:space="0"/>
            </w:tcBorders>
            <w:shd w:val="clear" w:color="auto" w:fill="FFFFFF"/>
            <w:noWrap w:val="0"/>
            <w:vAlign w:val="center"/>
          </w:tcPr>
          <w:p w14:paraId="0F71654F">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噪声5%</w:t>
            </w:r>
          </w:p>
        </w:tc>
        <w:tc>
          <w:tcPr>
            <w:tcW w:w="802" w:type="pct"/>
            <w:tcBorders>
              <w:top w:val="single" w:color="000000" w:sz="12" w:space="0"/>
              <w:bottom w:val="single" w:color="000000" w:sz="4" w:space="0"/>
            </w:tcBorders>
            <w:shd w:val="clear" w:color="auto" w:fill="FFFFFF"/>
            <w:noWrap w:val="0"/>
            <w:vAlign w:val="center"/>
          </w:tcPr>
          <w:p w14:paraId="00EAC48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color w:val="000000"/>
                <w:kern w:val="2"/>
                <w:sz w:val="21"/>
                <w:szCs w:val="21"/>
                <w:vertAlign w:val="baseline"/>
                <w:lang w:val="en-US" w:eastAsia="zh-CN" w:bidi="ar-SA"/>
              </w:rPr>
              <w:t>噪声10%</w:t>
            </w:r>
          </w:p>
        </w:tc>
        <w:tc>
          <w:tcPr>
            <w:tcW w:w="802" w:type="pct"/>
            <w:tcBorders>
              <w:top w:val="single" w:color="000000" w:sz="12" w:space="0"/>
              <w:bottom w:val="single" w:color="000000" w:sz="4" w:space="0"/>
            </w:tcBorders>
            <w:shd w:val="clear" w:color="auto" w:fill="FFFFFF"/>
            <w:noWrap w:val="0"/>
            <w:vAlign w:val="center"/>
          </w:tcPr>
          <w:p w14:paraId="35CE76E7">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噪声15%</w:t>
            </w:r>
          </w:p>
        </w:tc>
        <w:tc>
          <w:tcPr>
            <w:tcW w:w="802" w:type="pct"/>
            <w:tcBorders>
              <w:top w:val="single" w:color="000000" w:sz="12" w:space="0"/>
              <w:bottom w:val="single" w:color="000000" w:sz="4" w:space="0"/>
            </w:tcBorders>
            <w:shd w:val="clear" w:color="auto" w:fill="FFFFFF"/>
            <w:noWrap w:val="0"/>
            <w:vAlign w:val="center"/>
          </w:tcPr>
          <w:p w14:paraId="7C5FD0C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噪声20%</w:t>
            </w:r>
          </w:p>
        </w:tc>
      </w:tr>
      <w:tr w14:paraId="1293C5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0" w:type="pct"/>
            <w:tcBorders>
              <w:top w:val="single" w:color="000000" w:sz="4" w:space="0"/>
              <w:tl2br w:val="nil"/>
              <w:tr2bl w:val="nil"/>
            </w:tcBorders>
            <w:shd w:val="clear" w:color="auto" w:fill="FFFFFF"/>
            <w:noWrap w:val="0"/>
            <w:vAlign w:val="center"/>
          </w:tcPr>
          <w:p w14:paraId="74034208">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逻辑回归(LR)</w:t>
            </w:r>
          </w:p>
        </w:tc>
        <w:tc>
          <w:tcPr>
            <w:tcW w:w="831" w:type="pct"/>
            <w:tcBorders>
              <w:top w:val="single" w:color="000000" w:sz="4" w:space="0"/>
              <w:tl2br w:val="nil"/>
              <w:tr2bl w:val="nil"/>
            </w:tcBorders>
            <w:shd w:val="clear" w:color="auto" w:fill="FFFFFF"/>
            <w:noWrap w:val="0"/>
            <w:vAlign w:val="center"/>
          </w:tcPr>
          <w:p w14:paraId="25DC3600">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0.9837</w:t>
            </w:r>
          </w:p>
        </w:tc>
        <w:tc>
          <w:tcPr>
            <w:tcW w:w="820" w:type="pct"/>
            <w:tcBorders>
              <w:top w:val="single" w:color="000000" w:sz="4" w:space="0"/>
              <w:tl2br w:val="nil"/>
              <w:tr2bl w:val="nil"/>
            </w:tcBorders>
            <w:shd w:val="clear" w:color="auto" w:fill="FFFFFF"/>
            <w:noWrap w:val="0"/>
            <w:vAlign w:val="center"/>
          </w:tcPr>
          <w:p w14:paraId="2FB8DA55">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firstLine="420" w:firstLineChars="20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0.9837</w:t>
            </w:r>
          </w:p>
        </w:tc>
        <w:tc>
          <w:tcPr>
            <w:tcW w:w="802" w:type="pct"/>
            <w:tcBorders>
              <w:top w:val="single" w:color="000000" w:sz="4" w:space="0"/>
              <w:tl2br w:val="nil"/>
              <w:tr2bl w:val="nil"/>
            </w:tcBorders>
            <w:shd w:val="clear" w:color="auto" w:fill="FFFFFF"/>
            <w:noWrap w:val="0"/>
            <w:vAlign w:val="center"/>
          </w:tcPr>
          <w:p w14:paraId="2764392A">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firstLine="420" w:firstLineChars="200"/>
              <w:jc w:val="center"/>
              <w:textAlignment w:val="auto"/>
              <w:outlineLvl w:val="9"/>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color w:val="000000"/>
                <w:kern w:val="2"/>
                <w:sz w:val="21"/>
                <w:szCs w:val="21"/>
                <w:vertAlign w:val="baseline"/>
                <w:lang w:val="en-US" w:eastAsia="zh-CN" w:bidi="ar-SA"/>
              </w:rPr>
              <w:t>0.9809</w:t>
            </w:r>
          </w:p>
        </w:tc>
        <w:tc>
          <w:tcPr>
            <w:tcW w:w="802" w:type="pct"/>
            <w:tcBorders>
              <w:top w:val="single" w:color="000000" w:sz="4" w:space="0"/>
              <w:tl2br w:val="nil"/>
              <w:tr2bl w:val="nil"/>
            </w:tcBorders>
            <w:shd w:val="clear" w:color="auto" w:fill="FFFFFF"/>
            <w:noWrap w:val="0"/>
            <w:vAlign w:val="center"/>
          </w:tcPr>
          <w:p w14:paraId="3BA6DA9A">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firstLine="420" w:firstLineChars="20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0.9837</w:t>
            </w:r>
          </w:p>
        </w:tc>
        <w:tc>
          <w:tcPr>
            <w:tcW w:w="802" w:type="pct"/>
            <w:tcBorders>
              <w:top w:val="single" w:color="000000" w:sz="4" w:space="0"/>
              <w:tl2br w:val="nil"/>
              <w:tr2bl w:val="nil"/>
            </w:tcBorders>
            <w:shd w:val="clear" w:color="auto" w:fill="FFFFFF"/>
            <w:noWrap w:val="0"/>
            <w:vAlign w:val="center"/>
          </w:tcPr>
          <w:p w14:paraId="2E17F7C4">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firstLine="420" w:firstLineChars="20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kern w:val="2"/>
                <w:sz w:val="21"/>
                <w:szCs w:val="21"/>
                <w:vertAlign w:val="baseline"/>
                <w:lang w:val="en-US" w:eastAsia="zh-CN" w:bidi="ar-SA"/>
              </w:rPr>
              <w:t>0.9809</w:t>
            </w:r>
          </w:p>
        </w:tc>
      </w:tr>
      <w:tr w14:paraId="5B5D3F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0" w:type="pct"/>
            <w:tcBorders>
              <w:tl2br w:val="nil"/>
              <w:tr2bl w:val="nil"/>
            </w:tcBorders>
            <w:shd w:val="clear" w:color="auto" w:fill="FFFFFF"/>
            <w:noWrap w:val="0"/>
            <w:vAlign w:val="center"/>
          </w:tcPr>
          <w:p w14:paraId="6B77A920">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支持向量机</w:t>
            </w:r>
          </w:p>
          <w:p w14:paraId="6E91EF59">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(SVM)</w:t>
            </w:r>
          </w:p>
        </w:tc>
        <w:tc>
          <w:tcPr>
            <w:tcW w:w="831" w:type="pct"/>
            <w:tcBorders>
              <w:tl2br w:val="nil"/>
              <w:tr2bl w:val="nil"/>
            </w:tcBorders>
            <w:shd w:val="clear" w:color="auto" w:fill="FFFFFF"/>
            <w:noWrap w:val="0"/>
            <w:vAlign w:val="center"/>
          </w:tcPr>
          <w:p w14:paraId="65EA4A43">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0.9681</w:t>
            </w:r>
          </w:p>
        </w:tc>
        <w:tc>
          <w:tcPr>
            <w:tcW w:w="820" w:type="pct"/>
            <w:tcBorders>
              <w:tl2br w:val="nil"/>
              <w:tr2bl w:val="nil"/>
            </w:tcBorders>
            <w:shd w:val="clear" w:color="auto" w:fill="FFFFFF"/>
            <w:noWrap w:val="0"/>
            <w:vAlign w:val="center"/>
          </w:tcPr>
          <w:p w14:paraId="092D20F9">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firstLine="420" w:firstLineChars="20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0.9681</w:t>
            </w:r>
          </w:p>
        </w:tc>
        <w:tc>
          <w:tcPr>
            <w:tcW w:w="802" w:type="pct"/>
            <w:tcBorders>
              <w:tl2br w:val="nil"/>
              <w:tr2bl w:val="nil"/>
            </w:tcBorders>
            <w:shd w:val="clear" w:color="auto" w:fill="FFFFFF"/>
            <w:noWrap w:val="0"/>
            <w:vAlign w:val="center"/>
          </w:tcPr>
          <w:p w14:paraId="34B010CB">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firstLine="420" w:firstLineChars="200"/>
              <w:jc w:val="center"/>
              <w:textAlignment w:val="auto"/>
              <w:outlineLvl w:val="9"/>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color w:val="000000"/>
                <w:kern w:val="2"/>
                <w:sz w:val="21"/>
                <w:szCs w:val="21"/>
                <w:vertAlign w:val="baseline"/>
                <w:lang w:val="en-US" w:eastAsia="zh-CN" w:bidi="ar-SA"/>
              </w:rPr>
              <w:t>0.9681</w:t>
            </w:r>
          </w:p>
        </w:tc>
        <w:tc>
          <w:tcPr>
            <w:tcW w:w="802" w:type="pct"/>
            <w:tcBorders>
              <w:tl2br w:val="nil"/>
              <w:tr2bl w:val="nil"/>
            </w:tcBorders>
            <w:shd w:val="clear" w:color="auto" w:fill="FFFFFF"/>
            <w:noWrap w:val="0"/>
            <w:vAlign w:val="center"/>
          </w:tcPr>
          <w:p w14:paraId="2B06E311">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firstLine="420" w:firstLineChars="20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0.9681</w:t>
            </w:r>
          </w:p>
        </w:tc>
        <w:tc>
          <w:tcPr>
            <w:tcW w:w="802" w:type="pct"/>
            <w:tcBorders>
              <w:tl2br w:val="nil"/>
              <w:tr2bl w:val="nil"/>
            </w:tcBorders>
            <w:shd w:val="clear" w:color="auto" w:fill="FFFFFF"/>
            <w:noWrap w:val="0"/>
            <w:vAlign w:val="center"/>
          </w:tcPr>
          <w:p w14:paraId="0DF7C5A8">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firstLine="420" w:firstLineChars="20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kern w:val="2"/>
                <w:sz w:val="21"/>
                <w:szCs w:val="21"/>
                <w:vertAlign w:val="baseline"/>
                <w:lang w:val="en-US" w:eastAsia="zh-CN" w:bidi="ar-SA"/>
              </w:rPr>
              <w:t>0.9681</w:t>
            </w:r>
          </w:p>
        </w:tc>
      </w:tr>
      <w:tr w14:paraId="4717CB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0" w:type="pct"/>
            <w:tcBorders>
              <w:tl2br w:val="nil"/>
              <w:tr2bl w:val="nil"/>
            </w:tcBorders>
            <w:shd w:val="clear" w:color="auto" w:fill="FFFFFF"/>
            <w:noWrap w:val="0"/>
            <w:vAlign w:val="center"/>
          </w:tcPr>
          <w:p w14:paraId="3459ECC7">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随机森林(RF)</w:t>
            </w:r>
          </w:p>
        </w:tc>
        <w:tc>
          <w:tcPr>
            <w:tcW w:w="831" w:type="pct"/>
            <w:tcBorders>
              <w:tl2br w:val="nil"/>
              <w:tr2bl w:val="nil"/>
            </w:tcBorders>
            <w:shd w:val="clear" w:color="auto" w:fill="FFFFFF"/>
            <w:noWrap w:val="0"/>
            <w:vAlign w:val="center"/>
          </w:tcPr>
          <w:p w14:paraId="1CE12672">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1.0000</w:t>
            </w:r>
          </w:p>
        </w:tc>
        <w:tc>
          <w:tcPr>
            <w:tcW w:w="820" w:type="pct"/>
            <w:tcBorders>
              <w:tl2br w:val="nil"/>
              <w:tr2bl w:val="nil"/>
            </w:tcBorders>
            <w:shd w:val="clear" w:color="auto" w:fill="FFFFFF"/>
            <w:noWrap w:val="0"/>
            <w:vAlign w:val="center"/>
          </w:tcPr>
          <w:p w14:paraId="5F21C6CB">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firstLine="420" w:firstLineChars="20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1.0000</w:t>
            </w:r>
          </w:p>
        </w:tc>
        <w:tc>
          <w:tcPr>
            <w:tcW w:w="802" w:type="pct"/>
            <w:tcBorders>
              <w:tl2br w:val="nil"/>
              <w:tr2bl w:val="nil"/>
            </w:tcBorders>
            <w:shd w:val="clear" w:color="auto" w:fill="FFFFFF"/>
            <w:noWrap w:val="0"/>
            <w:vAlign w:val="center"/>
          </w:tcPr>
          <w:p w14:paraId="74B5A23F">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firstLine="420" w:firstLineChars="200"/>
              <w:jc w:val="center"/>
              <w:textAlignment w:val="auto"/>
              <w:outlineLvl w:val="9"/>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color w:val="000000"/>
                <w:kern w:val="2"/>
                <w:sz w:val="21"/>
                <w:szCs w:val="21"/>
                <w:vertAlign w:val="baseline"/>
                <w:lang w:val="en-US" w:eastAsia="zh-CN" w:bidi="ar-SA"/>
              </w:rPr>
              <w:t>0.9973</w:t>
            </w:r>
          </w:p>
        </w:tc>
        <w:tc>
          <w:tcPr>
            <w:tcW w:w="802" w:type="pct"/>
            <w:tcBorders>
              <w:tl2br w:val="nil"/>
              <w:tr2bl w:val="nil"/>
            </w:tcBorders>
            <w:shd w:val="clear" w:color="auto" w:fill="FFFFFF"/>
            <w:noWrap w:val="0"/>
            <w:vAlign w:val="center"/>
          </w:tcPr>
          <w:p w14:paraId="01725477">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0.9973</w:t>
            </w:r>
          </w:p>
        </w:tc>
        <w:tc>
          <w:tcPr>
            <w:tcW w:w="802" w:type="pct"/>
            <w:tcBorders>
              <w:tl2br w:val="nil"/>
              <w:tr2bl w:val="nil"/>
            </w:tcBorders>
            <w:shd w:val="clear" w:color="auto" w:fill="FFFFFF"/>
            <w:noWrap w:val="0"/>
            <w:vAlign w:val="center"/>
          </w:tcPr>
          <w:p w14:paraId="09961AD7">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0.9918</w:t>
            </w:r>
          </w:p>
        </w:tc>
      </w:tr>
      <w:tr w14:paraId="4CF9EC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0" w:type="pct"/>
            <w:tcBorders>
              <w:bottom w:val="single" w:color="000000" w:sz="12" w:space="0"/>
              <w:tl2br w:val="nil"/>
              <w:tr2bl w:val="nil"/>
            </w:tcBorders>
            <w:shd w:val="clear" w:color="auto" w:fill="FFFFFF"/>
            <w:noWrap w:val="0"/>
            <w:vAlign w:val="center"/>
          </w:tcPr>
          <w:p w14:paraId="213B0052">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XGBoost</w:t>
            </w:r>
          </w:p>
        </w:tc>
        <w:tc>
          <w:tcPr>
            <w:tcW w:w="831" w:type="pct"/>
            <w:tcBorders>
              <w:bottom w:val="single" w:color="000000" w:sz="12" w:space="0"/>
              <w:tl2br w:val="nil"/>
              <w:tr2bl w:val="nil"/>
            </w:tcBorders>
            <w:shd w:val="clear" w:color="auto" w:fill="FFFFFF"/>
            <w:noWrap w:val="0"/>
            <w:vAlign w:val="center"/>
          </w:tcPr>
          <w:p w14:paraId="4949E7C6">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0.9891</w:t>
            </w:r>
          </w:p>
        </w:tc>
        <w:tc>
          <w:tcPr>
            <w:tcW w:w="820" w:type="pct"/>
            <w:tcBorders>
              <w:bottom w:val="single" w:color="000000" w:sz="12" w:space="0"/>
              <w:tl2br w:val="nil"/>
              <w:tr2bl w:val="nil"/>
            </w:tcBorders>
            <w:shd w:val="clear" w:color="auto" w:fill="FFFFFF"/>
            <w:noWrap w:val="0"/>
            <w:vAlign w:val="center"/>
          </w:tcPr>
          <w:p w14:paraId="46A207A8">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firstLine="420" w:firstLineChars="20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0.9891</w:t>
            </w:r>
          </w:p>
        </w:tc>
        <w:tc>
          <w:tcPr>
            <w:tcW w:w="802" w:type="pct"/>
            <w:tcBorders>
              <w:bottom w:val="single" w:color="000000" w:sz="12" w:space="0"/>
              <w:tl2br w:val="nil"/>
              <w:tr2bl w:val="nil"/>
            </w:tcBorders>
            <w:shd w:val="clear" w:color="auto" w:fill="FFFFFF"/>
            <w:noWrap w:val="0"/>
            <w:vAlign w:val="center"/>
          </w:tcPr>
          <w:p w14:paraId="450A8124">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0.9891</w:t>
            </w:r>
          </w:p>
        </w:tc>
        <w:tc>
          <w:tcPr>
            <w:tcW w:w="802" w:type="pct"/>
            <w:tcBorders>
              <w:bottom w:val="single" w:color="000000" w:sz="12" w:space="0"/>
              <w:tl2br w:val="nil"/>
              <w:tr2bl w:val="nil"/>
            </w:tcBorders>
            <w:shd w:val="clear" w:color="auto" w:fill="FFFFFF"/>
            <w:noWrap w:val="0"/>
            <w:vAlign w:val="center"/>
          </w:tcPr>
          <w:p w14:paraId="7574D66F">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0.9891</w:t>
            </w:r>
          </w:p>
        </w:tc>
        <w:tc>
          <w:tcPr>
            <w:tcW w:w="802" w:type="pct"/>
            <w:tcBorders>
              <w:bottom w:val="single" w:color="000000" w:sz="12" w:space="0"/>
              <w:tl2br w:val="nil"/>
              <w:tr2bl w:val="nil"/>
            </w:tcBorders>
            <w:shd w:val="clear" w:color="auto" w:fill="FFFFFF"/>
            <w:noWrap w:val="0"/>
            <w:vAlign w:val="center"/>
          </w:tcPr>
          <w:p w14:paraId="4B4F0FEE">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val="0"/>
                <w:color w:val="000000"/>
                <w:sz w:val="21"/>
                <w:szCs w:val="21"/>
                <w:vertAlign w:val="baseline"/>
                <w:lang w:val="en-US" w:eastAsia="zh-CN"/>
              </w:rPr>
              <w:t>0.9891</w:t>
            </w:r>
          </w:p>
        </w:tc>
      </w:tr>
    </w:tbl>
    <w:p w14:paraId="2CE5356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不同噪声水平下各模型F1值变化的可视化结果如图5-6所示。</w:t>
      </w:r>
    </w:p>
    <w:p w14:paraId="5B46D69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both"/>
        <w:textAlignment w:val="auto"/>
        <w:outlineLvl w:val="9"/>
      </w:pPr>
      <w:r>
        <w:drawing>
          <wp:inline distT="0" distB="0" distL="114300" distR="114300">
            <wp:extent cx="5274310" cy="3644900"/>
            <wp:effectExtent l="0" t="0" r="2540" b="1270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46"/>
                    <a:stretch>
                      <a:fillRect/>
                    </a:stretch>
                  </pic:blipFill>
                  <pic:spPr>
                    <a:xfrm>
                      <a:off x="0" y="0"/>
                      <a:ext cx="5274310" cy="3644900"/>
                    </a:xfrm>
                    <a:prstGeom prst="rect">
                      <a:avLst/>
                    </a:prstGeom>
                    <a:noFill/>
                    <a:ln>
                      <a:noFill/>
                    </a:ln>
                  </pic:spPr>
                </pic:pic>
              </a:graphicData>
            </a:graphic>
          </wp:inline>
        </w:drawing>
      </w:r>
    </w:p>
    <w:p w14:paraId="2682ED6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both"/>
        <w:textAlignment w:val="auto"/>
        <w:outlineLvl w:val="9"/>
        <w:rPr>
          <w:rFonts w:hint="eastAsia"/>
          <w:lang w:val="en-US" w:eastAsia="zh-CN"/>
        </w:rPr>
      </w:pPr>
      <w:r>
        <w:drawing>
          <wp:inline distT="0" distB="0" distL="114300" distR="114300">
            <wp:extent cx="5273040" cy="3768090"/>
            <wp:effectExtent l="0" t="0" r="3810" b="381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47"/>
                    <a:stretch>
                      <a:fillRect/>
                    </a:stretch>
                  </pic:blipFill>
                  <pic:spPr>
                    <a:xfrm>
                      <a:off x="0" y="0"/>
                      <a:ext cx="5273040" cy="3768090"/>
                    </a:xfrm>
                    <a:prstGeom prst="rect">
                      <a:avLst/>
                    </a:prstGeom>
                    <a:noFill/>
                    <a:ln>
                      <a:noFill/>
                    </a:ln>
                  </pic:spPr>
                </pic:pic>
              </a:graphicData>
            </a:graphic>
          </wp:inline>
        </w:drawing>
      </w:r>
    </w:p>
    <w:p w14:paraId="0F0430A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22" w:firstLineChars="200"/>
        <w:jc w:val="center"/>
        <w:textAlignment w:val="auto"/>
        <w:outlineLvl w:val="9"/>
        <w:rPr>
          <w:rFonts w:hint="eastAsia" w:ascii="Times New Roman" w:hAnsi="Times New Roman" w:eastAsia="宋体" w:cs="Times New Roman"/>
          <w:b w:val="0"/>
          <w:sz w:val="24"/>
          <w:szCs w:val="24"/>
          <w:lang w:val="en-US" w:eastAsia="zh-CN"/>
        </w:rPr>
      </w:pPr>
      <w:r>
        <w:rPr>
          <w:rFonts w:hint="eastAsia" w:ascii="仿宋_GB2312" w:hAnsi="仿宋_GB2312" w:eastAsia="仿宋_GB2312" w:cs="仿宋_GB2312"/>
          <w:b/>
          <w:bCs/>
          <w:sz w:val="21"/>
          <w:szCs w:val="18"/>
          <w:lang w:val="en-US" w:eastAsia="zh-CN"/>
        </w:rPr>
        <w:t xml:space="preserve">图5-6 </w:t>
      </w:r>
      <w:r>
        <w:rPr>
          <w:rFonts w:hint="eastAsia" w:ascii="Times New Roman" w:hAnsi="Times New Roman" w:eastAsia="宋体" w:cs="Times New Roman"/>
          <w:sz w:val="21"/>
          <w:szCs w:val="18"/>
          <w:lang w:val="en-US" w:eastAsia="zh-CN"/>
        </w:rPr>
        <w:t>鲁棒性分析——不同噪声水平下模型F1值变化曲线</w:t>
      </w:r>
    </w:p>
    <w:p w14:paraId="6C44C67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鲁棒性测试结果显示：</w:t>
      </w:r>
    </w:p>
    <w:p w14:paraId="18CC9A9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1）XGBoost鲁棒性最强：XGBoost在所有噪声水平（0%至20%）下均保持了0.9891的F1值，未出现任何性能下降，表现出了极强的抗噪声能力。这得益于XGBoost的梯度提升策略和正则化机制，能够有效过滤噪声对模型决策的干扰。</w:t>
      </w:r>
    </w:p>
    <w:p w14:paraId="3A84E9B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（2）支持向量机鲁棒性稳定：SVM在所有噪声水平下均保持了0.9681的F1值不变。虽然绝对性能不是最高的，但其稳定性值得</w:t>
      </w:r>
    </w:p>
    <w:p w14:paraId="278B1E0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肯定。SVM通过最大间隔原理构建的决策边界对小幅噪声扰动具有天然的容忍能力。</w:t>
      </w:r>
    </w:p>
    <w:p w14:paraId="2A58EE4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3）随机森林在高噪声下略有下降：随机森林在噪声比例为0%至10%时保持了1.0000的完美表现，但在噪声比例达到15%时F1值微降至0.9973，20%噪声时降至0.9918。虽然下降幅度很小（仅0.82%），但说明随机森林对较大幅度的特征扰动敏感性略高于XGBoost。</w:t>
      </w:r>
    </w:p>
    <w:p w14:paraId="2D340B7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4）逻辑回归表现稳定：逻辑回归在不同噪声水平下的F1值在0.9809至0.9837之间波动，波动幅度仅为0.28%，表现出良好的鲁棒性。作为线性模型，逻辑回归对特征值的小幅波动具有较好的容忍能力。综合来看，四种机器学习模型在面对噪声扰动时均表现出了良好的鲁棒性，F1值下降幅度均控制在1%以内。其中XGBoost和SVM的鲁棒性最强，适合在数据质量不稳定的实际应用场景中部署。</w:t>
      </w:r>
    </w:p>
    <w:p w14:paraId="47185865">
      <w:pPr>
        <w:keepNext w:val="0"/>
        <w:keepLines w:val="0"/>
        <w:widowControl w:val="0"/>
        <w:numPr>
          <w:ilvl w:val="0"/>
          <w:numId w:val="0"/>
        </w:numPr>
        <w:suppressLineNumbers w:val="0"/>
        <w:spacing w:before="0" w:beforeAutospacing="0" w:after="0" w:afterAutospacing="0"/>
        <w:ind w:right="0" w:rightChars="0"/>
        <w:jc w:val="both"/>
        <w:outlineLvl w:val="0"/>
        <w:rPr>
          <w:rFonts w:hint="eastAsia" w:ascii="Times New Roman" w:hAnsi="Times New Roman" w:eastAsia="宋体" w:cs="宋体"/>
          <w:kern w:val="2"/>
          <w:sz w:val="30"/>
          <w:szCs w:val="30"/>
          <w:lang w:val="en-US" w:eastAsia="zh-CN" w:bidi="ar"/>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720" w:num="1"/>
          <w:rtlGutter w:val="0"/>
          <w:docGrid w:type="lines" w:linePitch="312" w:charSpace="0"/>
        </w:sectPr>
      </w:pPr>
    </w:p>
    <w:p w14:paraId="2788975D">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bookmarkStart w:id="124" w:name="_Toc22275"/>
      <w:bookmarkStart w:id="125" w:name="_Toc27578"/>
      <w:bookmarkStart w:id="126" w:name="_Toc29796"/>
      <w:bookmarkStart w:id="127" w:name="_Toc11055"/>
      <w:r>
        <w:rPr>
          <w:rFonts w:hint="eastAsia" w:ascii="黑体" w:hAnsi="黑体" w:eastAsia="黑体" w:cs="黑体"/>
          <w:b w:val="0"/>
          <w:bCs/>
          <w:sz w:val="30"/>
          <w:szCs w:val="30"/>
          <w:lang w:val="en-US" w:eastAsia="zh-CN"/>
        </w:rPr>
        <w:t>六、 总结与展望</w:t>
      </w:r>
      <w:bookmarkEnd w:id="124"/>
      <w:bookmarkEnd w:id="125"/>
      <w:bookmarkEnd w:id="126"/>
      <w:bookmarkEnd w:id="127"/>
    </w:p>
    <w:p w14:paraId="53EA57E5">
      <w:pPr>
        <w:pStyle w:val="3"/>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128" w:name="_Toc18054"/>
      <w:bookmarkStart w:id="129" w:name="_Toc5612"/>
      <w:bookmarkStart w:id="130" w:name="_Toc20181"/>
      <w:r>
        <w:rPr>
          <w:rFonts w:hint="eastAsia" w:ascii="Times New Roman" w:hAnsi="Times New Roman" w:cs="Times New Roman"/>
          <w:b w:val="0"/>
          <w:bCs/>
          <w:sz w:val="28"/>
          <w:szCs w:val="28"/>
          <w:lang w:val="en-US" w:eastAsia="zh-CN"/>
        </w:rPr>
        <w:t xml:space="preserve">（一） </w:t>
      </w:r>
      <w:bookmarkEnd w:id="128"/>
      <w:bookmarkEnd w:id="129"/>
      <w:bookmarkEnd w:id="130"/>
      <w:r>
        <w:rPr>
          <w:rFonts w:hint="eastAsia" w:ascii="Times New Roman" w:hAnsi="Times New Roman" w:cs="Times New Roman"/>
          <w:b w:val="0"/>
          <w:bCs/>
          <w:sz w:val="28"/>
          <w:szCs w:val="28"/>
          <w:lang w:val="en-US" w:eastAsia="zh-CN"/>
        </w:rPr>
        <w:t>研究内容与结论归纳</w:t>
      </w:r>
    </w:p>
    <w:p w14:paraId="13E2DE3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本文以电商平台虚假评论识别为研究主题，构建了一套完整的端到端虚假评论识别系统，并对七种分类模型进行了系统性的比较研究。主要工作和结论总结如下：</w:t>
      </w:r>
    </w:p>
    <w:p w14:paraId="78F19E2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1）系统设计与实现：设计并实现了包含数据采集、MySQL数据库存储（5张关系表）、数据清洗、文本预处理、特征工程、模型训练、模型评估、可解释性分析和鲁棒性测试的完整系统流程。系统采用模块化分层架构，各模块职责清晰、接口规范，具有良好的可维护性和可扩展性。</w:t>
      </w:r>
    </w:p>
    <w:p w14:paraId="0307FCBE">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2）数据采集与处理：构建了具备完整反爬虫应对能力的数据采集模块，采集了20个商品的2000条评论数据。通过五步清洗管线（去重、去空白、去过短、文本规范化、状态标记），最终得到1851条高质量有效评论（真实评论941条、虚假评论910条）。设计了包含商品表、用户表、评论表、爬取日志表和清洗日志表的5张MySQL关系表，实现了数据的规范化存储和管理。</w:t>
      </w:r>
    </w:p>
    <w:p w14:paraId="17F13F2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3）特征工程：采用TF-IDF文本特征（1690维）与7个手工特征相融合的多维度特征方案，最终构建了1697维的特征矩阵。SHAP分析证明，用户行为特征（平均评论间隔天数、用户评论总数）是最重要的判别特征，与文本特征形成了有效的互补。</w:t>
      </w:r>
    </w:p>
    <w:p w14:paraId="5931BA3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4）模型比较：在同一数据集和实验条件下，对四种传统机器学习模型（LR、SVM、RF、XGBoost）和三种深度学习模型（TextCNN、BiLSTM、Transformer）进行了全面比较。结果表明，随机森林是机器学习模型中的最优选择（F1=1.0000，训练时间0.356秒），三种深度学习模型均达到了F1=1.0000的表现。综合考虑性能和效率，随机森林是最值得推荐的模型。</w:t>
      </w:r>
    </w:p>
    <w:p w14:paraId="1B6A8F8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5）可解释性分析：LIME局部分析揭示了模型对不同类型虚假评论的判别依据——高仿评论依赖泛泛好评词汇、明显虚假差评依赖极端情感词汇、模板化评论依赖文本重复模式。SHAP全局分析证实了用户行为特征在虚假评论识别中的核心地位。</w:t>
      </w:r>
    </w:p>
    <w:p w14:paraId="0AD1858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（6）鲁棒性验证：四种机器学习模型在0%至20%噪声水平下的F1值下降幅度均控制在1%以内，其中XGBoost和SVM表现出了</w:t>
      </w:r>
    </w:p>
    <w:p w14:paraId="4D1EBAF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最强的抗噪声能力。</w:t>
      </w:r>
    </w:p>
    <w:p w14:paraId="5FB41AEC">
      <w:pPr>
        <w:pStyle w:val="3"/>
        <w:keepNext/>
        <w:keepLines/>
        <w:pageBreakBefore w:val="0"/>
        <w:widowControl w:val="0"/>
        <w:kinsoku/>
        <w:wordWrap/>
        <w:overflowPunct/>
        <w:topLinePunct w:val="0"/>
        <w:autoSpaceDE/>
        <w:autoSpaceDN/>
        <w:bidi w:val="0"/>
        <w:adjustRightInd/>
        <w:snapToGrid/>
        <w:spacing w:beforeLines="5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131" w:name="_Toc203"/>
      <w:bookmarkStart w:id="132" w:name="_Toc22750"/>
      <w:bookmarkStart w:id="133" w:name="_Toc22394"/>
      <w:r>
        <w:rPr>
          <w:rFonts w:hint="eastAsia" w:ascii="Times New Roman" w:hAnsi="Times New Roman" w:cs="Times New Roman"/>
          <w:b w:val="0"/>
          <w:bCs/>
          <w:sz w:val="28"/>
          <w:szCs w:val="28"/>
          <w:lang w:val="en-US" w:eastAsia="zh-CN"/>
        </w:rPr>
        <w:t>（二） 未来工作展望</w:t>
      </w:r>
      <w:bookmarkEnd w:id="131"/>
      <w:bookmarkEnd w:id="132"/>
      <w:bookmarkEnd w:id="133"/>
    </w:p>
    <w:p w14:paraId="115771B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bookmarkStart w:id="134" w:name="_Toc12639"/>
      <w:r>
        <w:rPr>
          <w:rFonts w:hint="eastAsia" w:ascii="Times New Roman" w:hAnsi="Times New Roman" w:eastAsia="宋体" w:cs="Times New Roman"/>
          <w:b w:val="0"/>
          <w:sz w:val="24"/>
          <w:szCs w:val="24"/>
          <w:lang w:val="en-US" w:eastAsia="zh-CN"/>
        </w:rPr>
        <w:t>基于本文的研究成果和存在的不足，未来工作可从以下方向展开：</w:t>
      </w:r>
      <w:bookmarkEnd w:id="134"/>
    </w:p>
    <w:p w14:paraId="5902622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bookmarkStart w:id="135" w:name="_Toc6645"/>
      <w:r>
        <w:rPr>
          <w:rFonts w:hint="eastAsia" w:ascii="Times New Roman" w:hAnsi="Times New Roman" w:eastAsia="宋体" w:cs="Times New Roman"/>
          <w:b w:val="0"/>
          <w:sz w:val="24"/>
          <w:szCs w:val="24"/>
          <w:lang w:val="en-US" w:eastAsia="zh-CN"/>
        </w:rPr>
        <w:t>（1）引入预训练语言模型：在深度学习模型中引入BERT、RoBERTa等预训练语言模型，利用其在大规模语料上学到的语言知</w:t>
      </w:r>
      <w:bookmarkEnd w:id="135"/>
      <w:bookmarkStart w:id="136" w:name="_Toc31155"/>
      <w:r>
        <w:rPr>
          <w:rFonts w:hint="eastAsia" w:ascii="Times New Roman" w:hAnsi="Times New Roman" w:eastAsia="宋体" w:cs="Times New Roman"/>
          <w:b w:val="0"/>
          <w:sz w:val="24"/>
          <w:szCs w:val="24"/>
          <w:lang w:val="en-US" w:eastAsia="zh-CN"/>
        </w:rPr>
        <w:t>识，进一步提升虚假评论识别的准确率，特别是对高仿虚假评论的识别能力。</w:t>
      </w:r>
      <w:bookmarkEnd w:id="136"/>
    </w:p>
    <w:p w14:paraId="40866EF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bookmarkStart w:id="137" w:name="_Toc11566"/>
      <w:r>
        <w:rPr>
          <w:rFonts w:hint="eastAsia" w:ascii="Times New Roman" w:hAnsi="Times New Roman" w:eastAsia="宋体" w:cs="Times New Roman"/>
          <w:b w:val="0"/>
          <w:sz w:val="24"/>
          <w:szCs w:val="24"/>
          <w:lang w:val="en-US" w:eastAsia="zh-CN"/>
        </w:rPr>
        <w:t>（2）扩展真实数据集：在确保数据合规的前提下，采集真实的电商平台评论数据，构建更大规模、更具代表性的基准数据集，</w:t>
      </w:r>
      <w:bookmarkEnd w:id="137"/>
      <w:bookmarkStart w:id="138" w:name="_Toc32010"/>
      <w:r>
        <w:rPr>
          <w:rFonts w:hint="eastAsia" w:ascii="Times New Roman" w:hAnsi="Times New Roman" w:eastAsia="宋体" w:cs="Times New Roman"/>
          <w:b w:val="0"/>
          <w:sz w:val="24"/>
          <w:szCs w:val="24"/>
          <w:lang w:val="en-US" w:eastAsia="zh-CN"/>
        </w:rPr>
        <w:t>验证模型在真实场景下的有效性和泛化能力。</w:t>
      </w:r>
      <w:bookmarkEnd w:id="138"/>
    </w:p>
    <w:p w14:paraId="449A2AE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bookmarkStart w:id="139" w:name="_Toc26427"/>
      <w:r>
        <w:rPr>
          <w:rFonts w:hint="eastAsia" w:ascii="Times New Roman" w:hAnsi="Times New Roman" w:eastAsia="宋体" w:cs="Times New Roman"/>
          <w:b w:val="0"/>
          <w:sz w:val="24"/>
          <w:szCs w:val="24"/>
          <w:lang w:val="en-US" w:eastAsia="zh-CN"/>
        </w:rPr>
        <w:t>（3）构建多模态识别框架：除文本内容外，引入评论图片、用户画像、商品属性、评论网络拓扑等多模态信息，构建跨模态的</w:t>
      </w:r>
      <w:bookmarkEnd w:id="139"/>
      <w:bookmarkStart w:id="140" w:name="_Toc4425"/>
      <w:r>
        <w:rPr>
          <w:rFonts w:hint="eastAsia" w:ascii="Times New Roman" w:hAnsi="Times New Roman" w:eastAsia="宋体" w:cs="Times New Roman"/>
          <w:b w:val="0"/>
          <w:sz w:val="24"/>
          <w:szCs w:val="24"/>
          <w:lang w:val="en-US" w:eastAsia="zh-CN"/>
        </w:rPr>
        <w:t>虚假评论识别框架，提升模型对复杂虚假行为的检测能力。</w:t>
      </w:r>
      <w:bookmarkEnd w:id="140"/>
    </w:p>
    <w:p w14:paraId="304C7F9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bookmarkStart w:id="141" w:name="_Toc14186"/>
      <w:r>
        <w:rPr>
          <w:rFonts w:hint="eastAsia" w:ascii="Times New Roman" w:hAnsi="Times New Roman" w:eastAsia="宋体" w:cs="Times New Roman"/>
          <w:b w:val="0"/>
          <w:sz w:val="24"/>
          <w:szCs w:val="24"/>
          <w:lang w:val="en-US" w:eastAsia="zh-CN"/>
        </w:rPr>
        <w:t>（4）在线学习与实时检测：设计支持增量学习的在线检测系统，能够持续从新数据中学习并更新模型，适应虚假评论手段的不</w:t>
      </w:r>
      <w:bookmarkEnd w:id="141"/>
      <w:bookmarkStart w:id="142" w:name="_Toc32152"/>
      <w:r>
        <w:rPr>
          <w:rFonts w:hint="eastAsia" w:ascii="Times New Roman" w:hAnsi="Times New Roman" w:eastAsia="宋体" w:cs="Times New Roman"/>
          <w:b w:val="0"/>
          <w:sz w:val="24"/>
          <w:szCs w:val="24"/>
          <w:lang w:val="en-US" w:eastAsia="zh-CN"/>
        </w:rPr>
        <w:t>断演变，实现实时的虚假评论监测和预警。</w:t>
      </w:r>
      <w:bookmarkEnd w:id="142"/>
    </w:p>
    <w:p w14:paraId="5241E6FE">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bookmarkStart w:id="143" w:name="_Toc20749"/>
      <w:r>
        <w:rPr>
          <w:rFonts w:hint="eastAsia" w:ascii="Times New Roman" w:hAnsi="Times New Roman" w:eastAsia="宋体" w:cs="Times New Roman"/>
          <w:b w:val="0"/>
          <w:sz w:val="24"/>
          <w:szCs w:val="24"/>
          <w:lang w:val="en-US" w:eastAsia="zh-CN"/>
        </w:rPr>
        <w:t>（5）跨平台迁移学习：研究不同电商平台之间虚假评论识别知识的迁移方法，构建具有跨平台适应能力的通用虚假评论识别模</w:t>
      </w:r>
      <w:bookmarkEnd w:id="143"/>
      <w:bookmarkStart w:id="144" w:name="_Toc13727"/>
      <w:r>
        <w:rPr>
          <w:rFonts w:hint="eastAsia" w:ascii="Times New Roman" w:hAnsi="Times New Roman" w:eastAsia="宋体" w:cs="Times New Roman"/>
          <w:b w:val="0"/>
          <w:sz w:val="24"/>
          <w:szCs w:val="24"/>
          <w:lang w:val="en-US" w:eastAsia="zh-CN"/>
        </w:rPr>
        <w:t>型，降低在新平台上的部署成本。</w:t>
      </w:r>
      <w:bookmarkEnd w:id="144"/>
    </w:p>
    <w:p w14:paraId="79D9AE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firstLine="480"/>
        <w:jc w:val="left"/>
        <w:textAlignment w:val="auto"/>
        <w:outlineLvl w:val="9"/>
        <w:rPr>
          <w:rFonts w:hint="eastAsia" w:ascii="Times New Roman" w:hAnsi="Times New Roman" w:eastAsia="宋体"/>
          <w:sz w:val="24"/>
          <w:szCs w:val="24"/>
          <w:lang w:val="en-US" w:eastAsia="zh-CN"/>
        </w:rPr>
      </w:pPr>
    </w:p>
    <w:p w14:paraId="051994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firstLine="480"/>
        <w:jc w:val="left"/>
        <w:textAlignment w:val="auto"/>
        <w:outlineLvl w:val="9"/>
        <w:rPr>
          <w:rFonts w:hint="eastAsia" w:ascii="Times New Roman" w:hAnsi="Times New Roman" w:eastAsia="宋体"/>
          <w:sz w:val="24"/>
          <w:szCs w:val="24"/>
          <w:lang w:val="en-US" w:eastAsia="zh-CN"/>
        </w:rPr>
      </w:pPr>
    </w:p>
    <w:p w14:paraId="12E12E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firstLine="480"/>
        <w:jc w:val="left"/>
        <w:textAlignment w:val="auto"/>
        <w:outlineLvl w:val="9"/>
        <w:rPr>
          <w:rFonts w:hint="eastAsia" w:ascii="Times New Roman" w:hAnsi="Times New Roman" w:eastAsia="宋体"/>
          <w:sz w:val="24"/>
          <w:szCs w:val="24"/>
          <w:lang w:val="en-US" w:eastAsia="zh-CN"/>
        </w:rPr>
      </w:pPr>
    </w:p>
    <w:p w14:paraId="38B2C3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left"/>
        <w:textAlignment w:val="auto"/>
        <w:outlineLvl w:val="9"/>
        <w:rPr>
          <w:rFonts w:hint="eastAsia" w:ascii="Times New Roman" w:hAnsi="Times New Roman" w:eastAsia="宋体"/>
          <w:sz w:val="24"/>
          <w:szCs w:val="24"/>
          <w:lang w:val="en-US" w:eastAsia="zh-CN"/>
        </w:rPr>
      </w:pPr>
    </w:p>
    <w:p w14:paraId="5A2D0F84">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Times New Roman" w:hAnsi="Times New Roman" w:eastAsia="宋体" w:cs="Times New Roman"/>
          <w:b w:val="0"/>
          <w:sz w:val="24"/>
          <w:szCs w:val="24"/>
          <w:lang w:val="en-US" w:eastAsia="zh-CN"/>
        </w:rPr>
      </w:pPr>
      <w:bookmarkStart w:id="145" w:name="_Toc8846"/>
      <w:bookmarkStart w:id="146" w:name="_Toc14404"/>
      <w:bookmarkStart w:id="147" w:name="_Toc3637"/>
      <w:bookmarkStart w:id="148" w:name="_Toc16589"/>
      <w:bookmarkStart w:id="149" w:name="_Toc5421"/>
      <w:r>
        <w:rPr>
          <w:rFonts w:hint="eastAsia" w:ascii="黑体" w:hAnsi="黑体" w:eastAsia="黑体" w:cs="黑体"/>
          <w:b w:val="0"/>
          <w:bCs/>
          <w:sz w:val="30"/>
          <w:szCs w:val="30"/>
          <w:lang w:val="en-US" w:eastAsia="zh-CN"/>
        </w:rPr>
        <w:t>致  谢</w:t>
      </w:r>
      <w:bookmarkEnd w:id="145"/>
      <w:bookmarkEnd w:id="146"/>
      <w:bookmarkEnd w:id="147"/>
      <w:bookmarkEnd w:id="148"/>
      <w:bookmarkEnd w:id="149"/>
    </w:p>
    <w:p w14:paraId="35F7D6C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时光荏苒，数载求学之路即将画上句点，回首这段充实而珍贵的学术旅程，心中满是感恩与不舍。从论文选题的迷茫探索，到框架搭建的反复斟酌，再到内容撰写与修改完善，每一步前行都离不开师长、亲友与同窗的陪伴与助力，在此，我谨向所有给予我帮助与关怀的人，致以最诚挚的谢意。</w:t>
      </w:r>
    </w:p>
    <w:p w14:paraId="02F53A5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在论文完成之际，我首先要向指导老师王文亮老师致以诚挚的谢意。论文从选题、技术路线到成稿，王老师都给予了耐心指导与具体修改意见，使我在资料整理、系统实现与文字表达上避免了许多偏差。</w:t>
      </w:r>
    </w:p>
    <w:p w14:paraId="394596D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同时感谢信息科学与工程学院各位任课教师在专业课程上的系统讲授，为本文所需的程序设计、数据分析与信息管理能力打下了基础。</w:t>
      </w:r>
    </w:p>
    <w:p w14:paraId="4C1D3407">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cs="Times New Roman"/>
          <w:b w:val="0"/>
          <w:sz w:val="24"/>
          <w:szCs w:val="24"/>
          <w:lang w:val="en-US" w:eastAsia="zh-CN"/>
        </w:rPr>
        <w:t>其次，</w:t>
      </w:r>
      <w:r>
        <w:rPr>
          <w:rFonts w:hint="eastAsia" w:ascii="Times New Roman" w:hAnsi="Times New Roman" w:eastAsia="宋体" w:cs="Times New Roman"/>
          <w:b w:val="0"/>
          <w:sz w:val="24"/>
          <w:szCs w:val="24"/>
          <w:lang w:val="en-US" w:eastAsia="zh-CN"/>
        </w:rPr>
        <w:t>感谢朝夕相伴的同窗好友与同门师兄弟。在学术探讨中，我们相互交流、彼此启发，共同攻克研究中遇到的难题；在生活里，我们相互鼓励、彼此陪伴，分享求学路上的喜怒哀乐，缓解学业带来的压力。正是因为有了这群志同道合的伙伴，漫长的求学之路才充满温暖与乐趣，这段并肩前行的时光，成为我求学生涯中弥足珍贵的回忆。</w:t>
      </w:r>
    </w:p>
    <w:p w14:paraId="26C2DD5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最想感谢的是我的家人，他们是我最坚实的后盾。多年求学，家人始终默默支持我的选择，给予我无微不至的关怀与毫无保留的包容。无论遇到何种困难，家人的理解与鼓励都是我坚持下去的动力，他们用无私的爱，为我营造了安心求学的环境，让我能够心无旁骛地投入到学习与论文创作中，这份恩情，我永远难以忘怀。</w:t>
      </w:r>
    </w:p>
    <w:p w14:paraId="395092A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最后，感谢这段坚持不懈的自己，在面对研究瓶颈与写作困境时，始终没有轻言放弃，始终保持着对学术的热忱与执着。同时，也感谢在研究中参考的各位学者的研究成果，他们的学术著作为我的论文撰写提供了重要的理论支撑与思路启发。</w:t>
      </w:r>
    </w:p>
    <w:p w14:paraId="6453B2C7">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毕业在即，求学之路暂告一段落，但感恩之心永不褪色。未来，我将带着这份收获与感动，带着师长与家人的期许，不忘初心，砥砺前行，以更积极的姿态面对未来的工作与生活，努力成为更好的自己，不负所有的关怀与期望。</w:t>
      </w:r>
    </w:p>
    <w:p w14:paraId="28FB87C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宋体"/>
          <w:b w:val="0"/>
          <w:kern w:val="2"/>
          <w:sz w:val="24"/>
          <w:szCs w:val="24"/>
          <w:lang w:val="en-US" w:eastAsia="zh-CN" w:bidi="ar"/>
        </w:rPr>
      </w:pPr>
      <w:r>
        <w:rPr>
          <w:rFonts w:hint="eastAsia" w:ascii="Times New Roman" w:hAnsi="Times New Roman" w:eastAsia="宋体" w:cs="Times New Roman"/>
          <w:b w:val="0"/>
          <w:sz w:val="24"/>
          <w:szCs w:val="24"/>
          <w:lang w:val="en-US" w:eastAsia="zh-CN"/>
        </w:rPr>
        <w:t>谨以此致谢，献给所有帮助过我的人！</w:t>
      </w:r>
    </w:p>
    <w:p w14:paraId="56B821E9">
      <w:pPr>
        <w:pStyle w:val="21"/>
        <w:spacing w:beforeLines="50"/>
        <w:jc w:val="center"/>
        <w:outlineLvl w:val="9"/>
        <w:rPr>
          <w:rFonts w:hint="eastAsia" w:ascii="Times New Roman" w:hAnsi="Times New Roman" w:eastAsia="宋体" w:cs="黑体"/>
        </w:rPr>
      </w:pPr>
    </w:p>
    <w:p w14:paraId="57652C92">
      <w:pPr>
        <w:pStyle w:val="21"/>
        <w:spacing w:beforeLines="50"/>
        <w:jc w:val="center"/>
        <w:outlineLvl w:val="9"/>
        <w:rPr>
          <w:rFonts w:hint="eastAsia" w:ascii="Times New Roman" w:hAnsi="Times New Roman" w:eastAsia="宋体" w:cs="黑体"/>
        </w:rPr>
      </w:pPr>
    </w:p>
    <w:p w14:paraId="4A5D3FBE">
      <w:pPr>
        <w:pStyle w:val="21"/>
        <w:spacing w:beforeLines="50"/>
        <w:jc w:val="center"/>
        <w:outlineLvl w:val="9"/>
        <w:rPr>
          <w:rFonts w:hint="eastAsia" w:ascii="Times New Roman" w:hAnsi="Times New Roman" w:eastAsia="宋体" w:cs="黑体"/>
        </w:rPr>
      </w:pPr>
    </w:p>
    <w:p w14:paraId="201A9A04">
      <w:pPr>
        <w:pStyle w:val="21"/>
        <w:spacing w:beforeLines="50"/>
        <w:jc w:val="center"/>
        <w:outlineLvl w:val="9"/>
        <w:rPr>
          <w:rFonts w:hint="eastAsia" w:ascii="Times New Roman" w:hAnsi="Times New Roman" w:eastAsia="宋体" w:cs="黑体"/>
        </w:rPr>
      </w:pPr>
    </w:p>
    <w:p w14:paraId="4EF30E9F">
      <w:pPr>
        <w:pStyle w:val="21"/>
        <w:spacing w:beforeLines="50"/>
        <w:jc w:val="center"/>
        <w:outlineLvl w:val="9"/>
        <w:rPr>
          <w:rFonts w:hint="eastAsia" w:ascii="Times New Roman" w:hAnsi="Times New Roman" w:eastAsia="宋体" w:cs="黑体"/>
        </w:rPr>
      </w:pPr>
    </w:p>
    <w:p w14:paraId="4F748DD3">
      <w:pPr>
        <w:pStyle w:val="21"/>
        <w:spacing w:beforeLines="50"/>
        <w:jc w:val="center"/>
        <w:outlineLvl w:val="9"/>
        <w:rPr>
          <w:rFonts w:hint="eastAsia" w:ascii="Times New Roman" w:hAnsi="Times New Roman" w:eastAsia="宋体" w:cs="黑体"/>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720" w:num="1"/>
          <w:rtlGutter w:val="0"/>
          <w:docGrid w:type="lines" w:linePitch="312" w:charSpace="0"/>
        </w:sectPr>
      </w:pPr>
    </w:p>
    <w:p w14:paraId="38D066D4">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bookmarkStart w:id="150" w:name="_Toc17521"/>
      <w:bookmarkStart w:id="151" w:name="_Toc30624"/>
      <w:bookmarkStart w:id="152" w:name="_Toc3422"/>
      <w:bookmarkStart w:id="153" w:name="_Toc10109"/>
      <w:bookmarkStart w:id="154" w:name="_Toc30644"/>
      <w:bookmarkStart w:id="155" w:name="_Toc2399"/>
      <w:r>
        <w:rPr>
          <w:rFonts w:hint="eastAsia" w:ascii="黑体" w:hAnsi="黑体" w:eastAsia="黑体" w:cs="黑体"/>
          <w:b w:val="0"/>
          <w:bCs/>
          <w:sz w:val="30"/>
          <w:szCs w:val="30"/>
          <w:lang w:val="en-US" w:eastAsia="zh-CN"/>
        </w:rPr>
        <w:t>参考文献</w:t>
      </w:r>
      <w:bookmarkEnd w:id="150"/>
      <w:bookmarkEnd w:id="151"/>
      <w:bookmarkEnd w:id="152"/>
      <w:bookmarkEnd w:id="153"/>
      <w:bookmarkEnd w:id="154"/>
      <w:bookmarkEnd w:id="155"/>
    </w:p>
    <w:p w14:paraId="794F0E74">
      <w:pPr>
        <w:keepNext w:val="0"/>
        <w:keepLines w:val="0"/>
        <w:pageBreakBefore w:val="0"/>
        <w:widowControl w:val="0"/>
        <w:numPr>
          <w:ilvl w:val="0"/>
          <w:numId w:val="2"/>
        </w:numPr>
        <w:tabs>
          <w:tab w:val="left" w:pos="377"/>
        </w:tabs>
        <w:kinsoku/>
        <w:wordWrap/>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bookmarkStart w:id="156" w:name="_Ref17421"/>
      <w:r>
        <w:rPr>
          <w:rFonts w:hint="eastAsia" w:ascii="Times New Roman" w:hAnsi="Times New Roman" w:eastAsia="宋体" w:cs="Times New Roman"/>
          <w:b w:val="0"/>
          <w:sz w:val="21"/>
          <w:szCs w:val="21"/>
          <w:lang w:val="en-US" w:eastAsia="zh-CN"/>
        </w:rPr>
        <w:t>王佳妮.电商平台经营者虚假信用评价行为的法律规制研究[D].武汉工程大学,2025.</w:t>
      </w:r>
      <w:bookmarkEnd w:id="156"/>
    </w:p>
    <w:p w14:paraId="36A55245">
      <w:pPr>
        <w:keepNext w:val="0"/>
        <w:keepLines w:val="0"/>
        <w:pageBreakBefore w:val="0"/>
        <w:widowControl w:val="0"/>
        <w:numPr>
          <w:ilvl w:val="0"/>
          <w:numId w:val="2"/>
        </w:numPr>
        <w:tabs>
          <w:tab w:val="left" w:pos="377"/>
        </w:tabs>
        <w:kinsoku/>
        <w:wordWrap/>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bookmarkStart w:id="157" w:name="_Ref18675"/>
      <w:r>
        <w:rPr>
          <w:rFonts w:hint="eastAsia" w:ascii="Times New Roman" w:hAnsi="Times New Roman" w:eastAsia="宋体" w:cs="Times New Roman"/>
          <w:b w:val="0"/>
          <w:sz w:val="21"/>
          <w:szCs w:val="21"/>
          <w:lang w:val="en-US" w:eastAsia="zh-CN"/>
        </w:rPr>
        <w:t>刘鲁川、李晓明.电子商务系统分析与设计[M].化学工业出版社，2021.</w:t>
      </w:r>
      <w:bookmarkEnd w:id="157"/>
    </w:p>
    <w:p w14:paraId="7C4B5362">
      <w:pPr>
        <w:keepNext w:val="0"/>
        <w:keepLines w:val="0"/>
        <w:pageBreakBefore w:val="0"/>
        <w:widowControl w:val="0"/>
        <w:numPr>
          <w:ilvl w:val="0"/>
          <w:numId w:val="2"/>
        </w:numPr>
        <w:tabs>
          <w:tab w:val="left" w:pos="377"/>
        </w:tabs>
        <w:kinsoku/>
        <w:wordWrap/>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bookmarkStart w:id="158" w:name="_Ref18867"/>
      <w:r>
        <w:rPr>
          <w:rFonts w:hint="eastAsia" w:ascii="Times New Roman" w:hAnsi="Times New Roman" w:eastAsia="宋体" w:cs="Times New Roman"/>
          <w:b w:val="0"/>
          <w:sz w:val="21"/>
          <w:szCs w:val="21"/>
          <w:lang w:val="en-US" w:eastAsia="zh-CN"/>
        </w:rPr>
        <w:t>张良均.数据分析与挖掘实践[M].机械工业出版社，2022.</w:t>
      </w:r>
      <w:bookmarkEnd w:id="158"/>
    </w:p>
    <w:p w14:paraId="26D12C78">
      <w:pPr>
        <w:keepNext w:val="0"/>
        <w:keepLines w:val="0"/>
        <w:pageBreakBefore w:val="0"/>
        <w:widowControl w:val="0"/>
        <w:numPr>
          <w:ilvl w:val="0"/>
          <w:numId w:val="2"/>
        </w:numPr>
        <w:tabs>
          <w:tab w:val="left" w:pos="377"/>
        </w:tabs>
        <w:kinsoku/>
        <w:wordWrap/>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bookmarkStart w:id="159" w:name="_Ref18371"/>
      <w:r>
        <w:rPr>
          <w:rFonts w:hint="eastAsia" w:ascii="Times New Roman" w:hAnsi="Times New Roman" w:eastAsia="宋体" w:cs="Times New Roman"/>
          <w:b w:val="0"/>
          <w:sz w:val="21"/>
          <w:szCs w:val="21"/>
          <w:lang w:val="en-US" w:eastAsia="zh-CN"/>
        </w:rPr>
        <w:t>赵浩博,唐非.基于深度学习的电商平台产品评论情感分析[J].现代信息科技,2023.</w:t>
      </w:r>
      <w:bookmarkEnd w:id="159"/>
    </w:p>
    <w:p w14:paraId="1C07BE9A">
      <w:pPr>
        <w:keepNext w:val="0"/>
        <w:keepLines w:val="0"/>
        <w:pageBreakBefore w:val="0"/>
        <w:widowControl w:val="0"/>
        <w:numPr>
          <w:ilvl w:val="0"/>
          <w:numId w:val="2"/>
        </w:numPr>
        <w:tabs>
          <w:tab w:val="left" w:pos="377"/>
        </w:tabs>
        <w:kinsoku/>
        <w:wordWrap/>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bookmarkStart w:id="160" w:name="_Ref17695"/>
      <w:r>
        <w:rPr>
          <w:rFonts w:hint="eastAsia" w:ascii="Times New Roman" w:hAnsi="Times New Roman" w:eastAsia="宋体" w:cs="Times New Roman"/>
          <w:b w:val="0"/>
          <w:sz w:val="21"/>
          <w:szCs w:val="21"/>
          <w:lang w:val="en-US" w:eastAsia="zh-CN"/>
        </w:rPr>
        <w:t>NIPHADA V.用户评论对电商平台家电产品成交量的影响研究[D].湖南大学,2023.</w:t>
      </w:r>
      <w:bookmarkEnd w:id="160"/>
    </w:p>
    <w:p w14:paraId="24E1F377">
      <w:pPr>
        <w:keepNext w:val="0"/>
        <w:keepLines w:val="0"/>
        <w:pageBreakBefore w:val="0"/>
        <w:widowControl w:val="0"/>
        <w:numPr>
          <w:ilvl w:val="0"/>
          <w:numId w:val="2"/>
        </w:numPr>
        <w:tabs>
          <w:tab w:val="left" w:pos="377"/>
        </w:tabs>
        <w:kinsoku/>
        <w:wordWrap/>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bookmarkStart w:id="161" w:name="_Ref17822"/>
      <w:r>
        <w:rPr>
          <w:rFonts w:hint="eastAsia" w:ascii="Times New Roman" w:hAnsi="Times New Roman" w:eastAsia="宋体" w:cs="Times New Roman"/>
          <w:b w:val="0"/>
          <w:sz w:val="21"/>
          <w:szCs w:val="21"/>
          <w:lang w:val="en-US" w:eastAsia="zh-CN"/>
        </w:rPr>
        <w:t>刘文斌.电商平台生成式智能客服对消费者购买意愿的影响研究[D].北京邮电大学,2025.</w:t>
      </w:r>
      <w:bookmarkEnd w:id="161"/>
    </w:p>
    <w:p w14:paraId="36B7DEF4">
      <w:pPr>
        <w:keepNext w:val="0"/>
        <w:keepLines w:val="0"/>
        <w:pageBreakBefore w:val="0"/>
        <w:widowControl w:val="0"/>
        <w:numPr>
          <w:ilvl w:val="0"/>
          <w:numId w:val="2"/>
        </w:numPr>
        <w:tabs>
          <w:tab w:val="left" w:pos="377"/>
        </w:tabs>
        <w:kinsoku/>
        <w:wordWrap/>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bookmarkStart w:id="162" w:name="_Ref17897"/>
      <w:r>
        <w:rPr>
          <w:rFonts w:hint="eastAsia" w:ascii="Times New Roman" w:hAnsi="Times New Roman" w:eastAsia="宋体" w:cs="Times New Roman"/>
          <w:b w:val="0"/>
          <w:sz w:val="21"/>
          <w:szCs w:val="21"/>
          <w:lang w:val="en-US" w:eastAsia="zh-CN"/>
        </w:rPr>
        <w:t>王胜源,里清泉.基于主题挖掘与情感分析的生鲜电商平台用户购后评论研究[J].辽宁工程技术大学学报(社会科学版),2025.</w:t>
      </w:r>
      <w:bookmarkEnd w:id="162"/>
    </w:p>
    <w:p w14:paraId="1C9CA484">
      <w:pPr>
        <w:keepNext w:val="0"/>
        <w:keepLines w:val="0"/>
        <w:pageBreakBefore w:val="0"/>
        <w:widowControl w:val="0"/>
        <w:numPr>
          <w:ilvl w:val="0"/>
          <w:numId w:val="2"/>
        </w:numPr>
        <w:tabs>
          <w:tab w:val="left" w:pos="377"/>
        </w:tabs>
        <w:kinsoku/>
        <w:wordWrap/>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bookmarkStart w:id="163" w:name="_Ref17979"/>
      <w:r>
        <w:rPr>
          <w:rFonts w:hint="eastAsia" w:ascii="Times New Roman" w:hAnsi="Times New Roman" w:eastAsia="宋体" w:cs="Times New Roman"/>
          <w:b w:val="0"/>
          <w:sz w:val="21"/>
          <w:szCs w:val="21"/>
          <w:lang w:val="en-US" w:eastAsia="zh-CN"/>
        </w:rPr>
        <w:t>李靖宇.我国电商平台传播影响力评价与实证研究[D].中南大学,2024.</w:t>
      </w:r>
      <w:bookmarkEnd w:id="163"/>
    </w:p>
    <w:p w14:paraId="505B2C70">
      <w:pPr>
        <w:keepNext w:val="0"/>
        <w:keepLines w:val="0"/>
        <w:pageBreakBefore w:val="0"/>
        <w:widowControl w:val="0"/>
        <w:numPr>
          <w:ilvl w:val="0"/>
          <w:numId w:val="2"/>
        </w:numPr>
        <w:tabs>
          <w:tab w:val="left" w:pos="377"/>
        </w:tabs>
        <w:kinsoku/>
        <w:wordWrap/>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bookmarkStart w:id="164" w:name="_Ref18044"/>
      <w:r>
        <w:rPr>
          <w:rFonts w:hint="eastAsia" w:ascii="Times New Roman" w:hAnsi="Times New Roman" w:eastAsia="宋体" w:cs="Times New Roman"/>
          <w:b w:val="0"/>
          <w:sz w:val="21"/>
          <w:szCs w:val="21"/>
          <w:lang w:val="en-US" w:eastAsia="zh-CN"/>
        </w:rPr>
        <w:t>李罗佶.电商平台信息服务用户满意度评价研究[D].华中师范大学,2021.</w:t>
      </w:r>
      <w:bookmarkEnd w:id="164"/>
    </w:p>
    <w:p w14:paraId="725C0A52">
      <w:pPr>
        <w:keepNext w:val="0"/>
        <w:keepLines w:val="0"/>
        <w:pageBreakBefore w:val="0"/>
        <w:widowControl w:val="0"/>
        <w:numPr>
          <w:ilvl w:val="0"/>
          <w:numId w:val="2"/>
        </w:numPr>
        <w:tabs>
          <w:tab w:val="left" w:pos="377"/>
        </w:tabs>
        <w:kinsoku/>
        <w:wordWrap/>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bookmarkStart w:id="165" w:name="_Ref18090"/>
      <w:r>
        <w:rPr>
          <w:rFonts w:hint="eastAsia" w:ascii="Times New Roman" w:hAnsi="Times New Roman" w:eastAsia="宋体" w:cs="Times New Roman"/>
          <w:b w:val="0"/>
          <w:sz w:val="21"/>
          <w:szCs w:val="21"/>
          <w:lang w:val="en-US" w:eastAsia="zh-CN"/>
        </w:rPr>
        <w:t>李少波.融合方面级情感特征的在线虚假评论检测[D].江西理工大学,2025.</w:t>
      </w:r>
      <w:bookmarkEnd w:id="165"/>
    </w:p>
    <w:p w14:paraId="2981EEC0">
      <w:pPr>
        <w:keepNext w:val="0"/>
        <w:keepLines w:val="0"/>
        <w:pageBreakBefore w:val="0"/>
        <w:widowControl w:val="0"/>
        <w:numPr>
          <w:ilvl w:val="0"/>
          <w:numId w:val="2"/>
        </w:numPr>
        <w:tabs>
          <w:tab w:val="left" w:pos="377"/>
        </w:tabs>
        <w:kinsoku/>
        <w:wordWrap/>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bookmarkStart w:id="166" w:name="_Ref18139"/>
      <w:r>
        <w:rPr>
          <w:rFonts w:hint="eastAsia" w:ascii="Times New Roman" w:hAnsi="Times New Roman" w:eastAsia="宋体" w:cs="Times New Roman"/>
          <w:b w:val="0"/>
          <w:sz w:val="21"/>
          <w:szCs w:val="21"/>
          <w:lang w:val="en-US" w:eastAsia="zh-CN"/>
        </w:rPr>
        <w:t>李丹,谢语涵,韩潇帅,等. 基于情感增强BERT与多任务生成对抗网络的虚假评论检测模型[J/OL].计算机工程,1-19[2026-03-22].</w:t>
      </w:r>
      <w:bookmarkEnd w:id="166"/>
    </w:p>
    <w:p w14:paraId="11453697">
      <w:pPr>
        <w:keepNext w:val="0"/>
        <w:keepLines w:val="0"/>
        <w:pageBreakBefore w:val="0"/>
        <w:widowControl w:val="0"/>
        <w:numPr>
          <w:ilvl w:val="0"/>
          <w:numId w:val="2"/>
        </w:numPr>
        <w:tabs>
          <w:tab w:val="left" w:pos="377"/>
        </w:tabs>
        <w:kinsoku/>
        <w:wordWrap/>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bookmarkStart w:id="167" w:name="_Ref18191"/>
      <w:r>
        <w:rPr>
          <w:rFonts w:hint="eastAsia" w:ascii="Times New Roman" w:hAnsi="Times New Roman" w:eastAsia="宋体" w:cs="Times New Roman"/>
          <w:b w:val="0"/>
          <w:sz w:val="21"/>
          <w:szCs w:val="21"/>
          <w:lang w:val="en-US" w:eastAsia="zh-CN"/>
        </w:rPr>
        <w:t>王宁. 基于评论相似度与得分差的双层网络的虚假评论识别[J/OL].智能计算机与应用,1-11[2026-03-22].</w:t>
      </w:r>
      <w:bookmarkEnd w:id="167"/>
    </w:p>
    <w:p w14:paraId="7DE686A0">
      <w:pPr>
        <w:keepNext w:val="0"/>
        <w:keepLines w:val="0"/>
        <w:pageBreakBefore w:val="0"/>
        <w:widowControl w:val="0"/>
        <w:numPr>
          <w:ilvl w:val="0"/>
          <w:numId w:val="2"/>
        </w:numPr>
        <w:tabs>
          <w:tab w:val="left" w:pos="377"/>
        </w:tabs>
        <w:kinsoku/>
        <w:wordWrap/>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bookmarkStart w:id="168" w:name="_Ref18250"/>
      <w:r>
        <w:rPr>
          <w:rFonts w:hint="eastAsia" w:ascii="Times New Roman" w:hAnsi="Times New Roman" w:eastAsia="宋体" w:cs="Times New Roman"/>
          <w:b w:val="0"/>
          <w:sz w:val="21"/>
          <w:szCs w:val="21"/>
          <w:lang w:val="en-US" w:eastAsia="zh-CN"/>
        </w:rPr>
        <w:t>Wang B ,Tang X ,Meng J , et al. LLMs enhanced graph convolutional broad sparse fusion networks for text classification[J].International Journal of Machine Learning and Cybernetics,2026,17(5):196-196.</w:t>
      </w:r>
      <w:bookmarkEnd w:id="168"/>
    </w:p>
    <w:p w14:paraId="25947FDD">
      <w:pPr>
        <w:keepNext w:val="0"/>
        <w:keepLines w:val="0"/>
        <w:pageBreakBefore w:val="0"/>
        <w:widowControl w:val="0"/>
        <w:numPr>
          <w:ilvl w:val="0"/>
          <w:numId w:val="2"/>
        </w:numPr>
        <w:tabs>
          <w:tab w:val="left" w:pos="377"/>
        </w:tabs>
        <w:kinsoku/>
        <w:wordWrap/>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bookmarkStart w:id="169" w:name="_Ref18306"/>
      <w:r>
        <w:rPr>
          <w:rFonts w:hint="eastAsia" w:ascii="Times New Roman" w:hAnsi="Times New Roman" w:eastAsia="宋体" w:cs="Times New Roman"/>
          <w:b w:val="0"/>
          <w:sz w:val="21"/>
          <w:szCs w:val="21"/>
          <w:lang w:val="en-US" w:eastAsia="zh-CN"/>
        </w:rPr>
        <w:t>Xu T ,Huo Y . Interpretable fake review detection based on multimodal information and human–computer collaboration[J].Applied Soft Computing,2026,191114722-114722.</w:t>
      </w:r>
      <w:bookmarkEnd w:id="169"/>
    </w:p>
    <w:p w14:paraId="74D74020">
      <w:pPr>
        <w:keepNext w:val="0"/>
        <w:keepLines w:val="0"/>
        <w:pageBreakBefore w:val="0"/>
        <w:widowControl w:val="0"/>
        <w:numPr>
          <w:ilvl w:val="0"/>
          <w:numId w:val="2"/>
        </w:numPr>
        <w:tabs>
          <w:tab w:val="left" w:pos="377"/>
        </w:tabs>
        <w:kinsoku/>
        <w:wordWrap/>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bookmarkStart w:id="170" w:name="_Ref18619"/>
      <w:r>
        <w:rPr>
          <w:rFonts w:hint="eastAsia" w:ascii="Times New Roman" w:hAnsi="Times New Roman" w:eastAsia="宋体" w:cs="Times New Roman"/>
          <w:b w:val="0"/>
          <w:sz w:val="21"/>
          <w:szCs w:val="21"/>
          <w:lang w:val="en-US" w:eastAsia="zh-CN"/>
        </w:rPr>
        <w:t>于鑫洁.基于演化博弈的电商平台虚假评论协同治理策略研究[D].沈阳工业大学,2025.</w:t>
      </w:r>
      <w:bookmarkEnd w:id="170"/>
    </w:p>
    <w:p w14:paraId="3726A4D7">
      <w:pPr>
        <w:pStyle w:val="2"/>
        <w:ind w:left="0" w:leftChars="0" w:firstLine="0" w:firstLineChars="0"/>
        <w:jc w:val="center"/>
        <w:rPr>
          <w:rFonts w:hint="eastAsia"/>
        </w:rPr>
        <w:sectPr>
          <w:headerReference r:id="rId17" w:type="default"/>
          <w:footerReference r:id="rId19" w:type="default"/>
          <w:headerReference r:id="rId18" w:type="even"/>
          <w:footerReference r:id="rId20" w:type="even"/>
          <w:pgSz w:w="11906" w:h="16838"/>
          <w:pgMar w:top="1984" w:right="1417" w:bottom="1417" w:left="1417" w:header="1417" w:footer="1134" w:gutter="0"/>
          <w:cols w:space="0" w:num="1"/>
          <w:rtlGutter w:val="0"/>
          <w:docGrid w:type="lines" w:linePitch="336" w:charSpace="0"/>
        </w:sectPr>
      </w:pPr>
    </w:p>
    <w:p w14:paraId="0E6ED604">
      <w:pPr>
        <w:pStyle w:val="2"/>
        <w:ind w:left="0" w:leftChars="0" w:firstLine="0" w:firstLineChars="0"/>
        <w:jc w:val="center"/>
        <w:rPr>
          <w:rFonts w:hint="eastAsia" w:ascii="黑体" w:hAnsi="宋体" w:cs="黑体"/>
          <w:color w:val="000000"/>
          <w:sz w:val="22"/>
          <w:szCs w:val="22"/>
        </w:rPr>
      </w:pPr>
      <w:r>
        <w:rPr>
          <w:rFonts w:hint="eastAsia"/>
        </w:rPr>
        <w:t>致</w:t>
      </w:r>
      <w:bookmarkEnd w:id="1"/>
      <w:r>
        <w:rPr>
          <w:rFonts w:hint="eastAsia"/>
          <w:lang w:eastAsia="zh-CN"/>
        </w:rPr>
        <w:t>　　</w:t>
      </w:r>
      <w:r>
        <w:rPr>
          <w:rFonts w:hint="eastAsia"/>
        </w:rPr>
        <w:t>谢</w:t>
      </w:r>
      <w:bookmarkEnd w:id="2"/>
    </w:p>
    <w:p w14:paraId="4D152202">
      <w:pPr>
        <w:pStyle w:val="11"/>
        <w:keepNext w:val="0"/>
        <w:keepLines w:val="0"/>
        <w:pageBreakBefore w:val="0"/>
        <w:widowControl/>
        <w:kinsoku/>
        <w:wordWrap/>
        <w:overflowPunct/>
        <w:topLinePunct w:val="0"/>
        <w:autoSpaceDE/>
        <w:autoSpaceDN/>
        <w:bidi w:val="0"/>
        <w:adjustRightInd/>
        <w:snapToGrid/>
        <w:spacing w:line="300" w:lineRule="auto"/>
        <w:ind w:firstLine="363"/>
        <w:jc w:val="both"/>
        <w:textAlignment w:val="auto"/>
        <w:rPr>
          <w:rFonts w:hint="eastAsia" w:ascii="宋体" w:hAnsi="宋体" w:cs="宋体"/>
          <w:color w:val="000000"/>
          <w:sz w:val="24"/>
          <w:szCs w:val="24"/>
        </w:rPr>
      </w:pPr>
      <w:r>
        <w:rPr>
          <w:rFonts w:hint="eastAsia" w:ascii="宋体" w:hAnsi="宋体" w:cs="宋体"/>
          <w:color w:val="000000"/>
          <w:sz w:val="24"/>
          <w:szCs w:val="24"/>
        </w:rPr>
        <w:t>在此，我要谢谢我的指导老师，在我的毕业设计过程中，给予我的帮助，解答我在完成毕业设计中遇到的各种问题，每一次的相处都是那么的亲切和轻松，让我在完成毕业设计时没有感到太大的压力和紧张感，没有她的支持和鼓励，我无法顺利完成本次研究工作。</w:t>
      </w:r>
    </w:p>
    <w:p w14:paraId="3EC6764D">
      <w:pPr>
        <w:pStyle w:val="11"/>
        <w:keepNext w:val="0"/>
        <w:keepLines w:val="0"/>
        <w:pageBreakBefore w:val="0"/>
        <w:widowControl/>
        <w:kinsoku/>
        <w:wordWrap/>
        <w:overflowPunct/>
        <w:topLinePunct w:val="0"/>
        <w:autoSpaceDE/>
        <w:autoSpaceDN/>
        <w:bidi w:val="0"/>
        <w:adjustRightInd/>
        <w:snapToGrid/>
        <w:spacing w:line="300" w:lineRule="auto"/>
        <w:ind w:firstLine="363"/>
        <w:jc w:val="both"/>
        <w:textAlignment w:val="auto"/>
        <w:rPr>
          <w:rFonts w:hint="eastAsia" w:ascii="宋体" w:hAnsi="宋体" w:cs="宋体"/>
          <w:color w:val="000000"/>
          <w:sz w:val="24"/>
          <w:szCs w:val="24"/>
        </w:rPr>
      </w:pPr>
      <w:r>
        <w:rPr>
          <w:rFonts w:hint="eastAsia" w:ascii="宋体" w:hAnsi="宋体" w:cs="宋体"/>
          <w:color w:val="000000"/>
          <w:sz w:val="24"/>
          <w:szCs w:val="24"/>
        </w:rPr>
        <w:t>同时，我还要感谢我的同学们和舍友们，她们在完成毕业设计过程中与我共同探讨问题，提出了许多宝贵的意见和建议，为我的研究工作带来了很大的启示和帮助。并且，在这四年的时光里，给我带来了许多的快乐和感动，生病时的悉心照顾，一起解锁人生新技能时的激动，一幕一幕都刻在了我的青春记忆里，祝前程似锦，越来越好！</w:t>
      </w:r>
    </w:p>
    <w:p w14:paraId="5EB53E10">
      <w:pPr>
        <w:pStyle w:val="11"/>
        <w:keepNext w:val="0"/>
        <w:keepLines w:val="0"/>
        <w:pageBreakBefore w:val="0"/>
        <w:widowControl/>
        <w:kinsoku/>
        <w:wordWrap/>
        <w:overflowPunct/>
        <w:topLinePunct w:val="0"/>
        <w:autoSpaceDE/>
        <w:autoSpaceDN/>
        <w:bidi w:val="0"/>
        <w:adjustRightInd/>
        <w:snapToGrid/>
        <w:spacing w:line="300" w:lineRule="auto"/>
        <w:ind w:firstLine="363"/>
        <w:textAlignment w:val="auto"/>
        <w:rPr>
          <w:rFonts w:hint="eastAsia" w:ascii="宋体" w:hAnsi="宋体" w:cs="宋体"/>
          <w:color w:val="000000"/>
          <w:sz w:val="24"/>
          <w:szCs w:val="24"/>
        </w:rPr>
      </w:pPr>
      <w:r>
        <w:rPr>
          <w:rFonts w:hint="eastAsia" w:ascii="宋体" w:hAnsi="宋体" w:cs="宋体"/>
          <w:color w:val="000000"/>
          <w:sz w:val="24"/>
          <w:szCs w:val="24"/>
        </w:rPr>
        <w:t> </w:t>
      </w:r>
    </w:p>
    <w:p w14:paraId="6A1AE0B3">
      <w:pPr>
        <w:pStyle w:val="11"/>
        <w:keepNext w:val="0"/>
        <w:keepLines w:val="0"/>
        <w:pageBreakBefore w:val="0"/>
        <w:widowControl/>
        <w:kinsoku/>
        <w:wordWrap/>
        <w:overflowPunct/>
        <w:topLinePunct w:val="0"/>
        <w:autoSpaceDE/>
        <w:autoSpaceDN/>
        <w:bidi w:val="0"/>
        <w:adjustRightInd/>
        <w:snapToGrid/>
        <w:spacing w:line="300" w:lineRule="auto"/>
        <w:ind w:firstLine="363"/>
        <w:textAlignment w:val="auto"/>
        <w:rPr>
          <w:rFonts w:hint="eastAsia" w:ascii="宋体" w:hAnsi="宋体" w:cs="宋体"/>
          <w:color w:val="000000"/>
          <w:sz w:val="24"/>
          <w:szCs w:val="24"/>
        </w:rPr>
      </w:pPr>
      <w:r>
        <w:rPr>
          <w:rFonts w:hint="eastAsia" w:ascii="宋体" w:hAnsi="宋体" w:cs="宋体"/>
          <w:color w:val="000000"/>
          <w:sz w:val="24"/>
          <w:szCs w:val="24"/>
        </w:rPr>
        <w:t> </w:t>
      </w:r>
    </w:p>
    <w:p w14:paraId="242B1AA8">
      <w:pPr>
        <w:rPr>
          <w:rFonts w:ascii="Arial" w:hAnsi="Arial" w:eastAsia="黑体"/>
          <w:kern w:val="44"/>
          <w:sz w:val="30"/>
        </w:rPr>
      </w:pPr>
      <w:r>
        <w:rPr>
          <w:rFonts w:ascii="Arial" w:hAnsi="Arial" w:eastAsia="黑体"/>
          <w:kern w:val="44"/>
          <w:sz w:val="30"/>
        </w:rPr>
        <w:br w:type="page"/>
      </w:r>
    </w:p>
    <w:p w14:paraId="305A0239">
      <w:pPr>
        <w:widowControl/>
        <w:spacing w:line="240" w:lineRule="auto"/>
        <w:jc w:val="left"/>
        <w:rPr>
          <w:rFonts w:ascii="Arial" w:hAnsi="Arial" w:eastAsia="黑体"/>
          <w:kern w:val="44"/>
          <w:sz w:val="30"/>
        </w:rPr>
      </w:pPr>
      <w:r>
        <w:rPr>
          <w:rFonts w:hint="default" w:ascii="Times New Roman" w:hAnsi="Times New Roman" w:cs="Times New Roman"/>
        </w:rPr>
        <w:drawing>
          <wp:anchor distT="0" distB="0" distL="114300" distR="114300" simplePos="0" relativeHeight="251666432" behindDoc="1" locked="0" layoutInCell="1" allowOverlap="1">
            <wp:simplePos x="0" y="0"/>
            <wp:positionH relativeFrom="margin">
              <wp:posOffset>-921385</wp:posOffset>
            </wp:positionH>
            <wp:positionV relativeFrom="margin">
              <wp:posOffset>-1299845</wp:posOffset>
            </wp:positionV>
            <wp:extent cx="7581900" cy="10706100"/>
            <wp:effectExtent l="0" t="0" r="0" b="0"/>
            <wp:wrapNone/>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noChangeArrowheads="1"/>
                    </pic:cNvPicPr>
                  </pic:nvPicPr>
                  <pic:blipFill>
                    <a:blip r:embed="rId48" cstate="print"/>
                    <a:srcRect/>
                    <a:stretch>
                      <a:fillRect/>
                    </a:stretch>
                  </pic:blipFill>
                  <pic:spPr>
                    <a:xfrm>
                      <a:off x="0" y="0"/>
                      <a:ext cx="7581900" cy="10706100"/>
                    </a:xfrm>
                    <a:prstGeom prst="rect">
                      <a:avLst/>
                    </a:prstGeom>
                    <a:noFill/>
                  </pic:spPr>
                </pic:pic>
              </a:graphicData>
            </a:graphic>
          </wp:anchor>
        </w:drawing>
      </w:r>
    </w:p>
    <w:sectPr>
      <w:pgSz w:w="11906" w:h="16838"/>
      <w:pgMar w:top="1984" w:right="1417" w:bottom="1417" w:left="1417" w:header="1417" w:footer="1134" w:gutter="0"/>
      <w:cols w:space="0" w:num="1"/>
      <w:rtlGutter w:val="0"/>
      <w:docGrid w:type="lines" w:linePitch="33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AE3B0CDD-55E6-4F3F-AFA9-30B3670EE180}"/>
  </w:font>
  <w:font w:name="黑体">
    <w:panose1 w:val="02010609060101010101"/>
    <w:charset w:val="86"/>
    <w:family w:val="auto"/>
    <w:pitch w:val="default"/>
    <w:sig w:usb0="800002BF" w:usb1="38CF7CFA" w:usb2="00000016" w:usb3="00000000" w:csb0="00040001" w:csb1="00000000"/>
    <w:embedRegular r:id="rId2" w:fontKey="{2A4BF12A-ECAD-4CCD-A8FE-39F600CF993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embedRegular r:id="rId3" w:fontKey="{04E46D0B-66B3-4F07-B3CA-F573BA713F49}"/>
  </w:font>
  <w:font w:name="等线">
    <w:panose1 w:val="02010600030101010101"/>
    <w:charset w:val="86"/>
    <w:family w:val="auto"/>
    <w:pitch w:val="default"/>
    <w:sig w:usb0="A00002BF" w:usb1="38CF7CFA" w:usb2="00000016" w:usb3="00000000" w:csb0="0004000F" w:csb1="00000000"/>
    <w:embedRegular r:id="rId4" w:fontKey="{EF97CE08-BD07-46FA-A1B0-8A1B3DFDBFC1}"/>
  </w:font>
  <w:font w:name="等线 Light">
    <w:panose1 w:val="02010600030101010101"/>
    <w:charset w:val="86"/>
    <w:family w:val="auto"/>
    <w:pitch w:val="default"/>
    <w:sig w:usb0="A00002BF" w:usb1="38CF7CFA" w:usb2="00000016" w:usb3="00000000" w:csb0="0004000F" w:csb1="00000000"/>
    <w:embedRegular r:id="rId5" w:fontKey="{E0128B2C-BE73-4BF1-BA8D-E0BFACBB958F}"/>
  </w:font>
  <w:font w:name="隶书">
    <w:panose1 w:val="02010509060101010101"/>
    <w:charset w:val="86"/>
    <w:family w:val="modern"/>
    <w:pitch w:val="default"/>
    <w:sig w:usb0="00000001" w:usb1="080E0000" w:usb2="00000000" w:usb3="00000000" w:csb0="00040000" w:csb1="00000000"/>
    <w:embedRegular r:id="rId6" w:fontKey="{AC8EB6CB-04CD-4574-BCCE-6AFBAE2B11AA}"/>
  </w:font>
  <w:font w:name="仿宋_GB2312">
    <w:altName w:val="仿宋"/>
    <w:panose1 w:val="02010609030101010101"/>
    <w:charset w:val="86"/>
    <w:family w:val="auto"/>
    <w:pitch w:val="default"/>
    <w:sig w:usb0="00000000" w:usb1="00000000" w:usb2="00000000" w:usb3="00000000" w:csb0="00040000" w:csb1="00000000"/>
    <w:embedRegular r:id="rId7" w:fontKey="{430F380E-1C8E-424A-9B30-77CC5B146D0F}"/>
  </w:font>
  <w:font w:name="仿宋">
    <w:panose1 w:val="02010609060101010101"/>
    <w:charset w:val="86"/>
    <w:family w:val="auto"/>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73548">
    <w:pPr>
      <w:widowControl w:val="0"/>
      <w:tabs>
        <w:tab w:val="center" w:pos="4153"/>
        <w:tab w:val="right" w:pos="8306"/>
      </w:tabs>
      <w:snapToGrid w:val="0"/>
      <w:ind w:firstLine="360"/>
      <w:jc w:val="center"/>
      <w:rPr>
        <w:rFonts w:hint="eastAsia" w:ascii="等线" w:hAnsi="等线" w:eastAsia="等线" w:cs="Times New Roman"/>
        <w:kern w:val="2"/>
        <w:sz w:val="18"/>
        <w:szCs w:val="18"/>
        <w:lang w:val="en-US" w:eastAsia="zh-CN" w:bidi="ar-SA"/>
      </w:rPr>
    </w:pPr>
    <w:r>
      <w:rPr>
        <w:rFonts w:ascii="等线" w:hAnsi="等线" w:eastAsia="等线" w:cs="Times New Roman"/>
        <w:kern w:val="2"/>
        <w:sz w:val="18"/>
        <w:szCs w:val="18"/>
        <w:lang w:val="en-US" w:eastAsia="zh-CN" w:bidi="ar-SA"/>
      </w:rPr>
      <w:fldChar w:fldCharType="begin"/>
    </w:r>
    <w:r>
      <w:rPr>
        <w:rFonts w:ascii="等线" w:hAnsi="等线" w:eastAsia="等线" w:cs="Times New Roman"/>
        <w:kern w:val="2"/>
        <w:sz w:val="18"/>
        <w:szCs w:val="18"/>
        <w:lang w:val="en-US" w:eastAsia="zh-CN" w:bidi="ar-SA"/>
      </w:rPr>
      <w:instrText xml:space="preserve">PAGE   \* MERGEFORMAT</w:instrText>
    </w:r>
    <w:r>
      <w:rPr>
        <w:rFonts w:ascii="等线" w:hAnsi="等线" w:eastAsia="等线" w:cs="Times New Roman"/>
        <w:kern w:val="2"/>
        <w:sz w:val="18"/>
        <w:szCs w:val="18"/>
        <w:lang w:val="en-US" w:eastAsia="zh-CN" w:bidi="ar-SA"/>
      </w:rPr>
      <w:fldChar w:fldCharType="separate"/>
    </w:r>
    <w:r>
      <w:rPr>
        <w:rFonts w:ascii="等线" w:hAnsi="等线" w:eastAsia="等线" w:cs="Times New Roman"/>
        <w:kern w:val="2"/>
        <w:sz w:val="18"/>
        <w:szCs w:val="18"/>
        <w:lang w:val="zh-CN" w:eastAsia="zh-CN" w:bidi="ar-SA"/>
      </w:rPr>
      <w:t>2</w:t>
    </w:r>
    <w:r>
      <w:rPr>
        <w:rFonts w:ascii="等线" w:hAnsi="等线" w:eastAsia="等线" w:cs="Times New Roman"/>
        <w:kern w:val="2"/>
        <w:sz w:val="18"/>
        <w:szCs w:val="18"/>
        <w:lang w:val="en-US" w:eastAsia="zh-CN" w:bidi="ar-SA"/>
      </w:rPr>
      <w:fldChar w:fldCharType="end"/>
    </w:r>
  </w:p>
  <w:p w14:paraId="61817F08">
    <w:pPr>
      <w:widowControl w:val="0"/>
      <w:tabs>
        <w:tab w:val="center" w:pos="4153"/>
        <w:tab w:val="right" w:pos="8306"/>
      </w:tabs>
      <w:snapToGrid w:val="0"/>
      <w:ind w:firstLine="360"/>
      <w:jc w:val="left"/>
      <w:rPr>
        <w:rFonts w:hint="eastAsia" w:ascii="等线" w:hAnsi="等线" w:eastAsia="等线"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FF34B">
    <w:pPr>
      <w:widowControl w:val="0"/>
      <w:tabs>
        <w:tab w:val="center" w:pos="4153"/>
        <w:tab w:val="right" w:pos="8306"/>
      </w:tabs>
      <w:snapToGrid w:val="0"/>
      <w:ind w:firstLine="360"/>
      <w:jc w:val="center"/>
      <w:rPr>
        <w:rFonts w:hint="eastAsia" w:ascii="等线" w:hAnsi="等线" w:eastAsia="等线" w:cs="Times New Roman"/>
        <w:kern w:val="2"/>
        <w:sz w:val="18"/>
        <w:szCs w:val="18"/>
        <w:lang w:val="en-US" w:eastAsia="zh-CN" w:bidi="ar-SA"/>
      </w:rPr>
    </w:pPr>
  </w:p>
  <w:p w14:paraId="703ACF1F">
    <w:pPr>
      <w:widowControl w:val="0"/>
      <w:tabs>
        <w:tab w:val="center" w:pos="4153"/>
        <w:tab w:val="right" w:pos="8306"/>
      </w:tabs>
      <w:snapToGrid w:val="0"/>
      <w:ind w:firstLine="360"/>
      <w:jc w:val="center"/>
      <w:rPr>
        <w:rFonts w:hint="eastAsia" w:ascii="等线" w:hAnsi="等线" w:eastAsia="等线" w:cs="Times New Roman"/>
        <w:kern w:val="2"/>
        <w:sz w:val="18"/>
        <w:szCs w:val="18"/>
        <w:lang w:val="en-US" w:eastAsia="zh-CN" w:bidi="ar-S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61F9E">
    <w:pPr>
      <w:widowControl w:val="0"/>
      <w:tabs>
        <w:tab w:val="center" w:pos="4153"/>
        <w:tab w:val="right" w:pos="8306"/>
      </w:tabs>
      <w:snapToGrid w:val="0"/>
      <w:jc w:val="center"/>
      <w:rPr>
        <w:rFonts w:hint="eastAsia" w:ascii="宋体" w:hAnsi="宋体" w:eastAsia="宋体" w:cs="Times New Roman"/>
        <w:kern w:val="2"/>
        <w:sz w:val="18"/>
        <w:szCs w:val="18"/>
        <w:lang w:val="en-US" w:eastAsia="zh-CN" w:bidi="ar-SA"/>
      </w:rPr>
    </w:pPr>
    <w:r>
      <w:rPr>
        <w:rFonts w:ascii="宋体" w:hAnsi="宋体" w:eastAsia="宋体" w:cs="Times New Roman"/>
        <w:kern w:val="2"/>
        <w:sz w:val="18"/>
        <w:szCs w:val="18"/>
        <w:lang w:val="en-US" w:eastAsia="zh-CN" w:bidi="ar-SA"/>
      </w:rPr>
      <w:fldChar w:fldCharType="begin"/>
    </w:r>
    <w:r>
      <w:rPr>
        <w:rFonts w:ascii="宋体" w:hAnsi="宋体" w:eastAsia="宋体" w:cs="Times New Roman"/>
        <w:kern w:val="2"/>
        <w:sz w:val="18"/>
        <w:szCs w:val="18"/>
        <w:lang w:val="en-US" w:eastAsia="zh-CN" w:bidi="ar-SA"/>
      </w:rPr>
      <w:instrText xml:space="preserve">PAGE   \* MERGEFORMAT</w:instrText>
    </w:r>
    <w:r>
      <w:rPr>
        <w:rFonts w:ascii="宋体" w:hAnsi="宋体" w:eastAsia="宋体" w:cs="Times New Roman"/>
        <w:kern w:val="2"/>
        <w:sz w:val="18"/>
        <w:szCs w:val="18"/>
        <w:lang w:val="en-US" w:eastAsia="zh-CN" w:bidi="ar-SA"/>
      </w:rPr>
      <w:fldChar w:fldCharType="separate"/>
    </w:r>
    <w:r>
      <w:rPr>
        <w:rFonts w:ascii="宋体" w:hAnsi="宋体" w:eastAsia="宋体" w:cs="Times New Roman"/>
        <w:kern w:val="2"/>
        <w:sz w:val="18"/>
        <w:szCs w:val="18"/>
        <w:lang w:val="zh-CN" w:eastAsia="zh-CN" w:bidi="ar-SA"/>
      </w:rPr>
      <w:t>2</w:t>
    </w:r>
    <w:r>
      <w:rPr>
        <w:rFonts w:ascii="宋体" w:hAnsi="宋体" w:eastAsia="宋体" w:cs="Times New Roman"/>
        <w:kern w:val="2"/>
        <w:sz w:val="18"/>
        <w:szCs w:val="18"/>
        <w:lang w:val="en-US" w:eastAsia="zh-CN" w:bidi="ar-SA"/>
      </w:rPr>
      <w:fldChar w:fldCharType="end"/>
    </w:r>
  </w:p>
  <w:p w14:paraId="10A9D344">
    <w:pPr>
      <w:widowControl w:val="0"/>
      <w:tabs>
        <w:tab w:val="center" w:pos="4153"/>
        <w:tab w:val="right" w:pos="8306"/>
      </w:tabs>
      <w:snapToGrid w:val="0"/>
      <w:jc w:val="left"/>
      <w:rPr>
        <w:rFonts w:hint="eastAsia" w:ascii="等线" w:hAnsi="等线" w:eastAsia="等线" w:cs="Times New Roman"/>
        <w:kern w:val="2"/>
        <w:sz w:val="18"/>
        <w:szCs w:val="18"/>
        <w:lang w:val="en-US" w:eastAsia="zh-CN" w:bidi="ar-S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24A07">
    <w:pPr>
      <w:widowControl w:val="0"/>
      <w:tabs>
        <w:tab w:val="center" w:pos="4153"/>
        <w:tab w:val="right" w:pos="8306"/>
      </w:tabs>
      <w:snapToGrid w:val="0"/>
      <w:jc w:val="center"/>
      <w:rPr>
        <w:rFonts w:hint="eastAsia" w:ascii="等线" w:hAnsi="等线" w:eastAsia="等线" w:cs="Times New Roman"/>
        <w:kern w:val="2"/>
        <w:sz w:val="18"/>
        <w:szCs w:val="18"/>
        <w:lang w:val="en-US" w:eastAsia="zh-CN" w:bidi="ar-SA"/>
      </w:rPr>
    </w:pPr>
    <w:r>
      <w:rPr>
        <w:rFonts w:ascii="等线" w:hAnsi="等线" w:eastAsia="等线" w:cs="Times New Roman"/>
        <w:kern w:val="2"/>
        <w:sz w:val="18"/>
        <w:szCs w:val="18"/>
        <w:lang w:val="en-US" w:eastAsia="zh-CN" w:bidi="ar-SA"/>
      </w:rPr>
      <w:fldChar w:fldCharType="begin"/>
    </w:r>
    <w:r>
      <w:rPr>
        <w:rFonts w:ascii="等线" w:hAnsi="等线" w:eastAsia="等线" w:cs="Times New Roman"/>
        <w:kern w:val="2"/>
        <w:sz w:val="18"/>
        <w:szCs w:val="18"/>
        <w:lang w:val="en-US" w:eastAsia="zh-CN" w:bidi="ar-SA"/>
      </w:rPr>
      <w:instrText xml:space="preserve">PAGE   \* MERGEFORMAT</w:instrText>
    </w:r>
    <w:r>
      <w:rPr>
        <w:rFonts w:ascii="等线" w:hAnsi="等线" w:eastAsia="等线" w:cs="Times New Roman"/>
        <w:kern w:val="2"/>
        <w:sz w:val="18"/>
        <w:szCs w:val="18"/>
        <w:lang w:val="en-US" w:eastAsia="zh-CN" w:bidi="ar-SA"/>
      </w:rPr>
      <w:fldChar w:fldCharType="separate"/>
    </w:r>
    <w:r>
      <w:rPr>
        <w:rFonts w:ascii="等线" w:hAnsi="等线" w:eastAsia="等线" w:cs="Times New Roman"/>
        <w:kern w:val="2"/>
        <w:sz w:val="18"/>
        <w:szCs w:val="18"/>
        <w:lang w:val="zh-CN" w:eastAsia="zh-CN" w:bidi="ar-SA"/>
      </w:rPr>
      <w:t>2</w:t>
    </w:r>
    <w:r>
      <w:rPr>
        <w:rFonts w:ascii="等线" w:hAnsi="等线" w:eastAsia="等线" w:cs="Times New Roman"/>
        <w:kern w:val="2"/>
        <w:sz w:val="18"/>
        <w:szCs w:val="18"/>
        <w:lang w:val="en-US" w:eastAsia="zh-CN" w:bidi="ar-SA"/>
      </w:rPr>
      <w:fldChar w:fldCharType="end"/>
    </w:r>
  </w:p>
  <w:p w14:paraId="1FA59B2B">
    <w:pPr>
      <w:widowControl w:val="0"/>
      <w:tabs>
        <w:tab w:val="center" w:pos="4153"/>
        <w:tab w:val="right" w:pos="8306"/>
      </w:tabs>
      <w:snapToGrid w:val="0"/>
      <w:jc w:val="left"/>
      <w:rPr>
        <w:rFonts w:hint="eastAsia" w:ascii="等线" w:hAnsi="等线" w:eastAsia="等线" w:cs="Times New Roman"/>
        <w:kern w:val="2"/>
        <w:sz w:val="18"/>
        <w:szCs w:val="18"/>
        <w:lang w:val="en-US" w:eastAsia="zh-CN" w:bidi="ar-S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41E8B">
    <w:pPr>
      <w:widowControl w:val="0"/>
      <w:tabs>
        <w:tab w:val="center" w:pos="4153"/>
        <w:tab w:val="right" w:pos="8306"/>
      </w:tabs>
      <w:snapToGrid w:val="0"/>
      <w:jc w:val="center"/>
      <w:rPr>
        <w:rFonts w:hint="eastAsia" w:ascii="宋体" w:hAnsi="宋体" w:eastAsia="宋体" w:cs="Times New Roman"/>
        <w:kern w:val="2"/>
        <w:sz w:val="18"/>
        <w:szCs w:val="18"/>
        <w:lang w:val="en-US" w:eastAsia="zh-CN" w:bidi="ar-SA"/>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324BE96">
                          <w:pPr>
                            <w:widowControl w:val="0"/>
                            <w:tabs>
                              <w:tab w:val="center" w:pos="4153"/>
                              <w:tab w:val="right" w:pos="8306"/>
                            </w:tabs>
                            <w:snapToGrid w:val="0"/>
                            <w:jc w:val="center"/>
                          </w:pPr>
                          <w:r>
                            <w:rPr>
                              <w:rFonts w:ascii="宋体" w:hAnsi="宋体" w:eastAsia="宋体" w:cs="Times New Roman"/>
                              <w:kern w:val="2"/>
                              <w:sz w:val="18"/>
                              <w:szCs w:val="18"/>
                              <w:lang w:val="en-US" w:eastAsia="zh-CN" w:bidi="ar-SA"/>
                            </w:rPr>
                            <w:fldChar w:fldCharType="begin"/>
                          </w:r>
                          <w:r>
                            <w:rPr>
                              <w:rFonts w:ascii="宋体" w:hAnsi="宋体" w:eastAsia="宋体" w:cs="Times New Roman"/>
                              <w:kern w:val="2"/>
                              <w:sz w:val="18"/>
                              <w:szCs w:val="18"/>
                              <w:lang w:val="en-US" w:eastAsia="zh-CN" w:bidi="ar-SA"/>
                            </w:rPr>
                            <w:instrText xml:space="preserve">PAGE   \* MERGEFORMAT</w:instrText>
                          </w:r>
                          <w:r>
                            <w:rPr>
                              <w:rFonts w:ascii="宋体" w:hAnsi="宋体" w:eastAsia="宋体" w:cs="Times New Roman"/>
                              <w:kern w:val="2"/>
                              <w:sz w:val="18"/>
                              <w:szCs w:val="18"/>
                              <w:lang w:val="en-US" w:eastAsia="zh-CN" w:bidi="ar-SA"/>
                            </w:rPr>
                            <w:fldChar w:fldCharType="separate"/>
                          </w:r>
                          <w:r>
                            <w:rPr>
                              <w:rFonts w:ascii="宋体" w:hAnsi="宋体" w:eastAsia="宋体" w:cs="Times New Roman"/>
                              <w:kern w:val="2"/>
                              <w:sz w:val="18"/>
                              <w:szCs w:val="18"/>
                              <w:lang w:val="zh-CN" w:eastAsia="zh-CN" w:bidi="ar-SA"/>
                            </w:rPr>
                            <w:t>2</w:t>
                          </w:r>
                          <w:r>
                            <w:rPr>
                              <w:rFonts w:ascii="宋体" w:hAnsi="宋体" w:eastAsia="宋体" w:cs="Times New Roman"/>
                              <w:kern w:val="2"/>
                              <w:sz w:val="18"/>
                              <w:szCs w:val="18"/>
                              <w:lang w:val="en-US" w:eastAsia="zh-CN" w:bidi="ar-SA"/>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tkm6skBAACb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uAlvKHHc4sTPP3+cfz2eH74T&#10;9KFAfYAa8+4CZqbhvR8wefYDOjPvQUWbv8iIYBzlPV3klUMiIj9aLVerCkMCY/MF8dnT8xAhfZDe&#10;kmw0NOL8iqz8+AnSmDqn5GrO32pjygyN+8uBmNnDcu9jj9lKw26YCO18e0I+PY6+oQ43nRLz0aGy&#10;eUtmI87GbjYOIep9V9Yo14Pw7pCwidJbrjDCToVxZoXdtF95Kf68l6ynf2rz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G2SbqyQEAAJsDAAAOAAAAAAAAAAEAIAAAAB4BAABkcnMvZTJvRG9j&#10;LnhtbFBLBQYAAAAABgAGAFkBAABZBQAAAAA=&#10;">
              <v:fill on="f" focussize="0,0"/>
              <v:stroke on="f"/>
              <v:imagedata o:title=""/>
              <o:lock v:ext="edit" aspectratio="f"/>
              <v:textbox inset="0mm,0mm,0mm,0mm" style="mso-fit-shape-to-text:t;">
                <w:txbxContent>
                  <w:p w14:paraId="6324BE96">
                    <w:pPr>
                      <w:widowControl w:val="0"/>
                      <w:tabs>
                        <w:tab w:val="center" w:pos="4153"/>
                        <w:tab w:val="right" w:pos="8306"/>
                      </w:tabs>
                      <w:snapToGrid w:val="0"/>
                      <w:jc w:val="center"/>
                    </w:pPr>
                    <w:r>
                      <w:rPr>
                        <w:rFonts w:ascii="宋体" w:hAnsi="宋体" w:eastAsia="宋体" w:cs="Times New Roman"/>
                        <w:kern w:val="2"/>
                        <w:sz w:val="18"/>
                        <w:szCs w:val="18"/>
                        <w:lang w:val="en-US" w:eastAsia="zh-CN" w:bidi="ar-SA"/>
                      </w:rPr>
                      <w:fldChar w:fldCharType="begin"/>
                    </w:r>
                    <w:r>
                      <w:rPr>
                        <w:rFonts w:ascii="宋体" w:hAnsi="宋体" w:eastAsia="宋体" w:cs="Times New Roman"/>
                        <w:kern w:val="2"/>
                        <w:sz w:val="18"/>
                        <w:szCs w:val="18"/>
                        <w:lang w:val="en-US" w:eastAsia="zh-CN" w:bidi="ar-SA"/>
                      </w:rPr>
                      <w:instrText xml:space="preserve">PAGE   \* MERGEFORMAT</w:instrText>
                    </w:r>
                    <w:r>
                      <w:rPr>
                        <w:rFonts w:ascii="宋体" w:hAnsi="宋体" w:eastAsia="宋体" w:cs="Times New Roman"/>
                        <w:kern w:val="2"/>
                        <w:sz w:val="18"/>
                        <w:szCs w:val="18"/>
                        <w:lang w:val="en-US" w:eastAsia="zh-CN" w:bidi="ar-SA"/>
                      </w:rPr>
                      <w:fldChar w:fldCharType="separate"/>
                    </w:r>
                    <w:r>
                      <w:rPr>
                        <w:rFonts w:ascii="宋体" w:hAnsi="宋体" w:eastAsia="宋体" w:cs="Times New Roman"/>
                        <w:kern w:val="2"/>
                        <w:sz w:val="18"/>
                        <w:szCs w:val="18"/>
                        <w:lang w:val="zh-CN" w:eastAsia="zh-CN" w:bidi="ar-SA"/>
                      </w:rPr>
                      <w:t>2</w:t>
                    </w:r>
                    <w:r>
                      <w:rPr>
                        <w:rFonts w:ascii="宋体" w:hAnsi="宋体" w:eastAsia="宋体" w:cs="Times New Roman"/>
                        <w:kern w:val="2"/>
                        <w:sz w:val="18"/>
                        <w:szCs w:val="18"/>
                        <w:lang w:val="en-US" w:eastAsia="zh-CN" w:bidi="ar-SA"/>
                      </w:rPr>
                      <w:fldChar w:fldCharType="end"/>
                    </w:r>
                  </w:p>
                </w:txbxContent>
              </v:textbox>
            </v:shape>
          </w:pict>
        </mc:Fallback>
      </mc:AlternateContent>
    </w:r>
  </w:p>
  <w:p w14:paraId="4BD07A2D">
    <w:pPr>
      <w:widowControl w:val="0"/>
      <w:tabs>
        <w:tab w:val="center" w:pos="4153"/>
        <w:tab w:val="right" w:pos="8306"/>
      </w:tabs>
      <w:snapToGrid w:val="0"/>
      <w:jc w:val="left"/>
      <w:rPr>
        <w:rFonts w:hint="eastAsia" w:ascii="等线" w:hAnsi="等线" w:eastAsia="等线" w:cs="Times New Roman"/>
        <w:kern w:val="2"/>
        <w:sz w:val="18"/>
        <w:szCs w:val="18"/>
        <w:lang w:val="en-US" w:eastAsia="zh-CN" w:bidi="ar-S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1AFA3">
    <w:pPr>
      <w:widowControl w:val="0"/>
      <w:tabs>
        <w:tab w:val="center" w:pos="4153"/>
        <w:tab w:val="right" w:pos="8306"/>
      </w:tabs>
      <w:snapToGrid w:val="0"/>
      <w:jc w:val="center"/>
      <w:rPr>
        <w:rFonts w:hint="eastAsia" w:ascii="宋体" w:hAnsi="宋体" w:eastAsia="宋体" w:cs="Times New Roman"/>
        <w:kern w:val="2"/>
        <w:sz w:val="18"/>
        <w:szCs w:val="18"/>
        <w:lang w:val="en-US" w:eastAsia="zh-CN" w:bidi="ar-SA"/>
      </w:rPr>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5502B4E">
                          <w:pPr>
                            <w:widowControl w:val="0"/>
                            <w:tabs>
                              <w:tab w:val="center" w:pos="4153"/>
                              <w:tab w:val="right" w:pos="8306"/>
                            </w:tabs>
                            <w:snapToGrid w:val="0"/>
                            <w:jc w:val="center"/>
                          </w:pPr>
                          <w:r>
                            <w:rPr>
                              <w:rFonts w:ascii="宋体" w:hAnsi="宋体" w:eastAsia="宋体" w:cs="Times New Roman"/>
                              <w:kern w:val="2"/>
                              <w:sz w:val="18"/>
                              <w:szCs w:val="18"/>
                              <w:lang w:val="en-US" w:eastAsia="zh-CN" w:bidi="ar-SA"/>
                            </w:rPr>
                            <w:fldChar w:fldCharType="begin"/>
                          </w:r>
                          <w:r>
                            <w:rPr>
                              <w:rFonts w:ascii="宋体" w:hAnsi="宋体" w:eastAsia="宋体" w:cs="Times New Roman"/>
                              <w:kern w:val="2"/>
                              <w:sz w:val="18"/>
                              <w:szCs w:val="18"/>
                              <w:lang w:val="en-US" w:eastAsia="zh-CN" w:bidi="ar-SA"/>
                            </w:rPr>
                            <w:instrText xml:space="preserve">PAGE   \* MERGEFORMAT</w:instrText>
                          </w:r>
                          <w:r>
                            <w:rPr>
                              <w:rFonts w:ascii="宋体" w:hAnsi="宋体" w:eastAsia="宋体" w:cs="Times New Roman"/>
                              <w:kern w:val="2"/>
                              <w:sz w:val="18"/>
                              <w:szCs w:val="18"/>
                              <w:lang w:val="en-US" w:eastAsia="zh-CN" w:bidi="ar-SA"/>
                            </w:rPr>
                            <w:fldChar w:fldCharType="separate"/>
                          </w:r>
                          <w:r>
                            <w:rPr>
                              <w:rFonts w:ascii="宋体" w:hAnsi="宋体" w:eastAsia="宋体" w:cs="Times New Roman"/>
                              <w:kern w:val="2"/>
                              <w:sz w:val="18"/>
                              <w:szCs w:val="18"/>
                              <w:lang w:val="zh-CN" w:eastAsia="zh-CN" w:bidi="ar-SA"/>
                            </w:rPr>
                            <w:t>2</w:t>
                          </w:r>
                          <w:r>
                            <w:rPr>
                              <w:rFonts w:ascii="宋体" w:hAnsi="宋体" w:eastAsia="宋体" w:cs="Times New Roman"/>
                              <w:kern w:val="2"/>
                              <w:sz w:val="18"/>
                              <w:szCs w:val="18"/>
                              <w:lang w:val="en-US" w:eastAsia="zh-CN" w:bidi="ar-SA"/>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PRNfsgBAACZAwAADgAAAGRycy9lMm9Eb2MueG1srVPNjtMwEL4j8Q6W&#10;79TZHtgq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zcYhRL3vyhLlehBuDwmbKL3lCiPsVBgnVthN25VX4vG9ZD38UZ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MT0TX7IAQAAmQMAAA4AAAAAAAAAAQAgAAAAHgEAAGRycy9lMm9Eb2Mu&#10;eG1sUEsFBgAAAAAGAAYAWQEAAFgFAAAAAA==&#10;">
              <v:fill on="f" focussize="0,0"/>
              <v:stroke on="f"/>
              <v:imagedata o:title=""/>
              <o:lock v:ext="edit" aspectratio="f"/>
              <v:textbox inset="0mm,0mm,0mm,0mm" style="mso-fit-shape-to-text:t;">
                <w:txbxContent>
                  <w:p w14:paraId="75502B4E">
                    <w:pPr>
                      <w:widowControl w:val="0"/>
                      <w:tabs>
                        <w:tab w:val="center" w:pos="4153"/>
                        <w:tab w:val="right" w:pos="8306"/>
                      </w:tabs>
                      <w:snapToGrid w:val="0"/>
                      <w:jc w:val="center"/>
                    </w:pPr>
                    <w:r>
                      <w:rPr>
                        <w:rFonts w:ascii="宋体" w:hAnsi="宋体" w:eastAsia="宋体" w:cs="Times New Roman"/>
                        <w:kern w:val="2"/>
                        <w:sz w:val="18"/>
                        <w:szCs w:val="18"/>
                        <w:lang w:val="en-US" w:eastAsia="zh-CN" w:bidi="ar-SA"/>
                      </w:rPr>
                      <w:fldChar w:fldCharType="begin"/>
                    </w:r>
                    <w:r>
                      <w:rPr>
                        <w:rFonts w:ascii="宋体" w:hAnsi="宋体" w:eastAsia="宋体" w:cs="Times New Roman"/>
                        <w:kern w:val="2"/>
                        <w:sz w:val="18"/>
                        <w:szCs w:val="18"/>
                        <w:lang w:val="en-US" w:eastAsia="zh-CN" w:bidi="ar-SA"/>
                      </w:rPr>
                      <w:instrText xml:space="preserve">PAGE   \* MERGEFORMAT</w:instrText>
                    </w:r>
                    <w:r>
                      <w:rPr>
                        <w:rFonts w:ascii="宋体" w:hAnsi="宋体" w:eastAsia="宋体" w:cs="Times New Roman"/>
                        <w:kern w:val="2"/>
                        <w:sz w:val="18"/>
                        <w:szCs w:val="18"/>
                        <w:lang w:val="en-US" w:eastAsia="zh-CN" w:bidi="ar-SA"/>
                      </w:rPr>
                      <w:fldChar w:fldCharType="separate"/>
                    </w:r>
                    <w:r>
                      <w:rPr>
                        <w:rFonts w:ascii="宋体" w:hAnsi="宋体" w:eastAsia="宋体" w:cs="Times New Roman"/>
                        <w:kern w:val="2"/>
                        <w:sz w:val="18"/>
                        <w:szCs w:val="18"/>
                        <w:lang w:val="zh-CN" w:eastAsia="zh-CN" w:bidi="ar-SA"/>
                      </w:rPr>
                      <w:t>2</w:t>
                    </w:r>
                    <w:r>
                      <w:rPr>
                        <w:rFonts w:ascii="宋体" w:hAnsi="宋体" w:eastAsia="宋体" w:cs="Times New Roman"/>
                        <w:kern w:val="2"/>
                        <w:sz w:val="18"/>
                        <w:szCs w:val="18"/>
                        <w:lang w:val="en-US" w:eastAsia="zh-CN" w:bidi="ar-SA"/>
                      </w:rPr>
                      <w:fldChar w:fldCharType="end"/>
                    </w:r>
                  </w:p>
                </w:txbxContent>
              </v:textbox>
            </v:shape>
          </w:pict>
        </mc:Fallback>
      </mc:AlternateContent>
    </w:r>
  </w:p>
  <w:p w14:paraId="7BB68B6C">
    <w:pPr>
      <w:widowControl w:val="0"/>
      <w:tabs>
        <w:tab w:val="center" w:pos="4153"/>
        <w:tab w:val="right" w:pos="8306"/>
      </w:tabs>
      <w:snapToGrid w:val="0"/>
      <w:jc w:val="left"/>
      <w:rPr>
        <w:rFonts w:hint="eastAsia" w:ascii="等线" w:hAnsi="等线" w:eastAsia="等线" w:cs="Times New Roman"/>
        <w:kern w:val="2"/>
        <w:sz w:val="18"/>
        <w:szCs w:val="18"/>
        <w:lang w:val="en-US" w:eastAsia="zh-CN" w:bidi="ar-S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27ADC">
    <w:pPr>
      <w:pStyle w:val="7"/>
      <w:jc w:val="center"/>
      <w:rPr>
        <w:rFonts w:hint="eastAsia" w:eastAsia="宋体"/>
        <w:lang w:eastAsia="zh-CN"/>
      </w:rPr>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3E7F6D1">
                          <w:pPr>
                            <w:pStyle w:val="7"/>
                            <w:jc w:val="cente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OwyWMoBAACb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DV2+ocRxixM///xx/vV4fvhO&#10;0IcC9QFqzLsLmJmG937AtZn9gM7Me1DR5i8yIhhHeU8XeeWQiMiPVsvVqsKQwNh8QXz29DxESB+k&#10;tyQbDY04vyIrP36CNKbOKbma87famDJD4/5yIGb2sNz72GO20rAbJkI7356QT4+jb6jDTafEfHSo&#10;bN6S2YizsZuNQ4h635U1yvUgvDskbKL0liuMsFNhnFlhN+1XXoo/7yXr6Z/a/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jOwyWMoBAACbAwAADgAAAAAAAAABACAAAAAeAQAAZHJzL2Uyb0Rv&#10;Yy54bWxQSwUGAAAAAAYABgBZAQAAWgUAAAAA&#10;">
              <v:fill on="f" focussize="0,0"/>
              <v:stroke on="f"/>
              <v:imagedata o:title=""/>
              <o:lock v:ext="edit" aspectratio="f"/>
              <v:textbox inset="0mm,0mm,0mm,0mm" style="mso-fit-shape-to-text:t;">
                <w:txbxContent>
                  <w:p w14:paraId="13E7F6D1">
                    <w:pPr>
                      <w:pStyle w:val="7"/>
                      <w:jc w:val="cente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555EE">
    <w:pPr>
      <w:pStyle w:val="7"/>
      <w:tabs>
        <w:tab w:val="center" w:pos="4535"/>
        <w:tab w:val="clear" w:pos="4153"/>
      </w:tabs>
      <w:ind w:firstLine="360"/>
      <w:rPr>
        <w:rFonts w:hint="eastAsia"/>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7A57E3">
                          <w:pPr>
                            <w:pStyle w:val="7"/>
                            <w:rPr>
                              <w:rFonts w:hint="eastAsia"/>
                            </w:rPr>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357A57E3">
                    <w:pPr>
                      <w:pStyle w:val="7"/>
                      <w:rPr>
                        <w:rFonts w:hint="eastAsia"/>
                      </w:rPr>
                    </w:pPr>
                    <w:r>
                      <w:fldChar w:fldCharType="begin"/>
                    </w:r>
                    <w:r>
                      <w:instrText xml:space="preserve"> PAGE  \* MERGEFORMAT </w:instrText>
                    </w:r>
                    <w:r>
                      <w:fldChar w:fldCharType="separate"/>
                    </w:r>
                    <w:r>
                      <w:t>III</w:t>
                    </w:r>
                    <w:r>
                      <w:fldChar w:fldCharType="end"/>
                    </w:r>
                  </w:p>
                </w:txbxContent>
              </v:textbox>
            </v:shape>
          </w:pict>
        </mc:Fallback>
      </mc:AlternateContent>
    </w:r>
    <w:r>
      <w:rPr>
        <w:rFonts w:hint="eastAsia"/>
      </w:rPr>
      <w:tab/>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F275D">
    <w:pPr>
      <w:pStyle w:val="7"/>
      <w:ind w:firstLine="360"/>
      <w:rPr>
        <w:rFonts w:hint="eastAsia"/>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684D83">
                          <w:pPr>
                            <w:pStyle w:val="7"/>
                            <w:rPr>
                              <w:rFonts w:hint="eastAsia"/>
                            </w:rP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26684D83">
                    <w:pPr>
                      <w:pStyle w:val="7"/>
                      <w:rPr>
                        <w:rFonts w:hint="eastAsia"/>
                      </w:rPr>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562D8">
    <w:pPr>
      <w:widowControl w:val="0"/>
      <w:pBdr>
        <w:bottom w:val="none" w:color="auto" w:sz="0" w:space="1"/>
      </w:pBdr>
      <w:tabs>
        <w:tab w:val="center" w:pos="4153"/>
        <w:tab w:val="right" w:pos="8306"/>
      </w:tabs>
      <w:snapToGrid w:val="0"/>
      <w:ind w:firstLine="420"/>
      <w:jc w:val="center"/>
      <w:rPr>
        <w:rFonts w:hint="eastAsia" w:ascii="等线 Light" w:hAnsi="等线 Light" w:eastAsia="等线 Light" w:cs="隶书"/>
        <w:kern w:val="2"/>
        <w:sz w:val="21"/>
        <w:szCs w:val="21"/>
        <w:lang w:val="en-US" w:eastAsia="zh-CN" w:bidi="ar-S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172BC">
    <w:pPr>
      <w:tabs>
        <w:tab w:val="left" w:pos="5760"/>
      </w:tabs>
      <w:spacing w:line="240" w:lineRule="auto"/>
      <w:ind w:firstLine="480" w:firstLineChars="0"/>
      <w:jc w:val="left"/>
      <w:rPr>
        <w:rFonts w:hint="eastAsia" w:ascii="等线" w:hAnsi="等线" w:eastAsia="等线" w:cs="Times New Roman"/>
        <w:sz w:val="21"/>
        <w:szCs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13D96">
    <w:pPr>
      <w:widowControl w:val="0"/>
      <w:pBdr>
        <w:bottom w:val="single" w:color="000000" w:sz="4" w:space="1"/>
      </w:pBdr>
      <w:tabs>
        <w:tab w:val="center" w:pos="4153"/>
        <w:tab w:val="right" w:pos="8306"/>
      </w:tabs>
      <w:snapToGrid w:val="0"/>
      <w:jc w:val="center"/>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兰州博文科技学院毕业设计（论文）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5F01F">
    <w:pPr>
      <w:widowControl w:val="0"/>
      <w:pBdr>
        <w:bottom w:val="single" w:color="auto" w:sz="4" w:space="1"/>
      </w:pBdr>
      <w:tabs>
        <w:tab w:val="center" w:pos="4153"/>
        <w:tab w:val="right" w:pos="8306"/>
      </w:tabs>
      <w:snapToGrid w:val="0"/>
      <w:jc w:val="center"/>
      <w:rPr>
        <w:rFonts w:hint="default" w:ascii="宋体" w:hAnsi="宋体" w:eastAsia="宋体" w:cs="Times New Roman"/>
        <w:kern w:val="2"/>
        <w:sz w:val="21"/>
        <w:szCs w:val="21"/>
        <w:lang w:val="en-US" w:eastAsia="zh-CN" w:bidi="ar-SA"/>
      </w:rPr>
    </w:pPr>
    <w:r>
      <w:rPr>
        <w:rFonts w:hint="eastAsia" w:ascii="宋体" w:hAnsi="宋体" w:eastAsia="宋体" w:cs="Times New Roman"/>
        <w:color w:val="000000"/>
        <w:sz w:val="21"/>
        <w:szCs w:val="21"/>
        <w:lang w:val="en-US" w:eastAsia="zh-CN"/>
      </w:rPr>
      <w:t>电商平台用户评论虚假信息识别模型构建与比较研究</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82F1D">
    <w:pPr>
      <w:pStyle w:val="8"/>
      <w:pBdr>
        <w:bottom w:val="single" w:color="auto" w:sz="4" w:space="1"/>
      </w:pBdr>
      <w:jc w:val="center"/>
      <w:rPr>
        <w:rFonts w:hint="eastAsia" w:ascii="宋体" w:hAnsi="宋体" w:eastAsia="宋体" w:cs="宋体"/>
        <w:sz w:val="21"/>
        <w:szCs w:val="21"/>
        <w:lang w:val="en-US" w:eastAsia="zh-CN"/>
      </w:rPr>
    </w:pPr>
    <w:r>
      <w:rPr>
        <w:rFonts w:hint="eastAsia" w:ascii="宋体" w:hAnsi="宋体" w:eastAsia="宋体" w:cs="宋体"/>
        <w:sz w:val="21"/>
        <w:szCs w:val="21"/>
      </w:rPr>
      <w:t>兰州博文科技学院毕业设计（论文）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22EAC">
    <w:pPr>
      <w:pStyle w:val="8"/>
      <w:keepNext w:val="0"/>
      <w:keepLines w:val="0"/>
      <w:pageBreakBefore w:val="0"/>
      <w:widowControl w:val="0"/>
      <w:pBdr>
        <w:bottom w:val="single" w:color="auto" w:sz="4" w:space="1"/>
      </w:pBdr>
      <w:kinsoku/>
      <w:wordWrap/>
      <w:overflowPunct/>
      <w:topLinePunct w:val="0"/>
      <w:bidi w:val="0"/>
      <w:adjustRightInd/>
      <w:snapToGrid w:val="0"/>
      <w:ind w:firstLine="0" w:firstLineChars="0"/>
      <w:jc w:val="center"/>
      <w:textAlignment w:val="auto"/>
      <w:rPr>
        <w:rFonts w:hint="eastAsia" w:eastAsia="宋体"/>
        <w:sz w:val="21"/>
        <w:szCs w:val="21"/>
        <w:lang w:eastAsia="zh-CN"/>
      </w:rPr>
    </w:pPr>
    <w:r>
      <w:rPr>
        <w:rFonts w:hint="eastAsia"/>
        <w:sz w:val="21"/>
        <w:szCs w:val="21"/>
        <w:lang w:eastAsia="zh-CN"/>
      </w:rPr>
      <w:t>兰州博文科技学院毕业设计（论文）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1E2DD">
    <w:pPr>
      <w:pStyle w:val="8"/>
      <w:keepNext w:val="0"/>
      <w:keepLines w:val="0"/>
      <w:pageBreakBefore w:val="0"/>
      <w:widowControl w:val="0"/>
      <w:pBdr>
        <w:bottom w:val="none" w:color="auto" w:sz="0" w:space="1"/>
      </w:pBdr>
      <w:kinsoku/>
      <w:wordWrap/>
      <w:overflowPunct/>
      <w:topLinePunct w:val="0"/>
      <w:bidi w:val="0"/>
      <w:adjustRightInd/>
      <w:snapToGrid w:val="0"/>
      <w:ind w:firstLine="0" w:firstLineChars="0"/>
      <w:jc w:val="center"/>
      <w:textAlignment w:val="auto"/>
      <w:rPr>
        <w:rFonts w:hint="eastAsia" w:ascii="宋体" w:hAnsi="宋体" w:eastAsia="宋体" w:cs="宋体"/>
        <w:sz w:val="21"/>
        <w:szCs w:val="21"/>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8EFBB2"/>
    <w:multiLevelType w:val="singleLevel"/>
    <w:tmpl w:val="958EFBB2"/>
    <w:lvl w:ilvl="0" w:tentative="0">
      <w:start w:val="1"/>
      <w:numFmt w:val="decimal"/>
      <w:lvlText w:val="[%1]"/>
      <w:lvlJc w:val="left"/>
      <w:pPr>
        <w:tabs>
          <w:tab w:val="left" w:pos="420"/>
        </w:tabs>
        <w:ind w:left="425" w:hanging="425"/>
      </w:pPr>
      <w:rPr>
        <w:rFonts w:hint="default"/>
      </w:rPr>
    </w:lvl>
  </w:abstractNum>
  <w:abstractNum w:abstractNumId="1">
    <w:nsid w:val="F683C411"/>
    <w:multiLevelType w:val="singleLevel"/>
    <w:tmpl w:val="F683C411"/>
    <w:lvl w:ilvl="0" w:tentative="0">
      <w:start w:val="4"/>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TrueTypeFonts/>
  <w:saveSubsetFonts/>
  <w:bordersDoNotSurroundHeader w:val="0"/>
  <w:bordersDoNotSurroundFooter w:val="0"/>
  <w:documentProtection w:enforcement="0"/>
  <w:defaultTabStop w:val="420"/>
  <w:evenAndOddHeaders w:val="1"/>
  <w:drawingGridHorizontalSpacing w:val="120"/>
  <w:drawingGridVerticalSpacing w:val="168"/>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60B"/>
    <w:rsid w:val="00533FB4"/>
    <w:rsid w:val="005C1DC3"/>
    <w:rsid w:val="006D5915"/>
    <w:rsid w:val="00A122CD"/>
    <w:rsid w:val="00B9460B"/>
    <w:rsid w:val="01D86637"/>
    <w:rsid w:val="037D56E7"/>
    <w:rsid w:val="049525BD"/>
    <w:rsid w:val="05917D69"/>
    <w:rsid w:val="05BF70EF"/>
    <w:rsid w:val="069E1EDD"/>
    <w:rsid w:val="06A11240"/>
    <w:rsid w:val="080902F5"/>
    <w:rsid w:val="087C3F44"/>
    <w:rsid w:val="08946CD7"/>
    <w:rsid w:val="08B179AD"/>
    <w:rsid w:val="08B26A4A"/>
    <w:rsid w:val="09704F43"/>
    <w:rsid w:val="09817AA9"/>
    <w:rsid w:val="0A9926DB"/>
    <w:rsid w:val="0AC15EFA"/>
    <w:rsid w:val="0BBE689D"/>
    <w:rsid w:val="0CA23AC9"/>
    <w:rsid w:val="0CAC2B9A"/>
    <w:rsid w:val="0CC01651"/>
    <w:rsid w:val="0CE54E38"/>
    <w:rsid w:val="0D82748E"/>
    <w:rsid w:val="0DB25F8E"/>
    <w:rsid w:val="0EA35EB1"/>
    <w:rsid w:val="0EE83C31"/>
    <w:rsid w:val="10DB6C18"/>
    <w:rsid w:val="12B0052F"/>
    <w:rsid w:val="12B03976"/>
    <w:rsid w:val="134A3212"/>
    <w:rsid w:val="14280C28"/>
    <w:rsid w:val="145C6C53"/>
    <w:rsid w:val="15B87D80"/>
    <w:rsid w:val="16DC6AE7"/>
    <w:rsid w:val="170C65FB"/>
    <w:rsid w:val="171952CF"/>
    <w:rsid w:val="17AD3EC0"/>
    <w:rsid w:val="1B9E1B54"/>
    <w:rsid w:val="1BD9246E"/>
    <w:rsid w:val="1BEC6B0F"/>
    <w:rsid w:val="1BF956CF"/>
    <w:rsid w:val="1C0306F4"/>
    <w:rsid w:val="1CCC6940"/>
    <w:rsid w:val="1D61352C"/>
    <w:rsid w:val="1E19489C"/>
    <w:rsid w:val="1EF47E36"/>
    <w:rsid w:val="2054373C"/>
    <w:rsid w:val="206C021E"/>
    <w:rsid w:val="214D3F8A"/>
    <w:rsid w:val="22734FA6"/>
    <w:rsid w:val="25465C1F"/>
    <w:rsid w:val="25602FBE"/>
    <w:rsid w:val="26487037"/>
    <w:rsid w:val="267F1AAF"/>
    <w:rsid w:val="282E5418"/>
    <w:rsid w:val="286B1703"/>
    <w:rsid w:val="287C746C"/>
    <w:rsid w:val="28C83486"/>
    <w:rsid w:val="2A1E2B41"/>
    <w:rsid w:val="2A286469"/>
    <w:rsid w:val="2A84085A"/>
    <w:rsid w:val="2BA05CA2"/>
    <w:rsid w:val="2D9E1DAB"/>
    <w:rsid w:val="2DB43204"/>
    <w:rsid w:val="2EB5014C"/>
    <w:rsid w:val="3203475A"/>
    <w:rsid w:val="342A15B1"/>
    <w:rsid w:val="347C419D"/>
    <w:rsid w:val="351A295F"/>
    <w:rsid w:val="365732C7"/>
    <w:rsid w:val="3C8C056C"/>
    <w:rsid w:val="3CF861D7"/>
    <w:rsid w:val="3DD709B7"/>
    <w:rsid w:val="3DEB67F8"/>
    <w:rsid w:val="3E5317A2"/>
    <w:rsid w:val="3EF5367D"/>
    <w:rsid w:val="3F514D57"/>
    <w:rsid w:val="3F5900B0"/>
    <w:rsid w:val="40021052"/>
    <w:rsid w:val="40C41E8A"/>
    <w:rsid w:val="40DB5220"/>
    <w:rsid w:val="4131400B"/>
    <w:rsid w:val="41A924CD"/>
    <w:rsid w:val="41BE0CEB"/>
    <w:rsid w:val="41F34622"/>
    <w:rsid w:val="444D5239"/>
    <w:rsid w:val="473D1F46"/>
    <w:rsid w:val="49647D7D"/>
    <w:rsid w:val="4A7923DF"/>
    <w:rsid w:val="4D564D14"/>
    <w:rsid w:val="4EAB5C26"/>
    <w:rsid w:val="4F0D0E0D"/>
    <w:rsid w:val="508769CE"/>
    <w:rsid w:val="51275918"/>
    <w:rsid w:val="52B06989"/>
    <w:rsid w:val="5555101E"/>
    <w:rsid w:val="571C1C97"/>
    <w:rsid w:val="57966992"/>
    <w:rsid w:val="59687D2D"/>
    <w:rsid w:val="5A6574B1"/>
    <w:rsid w:val="5B595267"/>
    <w:rsid w:val="5C207B33"/>
    <w:rsid w:val="5C963476"/>
    <w:rsid w:val="5CB727D8"/>
    <w:rsid w:val="5CD959E3"/>
    <w:rsid w:val="5CEB6393"/>
    <w:rsid w:val="5F9258E0"/>
    <w:rsid w:val="603708EB"/>
    <w:rsid w:val="603B7D26"/>
    <w:rsid w:val="60DE4A26"/>
    <w:rsid w:val="61BC20AC"/>
    <w:rsid w:val="622D7E7C"/>
    <w:rsid w:val="629B43B7"/>
    <w:rsid w:val="6428782A"/>
    <w:rsid w:val="653463FD"/>
    <w:rsid w:val="657D5875"/>
    <w:rsid w:val="67915D89"/>
    <w:rsid w:val="681744E0"/>
    <w:rsid w:val="68512359"/>
    <w:rsid w:val="686B7168"/>
    <w:rsid w:val="69A011CB"/>
    <w:rsid w:val="6A1A02B8"/>
    <w:rsid w:val="6A623E35"/>
    <w:rsid w:val="6B646874"/>
    <w:rsid w:val="6B8F056B"/>
    <w:rsid w:val="6D2F55D3"/>
    <w:rsid w:val="6E3000AA"/>
    <w:rsid w:val="6E354945"/>
    <w:rsid w:val="6E3A3714"/>
    <w:rsid w:val="6F8C57B4"/>
    <w:rsid w:val="70D70CB1"/>
    <w:rsid w:val="723700F2"/>
    <w:rsid w:val="725A3947"/>
    <w:rsid w:val="72671BC0"/>
    <w:rsid w:val="72D16604"/>
    <w:rsid w:val="74A626EA"/>
    <w:rsid w:val="75B57680"/>
    <w:rsid w:val="75CF5CF2"/>
    <w:rsid w:val="76367EBF"/>
    <w:rsid w:val="76ED64AD"/>
    <w:rsid w:val="77BA4117"/>
    <w:rsid w:val="7A550D56"/>
    <w:rsid w:val="7A751867"/>
    <w:rsid w:val="7AAF36BC"/>
    <w:rsid w:val="7AC63F1C"/>
    <w:rsid w:val="7C69673C"/>
    <w:rsid w:val="7CB1685A"/>
    <w:rsid w:val="7CCD0B83"/>
    <w:rsid w:val="7DC91981"/>
    <w:rsid w:val="7EDD7D0C"/>
    <w:rsid w:val="7FEB0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ind w:firstLine="0" w:firstLineChars="0"/>
      <w:jc w:val="left"/>
    </w:pPr>
    <w:rPr>
      <w:rFonts w:eastAsia="宋体" w:asciiTheme="minorEastAsia" w:hAnsiTheme="minorEastAsia" w:cstheme="minorEastAsia"/>
      <w:kern w:val="2"/>
      <w:sz w:val="24"/>
      <w:szCs w:val="24"/>
      <w:lang w:val="en-US" w:eastAsia="zh-CN" w:bidi="ar-SA"/>
    </w:rPr>
  </w:style>
  <w:style w:type="paragraph" w:styleId="2">
    <w:name w:val="heading 1"/>
    <w:basedOn w:val="1"/>
    <w:next w:val="1"/>
    <w:link w:val="19"/>
    <w:qFormat/>
    <w:uiPriority w:val="0"/>
    <w:pPr>
      <w:keepNext/>
      <w:keepLines/>
      <w:spacing w:after="220" w:line="360" w:lineRule="auto"/>
      <w:jc w:val="center"/>
      <w:outlineLvl w:val="0"/>
    </w:pPr>
    <w:rPr>
      <w:rFonts w:ascii="Arial" w:hAnsi="Arial" w:eastAsia="黑体"/>
      <w:kern w:val="44"/>
      <w:sz w:val="30"/>
    </w:rPr>
  </w:style>
  <w:style w:type="paragraph" w:styleId="3">
    <w:name w:val="heading 2"/>
    <w:basedOn w:val="1"/>
    <w:next w:val="1"/>
    <w:unhideWhenUsed/>
    <w:qFormat/>
    <w:uiPriority w:val="0"/>
    <w:pPr>
      <w:keepNext/>
      <w:keepLines/>
      <w:spacing w:before="10" w:line="360" w:lineRule="auto"/>
      <w:jc w:val="left"/>
      <w:outlineLvl w:val="1"/>
    </w:pPr>
    <w:rPr>
      <w:rFonts w:ascii="Arial" w:hAnsi="Arial" w:eastAsia="黑体"/>
      <w:sz w:val="28"/>
    </w:rPr>
  </w:style>
  <w:style w:type="paragraph" w:styleId="4">
    <w:name w:val="heading 3"/>
    <w:basedOn w:val="1"/>
    <w:next w:val="1"/>
    <w:link w:val="15"/>
    <w:unhideWhenUsed/>
    <w:qFormat/>
    <w:uiPriority w:val="0"/>
    <w:pPr>
      <w:keepNext/>
      <w:keepLines/>
      <w:spacing w:before="50" w:beforeLines="50" w:line="360" w:lineRule="auto"/>
      <w:jc w:val="left"/>
      <w:outlineLvl w:val="2"/>
    </w:pPr>
    <w:rPr>
      <w:rFonts w:eastAsia="黑体"/>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0"/>
    <w:pPr>
      <w:spacing w:line="360" w:lineRule="auto"/>
      <w:ind w:firstLine="198"/>
    </w:p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line="240" w:lineRule="auto"/>
      <w:ind w:firstLine="0" w:firstLineChars="0"/>
      <w:jc w:val="left"/>
    </w:pPr>
    <w:rPr>
      <w:rFonts w:cs="Times New Roman"/>
      <w:kern w:val="0"/>
      <w:sz w:val="21"/>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标题 3 字符"/>
    <w:link w:val="4"/>
    <w:qFormat/>
    <w:uiPriority w:val="0"/>
    <w:rPr>
      <w:rFonts w:eastAsia="黑体" w:asciiTheme="minorHAnsi" w:hAnsiTheme="minorHAnsi"/>
    </w:rPr>
  </w:style>
  <w:style w:type="paragraph" w:customStyle="1" w:styleId="16">
    <w:name w:val="WPSOffice手动目录 1"/>
    <w:qFormat/>
    <w:uiPriority w:val="0"/>
    <w:rPr>
      <w:rFonts w:ascii="Times New Roman" w:hAnsi="Times New Roman" w:eastAsia="宋体" w:cs="Times New Roman"/>
      <w:lang w:val="en-US" w:eastAsia="zh-CN" w:bidi="ar-SA"/>
    </w:rPr>
  </w:style>
  <w:style w:type="paragraph" w:customStyle="1" w:styleId="1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9">
    <w:name w:val="标题 1 字符"/>
    <w:link w:val="2"/>
    <w:qFormat/>
    <w:uiPriority w:val="0"/>
    <w:rPr>
      <w:rFonts w:ascii="Arial" w:hAnsi="Arial" w:eastAsia="黑体"/>
      <w:kern w:val="44"/>
      <w:sz w:val="30"/>
    </w:rPr>
  </w:style>
  <w:style w:type="paragraph" w:customStyle="1" w:styleId="20">
    <w:name w:val="正文首行缩进2"/>
    <w:qFormat/>
    <w:uiPriority w:val="0"/>
    <w:pPr>
      <w:spacing w:beforeLines="20" w:afterLines="20" w:line="360" w:lineRule="auto"/>
      <w:ind w:firstLine="420"/>
      <w:jc w:val="both"/>
    </w:pPr>
    <w:rPr>
      <w:rFonts w:ascii="Times New Roman" w:hAnsi="Times New Roman" w:eastAsia="宋体" w:cs="宋体"/>
      <w:kern w:val="2"/>
      <w:sz w:val="24"/>
      <w:szCs w:val="21"/>
      <w:lang w:val="en-US" w:eastAsia="zh-CN" w:bidi="ar-SA"/>
    </w:rPr>
  </w:style>
  <w:style w:type="paragraph" w:customStyle="1" w:styleId="21">
    <w:name w:val="毕业设计（论文）结论、致谢、参考文献标题"/>
    <w:basedOn w:val="1"/>
    <w:qFormat/>
    <w:uiPriority w:val="0"/>
    <w:pPr>
      <w:adjustRightInd w:val="0"/>
      <w:snapToGrid w:val="0"/>
      <w:spacing w:beforeLines="400" w:afterLines="50" w:line="300" w:lineRule="auto"/>
      <w:jc w:val="center"/>
    </w:pPr>
    <w:rPr>
      <w:rFonts w:eastAsia="黑体"/>
      <w:color w:val="000000"/>
      <w:sz w:val="3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27.jpe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jpeg"/><Relationship Id="rId43" Type="http://schemas.openxmlformats.org/officeDocument/2006/relationships/image" Target="media/image22.jpeg"/><Relationship Id="rId42" Type="http://schemas.openxmlformats.org/officeDocument/2006/relationships/image" Target="media/image21.jpeg"/><Relationship Id="rId41" Type="http://schemas.openxmlformats.org/officeDocument/2006/relationships/image" Target="media/image20.jpeg"/><Relationship Id="rId40" Type="http://schemas.openxmlformats.org/officeDocument/2006/relationships/image" Target="media/image19.png"/><Relationship Id="rId4" Type="http://schemas.openxmlformats.org/officeDocument/2006/relationships/endnotes" Target="endnotes.xml"/><Relationship Id="rId39" Type="http://schemas.openxmlformats.org/officeDocument/2006/relationships/image" Target="media/image18.png"/><Relationship Id="rId38" Type="http://schemas.openxmlformats.org/officeDocument/2006/relationships/image" Target="media/image17.jpeg"/><Relationship Id="rId37" Type="http://schemas.openxmlformats.org/officeDocument/2006/relationships/image" Target="media/image16.jpeg"/><Relationship Id="rId36" Type="http://schemas.openxmlformats.org/officeDocument/2006/relationships/image" Target="media/image15.png"/><Relationship Id="rId35" Type="http://schemas.openxmlformats.org/officeDocument/2006/relationships/image" Target="media/image14.jpeg"/><Relationship Id="rId34" Type="http://schemas.openxmlformats.org/officeDocument/2006/relationships/image" Target="media/image13.jpeg"/><Relationship Id="rId33" Type="http://schemas.openxmlformats.org/officeDocument/2006/relationships/image" Target="media/image12.jpeg"/><Relationship Id="rId32" Type="http://schemas.openxmlformats.org/officeDocument/2006/relationships/image" Target="media/image11.png"/><Relationship Id="rId31" Type="http://schemas.openxmlformats.org/officeDocument/2006/relationships/image" Target="media/image10.png"/><Relationship Id="rId30" Type="http://schemas.openxmlformats.org/officeDocument/2006/relationships/image" Target="media/image9.png"/><Relationship Id="rId3" Type="http://schemas.openxmlformats.org/officeDocument/2006/relationships/footnotes" Target="footnotes.xml"/><Relationship Id="rId29" Type="http://schemas.openxmlformats.org/officeDocument/2006/relationships/image" Target="media/image8.png"/><Relationship Id="rId28" Type="http://schemas.openxmlformats.org/officeDocument/2006/relationships/image" Target="media/image7.png"/><Relationship Id="rId27" Type="http://schemas.openxmlformats.org/officeDocument/2006/relationships/image" Target="media/image6.png"/><Relationship Id="rId26" Type="http://schemas.openxmlformats.org/officeDocument/2006/relationships/image" Target="media/image5.jpeg"/><Relationship Id="rId25" Type="http://schemas.openxmlformats.org/officeDocument/2006/relationships/image" Target="media/image4.jpeg"/><Relationship Id="rId24" Type="http://schemas.openxmlformats.org/officeDocument/2006/relationships/image" Target="media/image3.jpeg"/><Relationship Id="rId23" Type="http://schemas.openxmlformats.org/officeDocument/2006/relationships/image" Target="media/image2.png"/><Relationship Id="rId22" Type="http://schemas.openxmlformats.org/officeDocument/2006/relationships/image" Target="media/image1.jpeg"/><Relationship Id="rId21" Type="http://schemas.openxmlformats.org/officeDocument/2006/relationships/theme" Target="theme/theme1.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45</Pages>
  <Words>13768</Words>
  <Characters>18033</Characters>
  <Lines>1</Lines>
  <Paragraphs>1</Paragraphs>
  <TotalTime>21</TotalTime>
  <ScaleCrop>false</ScaleCrop>
  <LinksUpToDate>false</LinksUpToDate>
  <CharactersWithSpaces>18539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2024-04-04T13:25:00Z</dcterms:created>
  <dc:creator>asus</dc:creator>
  <cp:lastModifiedBy>子墨</cp:lastModifiedBy>
  <dcterms:modified xsi:type="dcterms:W3CDTF">2026-05-02T07:26:56Z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67A3475DCA024DEDA4A512CC21D9B850_13</vt:lpwstr>
  </property>
  <property fmtid="{D5CDD505-2E9C-101B-9397-08002B2CF9AE}" pid="4" name="KSOTemplateDocerSaveRecord">
    <vt:lpwstr>eyJoZGlkIjoiNWQ0NDA4NzI1YzhiMzQ0YWU5NWVjNzcwN2RlN2EyOTkiLCJ1c2VySWQiOiI5MDU0NDg3NDIifQ==</vt:lpwstr>
  </property>
</Properties>
</file>