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 </w:t>
      </w:r>
      <w:r>
        <w:rPr/>
        <w:t>39 - Защищенные сетевые протоколы.</w:t>
      </w:r>
    </w:p>
    <w:p>
      <w:pPr>
        <w:pStyle w:val="Normal"/>
        <w:rPr/>
      </w:pPr>
      <w:r>
        <w:rPr/>
        <w:t xml:space="preserve">Протоколы </w:t>
      </w:r>
      <w:r>
        <w:rPr>
          <w:lang w:val="en-US"/>
        </w:rPr>
        <w:t>HTTP</w:t>
      </w:r>
      <w:r>
        <w:rPr/>
        <w:t xml:space="preserve">, </w:t>
      </w:r>
      <w:r>
        <w:rPr>
          <w:lang w:val="en-US"/>
        </w:rPr>
        <w:t>DNS</w:t>
      </w:r>
      <w:r>
        <w:rPr/>
        <w:t xml:space="preserve">, </w:t>
      </w:r>
      <w:r>
        <w:rPr>
          <w:lang w:val="en-US"/>
        </w:rPr>
        <w:t>TCP</w:t>
      </w:r>
      <w:r>
        <w:rPr/>
        <w:t xml:space="preserve"> и </w:t>
      </w:r>
      <w:r>
        <w:rPr>
          <w:lang w:val="en-US"/>
        </w:rPr>
        <w:t>UDP</w:t>
      </w:r>
      <w:r>
        <w:rPr/>
        <w:t xml:space="preserve"> передают данные по сети в открытом виде. Это значит, что эти данные можно перехватить и прочитать, и изменить.</w:t>
      </w:r>
    </w:p>
    <w:p>
      <w:pPr>
        <w:pStyle w:val="Normal"/>
        <w:rPr/>
      </w:pPr>
      <w:r>
        <w:rPr/>
        <w:t>Сейчас такие протоколы, которые передают данные в открытом виде почти не используются. Вместо них используются защищённые сетевые протоколы, которые передают данные в защищённом виде по незащищённой сети:</w:t>
      </w:r>
    </w:p>
    <w:p>
      <w:pPr>
        <w:pStyle w:val="Normal"/>
        <w:rPr/>
      </w:pPr>
      <w:r>
        <w:rPr>
          <w:lang w:val="en-US"/>
        </w:rPr>
        <w:t>TLS</w:t>
      </w:r>
      <w:r>
        <w:rPr/>
        <w:t xml:space="preserve"> – </w:t>
      </w:r>
      <w:r>
        <w:rPr>
          <w:lang w:val="en-US"/>
        </w:rPr>
        <w:t>Transport</w:t>
      </w:r>
      <w:r>
        <w:rPr/>
        <w:t xml:space="preserve"> </w:t>
      </w:r>
      <w:r>
        <w:rPr>
          <w:lang w:val="en-US"/>
        </w:rPr>
        <w:t>Layer</w:t>
      </w:r>
      <w:r>
        <w:rPr/>
        <w:t xml:space="preserve"> </w:t>
      </w:r>
      <w:r>
        <w:rPr>
          <w:lang w:val="en-US"/>
        </w:rPr>
        <w:t>Security</w:t>
      </w:r>
      <w:r>
        <w:rPr/>
        <w:t xml:space="preserve"> – именно его использует большая часть других протоколов для обеспечения защиты данных.</w:t>
      </w:r>
    </w:p>
    <w:p>
      <w:pPr>
        <w:pStyle w:val="Normal"/>
        <w:rPr/>
      </w:pPr>
      <w:r>
        <w:rPr>
          <w:lang w:val="en-US"/>
        </w:rPr>
        <w:t>HTTPS</w:t>
      </w:r>
      <w:r>
        <w:rPr/>
        <w:t xml:space="preserve"> – </w:t>
      </w:r>
      <w:r>
        <w:rPr>
          <w:lang w:val="en-US"/>
        </w:rPr>
        <w:t>HTTP</w:t>
      </w:r>
      <w:r>
        <w:rPr/>
        <w:t xml:space="preserve"> </w:t>
      </w:r>
      <w:r>
        <w:rPr>
          <w:lang w:val="en-US"/>
        </w:rPr>
        <w:t>Secure</w:t>
      </w:r>
      <w:r>
        <w:rPr/>
        <w:t xml:space="preserve"> – защищённый вариант </w:t>
      </w:r>
      <w:r>
        <w:rPr>
          <w:lang w:val="en-US"/>
        </w:rPr>
        <w:t>HTTP</w:t>
      </w:r>
    </w:p>
    <w:p>
      <w:pPr>
        <w:pStyle w:val="Normal"/>
        <w:rPr>
          <w:lang w:val="en-US"/>
        </w:rPr>
      </w:pPr>
      <w:r>
        <w:rPr>
          <w:lang w:val="en-US"/>
        </w:rPr>
        <w:t>DNS-over-TLS, DNS-over-HTTPS</w:t>
      </w:r>
    </w:p>
    <w:p>
      <w:pPr>
        <w:pStyle w:val="Normal"/>
        <w:rPr/>
      </w:pPr>
      <w:r>
        <w:rPr>
          <w:lang w:val="en-US"/>
        </w:rPr>
        <w:t>DNSSEC – DNS Security Extensions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Протоколы безопасной передачи данных по небезопасной сети обеспечивают:</w:t>
      </w:r>
    </w:p>
    <w:p>
      <w:pPr>
        <w:pStyle w:val="Normal"/>
        <w:rPr/>
      </w:pPr>
      <w:r>
        <w:rPr/>
        <w:t>- приватность</w:t>
        <w:tab/>
        <w:t>- целостность</w:t>
        <w:tab/>
        <w:t>- аутетификацию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Приватность (</w:t>
      </w:r>
      <w:r>
        <w:rPr>
          <w:lang w:val="en-US"/>
        </w:rPr>
        <w:t>privacy</w:t>
      </w:r>
      <w:r>
        <w:rPr/>
        <w:t>).</w:t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-1270</wp:posOffset>
            </wp:positionH>
            <wp:positionV relativeFrom="paragraph">
              <wp:posOffset>302895</wp:posOffset>
            </wp:positionV>
            <wp:extent cx="2615565" cy="978535"/>
            <wp:effectExtent l="0" t="0" r="0" b="0"/>
            <wp:wrapTight wrapText="bothSides">
              <wp:wrapPolygon edited="0">
                <wp:start x="-4" y="0"/>
                <wp:lineTo x="-4" y="21015"/>
                <wp:lineTo x="21391" y="21015"/>
                <wp:lineTo x="21391" y="0"/>
                <wp:lineTo x="-4" y="0"/>
              </wp:wrapPolygon>
            </wp:wrapTight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565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Клиент передаёт данные по сети на сервер, и злоумышленник может прочитать данные.</w:t>
      </w:r>
    </w:p>
    <w:p>
      <w:pPr>
        <w:pStyle w:val="Normal"/>
        <w:rPr/>
      </w:pPr>
      <w:r>
        <w:rPr/>
        <w:t>Приватность означает, что никто не может прочитать данные, которые передаются по сети.</w:t>
      </w:r>
    </w:p>
    <w:p>
      <w:pPr>
        <w:pStyle w:val="Normal"/>
        <w:rPr/>
      </w:pPr>
      <w:r>
        <w:rPr/>
        <w:t>Инструмент защиты: шифрование. Все данные, которые передаются по сети шифруются.</w:t>
      </w:r>
    </w:p>
    <w:p>
      <w:pPr>
        <w:pStyle w:val="Normal"/>
        <w:rPr/>
      </w:pPr>
      <w:r>
        <w:rPr/>
      </w:r>
    </w:p>
    <w:p>
      <w:pPr>
        <w:pStyle w:val="Normal"/>
        <w:rPr>
          <w:lang w:val="en-US"/>
        </w:rPr>
      </w:pPr>
      <w:r>
        <w:rPr/>
        <w:t>Целостность (</w:t>
      </w:r>
      <w:r>
        <w:rPr>
          <w:lang w:val="en-US"/>
        </w:rPr>
        <w:t>integrity</w:t>
      </w:r>
      <w:r>
        <w:rPr/>
        <w:t>)</w:t>
      </w:r>
      <w:r>
        <w:rPr>
          <w:lang w:val="en-US"/>
        </w:rPr>
        <w:t xml:space="preserve">. </w:t>
      </w:r>
    </w:p>
    <w:p>
      <w:pPr>
        <w:pStyle w:val="Normal"/>
        <w:rPr/>
      </w:pPr>
      <w:r>
        <w:drawing>
          <wp:anchor behindDoc="0" distT="0" distB="0" distL="114300" distR="114300" simplePos="0" locked="0" layoutInCell="0" allowOverlap="1" relativeHeight="3">
            <wp:simplePos x="0" y="0"/>
            <wp:positionH relativeFrom="column">
              <wp:posOffset>-1270</wp:posOffset>
            </wp:positionH>
            <wp:positionV relativeFrom="paragraph">
              <wp:posOffset>-635</wp:posOffset>
            </wp:positionV>
            <wp:extent cx="2524125" cy="1002030"/>
            <wp:effectExtent l="0" t="0" r="0" b="0"/>
            <wp:wrapTight wrapText="bothSides">
              <wp:wrapPolygon edited="0">
                <wp:start x="-4" y="0"/>
                <wp:lineTo x="-4" y="21348"/>
                <wp:lineTo x="21515" y="21348"/>
                <wp:lineTo x="21515" y="0"/>
                <wp:lineTo x="-4" y="0"/>
              </wp:wrapPolygon>
            </wp:wrapTight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002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Если злоумышленник получает дос</w:t>
      </w:r>
      <w:r>
        <w:rPr/>
        <w:t xml:space="preserve">туп к данным, он может не просто прочитать их, но и попытаться изменить, и передать получателю уже изменённые данные. </w:t>
      </w:r>
    </w:p>
    <w:p>
      <w:pPr>
        <w:pStyle w:val="Normal"/>
        <w:rPr/>
      </w:pPr>
      <w:r>
        <w:rPr/>
        <w:t>Целостность означает, что получатель получил именно те данные, которые отправлял отправитель — в процессе передачи они не были изменены.</w:t>
      </w:r>
    </w:p>
    <w:p>
      <w:pPr>
        <w:pStyle w:val="Normal"/>
        <w:rPr/>
      </w:pPr>
      <w:r>
        <w:rPr/>
        <w:t>Инструмент защиты:  хэш-функции.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lang w:val="ru-RU"/>
        </w:rPr>
        <w:t>Аутентификация</w:t>
      </w:r>
      <w:r>
        <w:rPr/>
        <w:t xml:space="preserve"> (</w:t>
      </w:r>
      <w:r>
        <w:rPr>
          <w:lang w:val="en-US"/>
        </w:rPr>
        <w:t>authentication</w:t>
      </w:r>
      <w:r>
        <w:rPr/>
        <w:t>).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-36195</wp:posOffset>
            </wp:positionH>
            <wp:positionV relativeFrom="paragraph">
              <wp:posOffset>635</wp:posOffset>
            </wp:positionV>
            <wp:extent cx="3197860" cy="1464310"/>
            <wp:effectExtent l="0" t="0" r="0" b="0"/>
            <wp:wrapSquare wrapText="largest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86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Атака — человек посередине.</w:t>
      </w:r>
    </w:p>
    <w:p>
      <w:pPr>
        <w:pStyle w:val="Normal"/>
        <w:rPr/>
      </w:pPr>
      <w:r>
        <w:rPr/>
        <w:t>Допустим нам нужно подключится к серверу, но злоумышленник перехватил наш запрос, и уже от своего имени отправил этот запрос на сервер. Получил ответ, и переслал этот ответ нам. В результате человек посередине может читать все сообщения, изменять их, и выполнять от нашего имени какие-то операции.</w:t>
      </w:r>
    </w:p>
    <w:p>
      <w:pPr>
        <w:pStyle w:val="Normal"/>
        <w:rPr/>
      </w:pPr>
      <w:r>
        <w:rPr/>
        <w:t>Важное свойство защищённых сетевых протоколов это аутентификация — подтверждение того, что устройство к которому мы подключаемся именно то, за которое оно себя выдаёт. Что это например сервер банка а не человек посередине, который перехватывает все наши запросы к банку.</w:t>
      </w:r>
    </w:p>
    <w:p>
      <w:pPr>
        <w:pStyle w:val="Normal"/>
        <w:rPr/>
      </w:pPr>
      <w:r>
        <w:rPr/>
        <w:t>Инструмент защиты: в защищённых сетевых протоколах это реализуется с помощью технологии цифровой подписи и инфраструктуры открытых ключей (</w:t>
      </w:r>
      <w:r>
        <w:rPr>
          <w:lang w:val="en-US"/>
        </w:rPr>
        <w:t>public key infrastructure, PKI).</w:t>
      </w:r>
    </w:p>
    <w:p>
      <w:pPr>
        <w:pStyle w:val="Normal"/>
        <w:rPr>
          <w:lang w:val="en-US"/>
        </w:rPr>
      </w:pPr>
      <w:r>
        <w:rPr/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Где защищённые сетевые протоколы находятся в стеке </w:t>
      </w:r>
      <w:r>
        <w:rPr>
          <w:lang w:val="en-US"/>
        </w:rPr>
        <w:t>TCP/IP?</w:t>
      </w:r>
    </w:p>
    <w:p>
      <w:pPr>
        <w:pStyle w:val="Normal"/>
        <w:rPr>
          <w:lang w:val="en-US"/>
        </w:rPr>
      </w:pPr>
      <w:r>
        <w:rPr>
          <w:lang w:val="ru-R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46990</wp:posOffset>
            </wp:positionH>
            <wp:positionV relativeFrom="paragraph">
              <wp:posOffset>10795</wp:posOffset>
            </wp:positionV>
            <wp:extent cx="3148330" cy="2207895"/>
            <wp:effectExtent l="0" t="0" r="0" b="0"/>
            <wp:wrapSquare wrapText="largest"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33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en-US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Место </w:t>
      </w:r>
      <w:r>
        <w:rPr>
          <w:lang w:val="en-US"/>
        </w:rPr>
        <w:t xml:space="preserve">TLS </w:t>
      </w:r>
      <w:r>
        <w:rPr>
          <w:lang w:val="ru-RU"/>
        </w:rPr>
        <w:t xml:space="preserve">в модели </w:t>
      </w:r>
      <w:r>
        <w:rPr>
          <w:lang w:val="ru-RU"/>
        </w:rPr>
        <w:t>взаимодействия открытых систем</w:t>
      </w:r>
      <w:r>
        <w:rPr>
          <w:lang w:val="ru-RU"/>
        </w:rPr>
        <w:t xml:space="preserve"> </w:t>
      </w:r>
      <w:r>
        <w:rPr>
          <w:lang w:val="en-US"/>
        </w:rPr>
        <w:t>OSI.</w:t>
      </w:r>
    </w:p>
    <w:p>
      <w:pPr>
        <w:pStyle w:val="Normal"/>
        <w:rPr>
          <w:lang w:val="ru-R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-26035</wp:posOffset>
            </wp:positionH>
            <wp:positionV relativeFrom="paragraph">
              <wp:posOffset>293370</wp:posOffset>
            </wp:positionV>
            <wp:extent cx="1628140" cy="2542540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14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Он занимает сразу 3 уровня.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1. На транспортном уровне </w:t>
      </w:r>
      <w:r>
        <w:rPr>
          <w:lang w:val="en-US"/>
        </w:rPr>
        <w:t xml:space="preserve">TLS </w:t>
      </w:r>
      <w:r>
        <w:rPr>
          <w:lang w:val="ru-RU"/>
        </w:rPr>
        <w:t>обеспечивает передачу данных между процессами на разных хостах.</w:t>
      </w:r>
    </w:p>
    <w:p>
      <w:pPr>
        <w:pStyle w:val="Normal"/>
        <w:rPr>
          <w:lang w:val="ru-RU"/>
        </w:rPr>
      </w:pPr>
      <w:r>
        <w:rPr>
          <w:lang w:val="ru-RU"/>
        </w:rPr>
        <w:t xml:space="preserve">2. </w:t>
      </w:r>
      <w:r>
        <w:rPr>
          <w:lang w:val="en-US"/>
        </w:rPr>
        <w:t xml:space="preserve">TLS </w:t>
      </w:r>
      <w:r>
        <w:rPr>
          <w:lang w:val="ru-RU"/>
        </w:rPr>
        <w:t>частично делает то, что делает сеансовый уровень — восстанавливает сеанс, а именно восстанавливает сеанс шифрования, если раньше отправитель и получатель уже связывались между собой по защищённому каналу. В этом случае не требуется заново проходить процедуру установки защищённого канала, а можно воспользоваться предыдущими настройками и быстрее начать передавать друг другу защищённые данные.</w:t>
      </w:r>
    </w:p>
    <w:p>
      <w:pPr>
        <w:pStyle w:val="Normal"/>
        <w:spacing w:before="0" w:after="160"/>
        <w:rPr>
          <w:lang w:val="ru-RU"/>
        </w:rPr>
      </w:pPr>
      <w:r>
        <w:rPr>
          <w:lang w:val="ru-RU"/>
        </w:rPr>
        <w:t xml:space="preserve">3. На уровне представления, т.к. шифрование данных при передаче по сети, это как раз </w:t>
      </w:r>
      <w:r>
        <w:rPr>
          <w:lang w:val="ru-RU"/>
        </w:rPr>
        <w:t>форма представления</w:t>
      </w:r>
      <w:r>
        <w:rPr>
          <w:lang w:val="ru-RU"/>
        </w:rPr>
        <w:t>.</w:t>
      </w:r>
    </w:p>
    <w:sectPr>
      <w:type w:val="nextPage"/>
      <w:pgSz w:w="11906" w:h="16838"/>
      <w:pgMar w:left="426" w:right="282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bd76b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d76b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d76b9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d76b9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d76b9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d76b9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d76b9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d76b9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d76b9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bd76b9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bd76b9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bd76b9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bd76b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bd76b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bd76b9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bd76b9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bd76b9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bd76b9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basedOn w:val="DefaultParagraphFont"/>
    <w:uiPriority w:val="99"/>
    <w:unhideWhenUsed/>
    <w:qFormat/>
    <w:rsid w:val="00a85962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85962"/>
    <w:rPr>
      <w:color w:val="605E5C"/>
      <w:shd w:fill="E1DFDD" w:val="clear"/>
    </w:rPr>
  </w:style>
  <w:style w:type="character" w:styleId="Style8" w:customStyle="1">
    <w:name w:val="Символ нумерации"/>
    <w:qFormat/>
    <w:rPr/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bd76b9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bd76b9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bd76b9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d76b9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1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E972C-3DA0-450A-8FCA-FC4F831BEA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6642</TotalTime>
  <Application>LibreOffice/24.2.6.2$Windows_X86_64 LibreOffice_project/ef66aa7e36a1bb8e65bfbc63aba53045a14d0871</Application>
  <AppVersion>15.0000</AppVersion>
  <Pages>2</Pages>
  <Words>389</Words>
  <Characters>2489</Characters>
  <CharactersWithSpaces>2863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2026-01-31T15:28:00Z</dcterms:created>
  <dc:creator>Пользователь</dc:creator>
  <dc:description/>
  <dc:language>ru-RU</dc:language>
  <cp:lastModifiedBy/>
  <dcterms:modified xsi:type="dcterms:W3CDTF">2026-03-06T18:13:49Z</dcterms:modified>
  <cp:revision>131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