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656D" w14:textId="2AB6E725" w:rsidR="00C027D4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ГОСУДАРСТВЕННЫЙ ТАМОЖЕННЫЙ КОМИТЕТ</w:t>
      </w:r>
    </w:p>
    <w:p w14:paraId="45CE2D70" w14:textId="781B927D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</w:p>
    <w:p w14:paraId="54CFB906" w14:textId="048987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ГРОДНЕНСКАЯ РЕГИОНАЛЬНАЯ ТАМОЖНЯ</w:t>
      </w:r>
    </w:p>
    <w:p w14:paraId="2B2FCE36" w14:textId="6406BB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63F917" w14:textId="167E1423" w:rsidR="00D050B5" w:rsidRDefault="00151279" w:rsidP="00D050B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u w:val="single"/>
          <w:lang w:val="en-US"/>
        </w:rPr>
        <w:t>01.01.2000</w:t>
      </w:r>
      <w:proofErr w:type="spellEnd"/>
      <w:r w:rsidR="00D050B5"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="00D050B5" w:rsidRPr="00D050B5">
        <w:rPr>
          <w:rFonts w:ascii="Times New Roman" w:hAnsi="Times New Roman" w:cs="Times New Roman"/>
          <w:sz w:val="24"/>
          <w:szCs w:val="24"/>
          <w:u w:val="single"/>
          <w:lang w:val="ru-RU"/>
        </w:rPr>
        <w:t>РПТО «Бенякони-1»</w:t>
      </w:r>
    </w:p>
    <w:p w14:paraId="350EFE72" w14:textId="3D0AF1EB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место вынесения постановления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67EF92AB" w14:textId="6CDAA334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14:paraId="1AB3F01D" w14:textId="41A6CA71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ПОСТАНОВЛЕНИЕ</w:t>
      </w:r>
    </w:p>
    <w:p w14:paraId="04D7C877" w14:textId="08478FD2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наложении административного взыскания (без составления протокола)</w:t>
      </w:r>
    </w:p>
    <w:p w14:paraId="3C652E93" w14:textId="10B89B97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5AFB3" w14:textId="15B482E9" w:rsidR="00D050B5" w:rsidRDefault="003835F6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таможенного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поста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Гродненской Региональной таможни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Зинченко Егор Дмитриевич</w:t>
      </w:r>
      <w:proofErr w:type="spellEnd"/>
      <w:r w:rsidR="00D050B5">
        <w:rPr>
          <w:rFonts w:ascii="Times New Roman" w:hAnsi="Times New Roman" w:cs="Times New Roman"/>
          <w:sz w:val="24"/>
          <w:szCs w:val="24"/>
          <w:lang w:val="ru-RU"/>
        </w:rPr>
        <w:t>, рассмотрев материалы проверки в отношении гражданина:</w:t>
      </w:r>
    </w:p>
    <w:p w14:paraId="5FB28E98" w14:textId="6015357C" w:rsidR="00D050B5" w:rsidRDefault="00D050B5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B1AED7" w14:textId="22E8818A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03183" w:rsidRPr="00303183">
        <w:t xml:space="preserve"> </w:t>
      </w:r>
      <w:proofErr w:type="spellStart"/>
      <w:r w:rsidR="00303183" w:rsidRPr="00303183">
        <w:rPr>
          <w:rFonts w:ascii="Times New Roman" w:hAnsi="Times New Roman" w:cs="Times New Roman"/>
          <w:sz w:val="24"/>
          <w:szCs w:val="24"/>
          <w:lang w:val="ru-RU"/>
        </w:rPr>
        <w:t>Иванов Иван Иванович</w:t>
      </w:r>
      <w:proofErr w:type="spellEnd"/>
      <w:r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572BF7" w14:textId="793CD6EC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1BE631" w14:textId="2594E309" w:rsidR="00BC6E5A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Место жительства и тел.: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Минск, ул. Ленина, д.1, кв. 50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мобильный телефон: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88005553535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2C5ECD" w14:textId="10F91D92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Образование: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691FCB" w14:textId="3FF8EC06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иной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удостоверяющий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личность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="009314DB" w:rsidRPr="009314DB">
        <w:t xml:space="preserve"> </w:t>
      </w:r>
      <w:proofErr w:type="spellStart"/>
      <w:r w:rsidR="009314DB" w:rsidRPr="009314DB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HB7777777sgdh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выдан</w:t>
      </w:r>
      <w:r w:rsidR="004324E5" w:rsidRPr="004324E5">
        <w:t xml:space="preserve"> </w:t>
      </w:r>
      <w:proofErr w:type="spellStart"/>
      <w:r w:rsidR="004324E5" w:rsidRPr="004324E5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>Фрунзенский РОВД г. Минска</w:t>
      </w:r>
      <w:proofErr w:type="spellEnd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1546136623287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E16ECA" w14:textId="4BFA9A3F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EF4422" w14:textId="3D295BF4" w:rsidR="00F54C7B" w:rsidRDefault="00F54C7B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и адрес работы, должность, тел.: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Grand cargo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Litva, Vilnus, Electriskes, 54</w:t>
      </w:r>
      <w:proofErr w:type="spellEnd"/>
    </w:p>
    <w:p w14:paraId="5CE40FB1" w14:textId="0188E91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F54C7B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сведения о физическом лице, включая сведения, подлежащие регистрации в соответствии с законодательством о единой государственной системе регистрации и учёта</w:t>
      </w:r>
      <w:r w:rsidRPr="00F54C7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7C62BED7" w14:textId="734033BE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10DEC26" w14:textId="4EA9FC4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УСТАНОВИЛ:</w:t>
      </w:r>
    </w:p>
    <w:p w14:paraId="6A401FF5" w14:textId="3916F6FC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DFA7D" w14:textId="371226B5" w:rsidR="00F54C7B" w:rsidRDefault="00847D3C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часов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минут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выезде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в Литовскую Республику через Республиканский пункт таможенного оформления (Далее – РПТО) «Бенякони-1» Гродненской региональной таможни (Далее – ГРТ), по «грузовому» направлению, на грузовом автомобиле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 w:rsidR="00F54C7B">
        <w:rPr>
          <w:rFonts w:ascii="Times New Roman" w:hAnsi="Times New Roman" w:cs="Times New Roman"/>
          <w:sz w:val="24"/>
          <w:szCs w:val="24"/>
          <w:lang w:val="ru-RU"/>
        </w:rPr>
        <w:t>, регистра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водителя проследовал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BE323" w14:textId="3011EEAB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проведения должностным лицом РПТО «Бенякон-1» ГРТ весогабаритного контроля транспортных средств было установлено, что вышеуказанное транспортное средство оборудовано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ru-RU"/>
        </w:rPr>
        <w:t>пневматической подвеской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23231" w14:textId="3EA24F08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соответствии с допустимыми осевыми массами транспортных средств, установленных Указом Президента Республики Беларусь от 19.06.2019 года № 239 «О проезде тяжеловесных и (или) крупногабаритных транспортных средств» (Далее – указ № 239 от 19.06.2019 года) транспортное средство с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en-US"/>
        </w:rPr>
        <w:t>пневматической подвеской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максимальная нагрузка на </w:t>
      </w:r>
      <w:proofErr w:type="spellStart"/>
      <w:r w:rsidR="003835F6" w:rsidRP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="00CE7287" w:rsidRPr="00CE7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не должна превышать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т. для автомобильных дорог с несущей способностью дорожной одежды </w:t>
      </w:r>
      <w:proofErr w:type="spellStart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>10,5</w:t>
      </w:r>
      <w:proofErr w:type="spellEnd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>т/ось.</w:t>
      </w:r>
    </w:p>
    <w:p w14:paraId="4627D7A1" w14:textId="61D2B7B2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проведения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в РПТО «Бенякони-1» ГРТ автомобильного контроля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весоизмерительного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оборудования установлено, что общая нагрузка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составила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т., тем самым превысила установленную норму максимальной нагрузки на ось на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5,00</w:t>
      </w:r>
      <w:proofErr w:type="spellEnd"/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%.</w:t>
      </w:r>
    </w:p>
    <w:p w14:paraId="413C6C39" w14:textId="3AA97E55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Взвешивание транспортного средства под управлением гражданина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проводилось на весах автомобильных электронных для взвешивания в движении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ak64856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момент взвешивания указанные весы находились в исправном состоянии, откалиброваны, что подтверждается свидетельством о поверке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874653052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(действительно до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года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65F4F0" w14:textId="0E3769A4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 в ходе проведения должностным лицом таможни автомобильного контроля установлено, что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нарушение требований подпункта 1.9 пункта 1 Указа № 239 от 19.06.2019 года управлял тяжеловесным транспортным средством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без специального разрешения, выдаваемого в порядке, установленном законодательством.</w:t>
      </w:r>
    </w:p>
    <w:p w14:paraId="710297C9" w14:textId="04D58659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Фактическое превышение нагрузок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группу осей транспортного средства было установлено в результате прохождения автомобильного контроля, который осуществлялся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в РПТО «Бенякони-1» ГРТ и зафиксировано в протоколе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14:paraId="4D69803B" w14:textId="262DB3AA" w:rsidR="00FC536D" w:rsidRDefault="00CF2194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подтверждается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протоколом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="00FC536D"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 года, а также другими материалами дела.</w:t>
      </w:r>
    </w:p>
    <w:p w14:paraId="34C8719A" w14:textId="3816F4F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гражданин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совершил административное правонарушение, предусмотренное статьёй 18.37 Кодекса Республики Беларусь об административных правонарушениях, выразившееся в управлении тяжеловесным транспортным средством без специального разрешения, выдаваемого в порядке, установленном законодательством.</w:t>
      </w:r>
    </w:p>
    <w:p w14:paraId="1D3ADFC7" w14:textId="4473759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поясню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данном составе транспортных средств следовал с товаром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керамические изделия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в период времени с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маршруту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Лида-Бенякони-1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». В ходе проведения автомобильного контроля сотрудниками РПТО «Бенякони-1»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было установлено наличие превышения нагрузки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осей транспортного средства. С результатами взвешивания, полученными при взвешивании транспортного средства в РПТО «Бенякони-1», я согласен. Допускаю, что указанное превышение нагрузки на ось возникло по вине грузоотправителя.</w:t>
      </w:r>
    </w:p>
    <w:p w14:paraId="6F8A0AE0" w14:textId="54C52F2A" w:rsidR="00D36B1A" w:rsidRDefault="00D36B1A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Вину в совершении административного правонарушения признаю, согласен на наложение административного взыскания без составления протокола об административном правонарушении.</w:t>
      </w:r>
    </w:p>
    <w:p w14:paraId="2BAF4F1A" w14:textId="09502BD8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563C363E" w14:textId="66CD5308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38ADB151" w14:textId="7A783009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7D1A3" w14:textId="042848BC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 физического лица, в отношении которого ведётся административный процесс, предусмотренные статьёй 4.1 процессуально-исполнительного кодекса Республики Беларусь об административных правонарушениях мне разъяснены.</w:t>
      </w:r>
    </w:p>
    <w:p w14:paraId="41C3B5AA" w14:textId="27F1D093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0C1D0E62" w14:textId="77777777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7B0035" w14:textId="51BD6DFD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315913" w14:textId="6099FD69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постановления переведено на ___________ язык.</w:t>
      </w:r>
    </w:p>
    <w:p w14:paraId="0E9B911F" w14:textId="53855E18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7A5D2" w14:textId="1506B7C5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Переводчику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____________________________________________________________</w:t>
      </w:r>
    </w:p>
    <w:p w14:paraId="3DC4D071" w14:textId="730EE4F7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(фамилия, имя, отчество, должность, место работы, адрес)</w:t>
      </w:r>
    </w:p>
    <w:p w14:paraId="1D72BE76" w14:textId="6E87D380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обязанности, предусмотренные статьёй 4.9 Процессуально-исполнительного кодекса Республики Беларусь об административных правонарушениях, разъяснены.</w:t>
      </w:r>
    </w:p>
    <w:p w14:paraId="6BC9CEBB" w14:textId="5E1A4CE4" w:rsidR="00D36B1A" w:rsidRPr="002C006C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DE1810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C72E1EC" w14:textId="3204BCFE" w:rsidR="00D36B1A" w:rsidRPr="002C006C" w:rsidRDefault="00DE1810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2C006C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2C006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7AD337E8" w14:textId="59E21D34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ответственности за заведомо неправильный перевод, а также за отказ или уклонение от исполнения возложенных обязанностей в соответствии со статьями 25.4, 25.5 Кодекса Республики Беларусь об административных правонарушениях предупреждён.</w:t>
      </w:r>
    </w:p>
    <w:p w14:paraId="274B4C99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</w:t>
      </w:r>
    </w:p>
    <w:p w14:paraId="0EC65650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E1810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DE1810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287300D" w14:textId="46D267C8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Руководствуясь частью 6 статьи 6.4 Кодекса Республики Беларусь об административных правонарушениях, статьями 3.29, 10.3 Процессуально-исполнительного кодекса Республики Беларусь об административных правонарушениях,</w:t>
      </w:r>
    </w:p>
    <w:p w14:paraId="10E4401F" w14:textId="1F7C9E49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D112C4" w14:textId="0D1FA284" w:rsidR="00DE1810" w:rsidRDefault="00DE1810" w:rsidP="00DE18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ПОСТАНОВИЛ:</w:t>
      </w:r>
    </w:p>
    <w:p w14:paraId="5A5E8017" w14:textId="6E7C8235" w:rsidR="00DE1810" w:rsidRDefault="00DE1810" w:rsidP="00DE181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C22D7" w14:textId="5526748D" w:rsidR="00DE1810" w:rsidRDefault="00DE1810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основании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. 18.37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Кодекса Республики Беларусь об административных правонарушениях подвергнуть административному взысканию в виде штрафа в размере 5 (пяти) базовых величин что составляет 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185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сто восемьдесят пять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х рублей.</w:t>
      </w:r>
    </w:p>
    <w:p w14:paraId="1589DC0D" w14:textId="0BBCD308" w:rsidR="005C7EBD" w:rsidRPr="005C7EBD" w:rsidRDefault="005C7EBD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Изъятые вещественные доказательства, имущество, документы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 изымались.</w:t>
      </w:r>
    </w:p>
    <w:p w14:paraId="65F89553" w14:textId="7309BAD6" w:rsidR="005C7EBD" w:rsidRDefault="005C7EBD" w:rsidP="005C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51A897" w14:textId="3B93314A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соответствии с частью 1 статьи 10.3 Процессуально-исполнительного кодекса Республики Беларусь об административных правонарушениях постановление о наложении административного взыскания вступает в законную силу с момента его вынесения. Штраф может быть уплачен на месте.</w:t>
      </w:r>
    </w:p>
    <w:p w14:paraId="5F0D2D7A" w14:textId="77777777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Согласно части 1 статьи 17.2 Процессуально-исполнительного кодекса Республики Беларусь об административных правонарушениях штраф должен быть уплачен лицом, подвергнутым административному взысканию, не позднее одного месяца со дня вступления в законную силу постановления о наложении штрафа.</w:t>
      </w:r>
    </w:p>
    <w:p w14:paraId="18D6C897" w14:textId="55D902BC" w:rsidR="005C7EBD" w:rsidRP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случае неуплаты такого штрафа в установленные сроки применённый размер штрафа увеличивается на две базовые величины (часть 6 статьи 6.4 Кодекса Республики Беларусь об административных правонарушениях).</w:t>
      </w:r>
    </w:p>
    <w:p w14:paraId="26E35BA8" w14:textId="5ADA0AC0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B5900" w14:textId="4DEE9466" w:rsidR="002F1FEF" w:rsidRPr="009314DB" w:rsidRDefault="00D57684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0DE1"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 w:rsidRPr="00D57684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</w:p>
    <w:p w14:paraId="1854FB38" w14:textId="44BA256A" w:rsidR="002F1FEF" w:rsidRPr="009314DB" w:rsidRDefault="002F1FEF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ТП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»   </w:t>
      </w:r>
      <w:proofErr w:type="gram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________________      </w:t>
      </w:r>
      <w:r w:rsidR="00E358D4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en-US"/>
        </w:rPr>
        <w:t>Зинченко Е.Д.</w:t>
      </w:r>
      <w:proofErr w:type="spellEnd"/>
    </w:p>
    <w:p w14:paraId="0EC3169B" w14:textId="6D46E723" w:rsidR="00220C01" w:rsidRPr="009314DB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471F4" w14:textId="7424FDF8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Постановление мне объявлено,</w:t>
      </w:r>
    </w:p>
    <w:p w14:paraId="4A3011DF" w14:textId="64733E56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постановления получил     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8D4" w:rsidRPr="00E358D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    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7AC9E3D3" w14:textId="2E361ACD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EFBC4" w14:textId="77DACD31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Копия направлена на электронный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___________, почтой по адресу __________</w:t>
      </w:r>
    </w:p>
    <w:p w14:paraId="1FFED799" w14:textId="0EA1D9BC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2AA9E8" w14:textId="5E58D003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Оплату производить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расчётный счёт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NBRB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3600 9200 0000 8000 0000 </w:t>
      </w:r>
      <w:r>
        <w:rPr>
          <w:rFonts w:ascii="Times New Roman" w:hAnsi="Times New Roman" w:cs="Times New Roman"/>
          <w:sz w:val="24"/>
          <w:szCs w:val="24"/>
          <w:lang w:val="ru-RU"/>
        </w:rPr>
        <w:t>Министерства финансов Республики Беларусь, УНП бенефициара 500212263, Национальный банк Республики Беларусь г. Минск код банка 153005042 код платежа 05115 (с указанием лица и даты вынесения постановления), назначение платежа «Штраф по делу об административном правонарушении».</w:t>
      </w:r>
    </w:p>
    <w:p w14:paraId="1030E82C" w14:textId="3F4794BC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04B9E" w14:textId="77777777" w:rsidR="00587D4F" w:rsidRDefault="00220C01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платёжного документа направить в Гродненскую региональную таможню на электронный адрес: </w:t>
      </w:r>
      <w:hyperlink r:id="rId5" w:history="1"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grt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@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customs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gov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by</w:t>
        </w:r>
      </w:hyperlink>
      <w:r w:rsidRPr="00220C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отметкой «для ОТР» либо почтой по адресу: ул. Карского, 53, </w:t>
      </w:r>
      <w:r w:rsidR="00587D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230003, г. Гродно.</w:t>
      </w:r>
    </w:p>
    <w:p w14:paraId="5B43CBEC" w14:textId="77777777" w:rsidR="00587D4F" w:rsidRDefault="00587D4F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B96E26" w14:textId="77777777" w:rsidR="00587D4F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Постановление</w:t>
      </w:r>
    </w:p>
    <w:p w14:paraId="3821C557" w14:textId="4127E4C9" w:rsidR="00220C01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исполнено _______________________________________________________________</w:t>
      </w:r>
    </w:p>
    <w:p w14:paraId="3280CD3C" w14:textId="48FF79C5" w:rsidR="00587D4F" w:rsidRPr="00587D4F" w:rsidRDefault="00587D4F" w:rsidP="00587D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(дата, подпись, фамилия, должностного лица таможенного органа)</w:t>
      </w:r>
    </w:p>
    <w:sectPr w:rsidR="00587D4F" w:rsidRPr="005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931"/>
    <w:multiLevelType w:val="hybridMultilevel"/>
    <w:tmpl w:val="94A64A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47B"/>
    <w:multiLevelType w:val="hybridMultilevel"/>
    <w:tmpl w:val="996C2E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F"/>
    <w:rsid w:val="00151279"/>
    <w:rsid w:val="002057A3"/>
    <w:rsid w:val="00220C01"/>
    <w:rsid w:val="002C006C"/>
    <w:rsid w:val="002F1FEF"/>
    <w:rsid w:val="00303183"/>
    <w:rsid w:val="00311BCE"/>
    <w:rsid w:val="003535FC"/>
    <w:rsid w:val="003835F6"/>
    <w:rsid w:val="004324E5"/>
    <w:rsid w:val="004B71D2"/>
    <w:rsid w:val="00587D4F"/>
    <w:rsid w:val="005C7EBD"/>
    <w:rsid w:val="00666F83"/>
    <w:rsid w:val="007A31B7"/>
    <w:rsid w:val="00847D3C"/>
    <w:rsid w:val="00873332"/>
    <w:rsid w:val="009314DB"/>
    <w:rsid w:val="00B30DE1"/>
    <w:rsid w:val="00B456D6"/>
    <w:rsid w:val="00B661BF"/>
    <w:rsid w:val="00BC6E5A"/>
    <w:rsid w:val="00C027D4"/>
    <w:rsid w:val="00CE7287"/>
    <w:rsid w:val="00CF2194"/>
    <w:rsid w:val="00CF5B7D"/>
    <w:rsid w:val="00D050B5"/>
    <w:rsid w:val="00D36B1A"/>
    <w:rsid w:val="00D57684"/>
    <w:rsid w:val="00DC4B24"/>
    <w:rsid w:val="00DE1810"/>
    <w:rsid w:val="00E358D4"/>
    <w:rsid w:val="00F54C7B"/>
    <w:rsid w:val="00FC536D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3FC"/>
  <w15:chartTrackingRefBased/>
  <w15:docId w15:val="{1F9865F3-3026-44C3-87B3-CB8318E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0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t@customs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 Egor</dc:creator>
  <cp:keywords/>
  <dc:description/>
  <cp:lastModifiedBy>Zinchenko Egor</cp:lastModifiedBy>
  <cp:revision>23</cp:revision>
  <dcterms:created xsi:type="dcterms:W3CDTF">2023-01-24T08:37:00Z</dcterms:created>
  <dcterms:modified xsi:type="dcterms:W3CDTF">2023-01-31T15:13:00Z</dcterms:modified>
</cp:coreProperties>
</file>