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FE396" w14:textId="56387F23" w:rsidR="007D0102" w:rsidRDefault="007D0102" w:rsidP="003119C8">
      <w:pPr>
        <w:pStyle w:val="TitleMain"/>
        <w:tabs>
          <w:tab w:val="left" w:pos="1701"/>
        </w:tabs>
      </w:pPr>
      <w:r>
        <w:t>&lt;Title name&gt;</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16A3A8A0" w14:textId="1F88BF6B" w:rsidR="00FD484C" w:rsidRDefault="00FD484C" w:rsidP="00FD484C">
      <w:pPr>
        <w:pStyle w:val="NormalMain"/>
        <w:ind w:firstLine="0"/>
        <w:jc w:val="center"/>
        <w:rPr>
          <w:noProof/>
          <w:lang w:val="en-US"/>
        </w:rPr>
      </w:pPr>
      <w:r>
        <w:rPr>
          <w:noProof/>
        </w:rPr>
        <w:lastRenderedPageBreak/>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647B886" w:rsidR="007E408A" w:rsidRDefault="007E408A" w:rsidP="007E408A">
      <w:pPr>
        <w:pStyle w:val="NormalMain"/>
        <w:ind w:firstLine="0"/>
        <w:jc w:val="center"/>
        <w:rPr>
          <w:lang w:val="en-US"/>
        </w:rPr>
      </w:pPr>
      <w:r>
        <w:rPr>
          <w:lang w:val="en-US"/>
        </w:rPr>
        <w:t xml:space="preserve">Figure </w:t>
      </w:r>
      <w:r w:rsidR="00804821">
        <w:rPr>
          <w:lang w:val="en-US"/>
        </w:rPr>
        <w:t>3</w:t>
      </w:r>
      <w:r>
        <w:rPr>
          <w:lang w:val="en-US"/>
        </w:rPr>
        <w:t>. Fetal magnetocardiography during gestation</w:t>
      </w:r>
    </w:p>
    <w:p w14:paraId="187ECED7" w14:textId="291265C7" w:rsidR="00804821" w:rsidRP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1FAA10F0" w14:textId="071D6F00" w:rsidR="003D6502" w:rsidRDefault="003D6502" w:rsidP="003D6502">
      <w:pPr>
        <w:pStyle w:val="subTitle2"/>
      </w:pPr>
      <w:r>
        <w:t>Fetal electrocardiography</w:t>
      </w:r>
    </w:p>
    <w:p w14:paraId="0F38001C" w14:textId="0961B829" w:rsidR="003D6502"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 present in signal [1</w:t>
      </w:r>
      <w:r w:rsidR="00181ABE">
        <w:rPr>
          <w:lang w:val="en-US"/>
        </w:rPr>
        <w:t>2</w:t>
      </w:r>
      <w:r w:rsidR="006A237E">
        <w:rPr>
          <w:lang w:val="en-US"/>
        </w:rPr>
        <w:t xml:space="preserve">]. </w:t>
      </w:r>
    </w:p>
    <w:p w14:paraId="6C9EBB84" w14:textId="7FBF51BB" w:rsidR="006A237E" w:rsidRDefault="006A237E" w:rsidP="003D6502">
      <w:pPr>
        <w:pStyle w:val="NormalMain"/>
        <w:rPr>
          <w:lang w:val="en-US"/>
        </w:rPr>
      </w:pPr>
      <w:r>
        <w:rPr>
          <w:lang w:val="en-US"/>
        </w:rPr>
        <w:t xml:space="preserve">Non-invasive </w:t>
      </w:r>
      <w:r w:rsidR="00181ABE">
        <w:rPr>
          <w:lang w:val="en-US"/>
        </w:rPr>
        <w:t>f</w:t>
      </w:r>
      <w:r>
        <w:rPr>
          <w:lang w:val="en-US"/>
        </w:rPr>
        <w:t xml:space="preserve">ECG </w:t>
      </w:r>
      <w:r w:rsidR="00181ABE">
        <w:rPr>
          <w:lang w:val="en-US"/>
        </w:rPr>
        <w:t xml:space="preserve">technic means abdominal acquisition method, where in mess of signals fetal cardiogram exists and can be extracted with powerful processing methods. </w:t>
      </w:r>
    </w:p>
    <w:p w14:paraId="092ECAEB" w14:textId="2BEC249C" w:rsidR="00DD7694" w:rsidRDefault="00DD7694" w:rsidP="00DD7694">
      <w:pPr>
        <w:pStyle w:val="NormalMain"/>
        <w:rPr>
          <w:lang w:val="en-US"/>
        </w:rPr>
      </w:pPr>
      <w:r>
        <w:rPr>
          <w:lang w:val="en-US"/>
        </w:rPr>
        <w:t>In general, abdominal fetal acquisition system present following modules:</w:t>
      </w:r>
    </w:p>
    <w:p w14:paraId="632B54DD" w14:textId="77777777" w:rsidR="00DD7694" w:rsidRDefault="00DD7694" w:rsidP="00DD7694">
      <w:pPr>
        <w:pStyle w:val="NormalMain"/>
        <w:numPr>
          <w:ilvl w:val="0"/>
          <w:numId w:val="5"/>
        </w:numPr>
        <w:rPr>
          <w:lang w:val="en-US"/>
        </w:rPr>
      </w:pPr>
      <w:r>
        <w:rPr>
          <w:lang w:val="en-US"/>
        </w:rPr>
        <w:t>Acquiring module.</w:t>
      </w:r>
    </w:p>
    <w:p w14:paraId="106384AB" w14:textId="77777777" w:rsidR="00DD7694" w:rsidRDefault="00DD7694" w:rsidP="00DD7694">
      <w:pPr>
        <w:pStyle w:val="NormalMain"/>
        <w:numPr>
          <w:ilvl w:val="0"/>
          <w:numId w:val="5"/>
        </w:numPr>
        <w:rPr>
          <w:lang w:val="en-US"/>
        </w:rPr>
      </w:pPr>
      <w:r>
        <w:rPr>
          <w:lang w:val="en-US"/>
        </w:rPr>
        <w:t>Signal preprocessing module</w:t>
      </w:r>
    </w:p>
    <w:p w14:paraId="54E55A8E" w14:textId="77777777" w:rsidR="00DD7694" w:rsidRDefault="00DD7694" w:rsidP="00DD7694">
      <w:pPr>
        <w:pStyle w:val="NormalMain"/>
        <w:numPr>
          <w:ilvl w:val="0"/>
          <w:numId w:val="5"/>
        </w:numPr>
        <w:rPr>
          <w:lang w:val="en-US"/>
        </w:rPr>
      </w:pPr>
      <w:r>
        <w:rPr>
          <w:lang w:val="en-US"/>
        </w:rPr>
        <w:t>Transducing module.</w:t>
      </w:r>
    </w:p>
    <w:p w14:paraId="7DCFC988" w14:textId="77777777" w:rsidR="00DD7694" w:rsidRDefault="00DD7694" w:rsidP="00DD7694">
      <w:pPr>
        <w:pStyle w:val="NormalMain"/>
        <w:numPr>
          <w:ilvl w:val="0"/>
          <w:numId w:val="5"/>
        </w:numPr>
        <w:rPr>
          <w:lang w:val="en-US"/>
        </w:rPr>
      </w:pPr>
      <w:r>
        <w:rPr>
          <w:lang w:val="en-US"/>
        </w:rPr>
        <w:t>Signal processing and Analysis module.</w:t>
      </w:r>
    </w:p>
    <w:p w14:paraId="27735F58" w14:textId="77777777" w:rsidR="00DD7694" w:rsidRDefault="00DD7694" w:rsidP="00DD7694">
      <w:pPr>
        <w:pStyle w:val="NormalMain"/>
        <w:numPr>
          <w:ilvl w:val="0"/>
          <w:numId w:val="5"/>
        </w:numPr>
        <w:rPr>
          <w:lang w:val="en-US"/>
        </w:rPr>
      </w:pPr>
      <w:r>
        <w:rPr>
          <w:lang w:val="en-US"/>
        </w:rPr>
        <w:t>Data performing module.</w:t>
      </w:r>
    </w:p>
    <w:p w14:paraId="101D6D0B" w14:textId="5625AC3A" w:rsidR="00DD7694" w:rsidRDefault="00DD7694" w:rsidP="00DD7694">
      <w:pPr>
        <w:pStyle w:val="NormalMain"/>
        <w:rPr>
          <w:lang w:val="en-US"/>
        </w:rPr>
      </w:pPr>
      <w:r>
        <w:rPr>
          <w:lang w:val="en-US"/>
        </w:rPr>
        <w:t>However, actual problem is located in theoretical knowledge about data processing and analysis, module placement. Approximate structure contains of microcontroller as the overall module for signal preprocessing and transducing and others that shown in figure 1.</w:t>
      </w:r>
    </w:p>
    <w:p w14:paraId="53ECE9B4" w14:textId="77777777" w:rsidR="00DD7694" w:rsidRDefault="00DD7694" w:rsidP="00DD7694">
      <w:pPr>
        <w:pStyle w:val="NormalMain"/>
        <w:ind w:firstLine="0"/>
        <w:jc w:val="center"/>
        <w:rPr>
          <w:lang w:val="en-US"/>
        </w:rPr>
      </w:pPr>
      <w:r>
        <w:rPr>
          <w:noProof/>
          <w:lang w:val="en-US"/>
        </w:rPr>
        <w:drawing>
          <wp:inline distT="0" distB="0" distL="0" distR="0" wp14:anchorId="08FADDAD" wp14:editId="06E2E927">
            <wp:extent cx="3860351" cy="2910840"/>
            <wp:effectExtent l="0" t="0" r="698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11">
                      <a:extLst>
                        <a:ext uri="{28A0092B-C50C-407E-A947-70E740481C1C}">
                          <a14:useLocalDpi xmlns:a14="http://schemas.microsoft.com/office/drawing/2010/main" val="0"/>
                        </a:ext>
                      </a:extLst>
                    </a:blip>
                    <a:stretch>
                      <a:fillRect/>
                    </a:stretch>
                  </pic:blipFill>
                  <pic:spPr>
                    <a:xfrm>
                      <a:off x="0" y="0"/>
                      <a:ext cx="3879862" cy="2925552"/>
                    </a:xfrm>
                    <a:prstGeom prst="rect">
                      <a:avLst/>
                    </a:prstGeom>
                  </pic:spPr>
                </pic:pic>
              </a:graphicData>
            </a:graphic>
          </wp:inline>
        </w:drawing>
      </w:r>
    </w:p>
    <w:p w14:paraId="42CE8CC3" w14:textId="1900EA93" w:rsidR="00DD7694" w:rsidRDefault="00DD7694" w:rsidP="00DD7694">
      <w:pPr>
        <w:pStyle w:val="NormalMain"/>
        <w:ind w:firstLine="0"/>
        <w:jc w:val="center"/>
        <w:rPr>
          <w:lang w:val="en-US"/>
        </w:rPr>
      </w:pPr>
      <w:r>
        <w:rPr>
          <w:lang w:val="en-US"/>
        </w:rPr>
        <w:t xml:space="preserve">Figure </w:t>
      </w:r>
      <w:r w:rsidR="00804821">
        <w:rPr>
          <w:lang w:val="en-US"/>
        </w:rPr>
        <w:t>4</w:t>
      </w:r>
      <w:r>
        <w:rPr>
          <w:lang w:val="en-US"/>
        </w:rPr>
        <w:t>. Fetal ECG monitoring system</w:t>
      </w:r>
    </w:p>
    <w:p w14:paraId="69AF67D2" w14:textId="51A291F7" w:rsidR="00DD7694" w:rsidRPr="00DD7694" w:rsidRDefault="00804821" w:rsidP="00804821">
      <w:pPr>
        <w:pStyle w:val="NormalMain"/>
        <w:rPr>
          <w:lang w:val="en-US"/>
        </w:rPr>
      </w:pPr>
      <w:r>
        <w:rPr>
          <w:lang w:val="en-US"/>
        </w:rPr>
        <w:lastRenderedPageBreak/>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8EE9B93" w14:textId="645CCAE3" w:rsidR="007E408A" w:rsidRDefault="00480E1A" w:rsidP="00C21DF5">
      <w:pPr>
        <w:pStyle w:val="subTitle1"/>
      </w:pPr>
      <w:r>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lastRenderedPageBreak/>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0493E1E3" w:rsidR="00511D86" w:rsidRDefault="00511D86" w:rsidP="00511D86">
      <w:pPr>
        <w:pStyle w:val="NormalMain"/>
        <w:jc w:val="center"/>
        <w:rPr>
          <w:lang w:val="en-US"/>
        </w:rPr>
      </w:pPr>
      <w:r>
        <w:rPr>
          <w:lang w:val="en-US"/>
        </w:rPr>
        <w:t xml:space="preserve">Figure </w:t>
      </w:r>
      <w:r w:rsidR="00804821">
        <w:rPr>
          <w:lang w:val="en-US"/>
        </w:rPr>
        <w:t>5</w:t>
      </w:r>
      <w:r>
        <w:rPr>
          <w:lang w:val="en-US"/>
        </w:rPr>
        <w:t>. Monica AN24</w:t>
      </w:r>
    </w:p>
    <w:p w14:paraId="4419CE35" w14:textId="4E03902C" w:rsidR="00511D86" w:rsidRDefault="00511D86" w:rsidP="00511D86">
      <w:pPr>
        <w:pStyle w:val="NormalMain"/>
        <w:rPr>
          <w:lang w:val="en-US"/>
        </w:rPr>
      </w:pPr>
      <w:r>
        <w:rPr>
          <w:lang w:val="en-US"/>
        </w:rPr>
        <w:t>In addition, researches proved supremacy of use Monica AN24 over basic CTG technics for obtaining fetal heart rate and uterine contractions. Moreover, 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lastRenderedPageBreak/>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0D36029E" w:rsidR="00E5377C" w:rsidRDefault="00E5377C" w:rsidP="00592537">
      <w:pPr>
        <w:pStyle w:val="NormalMain"/>
        <w:jc w:val="center"/>
        <w:rPr>
          <w:lang w:val="en-US"/>
        </w:rPr>
      </w:pPr>
      <w:r>
        <w:rPr>
          <w:lang w:val="en-US"/>
        </w:rPr>
        <w:t xml:space="preserve">Figure </w:t>
      </w:r>
      <w:r w:rsidR="00804821">
        <w:rPr>
          <w:lang w:val="en-US"/>
        </w:rPr>
        <w:t>6</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lastRenderedPageBreak/>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936842E" w:rsidR="0045101F" w:rsidRDefault="0045101F" w:rsidP="0045101F">
      <w:pPr>
        <w:pStyle w:val="NormalMain"/>
        <w:jc w:val="center"/>
        <w:rPr>
          <w:lang w:val="en-US"/>
        </w:rPr>
      </w:pPr>
      <w:r>
        <w:rPr>
          <w:lang w:val="en-US"/>
        </w:rPr>
        <w:t xml:space="preserve">Figure </w:t>
      </w:r>
      <w:r w:rsidR="00804821">
        <w:rPr>
          <w:lang w:val="en-US"/>
        </w:rPr>
        <w:t>7</w:t>
      </w:r>
      <w:r>
        <w:rPr>
          <w:lang w:val="en-US"/>
        </w:rPr>
        <w:t>. Novii pod system</w:t>
      </w:r>
    </w:p>
    <w:p w14:paraId="4854CE9B" w14:textId="1F5F3549" w:rsidR="0045101F" w:rsidRDefault="0045101F" w:rsidP="0045101F">
      <w:pPr>
        <w:pStyle w:val="NormalMain"/>
        <w:rPr>
          <w:lang w:val="en-US"/>
        </w:rPr>
      </w:pPr>
      <w:r>
        <w:rPr>
          <w:lang w:val="en-US"/>
        </w:rPr>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lastRenderedPageBreak/>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6439FA1F" w:rsidR="00FD41F7" w:rsidRDefault="00FD41F7" w:rsidP="00FD41F7">
      <w:pPr>
        <w:pStyle w:val="NormalMain"/>
        <w:jc w:val="center"/>
        <w:rPr>
          <w:lang w:val="en-US"/>
        </w:rPr>
      </w:pPr>
      <w:r>
        <w:rPr>
          <w:lang w:val="en-US"/>
        </w:rPr>
        <w:t xml:space="preserve">Figure </w:t>
      </w:r>
      <w:r w:rsidR="00804821">
        <w:rPr>
          <w:lang w:val="en-US"/>
        </w:rPr>
        <w:t>8</w:t>
      </w:r>
      <w:r>
        <w:rPr>
          <w:lang w:val="en-US"/>
        </w:rPr>
        <w:t>.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3CB7CA5E" w:rsidR="00FD41F7" w:rsidRDefault="00FD41F7" w:rsidP="00D61D98">
      <w:pPr>
        <w:pStyle w:val="NormalMain"/>
        <w:jc w:val="center"/>
        <w:rPr>
          <w:lang w:val="en-US"/>
        </w:rPr>
      </w:pPr>
      <w:r>
        <w:rPr>
          <w:lang w:val="en-US"/>
        </w:rPr>
        <w:lastRenderedPageBreak/>
        <w:t xml:space="preserve">Figure </w:t>
      </w:r>
      <w:r w:rsidR="00804821">
        <w:rPr>
          <w:lang w:val="en-US"/>
        </w:rPr>
        <w:t>9</w:t>
      </w:r>
      <w:r>
        <w:rPr>
          <w:lang w:val="en-US"/>
        </w:rPr>
        <w:t>. Mindchild Meridian monitor</w:t>
      </w:r>
    </w:p>
    <w:p w14:paraId="71DB4D6A" w14:textId="77777777" w:rsidR="00094A37" w:rsidRDefault="00094A37" w:rsidP="00D61D98">
      <w:pPr>
        <w:pStyle w:val="NormalMain"/>
        <w:jc w:val="center"/>
        <w:rPr>
          <w:lang w:val="en-US"/>
        </w:rPr>
      </w:pPr>
      <w:bookmarkStart w:id="0" w:name="_GoBack"/>
      <w:bookmarkEnd w:id="0"/>
    </w:p>
    <w:p w14:paraId="7B7091CD" w14:textId="4A7B992E" w:rsidR="00094A37" w:rsidRPr="00094A37" w:rsidRDefault="00094A37" w:rsidP="00094A37">
      <w:pPr>
        <w:pStyle w:val="NormalMain"/>
      </w:pPr>
      <w:proofErr w:type="spellStart"/>
      <w:r w:rsidRPr="00094A37">
        <w:t>Moreover</w:t>
      </w:r>
      <w:proofErr w:type="spellEnd"/>
      <w:r w:rsidRPr="00094A37">
        <w:t xml:space="preserve">, </w:t>
      </w:r>
      <w:r w:rsidRPr="00094A37">
        <w:t xml:space="preserve">The </w:t>
      </w:r>
      <w:proofErr w:type="spellStart"/>
      <w:r w:rsidRPr="00094A37">
        <w:t>Meridian</w:t>
      </w:r>
      <w:proofErr w:type="spellEnd"/>
      <w:r w:rsidRPr="00094A37">
        <w:t xml:space="preserve"> M110 </w:t>
      </w:r>
      <w:proofErr w:type="spellStart"/>
      <w:r w:rsidRPr="00094A37">
        <w:t>demonstrated</w:t>
      </w:r>
      <w:proofErr w:type="spellEnd"/>
      <w:r w:rsidRPr="00094A37">
        <w:t xml:space="preserve"> </w:t>
      </w:r>
      <w:proofErr w:type="spellStart"/>
      <w:r w:rsidRPr="00094A37">
        <w:t>in</w:t>
      </w:r>
      <w:proofErr w:type="spellEnd"/>
      <w:r w:rsidRPr="00094A37">
        <w:t xml:space="preserve"> a </w:t>
      </w:r>
      <w:proofErr w:type="spellStart"/>
      <w:r w:rsidRPr="00094A37">
        <w:t>clinical</w:t>
      </w:r>
      <w:proofErr w:type="spellEnd"/>
      <w:r w:rsidRPr="00094A37">
        <w:t xml:space="preserve"> </w:t>
      </w:r>
      <w:proofErr w:type="spellStart"/>
      <w:r w:rsidRPr="00094A37">
        <w:t>trial</w:t>
      </w:r>
      <w:proofErr w:type="spellEnd"/>
      <w:r w:rsidRPr="00094A37">
        <w:t xml:space="preserve">: 96.7% </w:t>
      </w:r>
      <w:proofErr w:type="spellStart"/>
      <w:r w:rsidRPr="00094A37">
        <w:t>correct</w:t>
      </w:r>
      <w:proofErr w:type="spellEnd"/>
      <w:r w:rsidRPr="00094A37">
        <w:t xml:space="preserve"> </w:t>
      </w:r>
      <w:proofErr w:type="spellStart"/>
      <w:r w:rsidRPr="00094A37">
        <w:t>fetal</w:t>
      </w:r>
      <w:proofErr w:type="spellEnd"/>
      <w:r w:rsidRPr="00094A37">
        <w:t xml:space="preserve"> </w:t>
      </w:r>
      <w:proofErr w:type="spellStart"/>
      <w:r w:rsidRPr="00094A37">
        <w:t>heart</w:t>
      </w:r>
      <w:proofErr w:type="spellEnd"/>
      <w:r w:rsidRPr="00094A37">
        <w:t xml:space="preserve"> </w:t>
      </w:r>
      <w:proofErr w:type="spellStart"/>
      <w:r w:rsidRPr="00094A37">
        <w:t>rate</w:t>
      </w:r>
      <w:proofErr w:type="spellEnd"/>
      <w:r w:rsidRPr="00094A37">
        <w:t xml:space="preserve"> </w:t>
      </w:r>
      <w:proofErr w:type="spellStart"/>
      <w:r w:rsidRPr="00094A37">
        <w:t>as</w:t>
      </w:r>
      <w:proofErr w:type="spellEnd"/>
      <w:r w:rsidRPr="00094A37">
        <w:t xml:space="preserve"> </w:t>
      </w:r>
      <w:proofErr w:type="spellStart"/>
      <w:r w:rsidRPr="00094A37">
        <w:t>compared</w:t>
      </w:r>
      <w:proofErr w:type="spellEnd"/>
      <w:r w:rsidRPr="00094A37">
        <w:t xml:space="preserve"> </w:t>
      </w:r>
      <w:proofErr w:type="spellStart"/>
      <w:r w:rsidRPr="00094A37">
        <w:t>to</w:t>
      </w:r>
      <w:proofErr w:type="spellEnd"/>
      <w:r w:rsidRPr="00094A37">
        <w:t xml:space="preserve"> </w:t>
      </w:r>
      <w:proofErr w:type="spellStart"/>
      <w:r w:rsidRPr="00094A37">
        <w:t>the</w:t>
      </w:r>
      <w:proofErr w:type="spellEnd"/>
      <w:r w:rsidRPr="00094A37">
        <w:t xml:space="preserve"> </w:t>
      </w:r>
      <w:proofErr w:type="spellStart"/>
      <w:r w:rsidRPr="00094A37">
        <w:t>fetal</w:t>
      </w:r>
      <w:proofErr w:type="spellEnd"/>
      <w:r w:rsidRPr="00094A37">
        <w:t xml:space="preserve"> </w:t>
      </w:r>
      <w:proofErr w:type="spellStart"/>
      <w:r w:rsidRPr="00094A37">
        <w:t>scalp</w:t>
      </w:r>
      <w:proofErr w:type="spellEnd"/>
      <w:r w:rsidRPr="00094A37">
        <w:t xml:space="preserve"> </w:t>
      </w:r>
      <w:proofErr w:type="spellStart"/>
      <w:r w:rsidRPr="00094A37">
        <w:t>electrode</w:t>
      </w:r>
      <w:proofErr w:type="spellEnd"/>
      <w:r w:rsidRPr="00094A37">
        <w:t xml:space="preserve">; 98.0% </w:t>
      </w:r>
      <w:proofErr w:type="spellStart"/>
      <w:r w:rsidRPr="00094A37">
        <w:t>agreement</w:t>
      </w:r>
      <w:proofErr w:type="spellEnd"/>
      <w:r w:rsidRPr="00094A37">
        <w:t xml:space="preserve"> </w:t>
      </w:r>
      <w:proofErr w:type="spellStart"/>
      <w:r w:rsidRPr="00094A37">
        <w:t>of</w:t>
      </w:r>
      <w:proofErr w:type="spellEnd"/>
      <w:r w:rsidRPr="00094A37">
        <w:t xml:space="preserve"> a </w:t>
      </w:r>
      <w:proofErr w:type="spellStart"/>
      <w:r w:rsidRPr="00094A37">
        <w:t>contraction</w:t>
      </w:r>
      <w:proofErr w:type="spellEnd"/>
      <w:r w:rsidRPr="00094A37">
        <w:t xml:space="preserve"> </w:t>
      </w:r>
      <w:proofErr w:type="spellStart"/>
      <w:r w:rsidRPr="00094A37">
        <w:t>event</w:t>
      </w:r>
      <w:proofErr w:type="spellEnd"/>
      <w:r w:rsidRPr="00094A37">
        <w:t xml:space="preserve"> </w:t>
      </w:r>
      <w:proofErr w:type="spellStart"/>
      <w:r w:rsidRPr="00094A37">
        <w:t>as</w:t>
      </w:r>
      <w:proofErr w:type="spellEnd"/>
      <w:r w:rsidRPr="00094A37">
        <w:t xml:space="preserve"> </w:t>
      </w:r>
      <w:proofErr w:type="spellStart"/>
      <w:r w:rsidRPr="00094A37">
        <w:t>compared</w:t>
      </w:r>
      <w:proofErr w:type="spellEnd"/>
      <w:r w:rsidRPr="00094A37">
        <w:t xml:space="preserve"> </w:t>
      </w:r>
      <w:proofErr w:type="spellStart"/>
      <w:r w:rsidRPr="00094A37">
        <w:t>to</w:t>
      </w:r>
      <w:proofErr w:type="spellEnd"/>
      <w:r w:rsidRPr="00094A37">
        <w:t xml:space="preserve"> </w:t>
      </w:r>
      <w:proofErr w:type="spellStart"/>
      <w:r w:rsidRPr="00094A37">
        <w:t>the</w:t>
      </w:r>
      <w:proofErr w:type="spellEnd"/>
      <w:r w:rsidRPr="00094A37">
        <w:t xml:space="preserve"> </w:t>
      </w:r>
      <w:proofErr w:type="spellStart"/>
      <w:r w:rsidRPr="00094A37">
        <w:t>intrauterine</w:t>
      </w:r>
      <w:proofErr w:type="spellEnd"/>
      <w:r w:rsidRPr="00094A37">
        <w:t xml:space="preserve"> </w:t>
      </w:r>
      <w:proofErr w:type="spellStart"/>
      <w:r w:rsidRPr="00094A37">
        <w:t>pressure</w:t>
      </w:r>
      <w:proofErr w:type="spellEnd"/>
      <w:r w:rsidRPr="00094A37">
        <w:t xml:space="preserve"> </w:t>
      </w:r>
      <w:proofErr w:type="spellStart"/>
      <w:r w:rsidRPr="00094A37">
        <w:t>catheter</w:t>
      </w:r>
      <w:proofErr w:type="spellEnd"/>
      <w:r w:rsidRPr="00094A37">
        <w:t xml:space="preserve"> </w:t>
      </w:r>
      <w:proofErr w:type="spellStart"/>
      <w:r w:rsidRPr="00094A37">
        <w:t>and</w:t>
      </w:r>
      <w:proofErr w:type="spellEnd"/>
      <w:r w:rsidRPr="00094A37">
        <w:t xml:space="preserve"> 98.3% </w:t>
      </w:r>
      <w:proofErr w:type="spellStart"/>
      <w:r w:rsidRPr="00094A37">
        <w:t>correct</w:t>
      </w:r>
      <w:proofErr w:type="spellEnd"/>
      <w:r w:rsidRPr="00094A37">
        <w:t xml:space="preserve"> </w:t>
      </w:r>
      <w:proofErr w:type="spellStart"/>
      <w:r w:rsidRPr="00094A37">
        <w:t>maternal</w:t>
      </w:r>
      <w:proofErr w:type="spellEnd"/>
      <w:r w:rsidRPr="00094A37">
        <w:t xml:space="preserve"> </w:t>
      </w:r>
      <w:proofErr w:type="spellStart"/>
      <w:r w:rsidRPr="00094A37">
        <w:t>heart</w:t>
      </w:r>
      <w:proofErr w:type="spellEnd"/>
      <w:r w:rsidRPr="00094A37">
        <w:t xml:space="preserve"> </w:t>
      </w:r>
      <w:proofErr w:type="spellStart"/>
      <w:r w:rsidRPr="00094A37">
        <w:t>rate</w:t>
      </w:r>
      <w:proofErr w:type="spellEnd"/>
      <w:r w:rsidRPr="00094A37">
        <w:t xml:space="preserve"> </w:t>
      </w:r>
      <w:proofErr w:type="spellStart"/>
      <w:r w:rsidRPr="00094A37">
        <w:t>as</w:t>
      </w:r>
      <w:proofErr w:type="spellEnd"/>
      <w:r w:rsidRPr="00094A37">
        <w:t xml:space="preserve"> </w:t>
      </w:r>
      <w:proofErr w:type="spellStart"/>
      <w:r w:rsidRPr="00094A37">
        <w:t>compared</w:t>
      </w:r>
      <w:proofErr w:type="spellEnd"/>
      <w:r w:rsidRPr="00094A37">
        <w:t xml:space="preserve"> </w:t>
      </w:r>
      <w:proofErr w:type="spellStart"/>
      <w:r w:rsidRPr="00094A37">
        <w:t>to</w:t>
      </w:r>
      <w:proofErr w:type="spellEnd"/>
      <w:r w:rsidRPr="00094A37">
        <w:t xml:space="preserve"> </w:t>
      </w:r>
      <w:proofErr w:type="spellStart"/>
      <w:r w:rsidRPr="00094A37">
        <w:t>the</w:t>
      </w:r>
      <w:proofErr w:type="spellEnd"/>
      <w:r w:rsidRPr="00094A37">
        <w:t xml:space="preserve"> </w:t>
      </w:r>
      <w:proofErr w:type="spellStart"/>
      <w:r w:rsidRPr="00094A37">
        <w:t>pulse</w:t>
      </w:r>
      <w:proofErr w:type="spellEnd"/>
      <w:r w:rsidRPr="00094A37">
        <w:t xml:space="preserve"> </w:t>
      </w:r>
      <w:proofErr w:type="spellStart"/>
      <w:r w:rsidRPr="00094A37">
        <w:t>oximeter</w:t>
      </w:r>
      <w:proofErr w:type="spellEnd"/>
      <w:r w:rsidRPr="00094A37">
        <w:t>.</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lastRenderedPageBreak/>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w:t>
      </w:r>
      <w:r w:rsidRPr="00F00EB1">
        <w:rPr>
          <w:lang w:val="en-US"/>
        </w:rPr>
        <w:lastRenderedPageBreak/>
        <w:t xml:space="preserve">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72B7651B" w:rsidR="00931CA3" w:rsidRDefault="00931CA3" w:rsidP="00931CA3">
      <w:pPr>
        <w:pStyle w:val="NormalMain"/>
        <w:ind w:firstLine="0"/>
        <w:jc w:val="center"/>
        <w:rPr>
          <w:lang w:val="en-US"/>
        </w:rPr>
      </w:pPr>
      <w:r>
        <w:rPr>
          <w:lang w:val="en-US"/>
        </w:rPr>
        <w:t xml:space="preserve">Figure </w:t>
      </w:r>
      <w:r w:rsidR="00804821">
        <w:rPr>
          <w:lang w:val="en-US"/>
        </w:rPr>
        <w:t>10</w:t>
      </w:r>
      <w:r>
        <w:rPr>
          <w:lang w:val="en-US"/>
        </w:rPr>
        <w:t xml:space="preserve">.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w:t>
      </w:r>
      <w:r>
        <w:rPr>
          <w:lang w:val="en-US"/>
        </w:rPr>
        <w:lastRenderedPageBreak/>
        <w:t xml:space="preserve">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6D5877D2" w:rsidR="00A94FF5" w:rsidRPr="00F624F8" w:rsidRDefault="00A94FF5" w:rsidP="00A94FF5">
      <w:pPr>
        <w:pStyle w:val="NormalMain"/>
        <w:ind w:firstLine="0"/>
        <w:jc w:val="center"/>
        <w:rPr>
          <w:lang w:val="en-US"/>
        </w:rPr>
      </w:pPr>
      <w:r>
        <w:rPr>
          <w:lang w:val="en-US"/>
        </w:rPr>
        <w:t xml:space="preserve">Figure </w:t>
      </w:r>
      <w:r w:rsidR="00804821">
        <w:rPr>
          <w:lang w:val="en-US"/>
        </w:rPr>
        <w:t>11</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lastRenderedPageBreak/>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w:t>
      </w:r>
      <w:r w:rsidRPr="0093449D">
        <w:rPr>
          <w:lang w:val="en-US"/>
        </w:rPr>
        <w:lastRenderedPageBreak/>
        <w:t xml:space="preserve">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66D93D2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sidR="00804821">
        <w:rPr>
          <w:lang w:val="en-US"/>
        </w:rPr>
        <w:t>12</w:t>
      </w:r>
      <w:r w:rsidRPr="0093449D">
        <w:rPr>
          <w:lang w:val="en-US"/>
        </w:rPr>
        <w:t xml:space="preserve"> Architecture 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074F0C7"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r w:rsidRPr="0093449D">
        <w:rPr>
          <w:lang w:val="en-US"/>
        </w:rPr>
        <w:t xml:space="preserve"> 2b</w:t>
      </w:r>
      <w:r w:rsidR="00DA2805">
        <w:rPr>
          <w:lang w:val="en-US"/>
        </w:rPr>
        <w:t>.</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1C4208DC" w:rsidR="00DE67A5" w:rsidRDefault="0031342B" w:rsidP="00537CCE">
      <w:pPr>
        <w:pStyle w:val="NormalMain"/>
        <w:rPr>
          <w:lang w:val="en-US"/>
        </w:rPr>
      </w:pPr>
      <w:r>
        <w:rPr>
          <w:lang w:val="en-US"/>
        </w:rPr>
        <w:lastRenderedPageBreak/>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p>
    <w:p w14:paraId="051EABE4" w14:textId="309C22F8" w:rsidR="00DE67A5" w:rsidRPr="00A0691D" w:rsidRDefault="00A0691D" w:rsidP="00DE67A5">
      <w:pPr>
        <w:autoSpaceDE w:val="0"/>
        <w:autoSpaceDN w:val="0"/>
        <w:adjustRightInd w:val="0"/>
        <w:spacing w:after="0" w:line="240" w:lineRule="auto"/>
        <w:rPr>
          <w:rFonts w:ascii="Times New Roman" w:hAnsi="Times New Roman" w:cs="Times New Roman"/>
          <w:sz w:val="20"/>
          <w:szCs w:val="20"/>
          <w:lang w:val="en-US"/>
        </w:rPr>
      </w:pPr>
      <w:r w:rsidRPr="00A0691D">
        <w:rPr>
          <w:rFonts w:ascii="Times New Roman" w:hAnsi="Times New Roman" w:cs="Times New Roman"/>
          <w:sz w:val="20"/>
          <w:szCs w:val="20"/>
          <w:lang w:val="en-US"/>
        </w:rPr>
        <w:t xml:space="preserve">Table 1. </w:t>
      </w:r>
      <w:proofErr w:type="spellStart"/>
      <w:r w:rsidRPr="00A0691D">
        <w:rPr>
          <w:rFonts w:ascii="Times New Roman" w:hAnsi="Times New Roman" w:cs="Times New Roman"/>
          <w:sz w:val="20"/>
          <w:szCs w:val="20"/>
          <w:lang w:val="en-US"/>
        </w:rPr>
        <w:t>SNR</w:t>
      </w:r>
      <w:r w:rsidRPr="00A0691D">
        <w:rPr>
          <w:rFonts w:ascii="Times New Roman" w:hAnsi="Times New Roman" w:cs="Times New Roman"/>
          <w:sz w:val="20"/>
          <w:szCs w:val="20"/>
          <w:vertAlign w:val="subscript"/>
          <w:lang w:val="en-US"/>
        </w:rPr>
        <w:t>out</w:t>
      </w:r>
      <w:proofErr w:type="spellEnd"/>
      <w:r w:rsidRPr="00A0691D">
        <w:rPr>
          <w:rFonts w:ascii="Times New Roman" w:hAnsi="Times New Roman" w:cs="Times New Roman"/>
          <w:sz w:val="20"/>
          <w:szCs w:val="20"/>
          <w:vertAlign w:val="subscript"/>
          <w:lang w:val="en-US"/>
        </w:rPr>
        <w:t xml:space="preserve"> </w:t>
      </w:r>
      <w:r w:rsidRPr="00A0691D">
        <w:rPr>
          <w:rFonts w:ascii="Times New Roman" w:hAnsi="Times New Roman" w:cs="Times New Roman"/>
          <w:sz w:val="20"/>
          <w:szCs w:val="20"/>
          <w:lang w:val="en-US"/>
        </w:rPr>
        <w:t>of Methods on Records from FECGSYNDB</w:t>
      </w:r>
    </w:p>
    <w:p w14:paraId="7E736C9C" w14:textId="77777777" w:rsidR="00A0691D" w:rsidRPr="00A0691D" w:rsidRDefault="00A0691D" w:rsidP="00DE67A5">
      <w:pPr>
        <w:autoSpaceDE w:val="0"/>
        <w:autoSpaceDN w:val="0"/>
        <w:adjustRightInd w:val="0"/>
        <w:spacing w:after="0" w:line="240" w:lineRule="auto"/>
        <w:rPr>
          <w:rFonts w:ascii="Times New Roman" w:hAnsi="Times New Roman" w:cs="Times New Roman"/>
          <w:sz w:val="20"/>
          <w:szCs w:val="20"/>
          <w:lang w:val="en-US"/>
        </w:rPr>
      </w:pP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A0691D" w14:paraId="1A678026" w14:textId="77777777" w:rsidTr="00DE67A5">
        <w:tc>
          <w:tcPr>
            <w:tcW w:w="1168" w:type="dxa"/>
          </w:tcPr>
          <w:p w14:paraId="3657D860" w14:textId="7130ECED"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SNR</w:t>
            </w:r>
          </w:p>
        </w:tc>
        <w:tc>
          <w:tcPr>
            <w:tcW w:w="1168" w:type="dxa"/>
          </w:tcPr>
          <w:p w14:paraId="6314B4A3" w14:textId="51403911"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C0</w:t>
            </w:r>
          </w:p>
        </w:tc>
        <w:tc>
          <w:tcPr>
            <w:tcW w:w="1168" w:type="dxa"/>
          </w:tcPr>
          <w:p w14:paraId="2C62C248" w14:textId="78DD50FF"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C1</w:t>
            </w:r>
          </w:p>
        </w:tc>
        <w:tc>
          <w:tcPr>
            <w:tcW w:w="1168" w:type="dxa"/>
          </w:tcPr>
          <w:p w14:paraId="63C421AA" w14:textId="0FA2833C"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C2</w:t>
            </w:r>
          </w:p>
        </w:tc>
        <w:tc>
          <w:tcPr>
            <w:tcW w:w="1168" w:type="dxa"/>
          </w:tcPr>
          <w:p w14:paraId="764C6AF8" w14:textId="2C236DD9"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C3</w:t>
            </w:r>
          </w:p>
        </w:tc>
        <w:tc>
          <w:tcPr>
            <w:tcW w:w="1168" w:type="dxa"/>
          </w:tcPr>
          <w:p w14:paraId="6CB0A1BB" w14:textId="574445A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C4</w:t>
            </w:r>
          </w:p>
        </w:tc>
        <w:tc>
          <w:tcPr>
            <w:tcW w:w="1168" w:type="dxa"/>
          </w:tcPr>
          <w:p w14:paraId="4F3963AA" w14:textId="79F0A4F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C5</w:t>
            </w:r>
          </w:p>
        </w:tc>
        <w:tc>
          <w:tcPr>
            <w:tcW w:w="1169" w:type="dxa"/>
          </w:tcPr>
          <w:p w14:paraId="67B15DC7" w14:textId="5A824B15"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Mean ± Std.</w:t>
            </w:r>
          </w:p>
        </w:tc>
      </w:tr>
      <w:tr w:rsidR="00DE67A5" w:rsidRPr="00A0691D" w14:paraId="06978603" w14:textId="77777777" w:rsidTr="00DE67A5">
        <w:tc>
          <w:tcPr>
            <w:tcW w:w="1168" w:type="dxa"/>
          </w:tcPr>
          <w:p w14:paraId="488CD047" w14:textId="0E762FB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00</w:t>
            </w:r>
          </w:p>
        </w:tc>
        <w:tc>
          <w:tcPr>
            <w:tcW w:w="1168" w:type="dxa"/>
          </w:tcPr>
          <w:p w14:paraId="5D1F1AF8" w14:textId="7C4A5E6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2.84</w:t>
            </w:r>
          </w:p>
        </w:tc>
        <w:tc>
          <w:tcPr>
            <w:tcW w:w="1168" w:type="dxa"/>
          </w:tcPr>
          <w:p w14:paraId="0D5A7A82" w14:textId="4C13F7A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6.07</w:t>
            </w:r>
          </w:p>
        </w:tc>
        <w:tc>
          <w:tcPr>
            <w:tcW w:w="1168" w:type="dxa"/>
          </w:tcPr>
          <w:p w14:paraId="631A7B9B" w14:textId="3511572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5.33</w:t>
            </w:r>
          </w:p>
        </w:tc>
        <w:tc>
          <w:tcPr>
            <w:tcW w:w="1168" w:type="dxa"/>
          </w:tcPr>
          <w:p w14:paraId="0A04D3DC" w14:textId="7548581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3.61</w:t>
            </w:r>
          </w:p>
        </w:tc>
        <w:tc>
          <w:tcPr>
            <w:tcW w:w="1168" w:type="dxa"/>
          </w:tcPr>
          <w:p w14:paraId="76405DA2" w14:textId="06E8E54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6.01</w:t>
            </w:r>
          </w:p>
        </w:tc>
        <w:tc>
          <w:tcPr>
            <w:tcW w:w="1168" w:type="dxa"/>
          </w:tcPr>
          <w:p w14:paraId="1E551154" w14:textId="419B561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5.02</w:t>
            </w:r>
          </w:p>
        </w:tc>
        <w:tc>
          <w:tcPr>
            <w:tcW w:w="1169" w:type="dxa"/>
          </w:tcPr>
          <w:p w14:paraId="4086988F" w14:textId="08B0598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4.81</w:t>
            </w:r>
            <w:r w:rsidR="00A0691D" w:rsidRPr="00A0691D">
              <w:rPr>
                <w:rFonts w:ascii="Times New Roman" w:hAnsi="Times New Roman" w:cs="Times New Roman"/>
                <w:sz w:val="20"/>
                <w:szCs w:val="20"/>
                <w:lang w:val="en-US"/>
              </w:rPr>
              <w:t xml:space="preserve"> ± 1.20</w:t>
            </w:r>
          </w:p>
        </w:tc>
      </w:tr>
      <w:tr w:rsidR="00DE67A5" w:rsidRPr="00A0691D" w14:paraId="4CB545F8" w14:textId="77777777" w:rsidTr="00DE67A5">
        <w:tc>
          <w:tcPr>
            <w:tcW w:w="1168" w:type="dxa"/>
          </w:tcPr>
          <w:p w14:paraId="7DFCCF51" w14:textId="21571C8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03</w:t>
            </w:r>
          </w:p>
        </w:tc>
        <w:tc>
          <w:tcPr>
            <w:tcW w:w="1168" w:type="dxa"/>
          </w:tcPr>
          <w:p w14:paraId="66AA5966" w14:textId="63A2D38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30348B60" w14:textId="789AB03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5.76</w:t>
            </w:r>
          </w:p>
        </w:tc>
        <w:tc>
          <w:tcPr>
            <w:tcW w:w="1168" w:type="dxa"/>
          </w:tcPr>
          <w:p w14:paraId="6AD3BC3C" w14:textId="6167590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5.99</w:t>
            </w:r>
          </w:p>
        </w:tc>
        <w:tc>
          <w:tcPr>
            <w:tcW w:w="1168" w:type="dxa"/>
          </w:tcPr>
          <w:p w14:paraId="57E94C3F" w14:textId="54CFC8D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5.46</w:t>
            </w:r>
          </w:p>
        </w:tc>
        <w:tc>
          <w:tcPr>
            <w:tcW w:w="1168" w:type="dxa"/>
          </w:tcPr>
          <w:p w14:paraId="2C1EEFDE" w14:textId="4258FC1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6.19</w:t>
            </w:r>
          </w:p>
        </w:tc>
        <w:tc>
          <w:tcPr>
            <w:tcW w:w="1168" w:type="dxa"/>
          </w:tcPr>
          <w:p w14:paraId="39E4EF77" w14:textId="6ACC786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6.03</w:t>
            </w:r>
          </w:p>
        </w:tc>
        <w:tc>
          <w:tcPr>
            <w:tcW w:w="1169" w:type="dxa"/>
          </w:tcPr>
          <w:p w14:paraId="1EC37D93" w14:textId="4DD98C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6.02</w:t>
            </w:r>
            <w:r w:rsidR="00A0691D" w:rsidRPr="00A0691D">
              <w:rPr>
                <w:rFonts w:ascii="Times New Roman" w:hAnsi="Times New Roman" w:cs="Times New Roman"/>
                <w:sz w:val="20"/>
                <w:szCs w:val="20"/>
                <w:lang w:val="en-US"/>
              </w:rPr>
              <w:t xml:space="preserve"> ± 0.38</w:t>
            </w:r>
          </w:p>
        </w:tc>
      </w:tr>
      <w:tr w:rsidR="00DE67A5" w:rsidRPr="00A0691D" w14:paraId="46F680FB" w14:textId="77777777" w:rsidTr="00DE67A5">
        <w:tc>
          <w:tcPr>
            <w:tcW w:w="1168" w:type="dxa"/>
          </w:tcPr>
          <w:p w14:paraId="614A2591" w14:textId="59CA496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06</w:t>
            </w:r>
          </w:p>
        </w:tc>
        <w:tc>
          <w:tcPr>
            <w:tcW w:w="1168" w:type="dxa"/>
          </w:tcPr>
          <w:p w14:paraId="749009C8" w14:textId="4A9928A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5.93</w:t>
            </w:r>
          </w:p>
        </w:tc>
        <w:tc>
          <w:tcPr>
            <w:tcW w:w="1168" w:type="dxa"/>
          </w:tcPr>
          <w:p w14:paraId="54D44341" w14:textId="2303AFC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7.94</w:t>
            </w:r>
          </w:p>
        </w:tc>
        <w:tc>
          <w:tcPr>
            <w:tcW w:w="1168" w:type="dxa"/>
          </w:tcPr>
          <w:p w14:paraId="6E24E95B" w14:textId="44675A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6.11</w:t>
            </w:r>
          </w:p>
        </w:tc>
        <w:tc>
          <w:tcPr>
            <w:tcW w:w="1168" w:type="dxa"/>
          </w:tcPr>
          <w:p w14:paraId="1919329C" w14:textId="0C54B6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4.94</w:t>
            </w:r>
          </w:p>
        </w:tc>
        <w:tc>
          <w:tcPr>
            <w:tcW w:w="1168" w:type="dxa"/>
          </w:tcPr>
          <w:p w14:paraId="76B74989" w14:textId="4A31761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8.49</w:t>
            </w:r>
          </w:p>
        </w:tc>
        <w:tc>
          <w:tcPr>
            <w:tcW w:w="1168" w:type="dxa"/>
          </w:tcPr>
          <w:p w14:paraId="708CF5D1" w14:textId="49205DE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5.80</w:t>
            </w:r>
          </w:p>
        </w:tc>
        <w:tc>
          <w:tcPr>
            <w:tcW w:w="1169" w:type="dxa"/>
          </w:tcPr>
          <w:p w14:paraId="6ABF463D" w14:textId="3881CC5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6.54</w:t>
            </w:r>
            <w:r w:rsidR="00A0691D" w:rsidRPr="00A0691D">
              <w:rPr>
                <w:rFonts w:ascii="Times New Roman" w:hAnsi="Times New Roman" w:cs="Times New Roman"/>
                <w:sz w:val="20"/>
                <w:szCs w:val="20"/>
                <w:lang w:val="en-US"/>
              </w:rPr>
              <w:t xml:space="preserve"> ± 1.25</w:t>
            </w:r>
          </w:p>
        </w:tc>
      </w:tr>
      <w:tr w:rsidR="00DE67A5" w:rsidRPr="00A0691D" w14:paraId="7F59C625" w14:textId="77777777" w:rsidTr="00DE67A5">
        <w:tc>
          <w:tcPr>
            <w:tcW w:w="1168" w:type="dxa"/>
          </w:tcPr>
          <w:p w14:paraId="79BEE975" w14:textId="1B441D8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09</w:t>
            </w:r>
          </w:p>
        </w:tc>
        <w:tc>
          <w:tcPr>
            <w:tcW w:w="1168" w:type="dxa"/>
          </w:tcPr>
          <w:p w14:paraId="2C0F2A43" w14:textId="3C1FB43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7.78</w:t>
            </w:r>
          </w:p>
        </w:tc>
        <w:tc>
          <w:tcPr>
            <w:tcW w:w="1168" w:type="dxa"/>
          </w:tcPr>
          <w:p w14:paraId="5CD51073" w14:textId="3CAE7CD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8.95</w:t>
            </w:r>
          </w:p>
        </w:tc>
        <w:tc>
          <w:tcPr>
            <w:tcW w:w="1168" w:type="dxa"/>
          </w:tcPr>
          <w:p w14:paraId="74E4E9E2" w14:textId="0AE1DB9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9.09</w:t>
            </w:r>
          </w:p>
        </w:tc>
        <w:tc>
          <w:tcPr>
            <w:tcW w:w="1168" w:type="dxa"/>
          </w:tcPr>
          <w:p w14:paraId="0CED88B4" w14:textId="034E4FA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0FA20FC6" w14:textId="16BD324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9.13</w:t>
            </w:r>
          </w:p>
        </w:tc>
        <w:tc>
          <w:tcPr>
            <w:tcW w:w="1168" w:type="dxa"/>
          </w:tcPr>
          <w:p w14:paraId="5743E31D" w14:textId="49FE5EA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8.01</w:t>
            </w:r>
          </w:p>
        </w:tc>
        <w:tc>
          <w:tcPr>
            <w:tcW w:w="1169" w:type="dxa"/>
          </w:tcPr>
          <w:p w14:paraId="626CB49D" w14:textId="40CB1126"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8.27</w:t>
            </w:r>
            <w:r w:rsidR="00A0691D" w:rsidRPr="00A0691D">
              <w:rPr>
                <w:rFonts w:ascii="Times New Roman" w:hAnsi="Times New Roman" w:cs="Times New Roman"/>
                <w:sz w:val="20"/>
                <w:szCs w:val="20"/>
                <w:lang w:val="en-US"/>
              </w:rPr>
              <w:t xml:space="preserve"> ± 0.89</w:t>
            </w:r>
          </w:p>
        </w:tc>
      </w:tr>
      <w:tr w:rsidR="00DE67A5" w:rsidRPr="00A0691D" w14:paraId="5AC18E6D" w14:textId="77777777" w:rsidTr="00DE67A5">
        <w:tc>
          <w:tcPr>
            <w:tcW w:w="1168" w:type="dxa"/>
          </w:tcPr>
          <w:p w14:paraId="321374D9" w14:textId="1B5AD5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12</w:t>
            </w:r>
          </w:p>
        </w:tc>
        <w:tc>
          <w:tcPr>
            <w:tcW w:w="1168" w:type="dxa"/>
          </w:tcPr>
          <w:p w14:paraId="2F7688F7" w14:textId="090A1C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8.48</w:t>
            </w:r>
          </w:p>
        </w:tc>
        <w:tc>
          <w:tcPr>
            <w:tcW w:w="1168" w:type="dxa"/>
          </w:tcPr>
          <w:p w14:paraId="7171474A" w14:textId="1F5565F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9.45</w:t>
            </w:r>
          </w:p>
        </w:tc>
        <w:tc>
          <w:tcPr>
            <w:tcW w:w="1168" w:type="dxa"/>
          </w:tcPr>
          <w:p w14:paraId="21C8E0BD" w14:textId="493788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10.34</w:t>
            </w:r>
          </w:p>
        </w:tc>
        <w:tc>
          <w:tcPr>
            <w:tcW w:w="1168" w:type="dxa"/>
          </w:tcPr>
          <w:p w14:paraId="32627A11" w14:textId="1FC7C1C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8.34</w:t>
            </w:r>
          </w:p>
        </w:tc>
        <w:tc>
          <w:tcPr>
            <w:tcW w:w="1168" w:type="dxa"/>
          </w:tcPr>
          <w:p w14:paraId="06F1BBFD" w14:textId="00B1C95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8.73</w:t>
            </w:r>
          </w:p>
        </w:tc>
        <w:tc>
          <w:tcPr>
            <w:tcW w:w="1168" w:type="dxa"/>
          </w:tcPr>
          <w:p w14:paraId="02C59C46" w14:textId="0AF219D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9.75</w:t>
            </w:r>
          </w:p>
        </w:tc>
        <w:tc>
          <w:tcPr>
            <w:tcW w:w="1169" w:type="dxa"/>
          </w:tcPr>
          <w:p w14:paraId="7208E838" w14:textId="2DA94AC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9.18</w:t>
            </w:r>
            <w:r w:rsidR="00A0691D" w:rsidRPr="00A0691D">
              <w:rPr>
                <w:rFonts w:ascii="Times New Roman" w:hAnsi="Times New Roman" w:cs="Times New Roman"/>
                <w:sz w:val="20"/>
                <w:szCs w:val="20"/>
                <w:lang w:val="en-US"/>
              </w:rPr>
              <w:t xml:space="preserve"> ± 0.73</w:t>
            </w:r>
          </w:p>
        </w:tc>
      </w:tr>
    </w:tbl>
    <w:p w14:paraId="1461919C" w14:textId="77777777" w:rsidR="00A0691D" w:rsidRDefault="00A0691D" w:rsidP="00DE67A5">
      <w:pPr>
        <w:pStyle w:val="NormalMain"/>
        <w:ind w:firstLine="0"/>
        <w:rPr>
          <w:lang w:val="en-US"/>
        </w:rPr>
      </w:pPr>
    </w:p>
    <w:p w14:paraId="796ACDC1" w14:textId="47F75641" w:rsidR="0031342B" w:rsidRPr="00964CA1" w:rsidRDefault="00A0691D" w:rsidP="00A0691D">
      <w:pPr>
        <w:pStyle w:val="NormalMain"/>
        <w:rPr>
          <w:lang w:val="en-US"/>
        </w:rPr>
      </w:pPr>
      <w:r w:rsidRPr="00A0691D">
        <w:rPr>
          <w:lang w:val="en-US"/>
        </w:rPr>
        <w:t>Qualitative</w:t>
      </w:r>
      <w:r w:rsidR="0031342B">
        <w:rPr>
          <w:lang w:val="en-US"/>
        </w:rPr>
        <w:t xml:space="preserve"> outcome is shown in figure 10, waveform seems to be more accurate than other methods.</w:t>
      </w:r>
      <w:r>
        <w:rPr>
          <w:lang w:val="en-US"/>
        </w:rPr>
        <w:t xml:space="preserve"> However, </w:t>
      </w:r>
      <w:proofErr w:type="spellStart"/>
      <w:r>
        <w:rPr>
          <w:lang w:val="en-US"/>
        </w:rPr>
        <w:t>Fast</w:t>
      </w:r>
      <w:r w:rsidR="00F74DBB">
        <w:rPr>
          <w:lang w:val="en-US"/>
        </w:rPr>
        <w:t>ICA</w:t>
      </w:r>
      <w:proofErr w:type="spellEnd"/>
      <w:r w:rsidR="00F74DBB">
        <w:rPr>
          <w:lang w:val="en-US"/>
        </w:rPr>
        <w:t xml:space="preserve"> algorithm </w:t>
      </w:r>
      <w:r w:rsidR="00E93E8C">
        <w:rPr>
          <w:lang w:val="en-US"/>
        </w:rPr>
        <w:t xml:space="preserve">provided successful outcome in some channels as well as ESN. </w:t>
      </w:r>
    </w:p>
    <w:p w14:paraId="5E81B0BE" w14:textId="58B5B0A6" w:rsidR="0031342B" w:rsidRDefault="0031342B" w:rsidP="0031342B">
      <w:pPr>
        <w:pStyle w:val="NormalMain"/>
        <w:ind w:firstLine="0"/>
        <w:jc w:val="center"/>
        <w:rPr>
          <w:lang w:val="en-US"/>
        </w:rPr>
      </w:pPr>
      <w:r>
        <w:rPr>
          <w:noProof/>
        </w:rPr>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6A76B0C8" w:rsidR="0031342B" w:rsidRDefault="0031342B" w:rsidP="0031342B">
      <w:pPr>
        <w:pStyle w:val="NormalMain"/>
        <w:ind w:firstLine="0"/>
        <w:jc w:val="center"/>
        <w:rPr>
          <w:lang w:val="en-US"/>
        </w:rPr>
      </w:pPr>
      <w:r>
        <w:rPr>
          <w:lang w:val="en-US"/>
        </w:rPr>
        <w:t>Figure 1</w:t>
      </w:r>
      <w:r w:rsidR="00804821">
        <w:rPr>
          <w:lang w:val="en-US"/>
        </w:rPr>
        <w:t>3</w:t>
      </w:r>
      <w:r>
        <w:rPr>
          <w:lang w:val="en-US"/>
        </w:rPr>
        <w:t>. SFLSTM outcome Y(t) in comparison with other methods, a</w:t>
      </w:r>
      <w:r w:rsidRPr="0031342B">
        <w:rPr>
          <w:lang w:val="en-US"/>
        </w:rPr>
        <w:t>ll outputs are normalized by the same certain value</w:t>
      </w:r>
      <w:r>
        <w:rPr>
          <w:lang w:val="en-US"/>
        </w:rPr>
        <w:t>.</w:t>
      </w:r>
    </w:p>
    <w:p w14:paraId="6CF7B22F" w14:textId="78EB0E14" w:rsidR="0031342B" w:rsidRDefault="00E93E8C" w:rsidP="00E93E8C">
      <w:pPr>
        <w:pStyle w:val="NormalMain"/>
        <w:rPr>
          <w:lang w:val="en-US"/>
        </w:rPr>
      </w:pPr>
      <w:r>
        <w:rPr>
          <w:lang w:val="en-US"/>
        </w:rPr>
        <w:t>Finally, to date, morphological features are not used in the field of NI-FECG because todays algorithms do not provide required signal quality and medical fundamentals are not ready yet.</w:t>
      </w:r>
    </w:p>
    <w:p w14:paraId="6C881132" w14:textId="3696BBAA" w:rsidR="00E93E8C" w:rsidRDefault="00E93E8C" w:rsidP="00E93E8C">
      <w:pPr>
        <w:pStyle w:val="subTitle1"/>
      </w:pPr>
      <w:r>
        <w:t xml:space="preserve"> </w:t>
      </w:r>
      <w:r w:rsidR="00BA49C2">
        <w:t>Setting goals and objectives</w:t>
      </w:r>
    </w:p>
    <w:p w14:paraId="616DBD78" w14:textId="0D87DE6E" w:rsidR="00E8223F" w:rsidRDefault="00F65916" w:rsidP="00BA49C2">
      <w:pPr>
        <w:pStyle w:val="NormalMain"/>
        <w:rPr>
          <w:lang w:val="en-US"/>
        </w:rPr>
      </w:pPr>
      <w:r w:rsidRPr="00F65916">
        <w:rPr>
          <w:lang w:val="en-US"/>
        </w:rPr>
        <w:t xml:space="preserve">Fetal Heart Rate (FHR) monitoring based on the analysis of the fetal heart rate signal is the most common method of medical assessment of fetal condition during </w:t>
      </w:r>
      <w:r w:rsidRPr="00F65916">
        <w:rPr>
          <w:lang w:val="en-US"/>
        </w:rPr>
        <w:lastRenderedPageBreak/>
        <w:t>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w:t>
      </w:r>
      <w:r w:rsidRPr="00F65916">
        <w:rPr>
          <w:lang w:val="en-US"/>
        </w:rPr>
        <w:t>measurable</w:t>
      </w:r>
      <w:r w:rsidRPr="00F65916">
        <w:rPr>
          <w:lang w:val="en-US"/>
        </w:rPr>
        <w:t xml:space="preserv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5EC5E17F" w:rsidR="00D87D30" w:rsidRDefault="00D81B27" w:rsidP="00E8223F">
      <w:pPr>
        <w:pStyle w:val="NormalMain"/>
        <w:rPr>
          <w:lang w:val="en-US"/>
        </w:rPr>
      </w:pPr>
      <w:r>
        <w:rPr>
          <w:lang w:val="en-US"/>
        </w:rPr>
        <w:t>However,</w:t>
      </w:r>
      <w:r w:rsidR="00D87D30">
        <w:rPr>
          <w:lang w:val="en-US"/>
        </w:rPr>
        <w:t xml:space="preserve"> the idea of searching the </w:t>
      </w:r>
      <w:r w:rsidR="001F1395">
        <w:rPr>
          <w:lang w:val="en-US"/>
        </w:rPr>
        <w:t>presence or absence</w:t>
      </w:r>
      <w:r w:rsidR="00D87D30">
        <w:rPr>
          <w:lang w:val="en-US"/>
        </w:rPr>
        <w:t xml:space="preserve"> of fetus’s critical conditions with FHR requires several steps to be done:</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66165053" w:rsidR="00D87D30" w:rsidRDefault="00D87D30" w:rsidP="00D87D30">
      <w:pPr>
        <w:pStyle w:val="NormalMain"/>
        <w:numPr>
          <w:ilvl w:val="0"/>
          <w:numId w:val="8"/>
        </w:numPr>
        <w:rPr>
          <w:lang w:val="en-US"/>
        </w:rPr>
      </w:pPr>
      <w:r w:rsidRPr="00D87D30">
        <w:rPr>
          <w:lang w:val="en-US"/>
        </w:rPr>
        <w:t>FHR analysis.</w:t>
      </w:r>
    </w:p>
    <w:p w14:paraId="01146E60" w14:textId="77777777" w:rsidR="00D87D30" w:rsidRPr="00D87D30" w:rsidRDefault="00D87D30" w:rsidP="00D87D30">
      <w:pPr>
        <w:pStyle w:val="NormalMain"/>
        <w:rPr>
          <w:lang w:val="en-US"/>
        </w:rPr>
      </w:pPr>
    </w:p>
    <w:sectPr w:rsidR="00D87D30" w:rsidRPr="00D87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2303B" w14:textId="77777777" w:rsidR="00986E0D" w:rsidRDefault="00986E0D">
      <w:pPr>
        <w:spacing w:after="0" w:line="240" w:lineRule="auto"/>
      </w:pPr>
      <w:r>
        <w:separator/>
      </w:r>
    </w:p>
  </w:endnote>
  <w:endnote w:type="continuationSeparator" w:id="0">
    <w:p w14:paraId="518199FF" w14:textId="77777777" w:rsidR="00986E0D" w:rsidRDefault="00986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9E6966" w14:textId="77777777" w:rsidR="00986E0D" w:rsidRDefault="00986E0D">
      <w:pPr>
        <w:spacing w:after="0" w:line="240" w:lineRule="auto"/>
      </w:pPr>
      <w:r>
        <w:separator/>
      </w:r>
    </w:p>
  </w:footnote>
  <w:footnote w:type="continuationSeparator" w:id="0">
    <w:p w14:paraId="395127CD" w14:textId="77777777" w:rsidR="00986E0D" w:rsidRDefault="00986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6"/>
  </w:num>
  <w:num w:numId="3">
    <w:abstractNumId w:val="2"/>
  </w:num>
  <w:num w:numId="4">
    <w:abstractNumId w:val="4"/>
  </w:num>
  <w:num w:numId="5">
    <w:abstractNumId w:val="3"/>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45E6B"/>
    <w:rsid w:val="00060204"/>
    <w:rsid w:val="00071672"/>
    <w:rsid w:val="00074CFB"/>
    <w:rsid w:val="00084EE6"/>
    <w:rsid w:val="00094A37"/>
    <w:rsid w:val="000A1E6F"/>
    <w:rsid w:val="000B5A4E"/>
    <w:rsid w:val="000E14EE"/>
    <w:rsid w:val="000F5C17"/>
    <w:rsid w:val="00102B9D"/>
    <w:rsid w:val="001033E1"/>
    <w:rsid w:val="00135A96"/>
    <w:rsid w:val="00157385"/>
    <w:rsid w:val="00181ABE"/>
    <w:rsid w:val="00181E73"/>
    <w:rsid w:val="001A0F6B"/>
    <w:rsid w:val="001A52AE"/>
    <w:rsid w:val="001C13D6"/>
    <w:rsid w:val="001F1395"/>
    <w:rsid w:val="001F2FED"/>
    <w:rsid w:val="00206E29"/>
    <w:rsid w:val="00210D53"/>
    <w:rsid w:val="00220C79"/>
    <w:rsid w:val="002358FA"/>
    <w:rsid w:val="00244065"/>
    <w:rsid w:val="00261F0A"/>
    <w:rsid w:val="00275822"/>
    <w:rsid w:val="002D66B6"/>
    <w:rsid w:val="002F7FFE"/>
    <w:rsid w:val="00301A38"/>
    <w:rsid w:val="003119C8"/>
    <w:rsid w:val="0031342B"/>
    <w:rsid w:val="00332570"/>
    <w:rsid w:val="003B34EC"/>
    <w:rsid w:val="003B5B07"/>
    <w:rsid w:val="003C6FA1"/>
    <w:rsid w:val="003D6502"/>
    <w:rsid w:val="003D6B87"/>
    <w:rsid w:val="00405014"/>
    <w:rsid w:val="00426AD4"/>
    <w:rsid w:val="00450FE6"/>
    <w:rsid w:val="0045101F"/>
    <w:rsid w:val="00457E56"/>
    <w:rsid w:val="004679DC"/>
    <w:rsid w:val="004731CA"/>
    <w:rsid w:val="00480E1A"/>
    <w:rsid w:val="00484FB9"/>
    <w:rsid w:val="00497767"/>
    <w:rsid w:val="004C0D07"/>
    <w:rsid w:val="004C33CF"/>
    <w:rsid w:val="004D494E"/>
    <w:rsid w:val="004D7EF7"/>
    <w:rsid w:val="004F3A2A"/>
    <w:rsid w:val="004F7645"/>
    <w:rsid w:val="00511D86"/>
    <w:rsid w:val="00537CCE"/>
    <w:rsid w:val="005803B2"/>
    <w:rsid w:val="005868A1"/>
    <w:rsid w:val="00587869"/>
    <w:rsid w:val="00592537"/>
    <w:rsid w:val="00596FE3"/>
    <w:rsid w:val="005C1571"/>
    <w:rsid w:val="005D698D"/>
    <w:rsid w:val="00611877"/>
    <w:rsid w:val="006153D6"/>
    <w:rsid w:val="00632A66"/>
    <w:rsid w:val="00650C80"/>
    <w:rsid w:val="006A237E"/>
    <w:rsid w:val="00700464"/>
    <w:rsid w:val="00700A78"/>
    <w:rsid w:val="00715A23"/>
    <w:rsid w:val="007256FB"/>
    <w:rsid w:val="00727A1B"/>
    <w:rsid w:val="00767651"/>
    <w:rsid w:val="00784E37"/>
    <w:rsid w:val="007A0A56"/>
    <w:rsid w:val="007A1426"/>
    <w:rsid w:val="007C5765"/>
    <w:rsid w:val="007D0102"/>
    <w:rsid w:val="007D09FA"/>
    <w:rsid w:val="007E408A"/>
    <w:rsid w:val="0080187E"/>
    <w:rsid w:val="00804821"/>
    <w:rsid w:val="008423B0"/>
    <w:rsid w:val="00850775"/>
    <w:rsid w:val="00853969"/>
    <w:rsid w:val="008A7B04"/>
    <w:rsid w:val="008D7F60"/>
    <w:rsid w:val="008E5831"/>
    <w:rsid w:val="008F742B"/>
    <w:rsid w:val="00921060"/>
    <w:rsid w:val="00924637"/>
    <w:rsid w:val="00931CA3"/>
    <w:rsid w:val="0093449D"/>
    <w:rsid w:val="00951867"/>
    <w:rsid w:val="00961F90"/>
    <w:rsid w:val="00964CA1"/>
    <w:rsid w:val="0098627F"/>
    <w:rsid w:val="00986E0D"/>
    <w:rsid w:val="009D0084"/>
    <w:rsid w:val="009D5854"/>
    <w:rsid w:val="009E407D"/>
    <w:rsid w:val="00A0691D"/>
    <w:rsid w:val="00A375B8"/>
    <w:rsid w:val="00A46971"/>
    <w:rsid w:val="00A54C88"/>
    <w:rsid w:val="00A571AE"/>
    <w:rsid w:val="00A67DEA"/>
    <w:rsid w:val="00A73A40"/>
    <w:rsid w:val="00A80E5E"/>
    <w:rsid w:val="00A94FF5"/>
    <w:rsid w:val="00AC68BC"/>
    <w:rsid w:val="00AC77B2"/>
    <w:rsid w:val="00AF1C7D"/>
    <w:rsid w:val="00AF2FF2"/>
    <w:rsid w:val="00B13D74"/>
    <w:rsid w:val="00B2325A"/>
    <w:rsid w:val="00B24B6F"/>
    <w:rsid w:val="00B26243"/>
    <w:rsid w:val="00B67721"/>
    <w:rsid w:val="00B770FA"/>
    <w:rsid w:val="00B94BE9"/>
    <w:rsid w:val="00B963F4"/>
    <w:rsid w:val="00B965DB"/>
    <w:rsid w:val="00BA2069"/>
    <w:rsid w:val="00BA49C2"/>
    <w:rsid w:val="00BB2A0A"/>
    <w:rsid w:val="00BB51B5"/>
    <w:rsid w:val="00BC3376"/>
    <w:rsid w:val="00BC7289"/>
    <w:rsid w:val="00BE207D"/>
    <w:rsid w:val="00C21DF5"/>
    <w:rsid w:val="00C32CE2"/>
    <w:rsid w:val="00C37792"/>
    <w:rsid w:val="00C37AB1"/>
    <w:rsid w:val="00CB5544"/>
    <w:rsid w:val="00CC0E85"/>
    <w:rsid w:val="00CD54C3"/>
    <w:rsid w:val="00D2083E"/>
    <w:rsid w:val="00D43696"/>
    <w:rsid w:val="00D44585"/>
    <w:rsid w:val="00D61D98"/>
    <w:rsid w:val="00D62520"/>
    <w:rsid w:val="00D81B27"/>
    <w:rsid w:val="00D87D30"/>
    <w:rsid w:val="00D953E2"/>
    <w:rsid w:val="00DA2805"/>
    <w:rsid w:val="00DB25B5"/>
    <w:rsid w:val="00DC2614"/>
    <w:rsid w:val="00DC27CE"/>
    <w:rsid w:val="00DC3F92"/>
    <w:rsid w:val="00DD7694"/>
    <w:rsid w:val="00DD7764"/>
    <w:rsid w:val="00DE4A1C"/>
    <w:rsid w:val="00DE67A5"/>
    <w:rsid w:val="00E13D23"/>
    <w:rsid w:val="00E20C8B"/>
    <w:rsid w:val="00E5377C"/>
    <w:rsid w:val="00E53D86"/>
    <w:rsid w:val="00E577AE"/>
    <w:rsid w:val="00E6527D"/>
    <w:rsid w:val="00E703BA"/>
    <w:rsid w:val="00E8223F"/>
    <w:rsid w:val="00E93E8C"/>
    <w:rsid w:val="00EA2AC6"/>
    <w:rsid w:val="00EA5D2D"/>
    <w:rsid w:val="00EB305B"/>
    <w:rsid w:val="00ED1675"/>
    <w:rsid w:val="00F00EB1"/>
    <w:rsid w:val="00F13AD4"/>
    <w:rsid w:val="00F2650C"/>
    <w:rsid w:val="00F271AC"/>
    <w:rsid w:val="00F302CF"/>
    <w:rsid w:val="00F35813"/>
    <w:rsid w:val="00F57F67"/>
    <w:rsid w:val="00F65916"/>
    <w:rsid w:val="00F74DBB"/>
    <w:rsid w:val="00FA27DF"/>
    <w:rsid w:val="00FA5B5E"/>
    <w:rsid w:val="00FB3C85"/>
    <w:rsid w:val="00FC27A5"/>
    <w:rsid w:val="00FD41F7"/>
    <w:rsid w:val="00FD484C"/>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B2E63-BC88-4902-B102-4CDDAA230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13697</TotalTime>
  <Pages>19</Pages>
  <Words>4065</Words>
  <Characters>23175</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41</cp:revision>
  <dcterms:created xsi:type="dcterms:W3CDTF">2021-03-10T12:20:00Z</dcterms:created>
  <dcterms:modified xsi:type="dcterms:W3CDTF">2021-04-22T10:52:00Z</dcterms:modified>
</cp:coreProperties>
</file>