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AA80" w14:textId="297D50F9" w:rsidR="00306578" w:rsidRPr="00F8601A" w:rsidRDefault="004E6AE1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Reza, and </w:t>
      </w: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 Clifford. "A review of fetal ECG signal processing; issues and promising directions." </w:t>
      </w:r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The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open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pacing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electrophysiology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therapy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</w:rPr>
        <w:t> 3 (2010): 4.</w:t>
      </w:r>
    </w:p>
    <w:p w14:paraId="47982338" w14:textId="6039D4F0" w:rsidR="00F8601A" w:rsidRPr="00465DEC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r w:rsidRPr="0050107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Su, Pei-Chun, et al. "Recovery of the fetal electrocardiogram for morphological analysis from two trans-abdominal channels via optimal shrinkage."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40.11 (2019): 115005.</w:t>
      </w:r>
    </w:p>
    <w:p w14:paraId="2A82940F" w14:textId="27F4CB51" w:rsidR="00777718" w:rsidRPr="00777718" w:rsidRDefault="00A80299" w:rsidP="004E6AE1">
      <w:pPr>
        <w:pStyle w:val="a5"/>
        <w:numPr>
          <w:ilvl w:val="0"/>
          <w:numId w:val="4"/>
        </w:numPr>
        <w:rPr>
          <w:lang w:val="en-US"/>
        </w:rPr>
      </w:pPr>
      <w:r w:rsidRPr="00A8029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Liu, Chengyu, and Peng Li. "Systematic methods for fetal electrocardiographic analysis: Determining the fetal heart rate, RR interval and QT interval."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Cardiology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2013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2013.</w:t>
      </w:r>
    </w:p>
    <w:p w14:paraId="06B6DB74" w14:textId="0932FB36" w:rsidR="00777718" w:rsidRPr="00777718" w:rsidRDefault="00777718" w:rsidP="004E6AE1">
      <w:pPr>
        <w:pStyle w:val="a5"/>
        <w:numPr>
          <w:ilvl w:val="0"/>
          <w:numId w:val="4"/>
        </w:numPr>
        <w:rPr>
          <w:lang w:val="en-US"/>
        </w:rPr>
      </w:pPr>
      <w:r w:rsidRPr="0077771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Behar, Joachim, et al. "Evaluation of the fetal QT interval using non-invasive fetal ECG technology."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37.9 (2016): 1392.</w:t>
      </w:r>
    </w:p>
    <w:p w14:paraId="03DBF6F3" w14:textId="594A74F4" w:rsidR="00777718" w:rsidRPr="00C11496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Oudijk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Martijn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A., et al. "The effects of intrapartum hypoxia on the fetal QT interval."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BJOG: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111.7 (2004): 656-660</w:t>
      </w:r>
    </w:p>
    <w:p w14:paraId="18759DFE" w14:textId="68521C48" w:rsidR="00C11496" w:rsidRPr="00821842" w:rsidRDefault="00DE558E" w:rsidP="004E6AE1">
      <w:pPr>
        <w:pStyle w:val="a5"/>
        <w:numPr>
          <w:ilvl w:val="0"/>
          <w:numId w:val="4"/>
        </w:numPr>
        <w:rPr>
          <w:lang w:val="en-US"/>
        </w:rPr>
      </w:pPr>
      <w:r w:rsidRPr="00DE558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Amer-Wåhlin, Isis, et al. "Fetal electrocardiography ST-segment analysis for intrapartum monitoring: a critical appraisal of conflicting evidence and a way forward." </w:t>
      </w:r>
      <w:r w:rsidRPr="0082184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American journal of obstetrics and gynecology</w:t>
      </w: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221.6 (2019): 577-601.</w:t>
      </w:r>
    </w:p>
    <w:p w14:paraId="3113DE28" w14:textId="04E2BB50" w:rsidR="00821842" w:rsidRPr="004150AA" w:rsidRDefault="00821842" w:rsidP="004E6AE1">
      <w:pPr>
        <w:pStyle w:val="a5"/>
        <w:numPr>
          <w:ilvl w:val="0"/>
          <w:numId w:val="4"/>
        </w:numPr>
        <w:rPr>
          <w:lang w:val="en-US"/>
        </w:rPr>
      </w:pP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Heuser, Cara C. "Physiology of Fetal Heart Rate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63.3 (2020): 607-615.</w:t>
      </w:r>
    </w:p>
    <w:p w14:paraId="0938AB4E" w14:textId="7C6DE6A6" w:rsidR="004150AA" w:rsidRPr="00274152" w:rsidRDefault="004150AA" w:rsidP="004E6AE1">
      <w:pPr>
        <w:pStyle w:val="a5"/>
        <w:numPr>
          <w:ilvl w:val="0"/>
          <w:numId w:val="4"/>
        </w:numPr>
        <w:rPr>
          <w:lang w:val="en-US"/>
        </w:rPr>
      </w:pPr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Clifford, </w:t>
      </w:r>
      <w:proofErr w:type="spellStart"/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D., et al. "Non-invasive fetal ECG analysis."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35.8 (2014): 1521.</w:t>
      </w:r>
    </w:p>
    <w:p w14:paraId="053FF20E" w14:textId="0DEEBEBF" w:rsidR="00274152" w:rsidRDefault="00274152" w:rsidP="004E6AE1">
      <w:pPr>
        <w:pStyle w:val="a5"/>
        <w:numPr>
          <w:ilvl w:val="0"/>
          <w:numId w:val="4"/>
        </w:numPr>
        <w:rPr>
          <w:lang w:val="en-US"/>
        </w:rPr>
      </w:pPr>
      <w:r w:rsidRPr="00274152">
        <w:rPr>
          <w:lang w:val="en-US"/>
        </w:rPr>
        <w:t>“Cardiotocography.” Wikipedia, Wikimedia Foundation, 19 Feb. 2021, en.wikipedia.org/wiki/Cardiotocography.</w:t>
      </w:r>
      <w:r>
        <w:rPr>
          <w:lang w:val="en-US"/>
        </w:rPr>
        <w:t xml:space="preserve"> [Access granted: 20.03.2021]</w:t>
      </w:r>
    </w:p>
    <w:p w14:paraId="1B186B13" w14:textId="3218531D" w:rsidR="006C41E7" w:rsidRPr="00BE59B3" w:rsidRDefault="006C41E7" w:rsidP="004E6AE1">
      <w:pPr>
        <w:pStyle w:val="a5"/>
        <w:numPr>
          <w:ilvl w:val="0"/>
          <w:numId w:val="4"/>
        </w:numPr>
        <w:rPr>
          <w:lang w:val="en-US"/>
        </w:rPr>
      </w:pPr>
      <w:r w:rsidRPr="006C41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Strand, Sarah, et al. "Low</w:t>
      </w:r>
      <w:r w:rsidRPr="006C41E7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6C41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cost fetal magnetocardiography: a comparison of superconducting quantum interference device and optically pumped magnetometers."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American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Heart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Association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8.16 (2019): e013436.</w:t>
      </w:r>
    </w:p>
    <w:p w14:paraId="548D63B8" w14:textId="183AE769" w:rsidR="00E43B29" w:rsidRPr="00AB340E" w:rsidRDefault="00E43B29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E43B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Wakai</w:t>
      </w:r>
      <w:proofErr w:type="spellEnd"/>
      <w:r w:rsidRPr="00E43B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Ronald T. "Assessment of fetal neurodevelopment via fetal magnetocardiography." </w:t>
      </w:r>
      <w:r w:rsidRPr="00AB340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Experimental neurology</w:t>
      </w:r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190 (2004): 65-71.</w:t>
      </w:r>
    </w:p>
    <w:p w14:paraId="26CC5920" w14:textId="7CEFBAC5" w:rsidR="00AB340E" w:rsidRPr="00423BAF" w:rsidRDefault="00AB340E" w:rsidP="004E6AE1">
      <w:pPr>
        <w:pStyle w:val="a5"/>
        <w:numPr>
          <w:ilvl w:val="0"/>
          <w:numId w:val="4"/>
        </w:numPr>
        <w:rPr>
          <w:lang w:val="en-US"/>
        </w:rPr>
      </w:pPr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Hasan, Muhammad </w:t>
      </w:r>
      <w:proofErr w:type="spellStart"/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Asfarul</w:t>
      </w:r>
      <w:proofErr w:type="spellEnd"/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et al. "Detection and processing techniques of FECG signal for fetal monitoring." </w:t>
      </w:r>
      <w:r w:rsidRPr="0024515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Biological procedures online</w:t>
      </w:r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11.1 (2009): 263-295.</w:t>
      </w:r>
    </w:p>
    <w:p w14:paraId="220B67BB" w14:textId="77777777" w:rsidR="00423BAF" w:rsidRPr="00CD1148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r w:rsidRPr="0024793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Adam, J. "The future of fetal monitoring." </w:t>
      </w:r>
      <w:r w:rsidRPr="0024793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Reviews in obstetrics and gynecology</w:t>
      </w:r>
      <w:r w:rsidRPr="0024793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5.3-4 (2012): e132.</w:t>
      </w:r>
    </w:p>
    <w:p w14:paraId="2A972755" w14:textId="77777777" w:rsidR="00423BAF" w:rsidRPr="00423BAF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Reinhard, </w:t>
      </w:r>
      <w:proofErr w:type="spellStart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Joscha</w:t>
      </w:r>
      <w:proofErr w:type="spellEnd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et al. "Comparison of non-invasive fetal electrocardiogram to Doppler </w:t>
      </w:r>
      <w:proofErr w:type="spellStart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cardiotocogram</w:t>
      </w:r>
      <w:proofErr w:type="spellEnd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during the 1st stage of labor."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perinatal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medicine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38.2 (2010): 179-185.</w:t>
      </w:r>
    </w:p>
    <w:p w14:paraId="13DD0B69" w14:textId="0D1B6B52" w:rsidR="00423BAF" w:rsidRPr="00423BAF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Sänger</w:t>
      </w:r>
      <w:proofErr w:type="spell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N., et al. "Prenatal </w:t>
      </w:r>
      <w:proofErr w:type="spell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Foetal</w:t>
      </w:r>
      <w:proofErr w:type="spell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Non-invasive ECG instead of Doppler CTG–A Better </w:t>
      </w:r>
      <w:proofErr w:type="gram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Alternative?.</w:t>
      </w:r>
      <w:proofErr w:type="gram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Geburtshilfe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Frauenheilkunde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72.7 (2012): 630.</w:t>
      </w:r>
    </w:p>
    <w:p w14:paraId="32C6C4E7" w14:textId="77F823D5" w:rsidR="00245150" w:rsidRPr="00245150" w:rsidRDefault="00245150" w:rsidP="004E6AE1">
      <w:pPr>
        <w:pStyle w:val="a5"/>
        <w:numPr>
          <w:ilvl w:val="0"/>
          <w:numId w:val="4"/>
        </w:numPr>
        <w:rPr>
          <w:lang w:val="en-US"/>
        </w:rPr>
      </w:pPr>
      <w:r w:rsidRPr="00245150">
        <w:rPr>
          <w:lang w:val="en-US"/>
        </w:rPr>
        <w:t xml:space="preserve">“Novii Wireless Patch System - US.” US | GE Healthcare (United States), </w:t>
      </w:r>
      <w:hyperlink r:id="rId5" w:history="1">
        <w:r w:rsidR="00362931" w:rsidRPr="00ED6300">
          <w:rPr>
            <w:rStyle w:val="a6"/>
            <w:lang w:val="en-US"/>
          </w:rPr>
          <w:t>www.gehealthcare.com/products/maternal-infant-care/fetal-monitors/novii-wireless-patch-system</w:t>
        </w:r>
      </w:hyperlink>
      <w:r w:rsidR="00362931">
        <w:rPr>
          <w:lang w:val="en-US"/>
        </w:rPr>
        <w:t>. (Access date: 01.04.2021)</w:t>
      </w:r>
    </w:p>
    <w:p w14:paraId="06635A59" w14:textId="66F3A012" w:rsidR="00245150" w:rsidRPr="00970667" w:rsidRDefault="00245150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Knupp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Rubymel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Jijón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William W. Andrews, and Alan TN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Tita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"The future of electronic fetal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Best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Practice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(2020).</w:t>
      </w:r>
    </w:p>
    <w:p w14:paraId="2B50CBB3" w14:textId="6FF0EA33" w:rsidR="00970667" w:rsidRDefault="00970667" w:rsidP="004E6AE1">
      <w:pPr>
        <w:pStyle w:val="a5"/>
        <w:numPr>
          <w:ilvl w:val="0"/>
          <w:numId w:val="4"/>
        </w:numPr>
        <w:rPr>
          <w:lang w:val="en-US"/>
        </w:rPr>
      </w:pPr>
      <w:r w:rsidRPr="00970667">
        <w:rPr>
          <w:lang w:val="en-US"/>
        </w:rPr>
        <w:t>Clinical Application Guide</w:t>
      </w:r>
      <w:r>
        <w:rPr>
          <w:lang w:val="en-US"/>
        </w:rPr>
        <w:t>, “</w:t>
      </w:r>
      <w:r w:rsidRPr="00970667">
        <w:rPr>
          <w:lang w:val="en-US"/>
        </w:rPr>
        <w:t>Novii™ Wireless Patch System</w:t>
      </w:r>
      <w:r>
        <w:rPr>
          <w:lang w:val="en-US"/>
        </w:rPr>
        <w:t xml:space="preserve">”, </w:t>
      </w:r>
      <w:r w:rsidRPr="00970667">
        <w:rPr>
          <w:lang w:val="en-US"/>
        </w:rPr>
        <w:t>2017 Monica Healthcare</w:t>
      </w:r>
      <w:r>
        <w:rPr>
          <w:lang w:val="en-US"/>
        </w:rPr>
        <w:t>.</w:t>
      </w:r>
    </w:p>
    <w:p w14:paraId="08559653" w14:textId="3E09D795" w:rsidR="00423BAF" w:rsidRDefault="00BD5382" w:rsidP="004E6AE1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Mindchild datasheet, “</w:t>
      </w:r>
      <w:r w:rsidRPr="00BD5382">
        <w:rPr>
          <w:lang w:val="en-US"/>
        </w:rPr>
        <w:t>MERIDIAN M110 Disposable Electrode Patch</w:t>
      </w:r>
      <w:r>
        <w:rPr>
          <w:lang w:val="en-US"/>
        </w:rPr>
        <w:t>”, 2017 Mindchild Medical Inc.</w:t>
      </w:r>
    </w:p>
    <w:p w14:paraId="7EA0231C" w14:textId="4EB83DB0" w:rsidR="00BD5382" w:rsidRDefault="00BD5382" w:rsidP="004E6AE1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Mindchild datasheet, “</w:t>
      </w:r>
      <w:r w:rsidRPr="00BD5382">
        <w:rPr>
          <w:lang w:val="en-US"/>
        </w:rPr>
        <w:t>MERIDIAN M110 Monitor</w:t>
      </w:r>
      <w:r>
        <w:rPr>
          <w:lang w:val="en-US"/>
        </w:rPr>
        <w:t>”, 2017 Mindchild Medical Inc.</w:t>
      </w:r>
    </w:p>
    <w:p w14:paraId="25069622" w14:textId="77777777" w:rsidR="002F61DE" w:rsidRPr="00E17943" w:rsidRDefault="002F61DE" w:rsidP="002F61DE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r w:rsidRPr="00E17943">
        <w:rPr>
          <w:rFonts w:ascii="Arial" w:hAnsi="Arial" w:cs="Arial"/>
          <w:color w:val="AAAAAA"/>
          <w:szCs w:val="20"/>
          <w:lang w:val="en-US"/>
        </w:rPr>
        <w:t xml:space="preserve">Martin G. </w:t>
      </w:r>
      <w:proofErr w:type="spellStart"/>
      <w:r w:rsidRPr="00E17943">
        <w:rPr>
          <w:rFonts w:ascii="Arial" w:hAnsi="Arial" w:cs="Arial"/>
          <w:color w:val="AAAAAA"/>
          <w:szCs w:val="20"/>
          <w:lang w:val="en-US"/>
        </w:rPr>
        <w:t>Frasch</w:t>
      </w:r>
      <w:proofErr w:type="spellEnd"/>
      <w:r>
        <w:rPr>
          <w:rFonts w:ascii="Arial" w:hAnsi="Arial" w:cs="Arial"/>
          <w:color w:val="AAAAAA"/>
          <w:sz w:val="20"/>
          <w:szCs w:val="20"/>
          <w:lang w:val="en-US"/>
        </w:rPr>
        <w:t xml:space="preserve">, </w:t>
      </w:r>
      <w:proofErr w:type="spellStart"/>
      <w:r w:rsidRPr="00E17943">
        <w:rPr>
          <w:rFonts w:ascii="Arial" w:hAnsi="Arial" w:cs="Arial"/>
          <w:color w:val="AAAAAA"/>
          <w:szCs w:val="20"/>
          <w:lang w:val="en-US"/>
        </w:rPr>
        <w:t>Hau</w:t>
      </w:r>
      <w:proofErr w:type="spellEnd"/>
      <w:r w:rsidRPr="00E17943">
        <w:rPr>
          <w:rFonts w:ascii="Arial" w:hAnsi="Arial" w:cs="Arial"/>
          <w:color w:val="AAAAAA"/>
          <w:szCs w:val="20"/>
          <w:lang w:val="en-US"/>
        </w:rPr>
        <w:t>-Tieng Wu</w:t>
      </w:r>
      <w:r>
        <w:rPr>
          <w:rFonts w:ascii="Arial" w:hAnsi="Arial" w:cs="Arial"/>
          <w:color w:val="AAAAAA"/>
          <w:szCs w:val="20"/>
          <w:lang w:val="en-US"/>
        </w:rPr>
        <w:t>, “</w:t>
      </w:r>
      <w:r w:rsidRPr="00E17943">
        <w:rPr>
          <w:rFonts w:ascii="Arial" w:hAnsi="Arial" w:cs="Arial"/>
          <w:color w:val="AAAAAA"/>
          <w:szCs w:val="20"/>
          <w:lang w:val="en-US"/>
        </w:rPr>
        <w:t xml:space="preserve">Efficient fetal-maternal </w:t>
      </w:r>
      <w:r>
        <w:rPr>
          <w:rFonts w:ascii="Arial" w:hAnsi="Arial" w:cs="Arial"/>
          <w:color w:val="AAAAAA"/>
          <w:szCs w:val="20"/>
          <w:lang w:val="en-US"/>
        </w:rPr>
        <w:t>ECG</w:t>
      </w:r>
      <w:r w:rsidRPr="00E17943">
        <w:rPr>
          <w:rFonts w:ascii="Arial" w:hAnsi="Arial" w:cs="Arial"/>
          <w:color w:val="AAAAAA"/>
          <w:szCs w:val="20"/>
          <w:lang w:val="en-US"/>
        </w:rPr>
        <w:t xml:space="preserve"> signal separation from two maternal abdominal leads via diffusion-based channel selection</w:t>
      </w:r>
      <w:r>
        <w:rPr>
          <w:rFonts w:ascii="Arial" w:hAnsi="Arial" w:cs="Arial"/>
          <w:color w:val="AAAAAA"/>
          <w:szCs w:val="20"/>
          <w:lang w:val="en-US"/>
        </w:rPr>
        <w:t xml:space="preserve">”, </w:t>
      </w:r>
      <w:r w:rsidRPr="00E17943">
        <w:rPr>
          <w:rFonts w:ascii="Arial" w:hAnsi="Arial" w:cs="Arial"/>
          <w:color w:val="AAAAAA"/>
          <w:szCs w:val="20"/>
          <w:lang w:val="en-US"/>
        </w:rPr>
        <w:t>WO2018160890A1</w:t>
      </w:r>
      <w:r>
        <w:rPr>
          <w:rFonts w:ascii="Arial" w:hAnsi="Arial" w:cs="Arial"/>
          <w:color w:val="AAAAAA"/>
          <w:szCs w:val="20"/>
          <w:lang w:val="en-US"/>
        </w:rPr>
        <w:t>, 07 December 2018.</w:t>
      </w:r>
    </w:p>
    <w:p w14:paraId="0D2379DC" w14:textId="283C382F" w:rsidR="002F61DE" w:rsidRPr="002F61DE" w:rsidRDefault="002F61DE" w:rsidP="002F61DE">
      <w:pPr>
        <w:pStyle w:val="a5"/>
        <w:numPr>
          <w:ilvl w:val="0"/>
          <w:numId w:val="4"/>
        </w:numPr>
        <w:rPr>
          <w:lang w:val="en-US"/>
        </w:rPr>
      </w:pPr>
      <w:r w:rsidRPr="00323A51">
        <w:rPr>
          <w:lang w:val="en-US"/>
        </w:rPr>
        <w:t>Stephen Dugan</w:t>
      </w:r>
      <w:r>
        <w:rPr>
          <w:lang w:val="en-US"/>
        </w:rPr>
        <w:t>, “</w:t>
      </w:r>
      <w:r w:rsidRPr="00323A51">
        <w:rPr>
          <w:lang w:val="en-US"/>
        </w:rPr>
        <w:t>Systems, Devices, And Methods For Tracking Abdominal Orientation And Activity For Prevention Of Poor Respiratory Disease Outcomes</w:t>
      </w:r>
      <w:r>
        <w:rPr>
          <w:lang w:val="en-US"/>
        </w:rPr>
        <w:t xml:space="preserve">”, </w:t>
      </w:r>
      <w:r w:rsidRPr="00E17943">
        <w:rPr>
          <w:lang w:val="en-US"/>
        </w:rPr>
        <w:t>US20210077010A1</w:t>
      </w:r>
      <w:r>
        <w:rPr>
          <w:lang w:val="en-US"/>
        </w:rPr>
        <w:t xml:space="preserve">, </w:t>
      </w:r>
      <w:hyperlink r:id="rId6" w:history="1">
        <w:r w:rsidRPr="00E17943">
          <w:rPr>
            <w:rStyle w:val="title-text"/>
            <w:rFonts w:ascii="Arial" w:hAnsi="Arial" w:cs="Arial"/>
            <w:color w:val="5F6368"/>
            <w:sz w:val="20"/>
            <w:szCs w:val="20"/>
            <w:shd w:val="clear" w:color="auto" w:fill="FFFFFF"/>
            <w:lang w:val="en-US"/>
          </w:rPr>
          <w:t>Smart Human Dynamics Inc</w:t>
        </w:r>
      </w:hyperlink>
      <w:r>
        <w:rPr>
          <w:lang w:val="en-US"/>
        </w:rPr>
        <w:t>, 18 March 2021.</w:t>
      </w:r>
    </w:p>
    <w:p w14:paraId="0A758AC7" w14:textId="77C061B2" w:rsidR="00CE7D02" w:rsidRPr="00CE7D02" w:rsidRDefault="00CE7D02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Jamshidian</w:t>
      </w:r>
      <w:proofErr w:type="spellEnd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-Tehrani, </w:t>
      </w:r>
      <w:proofErr w:type="spellStart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Fahimeh</w:t>
      </w:r>
      <w:proofErr w:type="spellEnd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and Reza </w:t>
      </w:r>
      <w:proofErr w:type="spellStart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"Fetal ECG extraction from time-varying and low-rank noninvasive maternal abdominal recordings."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39.12 (2018): 125008.</w:t>
      </w:r>
    </w:p>
    <w:p w14:paraId="52AA78E6" w14:textId="4C05F603" w:rsidR="00323A51" w:rsidRPr="00E17943" w:rsidRDefault="007B1C5F" w:rsidP="00323A5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Biglari</w:t>
      </w:r>
      <w:proofErr w:type="spellEnd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Hadis, and Reza </w:t>
      </w:r>
      <w:proofErr w:type="spellStart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"Fetal motion estimation from noninvasive cardiac signal recordings."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37.11 (2016): 2003.</w:t>
      </w:r>
    </w:p>
    <w:p w14:paraId="162A38A1" w14:textId="3422E04B" w:rsidR="00E17943" w:rsidRPr="00D3172C" w:rsidRDefault="00D3172C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r w:rsidRPr="00D3172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lastRenderedPageBreak/>
        <w:t>Gupta, Praveen, Kamlesh Kumar Sharma, and S. D. Joshi. "Fetal heart rate extraction from abdominal electrocardiograms through multivariate empirical mode decomposition."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medicine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68 (2016): 121-136.</w:t>
      </w:r>
    </w:p>
    <w:p w14:paraId="390360AF" w14:textId="075FCEAF" w:rsidR="00D3172C" w:rsidRPr="001B7140" w:rsidRDefault="001B7140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Zhao, Zhidong, et al. "</w:t>
      </w:r>
      <w:proofErr w:type="spellStart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DeepFHR</w:t>
      </w:r>
      <w:proofErr w:type="spellEnd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: intelligent prediction of fetal Acidemia using fetal heart rate signals based on convolutional neural network."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BMC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informatics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decision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making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19.1 (2019): 1-15.</w:t>
      </w:r>
    </w:p>
    <w:p w14:paraId="0188C5C0" w14:textId="45C9B348" w:rsidR="001B7140" w:rsidRPr="001B7140" w:rsidRDefault="001B7140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proofErr w:type="spellStart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Cömert</w:t>
      </w:r>
      <w:proofErr w:type="spellEnd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Zafer, and Adnan </w:t>
      </w:r>
      <w:proofErr w:type="spellStart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Fatih</w:t>
      </w:r>
      <w:proofErr w:type="spellEnd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Kocamaz</w:t>
      </w:r>
      <w:proofErr w:type="spellEnd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"Open-access software for analysis of fetal heart rate signals."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Biomedical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Signal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Processing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45 (2018): 98-108.</w:t>
      </w:r>
    </w:p>
    <w:p w14:paraId="65EFB0D6" w14:textId="77777777" w:rsidR="001B7140" w:rsidRPr="00E17943" w:rsidRDefault="001B7140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bookmarkStart w:id="0" w:name="_GoBack"/>
      <w:bookmarkEnd w:id="0"/>
    </w:p>
    <w:sectPr w:rsidR="001B7140" w:rsidRPr="00E17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1305"/>
    <w:multiLevelType w:val="hybridMultilevel"/>
    <w:tmpl w:val="FB28CEA4"/>
    <w:lvl w:ilvl="0" w:tplc="1AF81D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B5D77"/>
    <w:multiLevelType w:val="multilevel"/>
    <w:tmpl w:val="327ADA2C"/>
    <w:lvl w:ilvl="0">
      <w:start w:val="1"/>
      <w:numFmt w:val="decimal"/>
      <w:pStyle w:val="TitleMai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Title2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771400D5"/>
    <w:multiLevelType w:val="multilevel"/>
    <w:tmpl w:val="329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it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E"/>
    <w:rsid w:val="001B7140"/>
    <w:rsid w:val="001F2FED"/>
    <w:rsid w:val="002409D3"/>
    <w:rsid w:val="00245150"/>
    <w:rsid w:val="00247939"/>
    <w:rsid w:val="00274152"/>
    <w:rsid w:val="002F61DE"/>
    <w:rsid w:val="003053AE"/>
    <w:rsid w:val="00323A51"/>
    <w:rsid w:val="00362931"/>
    <w:rsid w:val="00395499"/>
    <w:rsid w:val="003F5795"/>
    <w:rsid w:val="004150AA"/>
    <w:rsid w:val="00423BAF"/>
    <w:rsid w:val="004363A0"/>
    <w:rsid w:val="00465DEC"/>
    <w:rsid w:val="004E6AE1"/>
    <w:rsid w:val="00501072"/>
    <w:rsid w:val="006A7FBC"/>
    <w:rsid w:val="006C41E7"/>
    <w:rsid w:val="00777718"/>
    <w:rsid w:val="007B1C5F"/>
    <w:rsid w:val="00811113"/>
    <w:rsid w:val="00821842"/>
    <w:rsid w:val="00925C83"/>
    <w:rsid w:val="00970667"/>
    <w:rsid w:val="00A80299"/>
    <w:rsid w:val="00AB340E"/>
    <w:rsid w:val="00BD5382"/>
    <w:rsid w:val="00BE59B3"/>
    <w:rsid w:val="00C11496"/>
    <w:rsid w:val="00C2376E"/>
    <w:rsid w:val="00C61A3E"/>
    <w:rsid w:val="00C850CD"/>
    <w:rsid w:val="00CD1148"/>
    <w:rsid w:val="00CE7D02"/>
    <w:rsid w:val="00D3172C"/>
    <w:rsid w:val="00DE558E"/>
    <w:rsid w:val="00E17943"/>
    <w:rsid w:val="00E20C8B"/>
    <w:rsid w:val="00E43B29"/>
    <w:rsid w:val="00F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B7FE"/>
  <w15:chartTrackingRefBased/>
  <w15:docId w15:val="{8C29C9A7-2E0A-47BA-B6EA-62D9F59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ain">
    <w:name w:val="CodeMain"/>
    <w:basedOn w:val="a"/>
    <w:link w:val="CodeMainChar"/>
    <w:qFormat/>
    <w:rsid w:val="00E20C8B"/>
    <w:pPr>
      <w:spacing w:after="0" w:line="240" w:lineRule="auto"/>
    </w:pPr>
    <w:rPr>
      <w:rFonts w:ascii="Consolas" w:eastAsia="Times New Roman" w:hAnsi="Consolas" w:cs="Times New Roman"/>
      <w:sz w:val="20"/>
      <w:szCs w:val="24"/>
      <w:lang w:eastAsia="ru-RU"/>
    </w:rPr>
  </w:style>
  <w:style w:type="character" w:customStyle="1" w:styleId="CodeMainChar">
    <w:name w:val="CodeMain Char"/>
    <w:basedOn w:val="a0"/>
    <w:link w:val="CodeMain"/>
    <w:rsid w:val="00E20C8B"/>
    <w:rPr>
      <w:rFonts w:ascii="Consolas" w:eastAsia="Times New Roman" w:hAnsi="Consolas" w:cs="Times New Roman"/>
      <w:sz w:val="20"/>
      <w:szCs w:val="24"/>
      <w:lang w:eastAsia="ru-RU"/>
    </w:rPr>
  </w:style>
  <w:style w:type="paragraph" w:customStyle="1" w:styleId="NormalMain">
    <w:name w:val="NormalMain"/>
    <w:basedOn w:val="a"/>
    <w:link w:val="NormalMainChar"/>
    <w:qFormat/>
    <w:rsid w:val="00E20C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rmalMainChar">
    <w:name w:val="NormalMain Char"/>
    <w:basedOn w:val="a0"/>
    <w:link w:val="NormalMain"/>
    <w:rsid w:val="00E20C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tleMain">
    <w:name w:val="TitleMain"/>
    <w:basedOn w:val="a3"/>
    <w:next w:val="NormalMain"/>
    <w:link w:val="TitleMain0"/>
    <w:autoRedefine/>
    <w:qFormat/>
    <w:rsid w:val="00E20C8B"/>
    <w:pPr>
      <w:numPr>
        <w:numId w:val="3"/>
      </w:numPr>
      <w:spacing w:line="360" w:lineRule="auto"/>
      <w:jc w:val="center"/>
    </w:pPr>
    <w:rPr>
      <w:rFonts w:ascii="Times New Roman" w:hAnsi="Times New Roman"/>
      <w:b/>
      <w:caps/>
      <w:sz w:val="28"/>
      <w:szCs w:val="28"/>
      <w:lang w:val="en-US" w:eastAsia="ru-RU"/>
    </w:rPr>
  </w:style>
  <w:style w:type="character" w:customStyle="1" w:styleId="TitleMain0">
    <w:name w:val="TitleMain Знак"/>
    <w:basedOn w:val="a4"/>
    <w:link w:val="TitleMain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E20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Title1">
    <w:name w:val="subTitle_1"/>
    <w:basedOn w:val="TitleMain"/>
    <w:next w:val="NormalMain"/>
    <w:link w:val="subTitle10"/>
    <w:qFormat/>
    <w:rsid w:val="00E20C8B"/>
    <w:pPr>
      <w:numPr>
        <w:ilvl w:val="1"/>
        <w:numId w:val="2"/>
      </w:numPr>
      <w:jc w:val="left"/>
    </w:pPr>
    <w:rPr>
      <w:caps w:val="0"/>
    </w:rPr>
  </w:style>
  <w:style w:type="character" w:customStyle="1" w:styleId="subTitle10">
    <w:name w:val="subTitle_1 Знак"/>
    <w:basedOn w:val="TitleMain0"/>
    <w:link w:val="subTitle1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paragraph" w:customStyle="1" w:styleId="subTitle2">
    <w:name w:val="subTitle_2"/>
    <w:basedOn w:val="subTitle1"/>
    <w:next w:val="NormalMain"/>
    <w:link w:val="subTitle20"/>
    <w:qFormat/>
    <w:rsid w:val="00E20C8B"/>
    <w:pPr>
      <w:numPr>
        <w:ilvl w:val="2"/>
        <w:numId w:val="3"/>
      </w:numPr>
    </w:pPr>
  </w:style>
  <w:style w:type="character" w:customStyle="1" w:styleId="subTitle20">
    <w:name w:val="subTitle_2 Знак"/>
    <w:basedOn w:val="subTitle10"/>
    <w:link w:val="subTitle2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character" w:customStyle="1" w:styleId="TitleMainChar">
    <w:name w:val="TitleMain Char"/>
    <w:basedOn w:val="a4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E6AE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29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62931"/>
    <w:rPr>
      <w:color w:val="605E5C"/>
      <w:shd w:val="clear" w:color="auto" w:fill="E1DFDD"/>
    </w:rPr>
  </w:style>
  <w:style w:type="character" w:customStyle="1" w:styleId="title-text">
    <w:name w:val="title-text"/>
    <w:basedOn w:val="a0"/>
    <w:rsid w:val="00E17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tents.google.com/?assignee=Smart+Human+Dynamics+Inc" TargetMode="External"/><Relationship Id="rId5" Type="http://schemas.openxmlformats.org/officeDocument/2006/relationships/hyperlink" Target="http://www.gehealthcare.com/products/maternal-infant-care/fetal-monitors/novii-wireless-patch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3866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Zind</dc:creator>
  <cp:keywords/>
  <dc:description/>
  <cp:lastModifiedBy>Zind</cp:lastModifiedBy>
  <cp:revision>21</cp:revision>
  <dcterms:created xsi:type="dcterms:W3CDTF">2021-03-10T13:22:00Z</dcterms:created>
  <dcterms:modified xsi:type="dcterms:W3CDTF">2021-04-16T18:27:00Z</dcterms:modified>
</cp:coreProperties>
</file>