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4EB83DB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25069622" w14:textId="77777777" w:rsidR="002F61DE" w:rsidRPr="00E17943" w:rsidRDefault="002F61DE" w:rsidP="002F6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E17943">
        <w:rPr>
          <w:rFonts w:ascii="Arial" w:hAnsi="Arial" w:cs="Arial"/>
          <w:color w:val="AAAAAA"/>
          <w:szCs w:val="20"/>
          <w:lang w:val="en-US"/>
        </w:rPr>
        <w:t xml:space="preserve">Martin G.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Frasch</w:t>
      </w:r>
      <w:proofErr w:type="spellEnd"/>
      <w:r>
        <w:rPr>
          <w:rFonts w:ascii="Arial" w:hAnsi="Arial" w:cs="Arial"/>
          <w:color w:val="AAAAAA"/>
          <w:sz w:val="20"/>
          <w:szCs w:val="20"/>
          <w:lang w:val="en-US"/>
        </w:rPr>
        <w:t xml:space="preserve">,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Hau</w:t>
      </w:r>
      <w:proofErr w:type="spellEnd"/>
      <w:r w:rsidRPr="00E17943">
        <w:rPr>
          <w:rFonts w:ascii="Arial" w:hAnsi="Arial" w:cs="Arial"/>
          <w:color w:val="AAAAAA"/>
          <w:szCs w:val="20"/>
          <w:lang w:val="en-US"/>
        </w:rPr>
        <w:t>-Tieng Wu</w:t>
      </w:r>
      <w:r>
        <w:rPr>
          <w:rFonts w:ascii="Arial" w:hAnsi="Arial" w:cs="Arial"/>
          <w:color w:val="AAAAAA"/>
          <w:szCs w:val="20"/>
          <w:lang w:val="en-US"/>
        </w:rPr>
        <w:t>, “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Efficient fetal-maternal </w:t>
      </w:r>
      <w:r>
        <w:rPr>
          <w:rFonts w:ascii="Arial" w:hAnsi="Arial" w:cs="Arial"/>
          <w:color w:val="AAAAAA"/>
          <w:szCs w:val="20"/>
          <w:lang w:val="en-US"/>
        </w:rPr>
        <w:t>ECG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 signal separation from two maternal abdominal leads via diffusion-based channel selection</w:t>
      </w:r>
      <w:r>
        <w:rPr>
          <w:rFonts w:ascii="Arial" w:hAnsi="Arial" w:cs="Arial"/>
          <w:color w:val="AAAAAA"/>
          <w:szCs w:val="20"/>
          <w:lang w:val="en-US"/>
        </w:rPr>
        <w:t xml:space="preserve">”, </w:t>
      </w:r>
      <w:r w:rsidRPr="00E17943">
        <w:rPr>
          <w:rFonts w:ascii="Arial" w:hAnsi="Arial" w:cs="Arial"/>
          <w:color w:val="AAAAAA"/>
          <w:szCs w:val="20"/>
          <w:lang w:val="en-US"/>
        </w:rPr>
        <w:t>WO2018160890A1</w:t>
      </w:r>
      <w:r>
        <w:rPr>
          <w:rFonts w:ascii="Arial" w:hAnsi="Arial" w:cs="Arial"/>
          <w:color w:val="AAAAAA"/>
          <w:szCs w:val="20"/>
          <w:lang w:val="en-US"/>
        </w:rPr>
        <w:t>, 07 December 2018.</w:t>
      </w:r>
    </w:p>
    <w:p w14:paraId="0D2379DC" w14:textId="283C382F" w:rsidR="002F61DE" w:rsidRPr="002F61DE" w:rsidRDefault="002F61DE" w:rsidP="002F61DE">
      <w:pPr>
        <w:pStyle w:val="a5"/>
        <w:numPr>
          <w:ilvl w:val="0"/>
          <w:numId w:val="4"/>
        </w:numPr>
        <w:rPr>
          <w:lang w:val="en-US"/>
        </w:rPr>
      </w:pPr>
      <w:r w:rsidRPr="00323A51">
        <w:rPr>
          <w:lang w:val="en-US"/>
        </w:rPr>
        <w:t>Stephen Dugan</w:t>
      </w:r>
      <w:r>
        <w:rPr>
          <w:lang w:val="en-US"/>
        </w:rPr>
        <w:t>, “</w:t>
      </w:r>
      <w:r w:rsidRPr="00323A51">
        <w:rPr>
          <w:lang w:val="en-US"/>
        </w:rPr>
        <w:t>Systems, Devices, And Methods For Tracking Abdominal Orientation And Activity For Prevention Of Poor Respiratory Disease Outcomes</w:t>
      </w:r>
      <w:r>
        <w:rPr>
          <w:lang w:val="en-US"/>
        </w:rPr>
        <w:t xml:space="preserve">”, </w:t>
      </w:r>
      <w:r w:rsidRPr="00E17943">
        <w:rPr>
          <w:lang w:val="en-US"/>
        </w:rPr>
        <w:t>US20210077010A1</w:t>
      </w:r>
      <w:r>
        <w:rPr>
          <w:lang w:val="en-US"/>
        </w:rPr>
        <w:t xml:space="preserve">, </w:t>
      </w:r>
      <w:hyperlink r:id="rId6" w:history="1">
        <w:r w:rsidRPr="00E17943">
          <w:rPr>
            <w:rStyle w:val="title-text"/>
            <w:rFonts w:ascii="Arial" w:hAnsi="Arial" w:cs="Arial"/>
            <w:color w:val="5F6368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>
        <w:rPr>
          <w:lang w:val="en-US"/>
        </w:rPr>
        <w:t>, 18 March 2021.</w:t>
      </w:r>
      <w:bookmarkStart w:id="0" w:name="_GoBack"/>
      <w:bookmarkEnd w:id="0"/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52AA78E6" w14:textId="4C05F603" w:rsidR="00323A51" w:rsidRPr="00E17943" w:rsidRDefault="007B1C5F" w:rsidP="00323A5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</w:p>
    <w:p w14:paraId="162A38A1" w14:textId="77777777" w:rsidR="00E17943" w:rsidRPr="00E17943" w:rsidRDefault="00E17943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</w:p>
    <w:sectPr w:rsidR="00E17943" w:rsidRPr="00E1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409D3"/>
    <w:rsid w:val="00245150"/>
    <w:rsid w:val="00247939"/>
    <w:rsid w:val="00274152"/>
    <w:rsid w:val="002F61DE"/>
    <w:rsid w:val="003053AE"/>
    <w:rsid w:val="00323A51"/>
    <w:rsid w:val="00362931"/>
    <w:rsid w:val="00395499"/>
    <w:rsid w:val="003F5795"/>
    <w:rsid w:val="004150AA"/>
    <w:rsid w:val="00423BAF"/>
    <w:rsid w:val="004363A0"/>
    <w:rsid w:val="00465DEC"/>
    <w:rsid w:val="004E6AE1"/>
    <w:rsid w:val="00501072"/>
    <w:rsid w:val="006A7FBC"/>
    <w:rsid w:val="006C41E7"/>
    <w:rsid w:val="00777718"/>
    <w:rsid w:val="007B1C5F"/>
    <w:rsid w:val="00811113"/>
    <w:rsid w:val="00821842"/>
    <w:rsid w:val="00925C83"/>
    <w:rsid w:val="00970667"/>
    <w:rsid w:val="00A80299"/>
    <w:rsid w:val="00AB340E"/>
    <w:rsid w:val="00BD5382"/>
    <w:rsid w:val="00BE59B3"/>
    <w:rsid w:val="00C11496"/>
    <w:rsid w:val="00C2376E"/>
    <w:rsid w:val="00C61A3E"/>
    <w:rsid w:val="00C850CD"/>
    <w:rsid w:val="00CD1148"/>
    <w:rsid w:val="00CE7D02"/>
    <w:rsid w:val="00DE558E"/>
    <w:rsid w:val="00E17943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20</cp:revision>
  <dcterms:created xsi:type="dcterms:W3CDTF">2021-03-10T13:22:00Z</dcterms:created>
  <dcterms:modified xsi:type="dcterms:W3CDTF">2021-04-12T21:28:00Z</dcterms:modified>
</cp:coreProperties>
</file>