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Quattrocento Sans" w:cs="Quattrocento Sans" w:eastAsia="Quattrocento Sans" w:hAnsi="Quattrocento Sans"/>
          <w:b w:val="1"/>
          <w:color w:val="002060"/>
          <w:u w:val="singl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002060"/>
          <w:u w:val="single"/>
          <w:rtl w:val="0"/>
        </w:rPr>
        <w:t xml:space="preserve">NB: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00b0f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00b0f0"/>
          <w:sz w:val="22"/>
          <w:szCs w:val="22"/>
          <w:u w:val="none"/>
          <w:shd w:fill="auto" w:val="clear"/>
          <w:vertAlign w:val="baseline"/>
          <w:rtl w:val="0"/>
        </w:rPr>
        <w:t xml:space="preserve">Run both the notebooks on Kaggle cpu is enough and takes less than 5 minutes to generate submission files for each of the models.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00b0f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00b0f0"/>
          <w:sz w:val="22"/>
          <w:szCs w:val="22"/>
          <w:u w:val="none"/>
          <w:shd w:fill="auto" w:val="clear"/>
          <w:vertAlign w:val="baseline"/>
          <w:rtl w:val="0"/>
        </w:rPr>
        <w:t xml:space="preserve">All datasets are open source. So no need to extract the raw features from fastq files which can take up to 6 hours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00b0f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00b0f0"/>
          <w:sz w:val="22"/>
          <w:szCs w:val="22"/>
          <w:u w:val="none"/>
          <w:shd w:fill="auto" w:val="clear"/>
          <w:vertAlign w:val="baseline"/>
          <w:rtl w:val="0"/>
        </w:rPr>
        <w:t xml:space="preserve">Attached is the processed data with features extracted from fastq files (train_more_features.csv &amp; test_more_features.csv)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Quattrocento Sans" w:cs="Quattrocento Sans" w:eastAsia="Quattrocento Sans" w:hAnsi="Quattrocento Sans"/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Style w:val="Title"/>
        <w:rPr>
          <w:sz w:val="40"/>
          <w:szCs w:val="4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40"/>
          <w:szCs w:val="40"/>
          <w:rtl w:val="0"/>
        </w:rPr>
        <w:t xml:space="preserve">📘</w:t>
      </w:r>
      <w:r w:rsidDel="00000000" w:rsidR="00000000" w:rsidRPr="00000000">
        <w:rPr>
          <w:sz w:val="40"/>
          <w:szCs w:val="40"/>
          <w:rtl w:val="0"/>
        </w:rPr>
        <w:t xml:space="preserve"> Centralized Model Training Documentation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Quattrocento Sans" w:cs="Quattrocento Sans" w:eastAsia="Quattrocento Sans" w:hAnsi="Quattrocento Sans"/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🔹 Overview and Objectives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Quattrocento Sans" w:cs="Quattrocento Sans" w:eastAsia="Quattrocento Sans" w:hAnsi="Quattrocento Sans"/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The centralized training approach consolidates all available data into a single dataset to train an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highlight w:val="yellow"/>
          <w:rtl w:val="0"/>
        </w:rPr>
        <w:t xml:space="preserve">LighGBMclassifier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. Unlike federated training, where data remains distributed across clients, centralized training assumes full data availability at once.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Quattrocento Sans" w:cs="Quattrocento Sans" w:eastAsia="Quattrocento Sans" w:hAnsi="Quattrocento Sans"/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Objectives: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Quattrocento Sans" w:cs="Quattrocento Sans" w:eastAsia="Quattrocento Sans" w:hAnsi="Quattrocento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line="240" w:lineRule="auto"/>
        <w:ind w:left="720" w:hanging="360"/>
        <w:rPr>
          <w:rFonts w:ascii="Quattrocento Sans" w:cs="Quattrocento Sans" w:eastAsia="Quattrocento Sans" w:hAnsi="Quattrocento Sans"/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Feature Extraction  </w:t>
      </w:r>
    </w:p>
    <w:p w:rsidR="00000000" w:rsidDel="00000000" w:rsidP="00000000" w:rsidRDefault="00000000" w:rsidRPr="00000000" w14:paraId="0000000C">
      <w:pPr>
        <w:spacing w:after="0" w:line="240" w:lineRule="auto"/>
        <w:ind w:left="720" w:firstLine="0"/>
        <w:rPr>
          <w:rFonts w:ascii="Quattrocento Sans" w:cs="Quattrocento Sans" w:eastAsia="Quattrocento Sans" w:hAnsi="Quattrocento Sans"/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 - Extract features from FASTQ files.  </w:t>
      </w:r>
    </w:p>
    <w:p w:rsidR="00000000" w:rsidDel="00000000" w:rsidP="00000000" w:rsidRDefault="00000000" w:rsidRPr="00000000" w14:paraId="0000000D">
      <w:pPr>
        <w:spacing w:after="0" w:line="240" w:lineRule="auto"/>
        <w:ind w:left="720" w:firstLine="0"/>
        <w:rPr>
          <w:rFonts w:ascii="Quattrocento Sans" w:cs="Quattrocento Sans" w:eastAsia="Quattrocento Sans" w:hAnsi="Quattrocento Sans"/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- Engineer additional custom features to capture sequence patterns, quality, and  composition.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line="240" w:lineRule="auto"/>
        <w:ind w:left="720" w:hanging="360"/>
        <w:rPr>
          <w:rFonts w:ascii="Quattrocento Sans" w:cs="Quattrocento Sans" w:eastAsia="Quattrocento Sans" w:hAnsi="Quattrocento Sans"/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Tune model hyperparameters for optimal performance.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line="240" w:lineRule="auto"/>
        <w:ind w:left="720" w:hanging="360"/>
        <w:rPr>
          <w:rFonts w:ascii="Quattrocento Sans" w:cs="Quattrocento Sans" w:eastAsia="Quattrocento Sans" w:hAnsi="Quattrocento Sans"/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Train an LighGBMmodel using stratified cross-validation.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line="240" w:lineRule="auto"/>
        <w:ind w:left="720" w:hanging="360"/>
        <w:rPr>
          <w:rFonts w:ascii="Quattrocento Sans" w:cs="Quattrocento Sans" w:eastAsia="Quattrocento Sans" w:hAnsi="Quattrocento Sans"/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Evaluate the model with log loss to capture probabilistic prediction quality.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line="240" w:lineRule="auto"/>
        <w:ind w:left="720" w:hanging="360"/>
        <w:rPr>
          <w:rFonts w:ascii="Quattrocento Sans" w:cs="Quattrocento Sans" w:eastAsia="Quattrocento Sans" w:hAnsi="Quattrocento Sans"/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Monitor computational emissions using CodeCarbon.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Quattrocento Sans" w:cs="Quattrocento Sans" w:eastAsia="Quattrocento Sans" w:hAnsi="Quattrocento Sans"/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Quattrocento Sans" w:cs="Quattrocento Sans" w:eastAsia="Quattrocento Sans" w:hAnsi="Quattrocento Sans"/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🔹 Data Handling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line="240" w:lineRule="auto"/>
        <w:ind w:left="720" w:hanging="360"/>
        <w:rPr>
          <w:rFonts w:ascii="Quattrocento Sans" w:cs="Quattrocento Sans" w:eastAsia="Quattrocento Sans" w:hAnsi="Quattrocento Sans"/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Input Data: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pacing w:after="0" w:line="240" w:lineRule="auto"/>
        <w:ind w:left="1440" w:hanging="360"/>
        <w:rPr>
          <w:rFonts w:ascii="Quattrocento Sans" w:cs="Quattrocento Sans" w:eastAsia="Quattrocento Sans" w:hAnsi="Quattrocento Sans"/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Features (X) and labels (y) are preprocessed prior to training.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0" w:line="240" w:lineRule="auto"/>
        <w:ind w:left="1440" w:hanging="360"/>
        <w:rPr>
          <w:rFonts w:ascii="Quattrocento Sans" w:cs="Quattrocento Sans" w:eastAsia="Quattrocento Sans" w:hAnsi="Quattrocento Sans"/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Labels are stratified during cross-validation to ensure class balance.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line="240" w:lineRule="auto"/>
        <w:ind w:left="720" w:hanging="360"/>
        <w:rPr>
          <w:rFonts w:ascii="Quattrocento Sans" w:cs="Quattrocento Sans" w:eastAsia="Quattrocento Sans" w:hAnsi="Quattrocento Sans"/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Stratified K-Fold Cross Validation: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spacing w:after="0" w:line="240" w:lineRule="auto"/>
        <w:ind w:left="1440" w:hanging="360"/>
        <w:rPr>
          <w:rFonts w:ascii="Quattrocento Sans" w:cs="Quattrocento Sans" w:eastAsia="Quattrocento Sans" w:hAnsi="Quattrocento Sans"/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Dataset is split into 10 folds.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spacing w:after="0" w:line="240" w:lineRule="auto"/>
        <w:ind w:left="1440" w:hanging="360"/>
        <w:rPr>
          <w:rFonts w:ascii="Quattrocento Sans" w:cs="Quattrocento Sans" w:eastAsia="Quattrocento Sans" w:hAnsi="Quattrocento Sans"/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Each fold is used once as validation while the remaining 9 are used for training.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spacing w:after="0" w:line="240" w:lineRule="auto"/>
        <w:ind w:left="1440" w:hanging="360"/>
        <w:rPr>
          <w:rFonts w:ascii="Quattrocento Sans" w:cs="Quattrocento Sans" w:eastAsia="Quattrocento Sans" w:hAnsi="Quattrocento Sans"/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Out-of-fold predictions (oof_preds) are stored for aggregated evaluation.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Quattrocento Sans" w:cs="Quattrocento Sans" w:eastAsia="Quattrocento Sans" w:hAnsi="Quattrocento Sans"/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Quattrocento Sans" w:cs="Quattrocento Sans" w:eastAsia="Quattrocento Sans" w:hAnsi="Quattrocento Sans"/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🔹 Hyperparameter Tuning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line="240" w:lineRule="auto"/>
        <w:ind w:left="720" w:hanging="360"/>
        <w:rPr>
          <w:rFonts w:ascii="Quattrocento Sans" w:cs="Quattrocento Sans" w:eastAsia="Quattrocento Sans" w:hAnsi="Quattrocento Sans"/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Tool: Optuna optimization framework.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line="240" w:lineRule="auto"/>
        <w:ind w:left="720" w:hanging="360"/>
        <w:rPr>
          <w:rFonts w:ascii="Quattrocento Sans" w:cs="Quattrocento Sans" w:eastAsia="Quattrocento Sans" w:hAnsi="Quattrocento Sans"/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Objective function: Minimization of validation log loss.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line="240" w:lineRule="auto"/>
        <w:ind w:left="720" w:hanging="360"/>
        <w:rPr>
          <w:rFonts w:ascii="Quattrocento Sans" w:cs="Quattrocento Sans" w:eastAsia="Quattrocento Sans" w:hAnsi="Quattrocento Sans"/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Process: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spacing w:after="0" w:line="240" w:lineRule="auto"/>
        <w:ind w:left="1440" w:hanging="360"/>
        <w:rPr>
          <w:rFonts w:ascii="Quattrocento Sans" w:cs="Quattrocento Sans" w:eastAsia="Quattrocento Sans" w:hAnsi="Quattrocento Sans"/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For each trial, models are trained and validated with cross-validation.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spacing w:after="0" w:line="240" w:lineRule="auto"/>
        <w:ind w:left="1440" w:hanging="360"/>
        <w:rPr>
          <w:rFonts w:ascii="Quattrocento Sans" w:cs="Quattrocento Sans" w:eastAsia="Quattrocento Sans" w:hAnsi="Quattrocento Sans"/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Log loss across folds is averaged.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pacing w:after="0" w:line="240" w:lineRule="auto"/>
        <w:ind w:left="1440" w:hanging="360"/>
        <w:rPr>
          <w:rFonts w:ascii="Quattrocento Sans" w:cs="Quattrocento Sans" w:eastAsia="Quattrocento Sans" w:hAnsi="Quattrocento Sans"/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Best hyperparameters are selected.</w:t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Quattrocento Sans" w:cs="Quattrocento Sans" w:eastAsia="Quattrocento Sans" w:hAnsi="Quattrocento Sans"/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Quattrocento Sans" w:cs="Quattrocento Sans" w:eastAsia="Quattrocento Sans" w:hAnsi="Quattrocento Sans"/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🔹 Model Training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line="240" w:lineRule="auto"/>
        <w:ind w:left="720" w:hanging="360"/>
        <w:rPr>
          <w:rFonts w:ascii="Quattrocento Sans" w:cs="Quattrocento Sans" w:eastAsia="Quattrocento Sans" w:hAnsi="Quattrocento Sans"/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Algorithm: LightGBM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line="240" w:lineRule="auto"/>
        <w:ind w:left="720" w:hanging="360"/>
        <w:rPr>
          <w:rFonts w:ascii="Quattrocento Sans" w:cs="Quattrocento Sans" w:eastAsia="Quattrocento Sans" w:hAnsi="Quattrocento Sans"/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Objective function:</w:t>
      </w:r>
    </w:p>
    <w:p w:rsidR="00000000" w:rsidDel="00000000" w:rsidP="00000000" w:rsidRDefault="00000000" w:rsidRPr="00000000" w14:paraId="00000027">
      <w:pPr>
        <w:numPr>
          <w:ilvl w:val="1"/>
          <w:numId w:val="7"/>
        </w:numPr>
        <w:spacing w:after="0" w:line="240" w:lineRule="auto"/>
        <w:ind w:left="1440" w:hanging="360"/>
        <w:rPr>
          <w:rFonts w:ascii="Quattrocento Sans" w:cs="Quattrocento Sans" w:eastAsia="Quattrocento Sans" w:hAnsi="Quattrocento Sans"/>
          <w:b w:val="1"/>
        </w:rPr>
      </w:pPr>
      <w:sdt>
        <w:sdtPr>
          <w:id w:val="-107402420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Multi-class classification → multiclass</w:t>
          </w:r>
        </w:sdtContent>
      </w:sdt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line="240" w:lineRule="auto"/>
        <w:ind w:left="720" w:hanging="360"/>
        <w:rPr>
          <w:rFonts w:ascii="Quattrocento Sans" w:cs="Quattrocento Sans" w:eastAsia="Quattrocento Sans" w:hAnsi="Quattrocento Sans"/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Evaluation metric:</w:t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spacing w:after="0" w:line="240" w:lineRule="auto"/>
        <w:ind w:left="1440" w:hanging="360"/>
        <w:rPr>
          <w:rFonts w:ascii="Quattrocento Sans" w:cs="Quattrocento Sans" w:eastAsia="Quattrocento Sans" w:hAnsi="Quattrocento Sans"/>
          <w:b w:val="1"/>
        </w:rPr>
      </w:pPr>
      <w:sdt>
        <w:sdtPr>
          <w:id w:val="2122281259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Multi-class → multi_logloss</w:t>
          </w:r>
        </w:sdtContent>
      </w:sdt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line="240" w:lineRule="auto"/>
        <w:ind w:left="720" w:hanging="360"/>
        <w:rPr>
          <w:rFonts w:ascii="Quattrocento Sans" w:cs="Quattrocento Sans" w:eastAsia="Quattrocento Sans" w:hAnsi="Quattrocento Sans"/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Parameters:</w:t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spacing w:after="0" w:line="240" w:lineRule="auto"/>
        <w:ind w:left="1440" w:hanging="360"/>
        <w:rPr>
          <w:rFonts w:ascii="Quattrocento Sans" w:cs="Quattrocento Sans" w:eastAsia="Quattrocento Sans" w:hAnsi="Quattrocento Sans"/>
          <w:b w:val="1"/>
        </w:rPr>
      </w:pPr>
      <w:sdt>
        <w:sdtPr>
          <w:id w:val="-1614243102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Derived from Optuna best trial (e.g., learning rate ≈ 0.28, max depth = 3, subsample ≈ 0.82).</w:t>
          </w:r>
        </w:sdtContent>
      </w:sdt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line="240" w:lineRule="auto"/>
        <w:ind w:left="720" w:hanging="360"/>
        <w:rPr>
          <w:rFonts w:ascii="Quattrocento Sans" w:cs="Quattrocento Sans" w:eastAsia="Quattrocento Sans" w:hAnsi="Quattrocento Sans"/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Boosting rounds: up to 1000, with early stopping for tuning.</w:t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Quattrocento Sans" w:cs="Quattrocento Sans" w:eastAsia="Quattrocento Sans" w:hAnsi="Quattrocento Sans"/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Quattrocento Sans" w:cs="Quattrocento Sans" w:eastAsia="Quattrocento Sans" w:hAnsi="Quattrocento Sans"/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🔹 Evaluation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line="240" w:lineRule="auto"/>
        <w:ind w:left="720" w:hanging="360"/>
        <w:rPr>
          <w:rFonts w:ascii="Quattrocento Sans" w:cs="Quattrocento Sans" w:eastAsia="Quattrocento Sans" w:hAnsi="Quattrocento Sans"/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Per-fold evaluation:</w:t>
      </w:r>
    </w:p>
    <w:p w:rsidR="00000000" w:rsidDel="00000000" w:rsidP="00000000" w:rsidRDefault="00000000" w:rsidRPr="00000000" w14:paraId="00000030">
      <w:pPr>
        <w:numPr>
          <w:ilvl w:val="1"/>
          <w:numId w:val="8"/>
        </w:numPr>
        <w:spacing w:after="0" w:line="240" w:lineRule="auto"/>
        <w:ind w:left="1440" w:hanging="360"/>
        <w:rPr>
          <w:rFonts w:ascii="Quattrocento Sans" w:cs="Quattrocento Sans" w:eastAsia="Quattrocento Sans" w:hAnsi="Quattrocento Sans"/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Log loss computed for each validation fold.</w:t>
      </w:r>
    </w:p>
    <w:p w:rsidR="00000000" w:rsidDel="00000000" w:rsidP="00000000" w:rsidRDefault="00000000" w:rsidRPr="00000000" w14:paraId="00000031">
      <w:pPr>
        <w:numPr>
          <w:ilvl w:val="1"/>
          <w:numId w:val="8"/>
        </w:numPr>
        <w:spacing w:after="0" w:line="240" w:lineRule="auto"/>
        <w:ind w:left="1440" w:hanging="360"/>
        <w:rPr>
          <w:rFonts w:ascii="Quattrocento Sans" w:cs="Quattrocento Sans" w:eastAsia="Quattrocento Sans" w:hAnsi="Quattrocento Sans"/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Predictions stored to construct out-of-fold probabilities.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line="240" w:lineRule="auto"/>
        <w:ind w:left="720" w:hanging="360"/>
        <w:rPr>
          <w:rFonts w:ascii="Quattrocento Sans" w:cs="Quattrocento Sans" w:eastAsia="Quattrocento Sans" w:hAnsi="Quattrocento Sans"/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Aggregated performance:</w:t>
      </w:r>
    </w:p>
    <w:p w:rsidR="00000000" w:rsidDel="00000000" w:rsidP="00000000" w:rsidRDefault="00000000" w:rsidRPr="00000000" w14:paraId="00000033">
      <w:pPr>
        <w:numPr>
          <w:ilvl w:val="1"/>
          <w:numId w:val="8"/>
        </w:numPr>
        <w:spacing w:after="0" w:line="240" w:lineRule="auto"/>
        <w:ind w:left="1440" w:hanging="360"/>
        <w:rPr>
          <w:rFonts w:ascii="Quattrocento Sans" w:cs="Quattrocento Sans" w:eastAsia="Quattrocento Sans" w:hAnsi="Quattrocento Sans"/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Final overall CV log loss is computed using all folds.</w:t>
      </w:r>
    </w:p>
    <w:p w:rsidR="00000000" w:rsidDel="00000000" w:rsidP="00000000" w:rsidRDefault="00000000" w:rsidRPr="00000000" w14:paraId="00000034">
      <w:pPr>
        <w:numPr>
          <w:ilvl w:val="1"/>
          <w:numId w:val="8"/>
        </w:numPr>
        <w:spacing w:after="0" w:line="240" w:lineRule="auto"/>
        <w:ind w:left="1440" w:hanging="360"/>
        <w:rPr>
          <w:rFonts w:ascii="Quattrocento Sans" w:cs="Quattrocento Sans" w:eastAsia="Quattrocento Sans" w:hAnsi="Quattrocento Sans"/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Ensures robust generalization performance.</w:t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Quattrocento Sans" w:cs="Quattrocento Sans" w:eastAsia="Quattrocento Sans" w:hAnsi="Quattrocento Sans"/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Quattrocento Sans" w:cs="Quattrocento Sans" w:eastAsia="Quattrocento Sans" w:hAnsi="Quattrocento Sans"/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🔹 Outputs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line="240" w:lineRule="auto"/>
        <w:ind w:left="720" w:hanging="360"/>
        <w:rPr>
          <w:rFonts w:ascii="Quattrocento Sans" w:cs="Quattrocento Sans" w:eastAsia="Quattrocento Sans" w:hAnsi="Quattrocento Sans"/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Trained LighGBM models for each fold.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line="240" w:lineRule="auto"/>
        <w:ind w:left="720" w:hanging="360"/>
        <w:rPr>
          <w:rFonts w:ascii="Quattrocento Sans" w:cs="Quattrocento Sans" w:eastAsia="Quattrocento Sans" w:hAnsi="Quattrocento Sans"/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Best hyperparameter set from Optuna.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line="240" w:lineRule="auto"/>
        <w:ind w:left="720" w:hanging="360"/>
        <w:rPr>
          <w:rFonts w:ascii="Quattrocento Sans" w:cs="Quattrocento Sans" w:eastAsia="Quattrocento Sans" w:hAnsi="Quattrocento Sans"/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Overall CV log loss as performance benchmark.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line="240" w:lineRule="auto"/>
        <w:ind w:left="720" w:hanging="360"/>
        <w:rPr>
          <w:rFonts w:ascii="Quattrocento Sans" w:cs="Quattrocento Sans" w:eastAsia="Quattrocento Sans" w:hAnsi="Quattrocento Sans"/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Emissions report for sustainability tracking.</w:t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Quattrocento Sans" w:cs="Quattrocento Sans" w:eastAsia="Quattrocento Sans" w:hAnsi="Quattrocento Sans"/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Quattrocento Sans" w:cs="Quattrocento Sans" w:eastAsia="Quattrocento Sans" w:hAnsi="Quattrocento Sans"/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Title"/>
        <w:rPr>
          <w:sz w:val="44"/>
          <w:szCs w:val="4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44"/>
          <w:szCs w:val="44"/>
          <w:rtl w:val="0"/>
        </w:rPr>
        <w:t xml:space="preserve">📘</w:t>
      </w:r>
      <w:r w:rsidDel="00000000" w:rsidR="00000000" w:rsidRPr="00000000">
        <w:rPr>
          <w:sz w:val="44"/>
          <w:szCs w:val="44"/>
          <w:rtl w:val="0"/>
        </w:rPr>
        <w:t xml:space="preserve"> Documentation for Federated Training Notebook</w:t>
      </w:r>
    </w:p>
    <w:p w:rsidR="00000000" w:rsidDel="00000000" w:rsidP="00000000" w:rsidRDefault="00000000" w:rsidRPr="00000000" w14:paraId="0000003E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 Overview and Objectives</w:t>
      </w:r>
    </w:p>
    <w:p w:rsidR="00000000" w:rsidDel="00000000" w:rsidP="00000000" w:rsidRDefault="00000000" w:rsidRPr="00000000" w14:paraId="0000003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This notebook implements a </w:t>
      </w:r>
      <w:r w:rsidDel="00000000" w:rsidR="00000000" w:rsidRPr="00000000">
        <w:rPr>
          <w:b w:val="1"/>
          <w:highlight w:val="yellow"/>
          <w:rtl w:val="0"/>
        </w:rPr>
        <w:t xml:space="preserve">federated learning pipeline using LightGBM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across multiple client datasets.</w:t>
        <w:br w:type="textWrapping"/>
        <w:t xml:space="preserve">Each client corresponds to a phenotype group derived from glucose–insulin composite states, such as </w:t>
      </w:r>
      <w:r w:rsidDel="00000000" w:rsidR="00000000" w:rsidRPr="00000000">
        <w:rPr>
          <w:b w:val="1"/>
          <w:rtl w:val="0"/>
        </w:rPr>
        <w:t xml:space="preserve">Control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Crossover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Diabetic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Prediabetic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spacing w:after="0" w:line="240" w:lineRule="auto"/>
        <w:rPr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Use .fastq features as well as hand engineered ones as in the previous model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Train a robust global model collaboratively without centralizing raw data.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Ensure data privacy by keeping site-specific data local.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Evaluate global model performance via pooled validation log loss.</w:t>
      </w:r>
    </w:p>
    <w:p w:rsidR="00000000" w:rsidDel="00000000" w:rsidP="00000000" w:rsidRDefault="00000000" w:rsidRPr="00000000" w14:paraId="00000045">
      <w:pPr>
        <w:spacing w:after="0" w:line="240" w:lineRule="auto"/>
        <w:rPr/>
      </w:pPr>
      <w:r w:rsidDel="00000000" w:rsidR="00000000" w:rsidRPr="00000000">
        <w:rPr>
          <w:b w:val="1"/>
          <w:rtl w:val="0"/>
        </w:rPr>
        <w:t xml:space="preserve">Expected outcome: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 federated-trained LightGBM model (global_bst.txt) that generalizes across heterogeneous client datasets.</w:t>
      </w:r>
    </w:p>
    <w:p w:rsidR="00000000" w:rsidDel="00000000" w:rsidP="00000000" w:rsidRDefault="00000000" w:rsidRPr="00000000" w14:paraId="00000047">
      <w:pPr>
        <w:spacing w:after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Architecture Diagram</w:t>
      </w:r>
    </w:p>
    <w:p w:rsidR="00000000" w:rsidDel="00000000" w:rsidP="00000000" w:rsidRDefault="00000000" w:rsidRPr="00000000" w14:paraId="0000004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The workflow follows this cycle:</w:t>
      </w:r>
    </w:p>
    <w:p w:rsidR="00000000" w:rsidDel="00000000" w:rsidP="00000000" w:rsidRDefault="00000000" w:rsidRPr="00000000" w14:paraId="0000004A">
      <w:pPr>
        <w:spacing w:after="0" w:line="240" w:lineRule="auto"/>
        <w:rPr/>
      </w:pPr>
      <w:r w:rsidDel="00000000" w:rsidR="00000000" w:rsidRPr="00000000">
        <w:rPr>
          <w:b w:val="1"/>
          <w:rtl w:val="0"/>
        </w:rPr>
        <w:t xml:space="preserve">Data Preparation → Client Splits → Local Training → Cyclic Aggregation → Global Validation → Final Model Save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 ETL Process</w:t>
      </w:r>
    </w:p>
    <w:p w:rsidR="00000000" w:rsidDel="00000000" w:rsidP="00000000" w:rsidRDefault="00000000" w:rsidRPr="00000000" w14:paraId="0000004D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Extract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Input data: CSV files containing subject-level features.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Each dataset includes identifiers, phenotype class (Class), and derived labels.</w:t>
      </w:r>
    </w:p>
    <w:p w:rsidR="00000000" w:rsidDel="00000000" w:rsidP="00000000" w:rsidRDefault="00000000" w:rsidRPr="00000000" w14:paraId="00000050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Transform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Columns like id, filename, class, and other metadata are excluded.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Features are auto-inferred from numeric columns.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Labels are normalized and encoded using a global label encoder.</w:t>
      </w:r>
    </w:p>
    <w:p w:rsidR="00000000" w:rsidDel="00000000" w:rsidP="00000000" w:rsidRDefault="00000000" w:rsidRPr="00000000" w14:paraId="00000054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Load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Each client dataset is saved into </w:t>
      </w:r>
      <w:r w:rsidDel="00000000" w:rsidR="00000000" w:rsidRPr="00000000">
        <w:rPr>
          <w:b w:val="1"/>
          <w:rtl w:val="0"/>
        </w:rPr>
        <w:t xml:space="preserve">DATA_ROOT/&lt;site&gt;/&lt;site&gt;_train.csv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Datasets are split into </w:t>
      </w:r>
      <w:r w:rsidDel="00000000" w:rsidR="00000000" w:rsidRPr="00000000">
        <w:rPr>
          <w:b w:val="1"/>
          <w:rtl w:val="0"/>
        </w:rPr>
        <w:t xml:space="preserve">train (80%)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validation (20%)</w:t>
      </w:r>
      <w:r w:rsidDel="00000000" w:rsidR="00000000" w:rsidRPr="00000000">
        <w:rPr>
          <w:rtl w:val="0"/>
        </w:rPr>
        <w:t xml:space="preserve"> sets using stratified sampling.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Data is loaded into </w:t>
      </w:r>
      <w:r w:rsidDel="00000000" w:rsidR="00000000" w:rsidRPr="00000000">
        <w:rPr>
          <w:b w:val="1"/>
          <w:rtl w:val="0"/>
        </w:rPr>
        <w:t xml:space="preserve">lgb.Dataset</w:t>
      </w:r>
      <w:r w:rsidDel="00000000" w:rsidR="00000000" w:rsidRPr="00000000">
        <w:rPr>
          <w:rtl w:val="0"/>
        </w:rPr>
        <w:t xml:space="preserve"> for efficient training.</w:t>
      </w:r>
    </w:p>
    <w:p w:rsidR="00000000" w:rsidDel="00000000" w:rsidP="00000000" w:rsidRDefault="00000000" w:rsidRPr="00000000" w14:paraId="00000058">
      <w:pPr>
        <w:spacing w:after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4. Data Modeling</w:t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spacing w:after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Algorithm:</w:t>
      </w:r>
      <w:r w:rsidDel="00000000" w:rsidR="00000000" w:rsidRPr="00000000">
        <w:rPr>
          <w:rtl w:val="0"/>
        </w:rPr>
        <w:t xml:space="preserve"> LighGBM(gradient boosting).</w:t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spacing w:after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multiclass (multiclass classification).</w:t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spacing w:after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Number of classes:</w:t>
      </w:r>
      <w:r w:rsidDel="00000000" w:rsidR="00000000" w:rsidRPr="00000000">
        <w:rPr>
          <w:rtl w:val="0"/>
        </w:rPr>
        <w:t xml:space="preserve"> 4 (Control, Crossover, Diabetic, Prediabetic).</w:t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spacing w:after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Evaluation metric:</w:t>
      </w:r>
      <w:r w:rsidDel="00000000" w:rsidR="00000000" w:rsidRPr="00000000">
        <w:rPr>
          <w:rtl w:val="0"/>
        </w:rPr>
        <w:t xml:space="preserve"> multi_logloss (logarithmic loss).</w:t>
      </w:r>
    </w:p>
    <w:p w:rsidR="00000000" w:rsidDel="00000000" w:rsidP="00000000" w:rsidRDefault="00000000" w:rsidRPr="00000000" w14:paraId="0000005E">
      <w:pPr>
        <w:numPr>
          <w:ilvl w:val="0"/>
          <w:numId w:val="15"/>
        </w:numPr>
        <w:spacing w:after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Hyperparameters: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15"/>
        </w:numPr>
        <w:spacing w:after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seed=42</w:t>
      </w:r>
    </w:p>
    <w:p w:rsidR="00000000" w:rsidDel="00000000" w:rsidP="00000000" w:rsidRDefault="00000000" w:rsidRPr="00000000" w14:paraId="00000060">
      <w:pPr>
        <w:numPr>
          <w:ilvl w:val="1"/>
          <w:numId w:val="15"/>
        </w:numPr>
        <w:spacing w:after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NUM_GLOBAL_ROUNDS=10</w:t>
      </w:r>
    </w:p>
    <w:p w:rsidR="00000000" w:rsidDel="00000000" w:rsidP="00000000" w:rsidRDefault="00000000" w:rsidRPr="00000000" w14:paraId="00000061">
      <w:pPr>
        <w:numPr>
          <w:ilvl w:val="1"/>
          <w:numId w:val="15"/>
        </w:numPr>
        <w:spacing w:after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NUM_LOCAL_ROUNDS=5</w:t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spacing w:after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Training strategy: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15"/>
        </w:numPr>
        <w:spacing w:after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Cyclic federated learning — each site contributes sequential updates per round.</w:t>
      </w:r>
    </w:p>
    <w:p w:rsidR="00000000" w:rsidDel="00000000" w:rsidP="00000000" w:rsidRDefault="00000000" w:rsidRPr="00000000" w14:paraId="00000064">
      <w:pPr>
        <w:spacing w:after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5. Inference</w:t>
      </w:r>
    </w:p>
    <w:p w:rsidR="00000000" w:rsidDel="00000000" w:rsidP="00000000" w:rsidRDefault="00000000" w:rsidRPr="00000000" w14:paraId="00000066">
      <w:pPr>
        <w:numPr>
          <w:ilvl w:val="0"/>
          <w:numId w:val="16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After each global round, predictions are made on a </w:t>
      </w:r>
      <w:r w:rsidDel="00000000" w:rsidR="00000000" w:rsidRPr="00000000">
        <w:rPr>
          <w:b w:val="1"/>
          <w:rtl w:val="0"/>
        </w:rPr>
        <w:t xml:space="preserve">pooled validation set</w:t>
      </w:r>
      <w:r w:rsidDel="00000000" w:rsidR="00000000" w:rsidRPr="00000000">
        <w:rPr>
          <w:rtl w:val="0"/>
        </w:rPr>
        <w:t xml:space="preserve"> (all clients combined).</w:t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Metric: </w:t>
      </w:r>
      <w:r w:rsidDel="00000000" w:rsidR="00000000" w:rsidRPr="00000000">
        <w:rPr>
          <w:b w:val="1"/>
          <w:rtl w:val="0"/>
        </w:rPr>
        <w:t xml:space="preserve">log loss</w:t>
      </w:r>
      <w:r w:rsidDel="00000000" w:rsidR="00000000" w:rsidRPr="00000000">
        <w:rPr>
          <w:rtl w:val="0"/>
        </w:rPr>
        <w:t xml:space="preserve"> (sklearn.metrics.log_loss).</w:t>
      </w:r>
    </w:p>
    <w:p w:rsidR="00000000" w:rsidDel="00000000" w:rsidP="00000000" w:rsidRDefault="00000000" w:rsidRPr="00000000" w14:paraId="00000068">
      <w:pPr>
        <w:numPr>
          <w:ilvl w:val="0"/>
          <w:numId w:val="16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Final model is exported as </w:t>
      </w:r>
      <w:r w:rsidDel="00000000" w:rsidR="00000000" w:rsidRPr="00000000">
        <w:rPr>
          <w:b w:val="1"/>
          <w:rtl w:val="0"/>
        </w:rPr>
        <w:t xml:space="preserve">global_bst.txt</w:t>
      </w:r>
      <w:r w:rsidDel="00000000" w:rsidR="00000000" w:rsidRPr="00000000">
        <w:rPr>
          <w:rtl w:val="0"/>
        </w:rPr>
        <w:t xml:space="preserve"> for deployment.</w:t>
      </w:r>
    </w:p>
    <w:p w:rsidR="00000000" w:rsidDel="00000000" w:rsidP="00000000" w:rsidRDefault="00000000" w:rsidRPr="00000000" w14:paraId="00000069">
      <w:pPr>
        <w:spacing w:after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6. Run Time</w:t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Per-site local round: ~less than a minute</w:t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Global training (10 rounds): around 2 minutes on Kaggle GPU/CPU runtime.</w:t>
      </w:r>
    </w:p>
    <w:p w:rsidR="00000000" w:rsidDel="00000000" w:rsidP="00000000" w:rsidRDefault="00000000" w:rsidRPr="00000000" w14:paraId="0000006D">
      <w:pPr>
        <w:spacing w:after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7. Performance Metrics</w:t>
      </w:r>
    </w:p>
    <w:p w:rsidR="00000000" w:rsidDel="00000000" w:rsidP="00000000" w:rsidRDefault="00000000" w:rsidRPr="00000000" w14:paraId="0000006F">
      <w:pPr>
        <w:numPr>
          <w:ilvl w:val="0"/>
          <w:numId w:val="18"/>
        </w:numPr>
        <w:spacing w:after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Log loss (multi_logloss):</w:t>
      </w:r>
      <w:r w:rsidDel="00000000" w:rsidR="00000000" w:rsidRPr="00000000">
        <w:rPr>
          <w:rtl w:val="0"/>
        </w:rPr>
        <w:t xml:space="preserve"> Evaluated after each global round on pooled validation data.</w:t>
      </w:r>
    </w:p>
    <w:p w:rsidR="00000000" w:rsidDel="00000000" w:rsidP="00000000" w:rsidRDefault="00000000" w:rsidRPr="00000000" w14:paraId="00000070">
      <w:pPr>
        <w:numPr>
          <w:ilvl w:val="0"/>
          <w:numId w:val="18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Final pooled validation log loss reported as global performance.</w:t>
      </w:r>
    </w:p>
    <w:p w:rsidR="00000000" w:rsidDel="00000000" w:rsidP="00000000" w:rsidRDefault="00000000" w:rsidRPr="00000000" w14:paraId="00000071">
      <w:pPr>
        <w:spacing w:after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8. Error Handling and Logging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File existence checks ensure per-site CSVs are correctly located.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Exceptions raised when datasets are missing or no numeric features are found.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Training progress (loss per round) is printed to console.</w:t>
      </w:r>
    </w:p>
    <w:p w:rsidR="00000000" w:rsidDel="00000000" w:rsidP="00000000" w:rsidRDefault="00000000" w:rsidRPr="00000000" w14:paraId="00000076">
      <w:pPr>
        <w:spacing w:after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9. Maintenance and Monitoring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Retraining:</w:t>
      </w:r>
      <w:r w:rsidDel="00000000" w:rsidR="00000000" w:rsidRPr="00000000">
        <w:rPr>
          <w:rtl w:val="0"/>
        </w:rPr>
        <w:t xml:space="preserve"> Global model can be retrained with new data by re-running the cyclic loop.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Scalability:</w:t>
      </w:r>
      <w:r w:rsidDel="00000000" w:rsidR="00000000" w:rsidRPr="00000000">
        <w:rPr>
          <w:rtl w:val="0"/>
        </w:rPr>
        <w:t xml:space="preserve"> Additional sites can be added by dropping new CSVs into DATA_ROOT.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Monitoring:</w:t>
      </w:r>
      <w:r w:rsidDel="00000000" w:rsidR="00000000" w:rsidRPr="00000000">
        <w:rPr>
          <w:rtl w:val="0"/>
        </w:rPr>
        <w:t xml:space="preserve"> Validation log loss over global rounds tracks convergence and model drift.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Versioning:</w:t>
      </w:r>
      <w:r w:rsidDel="00000000" w:rsidR="00000000" w:rsidRPr="00000000">
        <w:rPr>
          <w:rtl w:val="0"/>
        </w:rPr>
        <w:t xml:space="preserve"> Models are saved per experiment with timestamps if needed.</w:t>
      </w:r>
    </w:p>
    <w:p w:rsidR="00000000" w:rsidDel="00000000" w:rsidP="00000000" w:rsidRDefault="00000000" w:rsidRPr="00000000" w14:paraId="0000007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K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9319E5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9319E5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9319E5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9319E5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9319E5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9319E5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9319E5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9319E5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9319E5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9319E5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9319E5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9319E5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9319E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9319E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9319E5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9319E5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9319E5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9319E5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9319E5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319E5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9319E5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+Aruzr6ZAzZMbHBVp3wM43PddQ==">CgMxLjAaMAoBMBIrCikIB0IlChFRdWF0dHJvY2VudG8gU2FucxIQQXJpYWwgVW5pY29kZSBNUxowCgExEisKKQgHQiUKEVF1YXR0cm9jZW50byBTYW5zEhBBcmlhbCBVbmljb2RlIE1TGjAKATISKwopCAdCJQoRUXVhdHRyb2NlbnRvIFNhbnMSEEFyaWFsIFVuaWNvZGUgTVM4AHIhMU8yWTZaakFfU2N0UThMOXZwcmtqYllhRXphMHJfbGRS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2025-09-17T06:32:00Z</dcterms:created>
  <dc:creator>Julius Maina</dc:creator>
</cp:coreProperties>
</file>