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kyl5jcdlfc2y" w:id="0"/>
      <w:bookmarkEnd w:id="0"/>
      <w:r w:rsidDel="00000000" w:rsidR="00000000" w:rsidRPr="00000000">
        <w:rPr>
          <w:rtl w:val="0"/>
        </w:rPr>
        <w:t xml:space="preserve">Solution Guide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6v60pfjgq032" w:id="1"/>
      <w:bookmarkEnd w:id="1"/>
      <w:r w:rsidDel="00000000" w:rsidR="00000000" w:rsidRPr="00000000">
        <w:rPr>
          <w:rtl w:val="0"/>
        </w:rPr>
        <w:t xml:space="preserve">Approach Summary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an ensemble from a library of diverse models with different architectures and augmentations. All models are initially pre-trained on imagenet and fine-tuned on the dataset. The models and augmentations are chosen automatically using hyperparameter optimization.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mo3xto4qfe94" w:id="2"/>
      <w:bookmarkEnd w:id="2"/>
      <w:r w:rsidDel="00000000" w:rsidR="00000000" w:rsidRPr="00000000">
        <w:rPr>
          <w:rtl w:val="0"/>
        </w:rPr>
        <w:t xml:space="preserve">Data Preprocessing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Rotate each image to its original view by reading the metadata of the image.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Resize each image to 512X512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any Grey image to RGB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rt7ugcqkq4k" w:id="3"/>
      <w:bookmarkEnd w:id="3"/>
      <w:r w:rsidDel="00000000" w:rsidR="00000000" w:rsidRPr="00000000">
        <w:rPr>
          <w:rtl w:val="0"/>
        </w:rPr>
        <w:t xml:space="preserve">Model Architectures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following architectures are included in the search space of hyperparameter optimization to choose from: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ResNet [1]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ResNext [2]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WideResNet [3]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DenseNet [4]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b1zkbv9uw6qn" w:id="4"/>
      <w:bookmarkEnd w:id="4"/>
      <w:r w:rsidDel="00000000" w:rsidR="00000000" w:rsidRPr="00000000">
        <w:rPr>
          <w:rtl w:val="0"/>
        </w:rPr>
        <w:t xml:space="preserve">Data Augmentations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following augmentations are included in the search space of hyperparameter optimization to choose from: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cropping and resizing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Horizontal flipping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Vertical flipping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Brightness augmentation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Hue augmentation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Contrast augmentation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Mixup augmentation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qn1n4xb9z08h" w:id="5"/>
      <w:bookmarkEnd w:id="5"/>
      <w:r w:rsidDel="00000000" w:rsidR="00000000" w:rsidRPr="00000000">
        <w:rPr>
          <w:rtl w:val="0"/>
        </w:rPr>
        <w:t xml:space="preserve">Common Configurations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following configurations is applied on all trails in hyperparameter optimization process 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Stochastic Gradient Descent (SGD) optimizer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Snapshot ensemble [5]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5-Fold training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sqvtz5624h1x" w:id="6"/>
      <w:bookmarkEnd w:id="6"/>
      <w:r w:rsidDel="00000000" w:rsidR="00000000" w:rsidRPr="00000000">
        <w:rPr>
          <w:rtl w:val="0"/>
        </w:rPr>
        <w:t xml:space="preserve">Ensemble Selection [6]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After generating the library of models, Ensemble Selection algorithm is applied to find the best combination of models with the lowest validation error.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igcx5el04dsy" w:id="7"/>
      <w:bookmarkEnd w:id="7"/>
      <w:r w:rsidDel="00000000" w:rsidR="00000000" w:rsidRPr="00000000">
        <w:rPr>
          <w:rtl w:val="0"/>
        </w:rPr>
        <w:t xml:space="preserve">Post Processing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Samples with high prediction confidence (&gt;0.7 softmax probability) for the healthy wheat class is considered 1.0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gnh4rfw4584i" w:id="8"/>
      <w:bookmarkEnd w:id="8"/>
      <w:r w:rsidDel="00000000" w:rsidR="00000000" w:rsidRPr="00000000">
        <w:rPr>
          <w:rtl w:val="0"/>
        </w:rPr>
        <w:t xml:space="preserve">Project Files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train_data.zip: original contest’s training data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test_data.zip: original contest’s test data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prepare_dataset.py: reads training and test data, removes duplicates from training data and saves them in numpy matrices. It outputs the following: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unique_train_imgs_rot_fixed.npy</w:t>
      </w:r>
      <w:r w:rsidDel="00000000" w:rsidR="00000000" w:rsidRPr="00000000">
        <w:rPr>
          <w:rtl w:val="0"/>
        </w:rPr>
        <w:t xml:space="preserve">: numpy matrix with shape (732, 512, 512, 3) of unique training images after resizing to 512X512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unique_train_gts_rot_fixed,npy</w:t>
      </w:r>
      <w:r w:rsidDel="00000000" w:rsidR="00000000" w:rsidRPr="00000000">
        <w:rPr>
          <w:rtl w:val="0"/>
        </w:rPr>
        <w:t xml:space="preserve">: numpy matrix with shape (732,1) of training ground-truth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test_imgs_rot_fixed.npy</w:t>
      </w:r>
      <w:r w:rsidDel="00000000" w:rsidR="00000000" w:rsidRPr="00000000">
        <w:rPr>
          <w:rtl w:val="0"/>
        </w:rPr>
        <w:t xml:space="preserve">: numpy matrix with shape (610, 512, 512, 3) of test images after resizing to 512X512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test_gts.npy</w:t>
      </w:r>
      <w:r w:rsidDel="00000000" w:rsidR="00000000" w:rsidRPr="00000000">
        <w:rPr>
          <w:rtl w:val="0"/>
        </w:rPr>
        <w:t xml:space="preserve">: numpy matrix with shape (610,1) of dummy test ground-truth (used just to unify the input to the dataset class but it is all zeros)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ids.npy</w:t>
      </w:r>
      <w:r w:rsidDel="00000000" w:rsidR="00000000" w:rsidRPr="00000000">
        <w:rPr>
          <w:rtl w:val="0"/>
        </w:rPr>
        <w:t xml:space="preserve">: numpy matrix with shape (610,1) of names of test images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config.py: has the configurations of best single models manually created.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dataset.py: has the dataset class for training and test data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utils.py: utility functions for training, testing and reading dataset images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generate_library_of_models.py: generates a library of models with different architectures and augmentations through hyperparameter optimization search. It creates “</w:t>
      </w:r>
      <w:r w:rsidDel="00000000" w:rsidR="00000000" w:rsidRPr="00000000">
        <w:rPr>
          <w:b w:val="1"/>
          <w:i w:val="1"/>
          <w:rtl w:val="0"/>
        </w:rPr>
        <w:t xml:space="preserve">trails</w:t>
      </w:r>
      <w:r w:rsidDel="00000000" w:rsidR="00000000" w:rsidRPr="00000000">
        <w:rPr>
          <w:rtl w:val="0"/>
        </w:rPr>
        <w:t xml:space="preserve">” folder in which validation and test predictions of all trail models are stored.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main.py: script for training a single model manually configured for k-folds style. It saves the validation and test predictions of the trained model in the “</w:t>
      </w:r>
      <w:r w:rsidDel="00000000" w:rsidR="00000000" w:rsidRPr="00000000">
        <w:rPr>
          <w:b w:val="1"/>
          <w:i w:val="1"/>
          <w:rtl w:val="0"/>
        </w:rPr>
        <w:t xml:space="preserve">trails</w:t>
      </w:r>
      <w:r w:rsidDel="00000000" w:rsidR="00000000" w:rsidRPr="00000000">
        <w:rPr>
          <w:rtl w:val="0"/>
        </w:rPr>
        <w:t xml:space="preserve">” folder. It has the following argument: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--config_id</w:t>
      </w:r>
      <w:r w:rsidDel="00000000" w:rsidR="00000000" w:rsidRPr="00000000">
        <w:rPr>
          <w:rtl w:val="0"/>
        </w:rPr>
        <w:t xml:space="preserve">: configuration id (1, 2, 3, or 4). Each configuration chooses a specific architecture along with its training parameters.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ensemble_selection.py: applies Ensemble Selection algorithm on the generated library of models to find the best ensemble with the lowest validation error and use it to create the final submission. It outputs </w:t>
      </w:r>
      <w:r w:rsidDel="00000000" w:rsidR="00000000" w:rsidRPr="00000000">
        <w:rPr>
          <w:b w:val="1"/>
          <w:i w:val="1"/>
          <w:rtl w:val="0"/>
        </w:rPr>
        <w:t xml:space="preserve">final_sub.csv</w:t>
      </w:r>
      <w:r w:rsidDel="00000000" w:rsidR="00000000" w:rsidRPr="00000000">
        <w:rPr>
          <w:rtl w:val="0"/>
        </w:rPr>
        <w:t xml:space="preserve"> which has the test predictions.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requirements.txt: has the needed python3 APIs used in this project.</w:t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>
          <w:sz w:val="32"/>
          <w:szCs w:val="32"/>
        </w:rPr>
      </w:pPr>
      <w:bookmarkStart w:colFirst="0" w:colLast="0" w:name="_hb99f3mau768" w:id="9"/>
      <w:bookmarkEnd w:id="9"/>
      <w:r w:rsidDel="00000000" w:rsidR="00000000" w:rsidRPr="00000000">
        <w:rPr>
          <w:rtl w:val="0"/>
        </w:rPr>
        <w:t xml:space="preserve">My Machine Specifications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AMD 3700X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32GB Ram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64GB Swap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Nvidia RTX 2080Ti GPU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Ubuntu 18.04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3.6.9</w:t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2"/>
        </w:numPr>
        <w:spacing w:before="0" w:beforeAutospacing="0"/>
        <w:ind w:left="720" w:hanging="360"/>
        <w:rPr>
          <w:sz w:val="32"/>
          <w:szCs w:val="32"/>
        </w:rPr>
      </w:pPr>
      <w:bookmarkStart w:colFirst="0" w:colLast="0" w:name="_cwob3p6ygeiv" w:id="10"/>
      <w:bookmarkEnd w:id="10"/>
      <w:r w:rsidDel="00000000" w:rsidR="00000000" w:rsidRPr="00000000">
        <w:rPr>
          <w:rtl w:val="0"/>
        </w:rPr>
        <w:t xml:space="preserve">Used APIs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Check requirements.txt file.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e7s02eqeksne" w:id="11"/>
      <w:bookmarkEnd w:id="11"/>
      <w:r w:rsidDel="00000000" w:rsidR="00000000" w:rsidRPr="00000000">
        <w:rPr>
          <w:rtl w:val="0"/>
        </w:rPr>
        <w:t xml:space="preserve">Running Steps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unzip train_data.zip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unzip test_data.zip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python3 prepare_dataset.py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python3 generate_library_of_models.py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python3 main.py --config_id 1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python3 main.py --config_id 2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python3 main.py --config_id 3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python3 main.py --config_id 4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python3 ensemble_selection.py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cvbhzyu7wc95" w:id="12"/>
      <w:bookmarkEnd w:id="12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[1] He, Kaiming, et al. "Deep residual learning for image recognition." Proceedings of the IEEE conference on computer vision and pattern recognition. 2016.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[2] Xie, Saining, et al. "Aggregated residual transformations for deep neural networks." Proceedings of the IEEE conference on computer vision and pattern recognition. 2017.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[3] Zagoruyko, Sergey, and Nikos Komodakis. "Wide residual networks." arXiv preprint arXiv:1605.07146 (2016).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[4] Huang, Gao, et al. "Densely connected convolutional networks." Proceedings of the IEEE conference on computer vision and pattern recognition. 2017.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[5] Huang, Gao, et al. "Snapshot ensembles: Train 1, get m for free." arXiv preprint arXiv:1704.00109 (2017).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[6] Caruana, Rich, et al. "Ensemble selection from libraries of models." Proceedings of the twenty-first international conference on Machine learning. 2004.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