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hd w:fill="ffffff" w:val="clear"/>
        <w:spacing w:after="0" w:before="220" w:line="312" w:lineRule="auto"/>
        <w:rPr>
          <w:rFonts w:ascii="Poppins ExtraBold" w:cs="Poppins ExtraBold" w:eastAsia="Poppins ExtraBold" w:hAnsi="Poppins ExtraBold"/>
          <w:color w:val="27262b"/>
          <w:sz w:val="45"/>
          <w:szCs w:val="45"/>
        </w:rPr>
      </w:pPr>
      <w:bookmarkStart w:colFirst="0" w:colLast="0" w:name="_obx1j0aje1rh" w:id="0"/>
      <w:bookmarkEnd w:id="0"/>
      <w:r w:rsidDel="00000000" w:rsidR="00000000" w:rsidRPr="00000000">
        <w:rPr>
          <w:rFonts w:ascii="Poppins ExtraBold" w:cs="Poppins ExtraBold" w:eastAsia="Poppins ExtraBold" w:hAnsi="Poppins ExtraBold"/>
          <w:color w:val="27262b"/>
          <w:sz w:val="45"/>
          <w:szCs w:val="45"/>
          <w:rtl w:val="0"/>
        </w:rPr>
        <w:t xml:space="preserve">Repérer les actions de l'Administrateur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Alexandria Medium" w:cs="Alexandria Medium" w:eastAsia="Alexandria Medium" w:hAnsi="Alexandria Medium"/>
          <w:i w:val="1"/>
          <w:iCs w:val="1"/>
          <w:color w:val="333333"/>
          <w:sz w:val="24"/>
          <w:szCs w:val="24"/>
        </w:rPr>
      </w:pPr>
      <w:r w:rsidDel="00000000" w:rsidR="00000000" w:rsidRPr="00000000">
        <w:rPr>
          <w:rFonts w:ascii="Alexandria Medium" w:cs="Alexandria Medium" w:eastAsia="Alexandria Medium" w:hAnsi="Alexandria Medium"/>
          <w:i w:val="1"/>
          <w:iCs w:val="1"/>
          <w:color w:val="333333"/>
          <w:sz w:val="24"/>
          <w:szCs w:val="24"/>
          <w:rtl w:val="0"/>
        </w:rPr>
        <w:t xml:space="preserve">L</w:t>
      </w:r>
      <w:r w:rsidDel="00000000" w:rsidR="00000000" w:rsidRPr="00000000">
        <w:rPr>
          <w:rFonts w:ascii="Alexandria Medium" w:cs="Alexandria Medium" w:eastAsia="Alexandria Medium" w:hAnsi="Alexandria Medium"/>
          <w:i w:val="1"/>
          <w:iCs w:val="1"/>
          <w:color w:val="333333"/>
          <w:sz w:val="24"/>
          <w:szCs w:val="24"/>
          <w:rtl w:val="0"/>
        </w:rPr>
        <w:t xml:space="preserve">iste des actions repérées sur l’Espace Administration :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Alexandria Medium" w:cs="Alexandria Medium" w:eastAsia="Alexandria Medium" w:hAnsi="Alexandria Medium"/>
          <w:i w:val="1"/>
          <w:i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Alexandria SemiBold" w:cs="Alexandria SemiBold" w:eastAsia="Alexandria SemiBold" w:hAnsi="Alexandria SemiBold"/>
          <w:color w:val="333333"/>
          <w:sz w:val="24"/>
          <w:szCs w:val="24"/>
        </w:rPr>
      </w:pPr>
      <w:r w:rsidDel="00000000" w:rsidR="00000000" w:rsidRPr="00000000">
        <w:rPr>
          <w:rFonts w:ascii="Alexandria SemiBold" w:cs="Alexandria SemiBold" w:eastAsia="Alexandria SemiBold" w:hAnsi="Alexandria SemiBold"/>
          <w:color w:val="333333"/>
          <w:sz w:val="24"/>
          <w:szCs w:val="24"/>
          <w:rtl w:val="0"/>
        </w:rPr>
        <w:t xml:space="preserve">1. Tableau de bord:</w:t>
      </w:r>
    </w:p>
    <w:p w:rsidR="00000000" w:rsidDel="00000000" w:rsidP="00000000" w:rsidRDefault="00000000" w:rsidRPr="00000000" w14:paraId="00000006">
      <w:pPr>
        <w:spacing w:after="240" w:before="0" w:line="240" w:lineRule="auto"/>
        <w:rPr>
          <w:rFonts w:ascii="Alexandria Light" w:cs="Alexandria Light" w:eastAsia="Alexandria Light" w:hAnsi="Alexandria Light"/>
          <w:color w:val="333333"/>
          <w:sz w:val="24"/>
          <w:szCs w:val="24"/>
        </w:rPr>
      </w:pPr>
      <w:r w:rsidDel="00000000" w:rsidR="00000000" w:rsidRPr="00000000">
        <w:rPr>
          <w:rFonts w:ascii="Alexandria Light" w:cs="Alexandria Light" w:eastAsia="Alexandria Light" w:hAnsi="Alexandria Light"/>
          <w:color w:val="333333"/>
          <w:sz w:val="24"/>
          <w:szCs w:val="24"/>
          <w:rtl w:val="0"/>
        </w:rPr>
        <w:t xml:space="preserve">Accéder à la gestion des articles.</w:t>
      </w:r>
    </w:p>
    <w:p w:rsidR="00000000" w:rsidDel="00000000" w:rsidP="00000000" w:rsidRDefault="00000000" w:rsidRPr="00000000" w14:paraId="00000007">
      <w:pPr>
        <w:spacing w:after="240" w:before="0" w:line="240" w:lineRule="auto"/>
        <w:rPr>
          <w:rFonts w:ascii="Alexandria Light" w:cs="Alexandria Light" w:eastAsia="Alexandria Light" w:hAnsi="Alexandria Light"/>
          <w:color w:val="333333"/>
          <w:sz w:val="24"/>
          <w:szCs w:val="24"/>
        </w:rPr>
      </w:pPr>
      <w:r w:rsidDel="00000000" w:rsidR="00000000" w:rsidRPr="00000000">
        <w:rPr>
          <w:rFonts w:ascii="Alexandria Light" w:cs="Alexandria Light" w:eastAsia="Alexandria Light" w:hAnsi="Alexandria Light"/>
          <w:color w:val="333333"/>
          <w:sz w:val="24"/>
          <w:szCs w:val="24"/>
          <w:rtl w:val="0"/>
        </w:rPr>
        <w:t xml:space="preserve">Accéder à la gestion des catégories.</w:t>
      </w:r>
    </w:p>
    <w:p w:rsidR="00000000" w:rsidDel="00000000" w:rsidP="00000000" w:rsidRDefault="00000000" w:rsidRPr="00000000" w14:paraId="00000008">
      <w:pPr>
        <w:spacing w:after="240" w:before="0" w:line="240" w:lineRule="auto"/>
        <w:rPr>
          <w:rFonts w:ascii="Alexandria Light" w:cs="Alexandria Light" w:eastAsia="Alexandria Light" w:hAnsi="Alexandria Light"/>
          <w:color w:val="333333"/>
          <w:sz w:val="24"/>
          <w:szCs w:val="24"/>
        </w:rPr>
      </w:pPr>
      <w:r w:rsidDel="00000000" w:rsidR="00000000" w:rsidRPr="00000000">
        <w:rPr>
          <w:rFonts w:ascii="Alexandria Light" w:cs="Alexandria Light" w:eastAsia="Alexandria Light" w:hAnsi="Alexandria Light"/>
          <w:color w:val="333333"/>
          <w:sz w:val="24"/>
          <w:szCs w:val="24"/>
          <w:rtl w:val="0"/>
        </w:rPr>
        <w:t xml:space="preserve">Se déconnecter.</w:t>
      </w:r>
    </w:p>
    <w:p w:rsidR="00000000" w:rsidDel="00000000" w:rsidP="00000000" w:rsidRDefault="00000000" w:rsidRPr="00000000" w14:paraId="00000009">
      <w:pPr>
        <w:spacing w:after="240" w:before="0" w:line="240" w:lineRule="auto"/>
        <w:rPr>
          <w:rFonts w:ascii="Alexandria Light" w:cs="Alexandria Light" w:eastAsia="Alexandria Light" w:hAnsi="Alexandria Light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line="240" w:lineRule="auto"/>
        <w:rPr>
          <w:rFonts w:ascii="Alexandria SemiBold" w:cs="Alexandria SemiBold" w:eastAsia="Alexandria SemiBold" w:hAnsi="Alexandria SemiBold"/>
          <w:color w:val="333333"/>
          <w:sz w:val="24"/>
          <w:szCs w:val="24"/>
        </w:rPr>
      </w:pPr>
      <w:r w:rsidDel="00000000" w:rsidR="00000000" w:rsidRPr="00000000">
        <w:rPr>
          <w:rFonts w:ascii="Alexandria SemiBold" w:cs="Alexandria SemiBold" w:eastAsia="Alexandria SemiBold" w:hAnsi="Alexandria SemiBold"/>
          <w:color w:val="333333"/>
          <w:sz w:val="24"/>
          <w:szCs w:val="24"/>
          <w:rtl w:val="0"/>
        </w:rPr>
        <w:t xml:space="preserve">2. Gestion des articles:</w:t>
      </w:r>
    </w:p>
    <w:p w:rsidR="00000000" w:rsidDel="00000000" w:rsidP="00000000" w:rsidRDefault="00000000" w:rsidRPr="00000000" w14:paraId="0000000B">
      <w:pPr>
        <w:spacing w:after="240" w:line="240" w:lineRule="auto"/>
        <w:rPr>
          <w:rFonts w:ascii="Alexandria Light" w:cs="Alexandria Light" w:eastAsia="Alexandria Light" w:hAnsi="Alexandria Light"/>
          <w:color w:val="333333"/>
          <w:sz w:val="24"/>
          <w:szCs w:val="24"/>
        </w:rPr>
      </w:pPr>
      <w:r w:rsidDel="00000000" w:rsidR="00000000" w:rsidRPr="00000000">
        <w:rPr>
          <w:rFonts w:ascii="Alexandria Light" w:cs="Alexandria Light" w:eastAsia="Alexandria Light" w:hAnsi="Alexandria Light"/>
          <w:color w:val="333333"/>
          <w:sz w:val="24"/>
          <w:szCs w:val="24"/>
          <w:rtl w:val="0"/>
        </w:rPr>
        <w:t xml:space="preserve">Consulter la liste des articles.</w:t>
      </w:r>
    </w:p>
    <w:p w:rsidR="00000000" w:rsidDel="00000000" w:rsidP="00000000" w:rsidRDefault="00000000" w:rsidRPr="00000000" w14:paraId="0000000C">
      <w:pPr>
        <w:spacing w:after="240" w:line="240" w:lineRule="auto"/>
        <w:rPr>
          <w:rFonts w:ascii="Alexandria Light" w:cs="Alexandria Light" w:eastAsia="Alexandria Light" w:hAnsi="Alexandria Light"/>
          <w:color w:val="333333"/>
          <w:sz w:val="24"/>
          <w:szCs w:val="24"/>
        </w:rPr>
      </w:pPr>
      <w:r w:rsidDel="00000000" w:rsidR="00000000" w:rsidRPr="00000000">
        <w:rPr>
          <w:rFonts w:ascii="Alexandria Light" w:cs="Alexandria Light" w:eastAsia="Alexandria Light" w:hAnsi="Alexandria Light"/>
          <w:color w:val="333333"/>
          <w:sz w:val="24"/>
          <w:szCs w:val="24"/>
          <w:rtl w:val="0"/>
        </w:rPr>
        <w:t xml:space="preserve">Ajouter un nouvel article.</w:t>
      </w:r>
    </w:p>
    <w:p w:rsidR="00000000" w:rsidDel="00000000" w:rsidP="00000000" w:rsidRDefault="00000000" w:rsidRPr="00000000" w14:paraId="0000000D">
      <w:pPr>
        <w:spacing w:after="240" w:line="240" w:lineRule="auto"/>
        <w:rPr>
          <w:rFonts w:ascii="Alexandria Light" w:cs="Alexandria Light" w:eastAsia="Alexandria Light" w:hAnsi="Alexandria Light"/>
          <w:color w:val="333333"/>
          <w:sz w:val="24"/>
          <w:szCs w:val="24"/>
        </w:rPr>
      </w:pPr>
      <w:r w:rsidDel="00000000" w:rsidR="00000000" w:rsidRPr="00000000">
        <w:rPr>
          <w:rFonts w:ascii="Alexandria Light" w:cs="Alexandria Light" w:eastAsia="Alexandria Light" w:hAnsi="Alexandria Light"/>
          <w:color w:val="333333"/>
          <w:sz w:val="24"/>
          <w:szCs w:val="24"/>
          <w:rtl w:val="0"/>
        </w:rPr>
        <w:t xml:space="preserve">Remplir le formulaire d'ajout d'un article.</w:t>
      </w:r>
    </w:p>
    <w:p w:rsidR="00000000" w:rsidDel="00000000" w:rsidP="00000000" w:rsidRDefault="00000000" w:rsidRPr="00000000" w14:paraId="0000000E">
      <w:pPr>
        <w:spacing w:after="240" w:line="240" w:lineRule="auto"/>
        <w:rPr>
          <w:rFonts w:ascii="Alexandria Light" w:cs="Alexandria Light" w:eastAsia="Alexandria Light" w:hAnsi="Alexandria Light"/>
          <w:color w:val="333333"/>
          <w:sz w:val="24"/>
          <w:szCs w:val="24"/>
        </w:rPr>
      </w:pPr>
      <w:r w:rsidDel="00000000" w:rsidR="00000000" w:rsidRPr="00000000">
        <w:rPr>
          <w:rFonts w:ascii="Alexandria Light" w:cs="Alexandria Light" w:eastAsia="Alexandria Light" w:hAnsi="Alexandria Light"/>
          <w:color w:val="333333"/>
          <w:sz w:val="24"/>
          <w:szCs w:val="24"/>
          <w:rtl w:val="0"/>
        </w:rPr>
        <w:t xml:space="preserve">Enregistrer un article.</w:t>
      </w:r>
    </w:p>
    <w:p w:rsidR="00000000" w:rsidDel="00000000" w:rsidP="00000000" w:rsidRDefault="00000000" w:rsidRPr="00000000" w14:paraId="0000000F">
      <w:pPr>
        <w:spacing w:after="240" w:line="240" w:lineRule="auto"/>
        <w:rPr>
          <w:rFonts w:ascii="Alexandria Light" w:cs="Alexandria Light" w:eastAsia="Alexandria Light" w:hAnsi="Alexandria Light"/>
          <w:color w:val="333333"/>
          <w:sz w:val="24"/>
          <w:szCs w:val="24"/>
        </w:rPr>
      </w:pPr>
      <w:r w:rsidDel="00000000" w:rsidR="00000000" w:rsidRPr="00000000">
        <w:rPr>
          <w:rFonts w:ascii="Alexandria Light" w:cs="Alexandria Light" w:eastAsia="Alexandria Light" w:hAnsi="Alexandria Light"/>
          <w:color w:val="333333"/>
          <w:sz w:val="24"/>
          <w:szCs w:val="24"/>
          <w:rtl w:val="0"/>
        </w:rPr>
        <w:t xml:space="preserve">Modifier un article existant.</w:t>
      </w:r>
    </w:p>
    <w:p w:rsidR="00000000" w:rsidDel="00000000" w:rsidP="00000000" w:rsidRDefault="00000000" w:rsidRPr="00000000" w14:paraId="00000010">
      <w:pPr>
        <w:spacing w:after="240" w:line="240" w:lineRule="auto"/>
        <w:rPr>
          <w:rFonts w:ascii="Alexandria Light" w:cs="Alexandria Light" w:eastAsia="Alexandria Light" w:hAnsi="Alexandria Light"/>
          <w:color w:val="333333"/>
          <w:sz w:val="24"/>
          <w:szCs w:val="24"/>
        </w:rPr>
      </w:pPr>
      <w:r w:rsidDel="00000000" w:rsidR="00000000" w:rsidRPr="00000000">
        <w:rPr>
          <w:rFonts w:ascii="Alexandria Light" w:cs="Alexandria Light" w:eastAsia="Alexandria Light" w:hAnsi="Alexandria Light"/>
          <w:color w:val="333333"/>
          <w:sz w:val="24"/>
          <w:szCs w:val="24"/>
          <w:rtl w:val="0"/>
        </w:rPr>
        <w:t xml:space="preserve">Supprimer un article.</w:t>
      </w:r>
    </w:p>
    <w:p w:rsidR="00000000" w:rsidDel="00000000" w:rsidP="00000000" w:rsidRDefault="00000000" w:rsidRPr="00000000" w14:paraId="00000011">
      <w:pPr>
        <w:spacing w:after="240" w:line="240" w:lineRule="auto"/>
        <w:rPr>
          <w:rFonts w:ascii="Alexandria Light" w:cs="Alexandria Light" w:eastAsia="Alexandria Light" w:hAnsi="Alexandria Light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line="240" w:lineRule="auto"/>
        <w:rPr>
          <w:rFonts w:ascii="Alexandria Light" w:cs="Alexandria Light" w:eastAsia="Alexandria Light" w:hAnsi="Alexandria Light"/>
          <w:color w:val="333333"/>
          <w:sz w:val="24"/>
          <w:szCs w:val="24"/>
        </w:rPr>
      </w:pPr>
      <w:r w:rsidDel="00000000" w:rsidR="00000000" w:rsidRPr="00000000">
        <w:rPr>
          <w:rFonts w:ascii="Alexandria SemiBold" w:cs="Alexandria SemiBold" w:eastAsia="Alexandria SemiBold" w:hAnsi="Alexandria SemiBold"/>
          <w:color w:val="333333"/>
          <w:sz w:val="24"/>
          <w:szCs w:val="24"/>
          <w:rtl w:val="0"/>
        </w:rPr>
        <w:t xml:space="preserve">Champs du formulaire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line="240" w:lineRule="auto"/>
        <w:rPr>
          <w:rFonts w:ascii="Alexandria Light" w:cs="Alexandria Light" w:eastAsia="Alexandria Light" w:hAnsi="Alexandria Light"/>
          <w:color w:val="333333"/>
          <w:sz w:val="24"/>
          <w:szCs w:val="24"/>
        </w:rPr>
      </w:pPr>
      <w:r w:rsidDel="00000000" w:rsidR="00000000" w:rsidRPr="00000000">
        <w:rPr>
          <w:rFonts w:ascii="Alexandria Light" w:cs="Alexandria Light" w:eastAsia="Alexandria Light" w:hAnsi="Alexandria Light"/>
          <w:color w:val="333333"/>
          <w:sz w:val="24"/>
          <w:szCs w:val="24"/>
          <w:rtl w:val="0"/>
        </w:rPr>
        <w:t xml:space="preserve">Titre-Image-Catégorie-Contenu</w:t>
      </w:r>
    </w:p>
    <w:p w:rsidR="00000000" w:rsidDel="00000000" w:rsidP="00000000" w:rsidRDefault="00000000" w:rsidRPr="00000000" w14:paraId="00000014">
      <w:pPr>
        <w:spacing w:after="240" w:line="240" w:lineRule="auto"/>
        <w:rPr>
          <w:rFonts w:ascii="Alexandria Light" w:cs="Alexandria Light" w:eastAsia="Alexandria Light" w:hAnsi="Alexandria Light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line="240" w:lineRule="auto"/>
        <w:rPr>
          <w:rFonts w:ascii="Alexandria SemiBold" w:cs="Alexandria SemiBold" w:eastAsia="Alexandria SemiBold" w:hAnsi="Alexandria SemiBold"/>
          <w:color w:val="333333"/>
          <w:sz w:val="24"/>
          <w:szCs w:val="24"/>
        </w:rPr>
      </w:pPr>
      <w:r w:rsidDel="00000000" w:rsidR="00000000" w:rsidRPr="00000000">
        <w:rPr>
          <w:rFonts w:ascii="Alexandria SemiBold" w:cs="Alexandria SemiBold" w:eastAsia="Alexandria SemiBold" w:hAnsi="Alexandria SemiBold"/>
          <w:color w:val="333333"/>
          <w:sz w:val="24"/>
          <w:szCs w:val="24"/>
          <w:rtl w:val="0"/>
        </w:rPr>
        <w:t xml:space="preserve">3. Gestion des catégories:</w:t>
      </w:r>
    </w:p>
    <w:p w:rsidR="00000000" w:rsidDel="00000000" w:rsidP="00000000" w:rsidRDefault="00000000" w:rsidRPr="00000000" w14:paraId="00000016">
      <w:pPr>
        <w:spacing w:after="240" w:line="240" w:lineRule="auto"/>
        <w:rPr>
          <w:rFonts w:ascii="Alexandria Light" w:cs="Alexandria Light" w:eastAsia="Alexandria Light" w:hAnsi="Alexandria Light"/>
          <w:color w:val="333333"/>
          <w:sz w:val="24"/>
          <w:szCs w:val="24"/>
        </w:rPr>
      </w:pPr>
      <w:r w:rsidDel="00000000" w:rsidR="00000000" w:rsidRPr="00000000">
        <w:rPr>
          <w:rFonts w:ascii="Alexandria Light" w:cs="Alexandria Light" w:eastAsia="Alexandria Light" w:hAnsi="Alexandria Light"/>
          <w:color w:val="333333"/>
          <w:sz w:val="24"/>
          <w:szCs w:val="24"/>
          <w:rtl w:val="0"/>
        </w:rPr>
        <w:t xml:space="preserve">Consulter la liste des catégories.</w:t>
      </w:r>
    </w:p>
    <w:p w:rsidR="00000000" w:rsidDel="00000000" w:rsidP="00000000" w:rsidRDefault="00000000" w:rsidRPr="00000000" w14:paraId="00000017">
      <w:pPr>
        <w:spacing w:after="240" w:line="240" w:lineRule="auto"/>
        <w:rPr>
          <w:rFonts w:ascii="Alexandria Light" w:cs="Alexandria Light" w:eastAsia="Alexandria Light" w:hAnsi="Alexandria Light"/>
          <w:color w:val="333333"/>
          <w:sz w:val="24"/>
          <w:szCs w:val="24"/>
        </w:rPr>
      </w:pPr>
      <w:r w:rsidDel="00000000" w:rsidR="00000000" w:rsidRPr="00000000">
        <w:rPr>
          <w:rFonts w:ascii="Alexandria Light" w:cs="Alexandria Light" w:eastAsia="Alexandria Light" w:hAnsi="Alexandria Light"/>
          <w:color w:val="333333"/>
          <w:sz w:val="24"/>
          <w:szCs w:val="24"/>
          <w:rtl w:val="0"/>
        </w:rPr>
        <w:t xml:space="preserve">Ajouter une catégorie.</w:t>
      </w:r>
    </w:p>
    <w:p w:rsidR="00000000" w:rsidDel="00000000" w:rsidP="00000000" w:rsidRDefault="00000000" w:rsidRPr="00000000" w14:paraId="00000018">
      <w:pPr>
        <w:spacing w:after="240" w:line="240" w:lineRule="auto"/>
        <w:rPr>
          <w:rFonts w:ascii="Alexandria Light" w:cs="Alexandria Light" w:eastAsia="Alexandria Light" w:hAnsi="Alexandria Light"/>
          <w:color w:val="333333"/>
          <w:sz w:val="24"/>
          <w:szCs w:val="24"/>
        </w:rPr>
      </w:pPr>
      <w:r w:rsidDel="00000000" w:rsidR="00000000" w:rsidRPr="00000000">
        <w:rPr>
          <w:rFonts w:ascii="Alexandria Light" w:cs="Alexandria Light" w:eastAsia="Alexandria Light" w:hAnsi="Alexandria Light"/>
          <w:color w:val="333333"/>
          <w:sz w:val="24"/>
          <w:szCs w:val="24"/>
          <w:rtl w:val="0"/>
        </w:rPr>
        <w:t xml:space="preserve">Remplir le formulaire d'ajout d'une catégorie.</w:t>
      </w:r>
    </w:p>
    <w:p w:rsidR="00000000" w:rsidDel="00000000" w:rsidP="00000000" w:rsidRDefault="00000000" w:rsidRPr="00000000" w14:paraId="00000019">
      <w:pPr>
        <w:spacing w:after="240" w:line="240" w:lineRule="auto"/>
        <w:rPr>
          <w:rFonts w:ascii="Alexandria Light" w:cs="Alexandria Light" w:eastAsia="Alexandria Light" w:hAnsi="Alexandria Light"/>
          <w:color w:val="333333"/>
          <w:sz w:val="24"/>
          <w:szCs w:val="24"/>
        </w:rPr>
      </w:pPr>
      <w:r w:rsidDel="00000000" w:rsidR="00000000" w:rsidRPr="00000000">
        <w:rPr>
          <w:rFonts w:ascii="Alexandria Light" w:cs="Alexandria Light" w:eastAsia="Alexandria Light" w:hAnsi="Alexandria Light"/>
          <w:color w:val="333333"/>
          <w:sz w:val="24"/>
          <w:szCs w:val="24"/>
          <w:rtl w:val="0"/>
        </w:rPr>
        <w:t xml:space="preserve">Enregistrer une catégorie.</w:t>
      </w:r>
    </w:p>
    <w:p w:rsidR="00000000" w:rsidDel="00000000" w:rsidP="00000000" w:rsidRDefault="00000000" w:rsidRPr="00000000" w14:paraId="0000001A">
      <w:pPr>
        <w:spacing w:after="240" w:line="240" w:lineRule="auto"/>
        <w:rPr>
          <w:rFonts w:ascii="Alexandria Light" w:cs="Alexandria Light" w:eastAsia="Alexandria Light" w:hAnsi="Alexandria Light"/>
          <w:color w:val="333333"/>
          <w:sz w:val="24"/>
          <w:szCs w:val="24"/>
        </w:rPr>
      </w:pPr>
      <w:r w:rsidDel="00000000" w:rsidR="00000000" w:rsidRPr="00000000">
        <w:rPr>
          <w:rFonts w:ascii="Alexandria Light" w:cs="Alexandria Light" w:eastAsia="Alexandria Light" w:hAnsi="Alexandria Light"/>
          <w:color w:val="333333"/>
          <w:sz w:val="24"/>
          <w:szCs w:val="24"/>
          <w:rtl w:val="0"/>
        </w:rPr>
        <w:t xml:space="preserve">Modifier une catégorie existante.</w:t>
      </w:r>
    </w:p>
    <w:p w:rsidR="00000000" w:rsidDel="00000000" w:rsidP="00000000" w:rsidRDefault="00000000" w:rsidRPr="00000000" w14:paraId="0000001B">
      <w:pPr>
        <w:spacing w:after="240" w:line="240" w:lineRule="auto"/>
        <w:rPr>
          <w:rFonts w:ascii="Alexandria Light" w:cs="Alexandria Light" w:eastAsia="Alexandria Light" w:hAnsi="Alexandria Light"/>
          <w:color w:val="333333"/>
          <w:sz w:val="24"/>
          <w:szCs w:val="24"/>
        </w:rPr>
      </w:pPr>
      <w:r w:rsidDel="00000000" w:rsidR="00000000" w:rsidRPr="00000000">
        <w:rPr>
          <w:rFonts w:ascii="Alexandria Light" w:cs="Alexandria Light" w:eastAsia="Alexandria Light" w:hAnsi="Alexandria Light"/>
          <w:color w:val="333333"/>
          <w:sz w:val="24"/>
          <w:szCs w:val="24"/>
          <w:rtl w:val="0"/>
        </w:rPr>
        <w:t xml:space="preserve">Supprimer une catégorie.</w:t>
      </w:r>
    </w:p>
    <w:p w:rsidR="00000000" w:rsidDel="00000000" w:rsidP="00000000" w:rsidRDefault="00000000" w:rsidRPr="00000000" w14:paraId="0000001C">
      <w:pPr>
        <w:spacing w:after="240" w:before="0" w:line="240" w:lineRule="auto"/>
        <w:rPr>
          <w:rFonts w:ascii="Alexandria Light" w:cs="Alexandria Light" w:eastAsia="Alexandria Light" w:hAnsi="Alexandria Light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0" w:line="240" w:lineRule="auto"/>
        <w:rPr>
          <w:rFonts w:ascii="Alexandria Light" w:cs="Alexandria Light" w:eastAsia="Alexandria Light" w:hAnsi="Alexandria Light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45"/>
        <w:gridCol w:w="3030"/>
        <w:gridCol w:w="2985"/>
        <w:tblGridChange w:id="0">
          <w:tblGrid>
            <w:gridCol w:w="3345"/>
            <w:gridCol w:w="3030"/>
            <w:gridCol w:w="298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lexandria" w:cs="Alexandria" w:eastAsia="Alexandria" w:hAnsi="Alexandria"/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Alexandria" w:cs="Alexandria" w:eastAsia="Alexandria" w:hAnsi="Alexandria"/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Catégories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lexandria" w:cs="Alexandria" w:eastAsia="Alexandria" w:hAnsi="Alexandria"/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Alexandria" w:cs="Alexandria" w:eastAsia="Alexandria" w:hAnsi="Alexandria"/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Articles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lexandria" w:cs="Alexandria" w:eastAsia="Alexandria" w:hAnsi="Alexandria"/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Alexandria" w:cs="Alexandria" w:eastAsia="Alexandria" w:hAnsi="Alexandria"/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Action CRUD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lexandria Light" w:cs="Alexandria Light" w:eastAsia="Alexandria Light" w:hAnsi="Alexandria Ligh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Alexandria Light" w:cs="Alexandria Light" w:eastAsia="Alexandria Light" w:hAnsi="Alexandria Light"/>
                <w:color w:val="333333"/>
                <w:sz w:val="24"/>
                <w:szCs w:val="24"/>
                <w:rtl w:val="0"/>
              </w:rPr>
              <w:t xml:space="preserve">Ajouter une catégorie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lexandria Light" w:cs="Alexandria Light" w:eastAsia="Alexandria Light" w:hAnsi="Alexandria Ligh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Alexandria Light" w:cs="Alexandria Light" w:eastAsia="Alexandria Light" w:hAnsi="Alexandria Light"/>
                <w:color w:val="333333"/>
                <w:sz w:val="24"/>
                <w:szCs w:val="24"/>
                <w:rtl w:val="0"/>
              </w:rPr>
              <w:t xml:space="preserve">Ajouter un article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lexandria Light" w:cs="Alexandria Light" w:eastAsia="Alexandria Light" w:hAnsi="Alexandria Ligh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Alexandria SemiBold" w:cs="Alexandria SemiBold" w:eastAsia="Alexandria SemiBold" w:hAnsi="Alexandria SemiBold"/>
                <w:color w:val="333333"/>
                <w:sz w:val="24"/>
                <w:szCs w:val="24"/>
                <w:rtl w:val="0"/>
              </w:rPr>
              <w:t xml:space="preserve">C</w:t>
            </w:r>
            <w:r w:rsidDel="00000000" w:rsidR="00000000" w:rsidRPr="00000000">
              <w:rPr>
                <w:rFonts w:ascii="Alexandria Light" w:cs="Alexandria Light" w:eastAsia="Alexandria Light" w:hAnsi="Alexandria Light"/>
                <w:color w:val="333333"/>
                <w:sz w:val="24"/>
                <w:szCs w:val="24"/>
                <w:rtl w:val="0"/>
              </w:rPr>
              <w:t xml:space="preserve"> — Créer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lexandria Light" w:cs="Alexandria Light" w:eastAsia="Alexandria Light" w:hAnsi="Alexandria Ligh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Alexandria Light" w:cs="Alexandria Light" w:eastAsia="Alexandria Light" w:hAnsi="Alexandria Light"/>
                <w:color w:val="333333"/>
                <w:sz w:val="24"/>
                <w:szCs w:val="24"/>
                <w:rtl w:val="0"/>
              </w:rPr>
              <w:t xml:space="preserve">Consulter les catégories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lexandria Light" w:cs="Alexandria Light" w:eastAsia="Alexandria Light" w:hAnsi="Alexandria Ligh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Alexandria Light" w:cs="Alexandria Light" w:eastAsia="Alexandria Light" w:hAnsi="Alexandria Light"/>
                <w:color w:val="333333"/>
                <w:sz w:val="24"/>
                <w:szCs w:val="24"/>
                <w:rtl w:val="0"/>
              </w:rPr>
              <w:t xml:space="preserve">Consulter les articles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lexandria Light" w:cs="Alexandria Light" w:eastAsia="Alexandria Light" w:hAnsi="Alexandria Ligh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Alexandria SemiBold" w:cs="Alexandria SemiBold" w:eastAsia="Alexandria SemiBold" w:hAnsi="Alexandria SemiBold"/>
                <w:color w:val="333333"/>
                <w:sz w:val="24"/>
                <w:szCs w:val="24"/>
                <w:rtl w:val="0"/>
              </w:rPr>
              <w:t xml:space="preserve">R</w:t>
            </w:r>
            <w:r w:rsidDel="00000000" w:rsidR="00000000" w:rsidRPr="00000000">
              <w:rPr>
                <w:rFonts w:ascii="Alexandria Light" w:cs="Alexandria Light" w:eastAsia="Alexandria Light" w:hAnsi="Alexandria Light"/>
                <w:color w:val="333333"/>
                <w:sz w:val="24"/>
                <w:szCs w:val="24"/>
                <w:rtl w:val="0"/>
              </w:rPr>
              <w:t xml:space="preserve"> — Lire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lexandria Light" w:cs="Alexandria Light" w:eastAsia="Alexandria Light" w:hAnsi="Alexandria Ligh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Alexandria Light" w:cs="Alexandria Light" w:eastAsia="Alexandria Light" w:hAnsi="Alexandria Light"/>
                <w:color w:val="333333"/>
                <w:sz w:val="24"/>
                <w:szCs w:val="24"/>
                <w:rtl w:val="0"/>
              </w:rPr>
              <w:t xml:space="preserve">Modifier une catégorie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lexandria Light" w:cs="Alexandria Light" w:eastAsia="Alexandria Light" w:hAnsi="Alexandria Ligh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Alexandria Light" w:cs="Alexandria Light" w:eastAsia="Alexandria Light" w:hAnsi="Alexandria Light"/>
                <w:color w:val="333333"/>
                <w:sz w:val="24"/>
                <w:szCs w:val="24"/>
                <w:rtl w:val="0"/>
              </w:rPr>
              <w:t xml:space="preserve">Modifier un article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lexandria Light" w:cs="Alexandria Light" w:eastAsia="Alexandria Light" w:hAnsi="Alexandria Ligh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Alexandria SemiBold" w:cs="Alexandria SemiBold" w:eastAsia="Alexandria SemiBold" w:hAnsi="Alexandria SemiBold"/>
                <w:color w:val="333333"/>
                <w:sz w:val="24"/>
                <w:szCs w:val="24"/>
                <w:rtl w:val="0"/>
              </w:rPr>
              <w:t xml:space="preserve">U</w:t>
            </w:r>
            <w:r w:rsidDel="00000000" w:rsidR="00000000" w:rsidRPr="00000000">
              <w:rPr>
                <w:rFonts w:ascii="Alexandria Light" w:cs="Alexandria Light" w:eastAsia="Alexandria Light" w:hAnsi="Alexandria Light"/>
                <w:color w:val="333333"/>
                <w:sz w:val="24"/>
                <w:szCs w:val="24"/>
                <w:rtl w:val="0"/>
              </w:rPr>
              <w:t xml:space="preserve"> — Mettre à jour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lexandria Light" w:cs="Alexandria Light" w:eastAsia="Alexandria Light" w:hAnsi="Alexandria Ligh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Alexandria Light" w:cs="Alexandria Light" w:eastAsia="Alexandria Light" w:hAnsi="Alexandria Light"/>
                <w:color w:val="333333"/>
                <w:sz w:val="24"/>
                <w:szCs w:val="24"/>
                <w:rtl w:val="0"/>
              </w:rPr>
              <w:t xml:space="preserve">Supprimer une catégorie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lexandria Light" w:cs="Alexandria Light" w:eastAsia="Alexandria Light" w:hAnsi="Alexandria Ligh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Alexandria Light" w:cs="Alexandria Light" w:eastAsia="Alexandria Light" w:hAnsi="Alexandria Light"/>
                <w:color w:val="333333"/>
                <w:sz w:val="24"/>
                <w:szCs w:val="24"/>
                <w:rtl w:val="0"/>
              </w:rPr>
              <w:t xml:space="preserve">Supprimer un article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lexandria Light" w:cs="Alexandria Light" w:eastAsia="Alexandria Light" w:hAnsi="Alexandria Light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Alexandria SemiBold" w:cs="Alexandria SemiBold" w:eastAsia="Alexandria SemiBold" w:hAnsi="Alexandria SemiBold"/>
                <w:color w:val="333333"/>
                <w:sz w:val="24"/>
                <w:szCs w:val="24"/>
                <w:rtl w:val="0"/>
              </w:rPr>
              <w:t xml:space="preserve">D</w:t>
            </w:r>
            <w:r w:rsidDel="00000000" w:rsidR="00000000" w:rsidRPr="00000000">
              <w:rPr>
                <w:rFonts w:ascii="Alexandria Light" w:cs="Alexandria Light" w:eastAsia="Alexandria Light" w:hAnsi="Alexandria Light"/>
                <w:color w:val="333333"/>
                <w:sz w:val="24"/>
                <w:szCs w:val="24"/>
                <w:rtl w:val="0"/>
              </w:rPr>
              <w:t xml:space="preserve"> — Supprimer</w:t>
            </w:r>
          </w:p>
        </w:tc>
      </w:tr>
    </w:tbl>
    <w:p w:rsidR="00000000" w:rsidDel="00000000" w:rsidP="00000000" w:rsidRDefault="00000000" w:rsidRPr="00000000" w14:paraId="0000002D">
      <w:pPr>
        <w:spacing w:after="240" w:before="0" w:line="240" w:lineRule="auto"/>
        <w:rPr>
          <w:rFonts w:ascii="Alexandria Light" w:cs="Alexandria Light" w:eastAsia="Alexandria Light" w:hAnsi="Alexandria Light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0" w:line="240" w:lineRule="auto"/>
        <w:rPr>
          <w:rFonts w:ascii="Alexandria Medium" w:cs="Alexandria Medium" w:eastAsia="Alexandria Medium" w:hAnsi="Alexandria Medium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rPr>
          <w:rFonts w:ascii="Alexandria Medium" w:cs="Alexandria Medium" w:eastAsia="Alexandria Medium" w:hAnsi="Alexandria Medium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rPr>
          <w:rFonts w:ascii="Alexandria Medium" w:cs="Alexandria Medium" w:eastAsia="Alexandria Medium" w:hAnsi="Alexandria Medium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rPr>
          <w:rFonts w:ascii="Alexandria Medium" w:cs="Alexandria Medium" w:eastAsia="Alexandria Medium" w:hAnsi="Alexandria Medium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rPr>
          <w:rFonts w:ascii="Alexandria Medium" w:cs="Alexandria Medium" w:eastAsia="Alexandria Medium" w:hAnsi="Alexandria Medium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lexandria Light">
    <w:embedRegular w:fontKey="{00000000-0000-0000-0000-000000000000}" r:id="rId1" w:subsetted="0"/>
    <w:embedBold w:fontKey="{00000000-0000-0000-0000-000000000000}" r:id="rId2" w:subsetted="0"/>
  </w:font>
  <w:font w:name="Alexandria Medium">
    <w:embedRegular w:fontKey="{00000000-0000-0000-0000-000000000000}" r:id="rId3" w:subsetted="0"/>
    <w:embedBold w:fontKey="{00000000-0000-0000-0000-000000000000}" r:id="rId4" w:subsetted="0"/>
  </w:font>
  <w:font w:name="Alexandria SemiBold">
    <w:embedRegular w:fontKey="{00000000-0000-0000-0000-000000000000}" r:id="rId5" w:subsetted="0"/>
    <w:embedBold w:fontKey="{00000000-0000-0000-0000-000000000000}" r:id="rId6" w:subsetted="0"/>
  </w:font>
  <w:font w:name="Alexandria">
    <w:embedRegular w:fontKey="{00000000-0000-0000-0000-000000000000}" r:id="rId7" w:subsetted="0"/>
    <w:embedBold w:fontKey="{00000000-0000-0000-0000-000000000000}" r:id="rId8" w:subsetted="0"/>
  </w:font>
  <w:font w:name="Poppins ExtraBold">
    <w:embedBold w:fontKey="{00000000-0000-0000-0000-000000000000}" r:id="rId9" w:subsetted="0"/>
    <w:embedBoldItalic w:fontKey="{00000000-0000-0000-0000-000000000000}" r:id="rId10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lexandriaLight-regular.ttf"/><Relationship Id="rId2" Type="http://schemas.openxmlformats.org/officeDocument/2006/relationships/font" Target="fonts/AlexandriaLight-bold.ttf"/><Relationship Id="rId3" Type="http://schemas.openxmlformats.org/officeDocument/2006/relationships/font" Target="fonts/AlexandriaMedium-regular.ttf"/><Relationship Id="rId4" Type="http://schemas.openxmlformats.org/officeDocument/2006/relationships/font" Target="fonts/AlexandriaMedium-bold.ttf"/><Relationship Id="rId10" Type="http://schemas.openxmlformats.org/officeDocument/2006/relationships/font" Target="fonts/PoppinsExtraBold-boldItalic.ttf"/><Relationship Id="rId9" Type="http://schemas.openxmlformats.org/officeDocument/2006/relationships/font" Target="fonts/PoppinsExtraBold-bold.ttf"/><Relationship Id="rId5" Type="http://schemas.openxmlformats.org/officeDocument/2006/relationships/font" Target="fonts/AlexandriaSemiBold-regular.ttf"/><Relationship Id="rId6" Type="http://schemas.openxmlformats.org/officeDocument/2006/relationships/font" Target="fonts/AlexandriaSemiBold-bold.ttf"/><Relationship Id="rId7" Type="http://schemas.openxmlformats.org/officeDocument/2006/relationships/font" Target="fonts/Alexandria-regular.ttf"/><Relationship Id="rId8" Type="http://schemas.openxmlformats.org/officeDocument/2006/relationships/font" Target="fonts/Alexandri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