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360" w:lineRule="auto"/>
        <w:jc w:val="center"/>
        <w:ind w:firstLineChars="200" w:firstLine="480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百万立方</w:t>
      </w:r>
    </w:p>
    <w:p>
      <w:pPr>
        <w:spacing w:before="0" w:after="200" w:line="360" w:lineRule="auto"/>
        <w:jc w:val="center"/>
      </w:pPr>
      <w:r>
        <w:rPr>
          <w:rFonts w:ascii="Times New Roman" w:hAnsi="Times New Roman" w:eastAsia="楷体" w:cs="Times New Roman"/>
          <w:color w:val="000000"/>
          <w:sz w:val="24"/>
          <w:szCs w:val="24"/>
        </w:rPr>
        <w:t xml:space="preserve">先留出余量，再谈形状——面向地核冷却时代的四维创新</w:t>
      </w:r>
    </w:p>
    <w:p>
      <w:pPr>
        <w:pBdr>
          <w:bottom w:val="single" w:color="BFBFBF" w:sz="6" w:space="1"/>
        </w:pBdr>
        <w:spacing w:before="0" w:after="0" w:line="240" w:lineRule="auto"/>
      </w:pPr>
    </w:p>
    <w:p>
      <w:pPr>
        <w:spacing w:before="280" w:after="120" w:line="360" w:lineRule="auto"/>
      </w:pPr>
      <w:r>
        <w:rPr>
          <w:rFonts w:ascii="Times New Roman" w:hAnsi="Times New Roman" w:eastAsia="黑体" w:cs="Times New Roman"/>
          <w:sz w:val="32"/>
          <w:color w:val="000000"/>
          <w:szCs w:val="32"/>
        </w:rPr>
        <w:t xml:space="preserve">引言：余量之上的浮世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当地球地核逐步冷却、自转持续变慢，日长被不断拉长，赤道地壳鼓包失稳崩塌，巨型跨洋海啸席卷地表——旧文明的覆灭根源并不是灾难本身，而是旧世界把一切都追求“有用”：没有闲置的空间，没有冗余的产能，没有缓冲的制度。危机到来时，没有地方承接意外。百万立方人工浮世界正是对这一教训的回应，它的核心信条只有一句话：先留出余量，再谈形状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本世界复刻旧星球胶州湾口的坐标（36°02′30″N, 120°16′49″E），漂浮在海湾水道之上。主体是一座八边形薄板浮体，基底 20 ha、平均厚 5 m、体积严格锁定 10⁶ m³。屋面自内向外摊开 20 ha：温室 13 ha 占去大半，其余依次排布聚光镜场、平板集热器、光伏、PVT 组件与可切换的高温备用基座；屋面之下依次是 L1~L5 栽培舱、生活与产业层，底层 B1 安置 EGS 井口、闪蒸-二元机组、sCO₂ 备用机组与储热罐群。八条等长边（各 204 m）留给潮流机组支墩、取排水口与系泊接口。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浮体之外另有三套不计入 10⁶ m³、但由本世界建造维护的构筑物：高 1 500 m 的机械树、15 万 m³ 的冰模块浮体、4 口 12 km 的 EGS 井筒；7 台 1 MW 导流罩式潮流机组挂在八边形边缘的强潮流水道上，机组本体计入体积，扫掠的水体空间不计。世界内部严守 10⁶ m³ 闭合总账：栽培占 38.4%，其余依次是居住公共、工业科研、水系统、仓储物流与交通管廊；其中 8.76%（87 600 m³）是无用途、无产出、无岗位的战略预留，不可填、不可议、不可交易。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能源、环境、科技、人群四个维度各留一道余量：地热只取 18% 的井口容量，任一对井即可顶下全部轴功；任何时刻保留 20% 可调余量；材料与知识各有备份；社会给照护与休息留出时间。世界不幻想一劳永逸的完美，而像那张刻意不折到极限的床单——折叠的关键，在于知道在哪里停下。先留出余量，再谈形状；形状会变，余量永存。第十节逐条给出本方案的 23 项创新与可行性评估。</w:t>
      </w:r>
    </w:p>
    <w:p>
      <w:pPr>
        <w:spacing w:before="280" w:after="120" w:line="360" w:lineRule="auto"/>
      </w:pPr>
      <w:r>
        <w:rPr>
          <w:rFonts w:ascii="Times New Roman" w:hAnsi="Times New Roman" w:eastAsia="黑体" w:cs="Times New Roman"/>
          <w:sz w:val="32"/>
          <w:color w:val="000000"/>
          <w:szCs w:val="32"/>
        </w:rPr>
        <w:t>一、基础设定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1.1 选址与标准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59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42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项目</w:t>
            </w:r>
          </w:p>
        </w:tc>
        <w:tc>
          <w:tcPr>
            <w:tcW w:w="5927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设定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4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选址</w:t>
            </w:r>
          </w:p>
        </w:tc>
        <w:tc>
          <w:tcPr>
            <w:tcW w:w="592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青岛胶州湾口（36°02′30″N, 120°16′49″E）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4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人口</w:t>
            </w:r>
          </w:p>
        </w:tc>
        <w:tc>
          <w:tcPr>
            <w:tcW w:w="592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2500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4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人均能耗（需求侧用电 + 燃料）</w:t>
            </w:r>
          </w:p>
        </w:tc>
        <w:tc>
          <w:tcPr>
            <w:tcW w:w="592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2 200 kWh/(人·a)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4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需求侧年用电</w:t>
            </w:r>
          </w:p>
        </w:tc>
        <w:tc>
          <w:tcPr>
            <w:tcW w:w="592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5.5 GWh（信息层、医疗与公共交通）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4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食物标准</w:t>
            </w:r>
          </w:p>
        </w:tc>
        <w:tc>
          <w:tcPr>
            <w:tcW w:w="592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每人每日 2500 kcal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4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初始体积</w:t>
            </w:r>
          </w:p>
        </w:tc>
        <w:tc>
          <w:tcPr>
            <w:tcW w:w="592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10⁶ m³（正八边形薄板，封顶）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选址依据：湾口水道多年平均潮流能蕴藏量 16 MW；冷海水（年均 14 ℃）可作排热冷源；区域地温梯度约 20 ℃/km。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能耗口径：能耗 = 需求侧所有电力的使用 + 燃料消耗（本世界燃料为 0）。严格口径见第九节。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1.2 世界形态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正八边形薄板：对边距 491 m、对角距 532 m、边长 204 m，面积 20 ha（2×10⁵ m²），平均厚 5 m，体积恰好 10⁶ m³。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先留出余量，再谈形状：10⁶ m³ 的封顶与 8.76% 的战略预留先写死，形状是这笔余量定下之后才谈的事。本世界取正八边形薄板，理由是三个目标同向：自然栽培需摊出约 19.7 ha 等效受光面；排热需要足够大的换热面；潮流机组需挂在强流水道。八边形是等面积下周长最短的直边外形（周长 1 628 m，比同面积矩形少 9.5%），平面近圆，潮流与波浪的来向都不再挑边，八条等长边（各 204 m）可分别作为潮流机组支墩、取排水口与系泊接口。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不占世界体积的只有三件：EGS 井筒（钻孔在岩体里，4 口 × 12 km = 3 394 m³）、输电距离为零（井口与潮流机组共用同一组支墩）、冷却用海水。潮流机组本体计入世界体积（见 §1.3）。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竖向自屋面而下依次为：L1~L5 栽培舱（3~5 层，导光管与磷光补光）、生活与产业层（居住、工业、二元机组、梯级换热站）、底层 B1（EGS 井口与换热站、闪蒸-二元机组、sCO₂ 备用机组、储热罐群、水处理），详见 4.2。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1.3 世界空间总账（10⁶ m³ 闭合）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0"/>
        <w:gridCol w:w="2499"/>
        <w:gridCol w:w="24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0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分区</w:t>
            </w:r>
          </w:p>
        </w:tc>
        <w:tc>
          <w:tcPr>
            <w:tcW w:w="2499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占比</w:t>
            </w:r>
          </w:p>
        </w:tc>
        <w:tc>
          <w:tcPr>
            <w:tcW w:w="2499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体积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栽培（12 ha 基底 × 3~5 层）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38.40%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384 000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居住与公共服务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16.00%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160 000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工业、科研与加工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13.00%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130 000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暗区（水产、菌菇、B₁₂）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2.00%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20 000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能源设施（储热、二元机组、sCO₂ 备用）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0.60%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6 000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潮流机组（7×1 MW，含导流罩、机舱、支撑与重力基座）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0.24%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2 400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水系统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7.00%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70 000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仓储物流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6.00%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60 000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交通管廊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5.00%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50 000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应急避难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2.00%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20 000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人工合成车间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1.00%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10 000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战略预留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8.76%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87 600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合计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100.00%</w:t>
            </w:r>
          </w:p>
        </w:tc>
        <w:tc>
          <w:tcPr>
            <w:tcW w:w="249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1 000 000 m³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潮流机组体积口径：单台机舱与轮毂约 50 m³、导流罩约 30 m³、支撑与重力基座约 260 m³，合计约 340 m³/台，7 台合计约 2 400 m³。转子扫掠柱体（直径 16 m × 长 6 m ≈ 1 200 m³/台，合计 8 400 m³）为水体空间，不计入结构体积。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世界之外但由本世界建造或维护的工程量：EGS 井筒 3 394 m³（世界体积的 0.34%）；冰模块 150 000 m³（年度周转，一年融尽）；机械树 ≈195 000 m³ 材料体积（见第六节，材料取自地下开挖，地表不留堆体）；地下开挖 622 000 m³（其中可用空间 200 000 m³，见第六节）。均不计入 10⁶ m³。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1.4 食物系统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A 区（8 ha 基底 × 3 层浅水甲板，透光率 100%/60%/36%）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464"/>
        <w:gridCol w:w="1803"/>
        <w:gridCol w:w="1306"/>
        <w:gridCol w:w="1306"/>
        <w:gridCol w:w="1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作物</w:t>
            </w:r>
          </w:p>
        </w:tc>
        <w:tc>
          <w:tcPr>
            <w:tcW w:w="1464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占用</w:t>
            </w:r>
          </w:p>
        </w:tc>
        <w:tc>
          <w:tcPr>
            <w:tcW w:w="180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单产 kg 干重/(m²·a)</w:t>
            </w:r>
          </w:p>
        </w:tc>
        <w:tc>
          <w:tcPr>
            <w:tcW w:w="1306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干重 t/a</w:t>
            </w:r>
          </w:p>
        </w:tc>
        <w:tc>
          <w:tcPr>
            <w:tcW w:w="1306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蛋白 t</w:t>
            </w:r>
          </w:p>
        </w:tc>
        <w:tc>
          <w:tcPr>
            <w:tcW w:w="1306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脂肪 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浮萍 Wolffia</w:t>
            </w:r>
          </w:p>
        </w:tc>
        <w:tc>
          <w:tcPr>
            <w:tcW w:w="1464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3.5 ha × 3 层</w:t>
            </w:r>
          </w:p>
        </w:tc>
        <w:tc>
          <w:tcPr>
            <w:tcW w:w="18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3.0 / 1.8 / 1.08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222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88.8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高脂微藻（微拟球藻/小球藻，板式 PBR）</w:t>
            </w:r>
          </w:p>
        </w:tc>
        <w:tc>
          <w:tcPr>
            <w:tcW w:w="1464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1.5 ha × 2 层</w:t>
            </w:r>
          </w:p>
        </w:tc>
        <w:tc>
          <w:tcPr>
            <w:tcW w:w="18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2.5 / 1.5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21.0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22.8（油）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螺旋藻</w:t>
            </w:r>
          </w:p>
        </w:tc>
        <w:tc>
          <w:tcPr>
            <w:tcW w:w="1464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1.5 ha × 2 层</w:t>
            </w:r>
          </w:p>
        </w:tc>
        <w:tc>
          <w:tcPr>
            <w:tcW w:w="18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2.0 / 1.2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48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29.8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水培叶菜/香草</w:t>
            </w:r>
          </w:p>
        </w:tc>
        <w:tc>
          <w:tcPr>
            <w:tcW w:w="1464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1.5 ha × 3 层</w:t>
            </w:r>
          </w:p>
        </w:tc>
        <w:tc>
          <w:tcPr>
            <w:tcW w:w="18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1.0 / 0.6 / 0.36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34.8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10.4</w:t>
            </w:r>
          </w:p>
        </w:tc>
        <w:tc>
          <w:tcPr>
            <w:tcW w:w="130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2.0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B 区（4 ha 单层高光，净高 2.5~4 m）：籽粒苋 1.5 ha、甘薯/马铃薯 1.0 ha、大豆/花生 0.5 ha、番茄/黄瓜/草莓/矮化柑橘 1.0 ha。四样年产 0.32 TJ（占自然产出 5%，约合 2500 人吃 12 天），保留理由为真实淀粉口感、维生素 C、大豆根瘤固氮与"有米饭有水果"的心理价值。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温室扩展区 1 ha：用于食物冗余与灾害后轮换。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暗区（不占受光面）：罗非鱼/鲤鱼循环水养殖（消耗 152 t 蛋白的富余部分作饲料）、对虾贝类、平菇香菇（分解秸秆残渣）、1 m³ 的 B₁₂ 发酵罐（2500 人一年只需 2.19 g B₁₂，一个罐子即过剩）。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食物结构：自然栽培 ≈62%（1 ha 扩展区投入后约 70%）＋ 人工合成 ≈38%；人工合成路线是可开关的保险，72 小时内可提到 100%。满负荷连续运行的年电耗 +8 GWh_e/a，需由弹性层（潮流 17.2 GWh 轴功 ＋ sCO₂ 备用 3.0 GWh）临时转电供给，故只能作为短时保险，不能作为常态。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1.5 人口结构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选取标准六条：自我延续（TFR 2.0~2.2）、遗传健康（百年近交增量 &lt;1%，有效群体 ≥500）、抚养可控（总抚养比 ≤0.90，80 岁以上 ≤8%）、婚配可行（每个 5 岁组 ≥120 人）、岗位冗余（关键岗位 ≥3 人）、负荷匹配（人均 ≤2500 kcal/d）。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四条反标准：不追求人口增长；不追求极端长寿（e₀ 由 80 升至 85，80 岁以上占比从 7.3% 升至约 10.6%）；不做性别选择；不照搬现代城市结构（现代城市靠移民与外部供应链稀释抚养比，本世界两样都没有）。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结果（e₀ = 80 岁，合计 2500 人）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2433"/>
        <w:gridCol w:w="2212"/>
        <w:gridCol w:w="2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2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年龄组</w:t>
            </w:r>
          </w:p>
        </w:tc>
        <w:tc>
          <w:tcPr>
            <w:tcW w:w="243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占比 / 人数</w:t>
            </w:r>
          </w:p>
        </w:tc>
        <w:tc>
          <w:tcPr>
            <w:tcW w:w="2212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年龄组</w:t>
            </w:r>
          </w:p>
        </w:tc>
        <w:tc>
          <w:tcPr>
            <w:tcW w:w="2212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占比 / 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0-4</w:t>
            </w:r>
          </w:p>
        </w:tc>
        <w:tc>
          <w:tcPr>
            <w:tcW w:w="24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6.19% / 155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50-54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5.89% / 147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5-9</w:t>
            </w:r>
          </w:p>
        </w:tc>
        <w:tc>
          <w:tcPr>
            <w:tcW w:w="24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6.15% / 153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55-59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5.79% / 145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10-14</w:t>
            </w:r>
          </w:p>
        </w:tc>
        <w:tc>
          <w:tcPr>
            <w:tcW w:w="24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6.12% / 153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60-64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5.63% / 141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15-19</w:t>
            </w:r>
          </w:p>
        </w:tc>
        <w:tc>
          <w:tcPr>
            <w:tcW w:w="24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6.11% / 153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65-69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5.37% / 134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20-24</w:t>
            </w:r>
          </w:p>
        </w:tc>
        <w:tc>
          <w:tcPr>
            <w:tcW w:w="24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6.09% / 152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70-74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4.95% / 124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25-29</w:t>
            </w:r>
          </w:p>
        </w:tc>
        <w:tc>
          <w:tcPr>
            <w:tcW w:w="24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6.07% / 152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75-79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4.31% / 108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30-34</w:t>
            </w:r>
          </w:p>
        </w:tc>
        <w:tc>
          <w:tcPr>
            <w:tcW w:w="24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6.06% / 151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80 及以上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7.28% / 182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35-39</w:t>
            </w:r>
          </w:p>
        </w:tc>
        <w:tc>
          <w:tcPr>
            <w:tcW w:w="24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6.03% / 151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40-44</w:t>
            </w:r>
          </w:p>
        </w:tc>
        <w:tc>
          <w:tcPr>
            <w:tcW w:w="24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6.00% / 150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45-49</w:t>
            </w:r>
          </w:p>
        </w:tc>
        <w:tc>
          <w:tcPr>
            <w:tcW w:w="24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5.96% / 149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221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三大段：0-14 岁 18.46%（461 人）、15-64 岁 59.63%（1491 人）、65 岁及以上 21.92%（548 人）。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关键指标：少儿抚养比 0.459，老年抚养比 0.409，总抚养比 0.868；20-64 岁劳动年龄 1338 人；6-17 岁学龄 368 人；每年出生/死亡各 31 人。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生育参数：TFR 2.05（控制带 2.00~2.10），平均生育年龄 30 岁，世代长度约 29 年，生育区间 20~45 岁。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性别结构（出生性别比取自然值 1.05，男性死亡率取女性的 1.70 倍，60 岁后线性收敛至 1.15 倍）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3"/>
        <w:gridCol w:w="3023"/>
        <w:gridCol w:w="30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年龄段</w:t>
            </w:r>
          </w:p>
        </w:tc>
        <w:tc>
          <w:tcPr>
            <w:tcW w:w="302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男 / 女</w:t>
            </w:r>
          </w:p>
        </w:tc>
        <w:tc>
          <w:tcPr>
            <w:tcW w:w="302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比值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0-14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237 / 227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15-29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233 / 225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30-44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230 / 223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45-59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222 / 219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60-74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194 / 201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75 及以上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122 / 155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全体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1243 / 1257</w:t>
            </w:r>
          </w:p>
        </w:tc>
        <w:tc>
          <w:tcPr>
            <w:tcW w:w="302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0.99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遗传核算：Ne = 0.3~0.5 × 2500 = 750~1250；每代近交增量 1/(2Ne) = 0.040%~0.067%；百年约 3.4 代，累计 F = 0.136%~0.227%，远低于 3%~6% 的出现近交衰退阈值。限制：长期进化潜力需 Ne ≥5000，2500 人最多提供 1250，故百年安全、千年尺度遗传多样性缓慢流失。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劳动力：必要岗位约 560~760 人（食物 80~120、工业制造与维修 150~200、医疗 40~60、教育 35~45、能源水与环保 30~40、信息运维 20~30、行政法律 30~40、商业文化 100~150、老年照护 73）。20-64 岁 1338 人，劳动参与率 65% 时可用 870 人，对 700 人需求富余 24%。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热量：按 FAO/WHO 分年龄分性别推荐摄入量加权，平均约 1990 kcal/(人·日)，设计预算 2500 kcal/(人·日)，富余约 26%。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植入方式：按稳态结构一次性植入（含 461 名 0-14 岁与 548 名 65 岁以上），以完整三代家庭为单位。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对外接口与准入：浮体预留对接坞口，为后续抵达的批次预留接口，并设双向生物检疫流程；新增人口带来的遗传多样性增益被视作共同体的长期解药。准入规则写入手册底层，属不可商议项。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建设目标与总理念：一百年完全不依赖外部。总理念只有一句话——先留出余量，再谈形状（8.76% 的 87 600 m³ 无用途、无产出、无岗位，不可填、不可议、不可交易）；形状是这笔余量定下之后才谈的事。详见“设计原则”一节。本方案共 23 项创新，分列能源、环境、科技、人群四个维度（第十节）；最突出的五条是地热余量井群、机械树、冰模块、石料闭环与“余量与上限写死”。</w:t>
      </w:r>
    </w:p>
    <w:p>
      <w:pPr>
        <w:pBdr>
          <w:bottom w:val="single" w:color="BFBFBF" w:sz="6" w:space="1"/>
        </w:pBdr>
        <w:spacing w:before="0" w:after="0" w:line="240" w:lineRule="auto"/>
      </w:pPr>
    </w:p>
    <w:p>
      <w:pPr>
        <w:spacing w:before="280" w:after="120" w:line="360" w:lineRule="auto"/>
      </w:pPr>
      <w:r>
        <w:rPr>
          <w:rFonts w:ascii="Times New Roman" w:hAnsi="Times New Roman" w:eastAsia="黑体" w:cs="Times New Roman"/>
          <w:sz w:val="32"/>
          <w:color w:val="000000"/>
          <w:szCs w:val="32"/>
        </w:rPr>
        <w:t>二、能源系统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2.1 总图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20 ha 屋面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├─ 温室 13 ha（食物；含 1 ha 扩展区）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├─ 聚光镜场 3 ha（镜面 1.5 ha）──→ 焦点 1 400~1 600 ℃ ──→ 7.2 GWh_th ──→ 高温工艺热 + 备用发电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├─ 平板 1 ha   ──→ 60~120 ℃   ──→ 8.4 GWh_th ─┐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├─ PVT 1.5 ha  ──→ 45~60 ℃ 热  ──→ 8.4 GWh_th ─┼─→ 中低温热 16.8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│                └─→ 电 4.2 GWh_e ─────────────┤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信息层＋交通电 5.5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└─ 说明：聚光场含 1.5 ha 备用基座，可整体切为光伏或平板</w:t>
      </w:r>
    </w:p>
    <w:p>
      <w:pPr>
        <w:shd w:val="clear" w:color="auto" w:fill="F7F7F7"/>
        <w:spacing w:before="0" w:after="0" w:line="240" w:lineRule="auto"/>
      </w:pP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地下（EGS 井筒）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EGS 2 对 × 12 km，253 ℃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     ├─→ 闪蒸-二元循环 14.3% ──→ 轴功 15.6 GWh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     ├─→ 253→140 ℃ 抽汽 ────→ 高品位热 0.3 GWh_th（灭菌）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     └─→ 110 ℃ 回注（硅酸盐结垢可控）</w:t>
      </w:r>
    </w:p>
    <w:p>
      <w:pPr>
        <w:shd w:val="clear" w:color="auto" w:fill="F7F7F7"/>
        <w:spacing w:before="0" w:after="0" w:line="240" w:lineRule="auto"/>
      </w:pP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水道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潮流 7×1 MW ──→ 轴功 17.2 GWh（弹性层）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风能 ────────→ 0.9 GWh（弹性层）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阳光提供高温工艺热、中低温热与信息层、交通用电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2.2 光热与光伏采集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116"/>
        <w:gridCol w:w="2116"/>
        <w:gridCol w:w="2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装置</w:t>
            </w:r>
          </w:p>
        </w:tc>
        <w:tc>
          <w:tcPr>
            <w:tcW w:w="2116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面积</w:t>
            </w:r>
          </w:p>
        </w:tc>
        <w:tc>
          <w:tcPr>
            <w:tcW w:w="2116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温度/形式</w:t>
            </w:r>
          </w:p>
        </w:tc>
        <w:tc>
          <w:tcPr>
            <w:tcW w:w="2177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年产出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碟式聚光镜场（133 台 12 m 碟，镜面 1.5 ha）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占屋面 3 ha（含 1.5 ha 备用基座）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800~1 500 ℃（焦点 1 400~1 600 ℃）</w:t>
            </w:r>
          </w:p>
        </w:tc>
        <w:tc>
          <w:tcPr>
            <w:tcW w:w="217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7.2 GWh_th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平板/真空管集热器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 ha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60~120 ℃</w:t>
            </w:r>
          </w:p>
        </w:tc>
        <w:tc>
          <w:tcPr>
            <w:tcW w:w="217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8.4 GWh_th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6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光伏组件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1.5 ha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电</w:t>
            </w:r>
          </w:p>
        </w:tc>
        <w:tc>
          <w:tcPr>
            <w:tcW w:w="217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4.2 GWh_e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PVT（光伏-热一体化）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1.5 ha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电 + 45~60 ℃ 热</w:t>
            </w:r>
          </w:p>
        </w:tc>
        <w:tc>
          <w:tcPr>
            <w:tcW w:w="217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4.2 GWh_e + 8.4 GWh_th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高温备用基座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已计入聚光场 3 ha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可整体切为光伏或平板</w:t>
            </w:r>
          </w:p>
        </w:tc>
        <w:tc>
          <w:tcPr>
            <w:tcW w:w="217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温室采光顶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13 ha</w:t>
            </w:r>
          </w:p>
        </w:tc>
        <w:tc>
          <w:tcPr>
            <w:tcW w:w="211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光合</w:t>
            </w:r>
          </w:p>
        </w:tc>
        <w:tc>
          <w:tcPr>
            <w:tcW w:w="217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食物总需求 9.55 TJ/a（温室自然栽培 ≈5.8 TJ/a）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计算（青岛水平面年总辐射 GHI = 5 018 MJ/(m²·a)）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聚光：5 018 × 0.50 × 0.92 × 0.85 × 0.88 = 1 726 MJ/(m²·a)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    1 726 × 15 000 m² = 2.59×10⁷ MJ = 7.2 GWh_th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平板：5 018 × 0.60 × 10 000 = 3.01×10⁷ MJ = 8.4 GWh_th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光伏：5 018 × 0.20 × 15 000 = 1.51×10⁷ MJ = 4.2 GWh_e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PVT：电 5 018 × 0.20 × 15 000 = 4.2 GWh_e；热 5 018 × 0.40 × 15 000 = 8.4 GWh_th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单位屋面产能：聚光 34.4%、平板 60%、光伏 20%、PVT（电+热）60%。</w:t>
      </w:r>
    </w:p>
    <w:p>
      <w:pPr>
        <w:spacing w:before="0" w:after="0" w:line="276" w:lineRule="auto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聚光单元的设计：屋面采用碟式点聚焦（一碟一点）。133 台 12 m 碟（镜面 113 m²/台）组成 1.5 ha 镜面，按填充率 0.50 占 3 ha 屋面（含 1.5 ha 高温备用基座）。每台碟双轴跟踪太阳，抛物面把平行光会聚到焦点；焦点处加二次复合抛物面（CPC），把边缘光线折回腔口；腔式接收器开口朝下，直接辐照坩埚或熔盐回路。焦面光斑 φ2~3 cm，平均通量 1~2 MW/m²（1 000~2 000 sun）；1 500 ℃ 的辐射平衡只需0.56 MW/m²（σT⁴），设计点留 2~3 倍余量。</w:t>
      </w:r>
    </w:p>
    <w:p>
      <w:pPr>
        <w:spacing w:before="0" w:after="0" w:line="276" w:lineRule="auto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效率如何保证：① 跟踪——双轴闭环跟踪，误差 &lt;1 mrad，在 7.2 m 焦距上偏移不足 1 cm；② 镜面——镀银玻璃反射率 0.92（新镜 0.94，按清洁周期取值）；③ 二次聚光——CPC 把边缘光线折回腔口，拦截率由 0.85 提到 0.95；④ 接收——腔式吸收率 0.88，开口朝下抑制对流，石英窗减少辐射与对流损失；⑤ 维护——海雾盐雾是本地主要衰减源，机器人干刷每 3 日、每季水洗一次；⑥ 防护——台风与鸟群来临时镜面收拢，与树冠收枝联动。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580000" cy="4007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ar_de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黑体" w:cs="Times New Roman"/>
          <w:sz w:val="21"/>
          <w:szCs w:val="21"/>
          <w:color w:val="000000"/>
        </w:rPr>
        <w:t xml:space="preserve">图 2-1　屋面用光分区与碟式聚光单元（示意）</w:t>
      </w:r>
    </w:p>
    <w:p>
      <w:pPr>
        <w:spacing w:before="0" w:after="0" w:line="276" w:lineRule="auto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聚光效率链（每平方米年值）：屋面总辐射 1 394 kWh/(m²·a) → ×0.50 直射占比 697 → ×0.92 镜面反射 641 → ×0.85 余弦／遮挡／拦截 545 → ×0.88 腔式吸收 480 kWh/(m²·a)（镜面口径，对 GHI 34.4%、对 DNI 68.8%）；再乘填充率 0.50 得屋面口径 240 kWh/(m²·a)。1.5 ha 镜面 × 480 kWh/(m²·a) = 7.2 GWh_th/a。</w:t>
      </w:r>
    </w:p>
    <w:p>
      <w:pPr>
        <w:spacing w:before="0" w:after="0" w:line="276" w:lineRule="auto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屋面用光分配：以 GHI 1 394 kWh/(m²·a) 计，20 ha 屋面全年入射 278.8 GWh_th。三类用光按“农业优先、工业够用、光伏补电”分配，如下表。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1300"/>
        <w:gridCol w:w="2400"/>
        <w:gridCol w:w="1472"/>
      </w:tblGrid>
      <w:tr>
        <w:tc>
          <w:tcPr>
            <w:tcW w:type="dxa" w:w="15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用光类型</w:t>
            </w:r>
          </w:p>
        </w:tc>
        <w:tc>
          <w:tcPr>
            <w:tcW w:type="dxa" w:w="24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屋面</w:t>
            </w:r>
          </w:p>
        </w:tc>
        <w:tc>
          <w:tcPr>
            <w:tcW w:type="dxa" w:w="13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年入射</w:t>
            </w:r>
          </w:p>
        </w:tc>
        <w:tc>
          <w:tcPr>
            <w:tcW w:type="dxa" w:w="24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有效产出</w:t>
            </w:r>
          </w:p>
        </w:tc>
        <w:tc>
          <w:tcPr>
            <w:tcW w:type="dxa" w:w="1472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效率</w:t>
            </w:r>
          </w:p>
        </w:tc>
      </w:tr>
      <w:tr>
        <w:tc>
          <w:tcPr>
            <w:tcW w:type="dxa" w:w="15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农业用光</w:t>
            </w:r>
          </w:p>
        </w:tc>
        <w:tc>
          <w:tcPr>
            <w:tcW w:type="dxa" w:w="2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温室 13 ha</w:t>
            </w:r>
          </w:p>
        </w:tc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181.2 GWh_th</w:t>
            </w:r>
          </w:p>
        </w:tc>
        <w:tc>
          <w:tcPr>
            <w:tcW w:type="dxa" w:w="2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到作物层 135.9 GWh（PAR 58.4 GWh）；干物质 6.8 TJ，可食 5.8 TJ</w:t>
            </w:r>
          </w:p>
        </w:tc>
        <w:tc>
          <w:tcPr>
            <w:tcW w:type="dxa" w:w="14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1.0%（入射）／3.2%（PAR）</w:t>
            </w:r>
          </w:p>
        </w:tc>
      </w:tr>
      <w:tr>
        <w:tc>
          <w:tcPr>
            <w:tcW w:type="dxa" w:w="15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工业用光</w:t>
            </w:r>
          </w:p>
        </w:tc>
        <w:tc>
          <w:tcPr>
            <w:tcW w:type="dxa" w:w="2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聚光镜场 3 ha（镜面 1.5 ha）</w:t>
            </w:r>
          </w:p>
        </w:tc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41.8 GWh_th</w:t>
            </w:r>
          </w:p>
        </w:tc>
        <w:tc>
          <w:tcPr>
            <w:tcW w:type="dxa" w:w="2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高温工艺热 7.2 GWh_th（≥800 ℃，含 ≥1 400 ℃ 熔融）</w:t>
            </w:r>
          </w:p>
        </w:tc>
        <w:tc>
          <w:tcPr>
            <w:tcW w:type="dxa" w:w="14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17.2%（屋面）／68.8%（DNI）</w:t>
            </w:r>
          </w:p>
        </w:tc>
      </w:tr>
      <w:tr>
        <w:tc>
          <w:tcPr>
            <w:tcW w:type="dxa" w:w="15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光伏用光</w:t>
            </w:r>
          </w:p>
        </w:tc>
        <w:tc>
          <w:tcPr>
            <w:tcW w:type="dxa" w:w="2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光伏 1.5 ha ＋ PVT 1.5 ha</w:t>
            </w:r>
          </w:p>
        </w:tc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41.8 GWh_th</w:t>
            </w:r>
          </w:p>
        </w:tc>
        <w:tc>
          <w:tcPr>
            <w:tcW w:type="dxa" w:w="2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电 8.4 GWh_e；PVT 另出 45~60 ℃ 热 8.4 GWh_th</w:t>
            </w:r>
          </w:p>
        </w:tc>
        <w:tc>
          <w:tcPr>
            <w:tcW w:type="dxa" w:w="14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20%（电）／60%（PVT 电＋热）</w:t>
            </w:r>
          </w:p>
        </w:tc>
      </w:tr>
      <w:tr>
        <w:tc>
          <w:tcPr>
            <w:tcW w:type="dxa" w:w="15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中低温热</w:t>
            </w:r>
          </w:p>
        </w:tc>
        <w:tc>
          <w:tcPr>
            <w:tcW w:type="dxa" w:w="2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平板集热 1 ha</w:t>
            </w:r>
          </w:p>
        </w:tc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13.9 GWh_th</w:t>
            </w:r>
          </w:p>
        </w:tc>
        <w:tc>
          <w:tcPr>
            <w:tcW w:type="dxa" w:w="2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60~120 ℃ 热 8.4 GWh_th</w:t>
            </w:r>
          </w:p>
        </w:tc>
        <w:tc>
          <w:tcPr>
            <w:tcW w:type="dxa" w:w="14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60%</w:t>
            </w:r>
          </w:p>
        </w:tc>
      </w:tr>
      <w:tr>
        <w:tc>
          <w:tcPr>
            <w:tcW w:type="dxa" w:w="15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合计</w:t>
            </w:r>
          </w:p>
        </w:tc>
        <w:tc>
          <w:tcPr>
            <w:tcW w:type="dxa" w:w="2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20 ha</w:t>
            </w:r>
          </w:p>
        </w:tc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278.8 GWh_th</w:t>
            </w:r>
          </w:p>
        </w:tc>
        <w:tc>
          <w:tcPr>
            <w:tcW w:type="dxa" w:w="2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有效能约 34 GWh/a（形态不同，未换算品位）</w:t>
            </w:r>
          </w:p>
        </w:tc>
        <w:tc>
          <w:tcPr>
            <w:tcW w:type="dxa" w:w="14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12%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/>
      </w:r>
    </w:p>
    <w:p>
      <w:pPr>
        <w:spacing w:before="0" w:after="0" w:line="276" w:lineRule="auto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安排逻辑：农业占 65% 的屋面，却只贡献约 5.5% 的有效能——因为光合固碳效率对入射阳光只有 1%、对到达冠层的 PAR 只有 3.2%，面积是光合路线唯一可扩的变量。工业只需要 7.2 GWh_th，熔融与烧结的净需求更只有 0.9 GWh_th/a，其余用于夜间桥接与备用发电，所以 3 ha 屋面里有 1.5 ha 是备用基座，可整体切给光伏或平板。光伏用光 3 ha 出电 8.4 GWh_e，需求 5.5 GWh_e（信息层、医疗与公共交通），余量 2.9 GWh_e 进弹性层。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2.3 地热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井深论证：深度由温度决定品位。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T(z) = 13 + 20z（℃/km）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5 km → 113 ℃ ｜ 9 km → 193 ℃ ｜ 12 km → 253 ℃ ｜ 20 km → 413 ℃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选 12 km 的理由：253 ℃ 越过双效吸收式制冷（150~180 ℃ 驱动）与多效蒸馏（≥120~130 ℃ 顶温）的门槛，使制冷与淡化的驱动热大幅下降；同时井口热功率达 38.3 MW_th/对，为扩建预留余量。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火用与循环效率（饱和水焓熵表）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h(253 ℃) = 1 100.2 kJ/kg，s(253 ℃) = 2.8201 kJ/(kg·K)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h(110 ℃) = 461.3 kJ/kg，  s(110 ℃) = 1.4185 kJ/(kg·K)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Δh = 638.9 kJ/kg；Δs = 1.4016 kJ/(kg·K)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e = Δh − T₀·Δs = 638.9 − 293.15 × 1.4016 = 228.0 kJ/kg（占放热 35.7%）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闪蒸-二元循环：净效率 = 35.7% × 50%（火用效率）× 80%（扣厂用）= 14.3%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单对井（60 kg/s）：Q_th = 38.3 MW_th；轴功 = 5.47 MW_e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单对年容量（90% 可用）：302 GWh_th/a；43.2 GWh_e/a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井群配置：2 对井（4 口井），各承担约 9% 负荷；任一对井单独运行即可顶下全部轴功（负荷 37%）。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设计提取量：109.3 GWh_th/a（占两对井合计容量 604 GWh_th/a 的 18%），其中 109.0 GWh_th 供闪蒸-二元循环做功、0.3 GWh_th 作为 253→140 ℃ 抽汽直供灭菌。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储层寿命：每对井按 1 km³ 岩体、ΔT 30 K 计，可采 2.1×10⁴ GWh_th；本设计每对井取 54.7 GWh_th/a，折合 384 年。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回注温度 110 ℃：硅酸盐结垢是唯一约束，本世界为闭式回路，工质为循环水而非地层卤水，配低硅工作流体、阻垢剂与定期酸洗即可控。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2.4 潮流与风能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断面动能通量 16 MW；可提取比例 15%（低于 Garrett &amp; Cummins 上限）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装机 7×1 MW，容量因子 28%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→ 7 MW × 8 760 h × 0.28 = 17.2 GWh/a（机械直驱）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风能（屋面小机组）→ 0.9 GWh/a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潮流机组为导流罩式（导流罩可提升效率至约 54%），本体体积 2 400 m³，已计入世界空间总账；其功能是弹性层：扩建、非关键负荷（水产增氧、海水泵）与跨世界互换。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2.5 储热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1761"/>
        <w:gridCol w:w="1761"/>
        <w:gridCol w:w="2024"/>
        <w:gridCol w:w="17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1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介质</w:t>
            </w:r>
          </w:p>
        </w:tc>
        <w:tc>
          <w:tcPr>
            <w:tcW w:w="1761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温度</w:t>
            </w:r>
          </w:p>
        </w:tc>
        <w:tc>
          <w:tcPr>
            <w:tcW w:w="1761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可用功密度</w:t>
            </w:r>
          </w:p>
        </w:tc>
        <w:tc>
          <w:tcPr>
            <w:tcW w:w="2024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用途</w:t>
            </w:r>
          </w:p>
        </w:tc>
        <w:tc>
          <w:tcPr>
            <w:tcW w:w="1761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体积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熔盐</w:t>
            </w:r>
          </w:p>
        </w:tc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290~565 ℃</w:t>
            </w:r>
          </w:p>
        </w:tc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0.22 GJ/m³</w:t>
            </w:r>
          </w:p>
        </w:tc>
        <w:tc>
          <w:tcPr>
            <w:tcW w:w="2024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高温工艺热的夜间桥接</w:t>
            </w:r>
          </w:p>
        </w:tc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200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CaO/CaCO₃</w:t>
            </w:r>
          </w:p>
        </w:tc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600~900 ℃</w:t>
            </w:r>
          </w:p>
        </w:tc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1.12 GJ/m³</w:t>
            </w:r>
          </w:p>
        </w:tc>
        <w:tc>
          <w:tcPr>
            <w:tcW w:w="2024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应急与扩建</w:t>
            </w:r>
          </w:p>
        </w:tc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硅相变</w:t>
            </w:r>
          </w:p>
        </w:tc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1 414 ℃</w:t>
            </w:r>
          </w:p>
        </w:tc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2.37 GJ/m³</w:t>
            </w:r>
          </w:p>
        </w:tc>
        <w:tc>
          <w:tcPr>
            <w:tcW w:w="2024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备选，未启用</w:t>
            </w:r>
          </w:p>
        </w:tc>
        <w:tc>
          <w:tcPr>
            <w:tcW w:w="176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储热总量 250 m³（相当于世界体积的 0.025%）。基载地热消除了跨昼夜与跨季储能的必要性，储热只剩两项小任务：高温工艺热的夜间桥接，以及紧急备用。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2.6 输运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1690"/>
        <w:gridCol w:w="1648"/>
        <w:gridCol w:w="2432"/>
        <w:gridCol w:w="16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载体</w:t>
            </w:r>
          </w:p>
        </w:tc>
        <w:tc>
          <w:tcPr>
            <w:tcW w:w="1690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条件</w:t>
            </w:r>
          </w:p>
        </w:tc>
        <w:tc>
          <w:tcPr>
            <w:tcW w:w="164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焓差</w:t>
            </w:r>
          </w:p>
        </w:tc>
        <w:tc>
          <w:tcPr>
            <w:tcW w:w="2432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送 10 MW 截面</w:t>
            </w:r>
          </w:p>
        </w:tc>
        <w:tc>
          <w:tcPr>
            <w:tcW w:w="164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相对电缆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电缆（对照）</w:t>
            </w:r>
          </w:p>
        </w:tc>
        <w:tc>
          <w:tcPr>
            <w:tcW w:w="16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 kV / 1000 A</w:t>
            </w:r>
          </w:p>
        </w:tc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243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500 mm²（φ25）</w:t>
            </w:r>
          </w:p>
        </w:tc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超超临界蒸汽</w:t>
            </w:r>
          </w:p>
        </w:tc>
        <w:tc>
          <w:tcPr>
            <w:tcW w:w="16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600 ℃ / 25 MPa</w:t>
            </w:r>
          </w:p>
        </w:tc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3.00 MJ/kg</w:t>
            </w:r>
          </w:p>
        </w:tc>
        <w:tc>
          <w:tcPr>
            <w:tcW w:w="243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1 235 mm²（DN40）</w:t>
            </w:r>
          </w:p>
        </w:tc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2.5×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液态硅</w:t>
            </w:r>
          </w:p>
        </w:tc>
        <w:tc>
          <w:tcPr>
            <w:tcW w:w="16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1 500 ℃</w:t>
            </w:r>
          </w:p>
        </w:tc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2.40 MJ/kg</w:t>
            </w:r>
          </w:p>
        </w:tc>
        <w:tc>
          <w:tcPr>
            <w:tcW w:w="243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811 mm²（DN32）</w:t>
            </w:r>
          </w:p>
        </w:tc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1.6×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本世界取超超临界蒸汽（DN40，TRL 9），管廊体积 80 m³。世界最长内部距离（对角距）532 m，比原矩形的 640 m 缩短 17%，全程热损 0.5%~1%，输运距离不构成劣势。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2.7 转换与梯级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  <w:gridCol w:w="1541"/>
        <w:gridCol w:w="1541"/>
        <w:gridCol w:w="1541"/>
        <w:gridCol w:w="2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6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装置</w:t>
            </w:r>
          </w:p>
        </w:tc>
        <w:tc>
          <w:tcPr>
            <w:tcW w:w="1541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热源</w:t>
            </w:r>
          </w:p>
        </w:tc>
        <w:tc>
          <w:tcPr>
            <w:tcW w:w="1541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入口温度</w:t>
            </w:r>
          </w:p>
        </w:tc>
        <w:tc>
          <w:tcPr>
            <w:tcW w:w="1541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效率</w:t>
            </w:r>
          </w:p>
        </w:tc>
        <w:tc>
          <w:tcPr>
            <w:tcW w:w="2080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闪蒸-二元循环（主）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253 ℃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14.3%（净）</w:t>
            </w:r>
          </w:p>
        </w:tc>
        <w:tc>
          <w:tcPr>
            <w:tcW w:w="208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15.6 GWh 轴功 + 93.4 GWh 排热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高温抽汽（253→140 ℃）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253 ℃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208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0.3 GWh_th 高品位热（灭菌）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sCO₂ 再压缩循环（备用）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聚光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600~700 ℃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48%</w:t>
            </w:r>
          </w:p>
        </w:tc>
        <w:tc>
          <w:tcPr>
            <w:tcW w:w="208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3.0 GWh 轴功（备用）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双效吸收式制冷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 253 ℃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150~180 ℃ 驱动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COP 1.2~1.4</w:t>
            </w:r>
          </w:p>
        </w:tc>
        <w:tc>
          <w:tcPr>
            <w:tcW w:w="208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冷量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冰模块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树冠辐射冷却 ＋ 热泵补冷（就地）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 ℃ 冰体</w:t>
            </w:r>
          </w:p>
        </w:tc>
        <w:tc>
          <w:tcPr>
            <w:tcW w:w="154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208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淡水 138 000 m³/a + 冷量 12.8 GWh/a（电耗 0）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梯级路径：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253 ℃ 抽汽 ──→ 多效蒸馏（130 ℃ 顶温）· 双效吸收（150~180 ℃ 驱动）· 134 ℃ 蒸汽灭菌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120 ℃      ──→ 干燥 · 蒸馏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90 ℃      ──→ 热水 · 温室控温 · 水产养殖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50 ℃      ──→ 除湿再生 · 热泵源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30 ℃      ──→ 排海（海水年均 14 ℃）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2.8 光光转化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9"/>
        <w:gridCol w:w="2622"/>
        <w:gridCol w:w="3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途径</w:t>
            </w:r>
          </w:p>
        </w:tc>
        <w:tc>
          <w:tcPr>
            <w:tcW w:w="2622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用途</w:t>
            </w:r>
          </w:p>
        </w:tc>
        <w:tc>
          <w:tcPr>
            <w:tcW w:w="386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关键数据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导光管 / 光纤</w:t>
            </w:r>
          </w:p>
        </w:tc>
        <w:tc>
          <w:tcPr>
            <w:tcW w:w="2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镜面 1.5 ha（屋面 3 ha）</w:t>
            </w:r>
          </w:p>
        </w:tc>
        <w:tc>
          <w:tcPr>
            <w:tcW w:w="386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效率 50%~70%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磷光储光</w:t>
            </w:r>
          </w:p>
        </w:tc>
        <w:tc>
          <w:tcPr>
            <w:tcW w:w="2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夜间环境光</w:t>
            </w:r>
          </w:p>
        </w:tc>
        <w:tc>
          <w:tcPr>
            <w:tcW w:w="386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材料 180 t，充能需 188 m² 聚光面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光催化</w:t>
            </w:r>
          </w:p>
        </w:tc>
        <w:tc>
          <w:tcPr>
            <w:tcW w:w="2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燃料 / 化学品</w:t>
            </w:r>
          </w:p>
        </w:tc>
        <w:tc>
          <w:tcPr>
            <w:tcW w:w="386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效率 1%~5%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光固化</w:t>
            </w:r>
          </w:p>
        </w:tc>
        <w:tc>
          <w:tcPr>
            <w:tcW w:w="2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增材制造</w:t>
            </w:r>
          </w:p>
        </w:tc>
        <w:tc>
          <w:tcPr>
            <w:tcW w:w="386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工业成熟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光合</w:t>
            </w:r>
          </w:p>
        </w:tc>
        <w:tc>
          <w:tcPr>
            <w:tcW w:w="2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食物</w:t>
            </w:r>
          </w:p>
        </w:tc>
        <w:tc>
          <w:tcPr>
            <w:tcW w:w="386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13 ha 温室，9.7 TJ/a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磷光储光只需不到 200 m² 的聚光面即可充起全世界的夜间环境光。作物补光若全靠磷光需 19 200 t 材料（约 5 500 m³），故主粮补光以导光管引自然光为主。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2.9 冰模块（冷量、淡水与可逆体积）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创新点：一个模块同时交付三样东西——冷量 12.8 GWh/a、淡水 158 000 m³/a（与树合计）与 150 000 m³ 可逆体积，而且电耗为零；它把“冷”“水”与“体积余量”三笔账压在同一件东西上。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世界本体之外另设冰模块：浮体形式，系于本体外围，一年融尽，冬季在本体旁的就地冰场重制（冷源为树冠辐射冷却 + 热泵补冷）。它同时承担冷量、淡水与可逆体积三项职能。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规模：25 000 m² × 6 m = 150 000 m³ ≈ 138 000 t。不加保温，按 Stefan 解（ΔT ≈ 20 K、双面融化）一年正好融 6 m，与板厚匹配。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周期：11 月至次年 3 月在本体旁冰场就地喷淋制冰（2.2 ha，0.05~0.10 m/日，作业 90 天），冷源为树冠夜间辐射冷却（18 700 m² 朝天面，约 1.1 MW）＋ 热泵补冷；4 至 10 月在本体服役融化。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产出：淡水 138 000 m³/a（覆盖原多效蒸馏需求 136 000 m³/a）、冷量 12.8 GWh/a、副产盐约 5 000 t/a、可逆体积 150 000 m³。</w:t>
      </w: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 其中制冷冷源的一部分由机械树的云中截获与夜间辐射冷却提供（见 6.5）。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双源配置：机械树年产水 ≈2.0 万 m³/a（见 6.5），与冰模块构成两个互相独立的淡水源。配置 A（推荐，两源互备）：冰模块保持 150 000 m³（138 000 m³/a），两源合计 158 000 m³/a，余 2.2 万 m³/a 供栽培灌溉与扩建；配置 B（缩容）：冰模块降至 128 500 m³（21 400 m² × 6 m），年产淡水 118 000 m³，与树合计恰为 138 000 m³/a，此时冷量由 12.8 降至 11.9 GWh/a、副产盐由 5 000 降至 4 130 t/a、就地冰场由 2.2 降至 1.9 ha。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能量：制冰泵 0.02 GWh/a ＋ 热泵补冷 2.0 GWh/a ≈ 2.0 GWh/a 轴功（树冠辐射冷却承担其中约 1.4 GWh_th/a），全部轴功直驱，电耗 0。若不保留冰的冷量、只取淡水，则改走就地反渗透：0.4~0.6 GWh/a 轴功。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替代关系：多效蒸馏（7.5 GWh_th）与双效吸收（3.5 GWh_th）整体退出，高品位热由 11.3 降到 0.3 GWh_th（仅留灭菌），腾出的 11.0 GWh_th 抽汽改走闪蒸-二元循环，增加轴功 1.57 GWh/a。冰模块自身需轴功 1.92 GWh/a（制冰泵 0.02 ＋ 热泵补冷 1.90），故净变化 −0.35 GWh/a 轴功；作为交换，淡水、冷量 12.8 GWh_th/a、副产盐与 150 000 m³ 可逆体积一并到手，电耗为 0。</w:t>
      </w:r>
    </w:p>
    <w:p>
      <w:pPr>
        <w:pBdr>
          <w:bottom w:val="single" w:color="BFBFBF" w:sz="6" w:space="1"/>
        </w:pBd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 xml:space="preserve">2.10 五种能源形式的五维对照与协调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判据只有五条：能量密度、空间分布、时间分布、利用方法、转化效率。前三条决定一种能源“能不能被这个世界用”，后两条决定“用得起多重”。把太阳、风、潮汐、地热、氢并排放在这五条上，本世界的结论不是“优选了三种、放弃了两种”，而是：五种能源各自提供一种时间，而一个世界只能服从其中有限的几种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 xml:space="preserve">表 2-1 五种能源形式的五维对照（能量密度／空间分布／时间分布／利用方法／转化效率）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1800"/>
        <w:gridCol w:w="1560"/>
        <w:gridCol w:w="1560"/>
        <w:gridCol w:w="1520"/>
        <w:gridCol w:w="1872"/>
      </w:tblGrid>
      <w:tr>
        <w:trPr>
          <w:tblHeader/>
        </w:trPr>
        <w:tc>
          <w:tcPr>
            <w:tcW w:type="dxa" w:w="76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能源</w:t>
            </w:r>
          </w:p>
        </w:tc>
        <w:tc>
          <w:tcPr>
            <w:tcW w:type="dxa" w:w="18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能量密度</w:t>
            </w:r>
          </w:p>
        </w:tc>
        <w:tc>
          <w:tcPr>
            <w:tcW w:type="dxa" w:w="156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空间分布</w:t>
            </w:r>
          </w:p>
        </w:tc>
        <w:tc>
          <w:tcPr>
            <w:tcW w:type="dxa" w:w="156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时间分布</w:t>
            </w:r>
          </w:p>
        </w:tc>
        <w:tc>
          <w:tcPr>
            <w:tcW w:type="dxa" w:w="152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利用方法</w:t>
            </w:r>
          </w:p>
        </w:tc>
        <w:tc>
          <w:tcPr>
            <w:tcW w:type="dxa" w:w="1872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转化效率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太阳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屋面 GHI 1 394 kWh/(m²·a)；直射 697；聚光焦点 1~2 MW/m²（1 000~2 000 sun）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铺满即得，规模只由面积决定：本世界 20 ha 屋面就是它的收集面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日历：日周期＋年周期＋天气；直射只占 50%，另一半以散射到达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碟式聚光（工艺热）、平板/PVT（60~120 ℃）、光伏（电）、导光管＋磷光（光光）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光伏 20%；平板与 PVT 60%；聚光 34.4%（GHI）／68.8%（DNI）；光合 1%（入射）／3.2%（PAR）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风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½ρv³；青岛有效风能密度 240.3 W/m²、年有效风能时间 6 485 h（旧口径）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随高度按 1/7 次方律增长；本世界只有树冠与屋面边缘两处可用面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没有时间表：随机；冬春风大、夏秋风小；年际波动约 ±10%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树冠 6×50 kW ＋ 屋面 4×25 kW 微型机组（合计 0.4 MW）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Betz 上限 59.3%；实际 Cp 0.35~0.45；系统 30~40%；本世界 0.9 GWh/a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潮汐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断面动能通量 16 MW；断面平均功率密度 178~533 W/m²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点状：全部资源只在一个断面（胶州湾口团岛水道）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别人的时间表：半日 12 h 25 min＋半月大小潮；可预报到分钟、不可调度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导流罩＋变速直驱；轴功机械直驱海水泵、空压机、淡化高压泵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Betz 59.3%；导流罩 Cp 0.40~0.50；断面只取 15%；7×1 MW、CF 28% → 17.2 GWh/a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地热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地表热流约 60 mW/m²（不可直接用）；12 km 井口 38.3 MW_th/对＝3.2 kW 每米井深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深部岩体；井口落在世界之外的支墩上，井筒不计入世界体积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没有时间：不随昼夜、季节、天气变化，百年尺度上是常数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闪蒸-二元做功＋梯级换热＋吸收式制冷＋余热回注（110 ℃）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火用 35.7%（253→110 ℃）；循环净 14.3%；直供换热近 100%；109.3 GWh_th → 15.6 GWh 轴功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氢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质量密度最高：LHV 33.33 kWh/kg；化学㶲 117.1 MJ/kg（能质 0.976）。体积密度很低：20 MPa 0.48 kWh/L、45 MPa 约 1.0 kWh/L、液氢 2.36 kWh/L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自然界几乎无游离氢——不是可开采的资源，是制成品；占用只有工业舱 150 m³ 储罐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可以携带的时间：唯一能跨季储存的载体；本世界不用它跨季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硫碘热化学循环制取（850~900 ℃ 分解，聚光供热，不占信息层电力）；只做还原剂与碳搬运工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电解边界（对照，不采用）：液态水 84.6%、800 ℃ 蒸汽 97.3%；电-氢-电往返 35.4%；热化学循环热→氢 40%~50%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一句话读法：太阳给日历，风给运气，潮汐给月球的节拍，地热给永恒，氢给库存。一个世界选了哪一种，就选了它必须服从谁的时间——而一百年，正好长到足以让这份服从变成制度、职业与作息。</w:t>
      </w: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 xml:space="preserve">（一）太阳：给日历的一方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其中 5.5 GWh_e 供信息层、医疗与公共交通，余 2.9 GWh_e 进弹性层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外部对照：ACWA Power 在摩洛哥瓦尔扎扎特的 NOORo II（200 MW 抛物面槽式）用 168 ha 集热面积、612 ha 场址换 6 小时 85% 负荷的熔盐储热，导热油 393 ℃、干冷（《NOORo II CSP Power Plant — Social &amp; Environmental Assessment》）。槽式卖的是“可调度”，代价是面积；本世界的碟式点聚焦卖的是“品位”——同样量级的镜面，聚光比从 60~80× 提到 1 000~2 000×，温度从 393 ℃ 提到 1 400~1 600 ℃，于是“可储热的”变成“可熔融的”。这里的选择不是效率之争，而是同一个太阳的两种用法：要么把它存起来慢慢用，要么把它烧到别的能源烧不到的温度。</w:t>
      </w: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 xml:space="preserve">（二）风：给运气的一方——这是几何淘汰，不是资源淘汰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风机必须拥有一个比它自己大得多的扫掠面，而扫掠面不能折叠、不能塞进体积。本世界能分给风的只有两处：屋面边缘与 1 500 m 的树冠。装机 0.4 MW（树冠 6×50 kW、容量因子 0.30；屋面 4×25 kW、容量因子 0.18），一年 0.9 GWh，只做第三层弹性。必须把话说清楚：本世界不把风能做成主干，不是“青岛风资源不好”——是风的机器必须站在世界之外，而世界不给它这块地方。两者在答辩现场的说服力差一个量级：前者可以被一句“海上风电很好”驳倒，后者不能。</w:t>
      </w: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 xml:space="preserve">（三）潮汐：给月球的节拍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唯一的点状资源：全部资源就是一个断面，多年平均潮流能蕴藏量 16 MW。本项目因此被焊在湾口——这是可移植性的主要代价，也是唯一不可谈判的一项。7 台 1 MW 导流罩机组挂在 8 条等长边中的 7 条上，只取断面动能通量的 15%，低于 Garrett &amp; Cummins 给出的 20%~24% 上限；出力由潮汐排班，不去追随用电曲线，多出来的部分直接驱动海水泵、空压机与淡化高压泵（机械直驱，不经电）。潮汐给的是一份可预期的平均值，不是一段可调用的峰值——所以它的正确位置是弹性层与直驱负荷，而不是基载。</w:t>
      </w: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 xml:space="preserve">（四）地热：给永恒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唯一没有时间的能源。它的天然密度低到只有约 60 mW/m² 的地表热流，必须用 12 km 的井把它抬到 3.2 kW 每米井深的井口水平。2 对 60 kg/s、253 ℃ 的井只取 18% 的井口容量，任一对即可顶下全部轴功，储层按 384 年取用。代价写在两条硬约束里：回注温度不低于 110 ℃（硅酸盐结垢），以及闭式井“只换热不换质”是一个必须被百年监测的承诺、而不是物理保证。本世界的全部机械轴功由它一户承担——这也正是本世界不需要跨季储能的原因：一个不用看天气的基载，比任何储能介质都便宜。</w:t>
      </w: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 xml:space="preserve">（五）氢：给库存，但本世界不做库存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第一，氢不是一次能源。它几乎不以游离态存在于自然界，只能制取，因此它的百年史永远是某一种电或热的百年史的下游。把氢与太阳并列，会诱导人去比较“氢能效率”和“光伏效率”，而这个比较没有意义——正确的问法只有一句：用多少度电、或者多少度热，换多少可以携带的时间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第二，本世界不做这件事，理由三条：① 35.4% 的电-氢-电往返效率等于三度电换一度电，而这一度电用“需求侧降载＋储热＋提前停掉非关键负荷”通常更便宜；② 跨季储能的需求已经被地热基载消掉——一个不需要看天气的世界，不需要把季节装进罐子；③ 用这样的高品位能量去制 80 ℃ 热水，㶲效率只有 11%，而热泵是 59%，相差五倍。氢的价值从来不在循环效率，而在它无法被电替代的分子属性。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第三，氢因此在本世界被降级为材料，只做两件事：把金属从氧化物里救回来（Fe₂O₃ ＋ 3H₂ → 2Fe ＋ 3H₂O，54.1 kg H₂/t Fe），以及把碳搬进精细化工（CO₂ ＋ 3H₂ → CH₃OH）。制取走硫碘热化学循环，850~900 ℃ 的分解热由聚光提供，泵与压缩机由轴功直驱，全程不占信息层电力——这是它唯一能符合“工业零电、零燃料”口径的路线；电解（含 SOEC）在本世界是禁区，其效率优势（把部分能量需求从电转移到热，系统电耗 3.0~3.4 对碱性电解的 4.2~4.6 kWh/Nm³）在这里用不上，因为本世界的电本来就只有算力与医疗两件事。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规模核算：稳态下百年再加工材料 245 t/a，其中铁基氧化物约占 25%（61 t/a），氢还原需 61 × 54.1 ≈ 3.3 t/a；精细化工的碳搬运需求小于 1 t/a；合计取 4 t/a。折 4 × 120 = 480 GJ ≈ 0.13 GWh（LHV）；按热化学循环 40% 的热→氢效率，需 0.33 GWh_th/a，占聚光 7.2 GWh_th 的 4.6%。水耗按 9 kg/kg 计为 36 t/a。储氢按 45 MPa、约 30 kg/m³ 计，133 m³ 水容积，取 150 m³，占世界体积 0.015%。对外部工程基准的对照是量级上的：沙特 NEOM 绿氢项目为 4 GW 风光＋2.2 GW 碱性电解、年产 21.9 万 t 氢并全部转绿氨，全链条电-氨效率 56.7%；本世界的氢需求比它小四个数量级。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上限情形必须写明：若把食品的人工合成路线从“保险”切到“常态”，按 CO₂ ＋ 4H₂ 路线每兆焦可食能约需 17.3 g H₂ 计，2 500 人 9.55 TJ/a 全部合成需约 165 t/a 氢、13.8 GWh_th/a 的聚光级高温热——这将超过聚光的全部产能，必须由地热补足。这条算式是“人工合成只能是 72 小时可启的保险、不能是常态”的最硬理由：不是技术做不到，是氢的账太大。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与外部的接口：氢、氨、甲醇是唯一可以出口的能量形式，而出口的下一站是贸易、货币、债务与封锁。本世界把氢压到 4 t/a 的辅料级，等于把这条线主动关掉——坞口因此只是一条人道通道，不是一张关税表。这与全案的能源自足是同一条判断的两面。</w:t>
      </w: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 xml:space="preserve">（六）协调：五种时间装进一个世界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 xml:space="preserve">表 2-2 五种能源在本世界的时间分工与年产出（严格口径 177.6 GWh/a）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500"/>
        <w:gridCol w:w="2900"/>
        <w:gridCol w:w="1900"/>
        <w:gridCol w:w="1672"/>
      </w:tblGrid>
      <w:tr>
        <w:trPr>
          <w:tblHeader/>
        </w:trPr>
        <w:tc>
          <w:tcPr>
            <w:tcW w:type="dxa" w:w="11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能源</w:t>
            </w:r>
          </w:p>
        </w:tc>
        <w:tc>
          <w:tcPr>
            <w:tcW w:type="dxa" w:w="15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时间签名</w:t>
            </w:r>
          </w:p>
        </w:tc>
        <w:tc>
          <w:tcPr>
            <w:tcW w:type="dxa" w:w="29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在本世界承担</w:t>
            </w:r>
          </w:p>
        </w:tc>
        <w:tc>
          <w:tcPr>
            <w:tcW w:type="dxa" w:w="19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年产出</w:t>
            </w:r>
          </w:p>
        </w:tc>
        <w:tc>
          <w:tcPr>
            <w:tcW w:type="dxa" w:w="1672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占严格口径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地热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没有时间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全部机械轴功与 140 ℃ 以上的高品位热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109.3 GWh_th</w:t>
            </w:r>
          </w:p>
        </w:tc>
        <w:tc>
          <w:tcPr>
            <w:tcW w:type="dxa" w:w="16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61.5%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太阳—聚光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日历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1 400~1 600 ℃ 工艺热（熔融、烧结、拉丝）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7.2 GWh_th</w:t>
            </w:r>
          </w:p>
        </w:tc>
        <w:tc>
          <w:tcPr>
            <w:tcW w:type="dxa" w:w="16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4.1%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太阳—光热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日历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中低温热（热水、干燥、温室控温）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16.8 GWh_th</w:t>
            </w:r>
          </w:p>
        </w:tc>
        <w:tc>
          <w:tcPr>
            <w:tcW w:type="dxa" w:w="16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9.5%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太阳—光伏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日历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信息层、医疗与公共交通用电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8.4 GWh_e</w:t>
            </w:r>
          </w:p>
        </w:tc>
        <w:tc>
          <w:tcPr>
            <w:tcW w:type="dxa" w:w="16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4.7%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冰模块与树冠冷源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季节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淡水、冷量、可逆体积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12.8 GWh_th</w:t>
            </w:r>
          </w:p>
        </w:tc>
        <w:tc>
          <w:tcPr>
            <w:tcW w:type="dxa" w:w="16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7.2%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机械树冠层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日历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地下照明与藻类光合（PAR）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5.0 GWh_th</w:t>
            </w:r>
          </w:p>
        </w:tc>
        <w:tc>
          <w:tcPr>
            <w:tcW w:type="dxa" w:w="16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2.8%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潮汐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别人的时间表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弹性层；直驱海水泵与空压机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17.2 GWh 轴功</w:t>
            </w:r>
          </w:p>
        </w:tc>
        <w:tc>
          <w:tcPr>
            <w:tcW w:type="dxa" w:w="16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9.7%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风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没有时间表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第三层弹性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0.9 GWh</w:t>
            </w:r>
          </w:p>
        </w:tc>
        <w:tc>
          <w:tcPr>
            <w:tcW w:type="dxa" w:w="16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0.5%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氢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可以携带的时间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材料闭环还原剂与碳搬运工（不作为能量计入）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4 t/a（0.13 GWh LHV）</w:t>
            </w:r>
          </w:p>
        </w:tc>
        <w:tc>
          <w:tcPr>
            <w:tcW w:type="dxa" w:w="16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—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合计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—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—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177.6 GWh/a</w:t>
            </w:r>
          </w:p>
        </w:tc>
        <w:tc>
          <w:tcPr>
            <w:tcW w:type="dxa" w:w="16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100%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三条协调规则。其一，时间上互补而非互相替代：地热常数、潮汐周期、太阳日历、风随机。基载被地热锁死之后，“最不利连续阴天”不再是储能的设计工况，储能只剩 250 m³（世界体积的 0.025%）。其二，空间上互不重叠：太阳占 20 ha 屋面、潮汐占 7 条边的水道、地热占世界之外的岩体、风占 1 500 m 的树冠、氢占工业舱 150 m³——五种能源没有争过同一块地，这正是“薄板＋树”这个形貌能同时容纳它们的原因。其三，品位上严格梯级：1 400~1 600 ℃（聚光）→ 253 ℃（地热）→ 150~180 ℃（吸收式制冷）→ 130/120 ℃（蒸馏、灭菌、干燥）→ 90 ℃（热水、温室、养殖）→ 50 ℃（除湿再生、热泵源）→ 30 ℃ → 海水 14 ℃。一句话：高温只给不可替代的工序，低温给面积型的舒适。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 xml:space="preserve">表 2-3 五种能源占用的空间与它们与世界的关系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400"/>
        <w:gridCol w:w="4472"/>
      </w:tblGrid>
      <w:tr>
        <w:trPr>
          <w:tblHeader/>
        </w:trPr>
        <w:tc>
          <w:tcPr>
            <w:tcW w:type="dxa" w:w="12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能源</w:t>
            </w:r>
          </w:p>
        </w:tc>
        <w:tc>
          <w:tcPr>
            <w:tcW w:type="dxa" w:w="34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占用的空间</w:t>
            </w:r>
          </w:p>
        </w:tc>
        <w:tc>
          <w:tcPr>
            <w:tcW w:type="dxa" w:w="4472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与世界的关系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太阳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20 ha 屋面：农业 13 ha、聚光 3 ha（镜面 1.5 ha）、光伏 1.5 ha、PVT 1.5 ha、平板 1 ha</w:t>
            </w:r>
          </w:p>
        </w:tc>
        <w:tc>
          <w:tcPr>
            <w:tcW w:type="dxa" w:w="44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屋面即集光面——世界的形状本身就是由光照定下来的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地热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世界之外的岩体：2 对 12 km 井（4 口），井筒 3 394 m³</w:t>
            </w:r>
          </w:p>
        </w:tc>
        <w:tc>
          <w:tcPr>
            <w:tcW w:type="dxa" w:w="44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唯一不占世界体积的一次能源，也是唯一不在地表留痕的一项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潮汐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湾口水道断面：8 条等长边中的 7 条各挂 1 台 1 MW 机组</w:t>
            </w:r>
          </w:p>
        </w:tc>
        <w:tc>
          <w:tcPr>
            <w:tcW w:type="dxa" w:w="44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唯一的点状资源——把世界焊在湾口，是移植代价里唯一不可谈判的一项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风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1 500 m 树冠与屋面边缘：装机 0.4 MW</w:t>
            </w:r>
          </w:p>
        </w:tc>
        <w:tc>
          <w:tcPr>
            <w:tcW w:type="dxa" w:w="44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用高度换扫掠面，不与农业和聚光争同一块地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氢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工业舱 150 m³ 储罐（45 MPa，含水容积）</w:t>
            </w:r>
          </w:p>
        </w:tc>
        <w:tc>
          <w:tcPr>
            <w:tcW w:type="dxa" w:w="44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由聚光派生，没有独立的一次资源，也就不占独立的空间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效率从高到低排一次（一次能源→终端有用能）：地热直供换热约 100% ＞ 潮流与风的机械直驱 90% 以上 ＞ 平板与 PVT 集热 60% ＞ 聚光集热对 DNI 68.8%、对 GHI 34.4% ＞ 电-氢-电 35.4%（对照，本世界不采用）＞ 风与潮流的发电系统 30~40% ＞ 光伏 20% ＞ 地热闪蒸-二元 14.3% ＞ 光合 1%~3.2%。本世界的用能顺序就是这条曲线的读法：能用换热就不用做功，能直驱就不发电，能发热就不发电，只有算力与医疗这两件事才允许回到电。</w:t>
      </w: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 xml:space="preserve">（七）数据源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本节新增外部数据的出处见 8.1：ACWA Power《NOORo II CSP Power Plant — Social &amp; Environmental Assessment》（200 MW 槽式、集热面 1 675 200 m²、场址 612 ha、熔盐储热 6 h＠85%、导热油 393 ℃、干冷）；NEOM 绿氢项目公开数据（4 GW 风光、2.2 GW 碱性电解、21.9 万 t H₂/a、全链电-氨 56.7%）；电解制氢效率边界（液态水进料 3.541 kWh/Nm³、800 ℃ 蒸汽 SOEC 可逆 2.34 kWh 电＋0.737 kWh 热、SOEC 系统 3.0~3.4 对 ALK 4.2~4.6 kWh/Nm³）与本世界《氢能效率边界与工程路径》一致。其余来源与 8.1 既有条目相同。</w:t>
      </w:r>
    </w:p>
    <w:p>
      <w:pPr>
        <w:spacing w:before="280" w:after="120" w:line="360" w:lineRule="auto"/>
      </w:pPr>
      <w:r>
        <w:rPr>
          <w:rFonts w:ascii="Times New Roman" w:hAnsi="Times New Roman" w:eastAsia="黑体" w:cs="Times New Roman"/>
          <w:sz w:val="32"/>
          <w:color w:val="000000"/>
          <w:szCs w:val="32"/>
        </w:rPr>
        <w:t>三、能量平衡与排热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3.1 供给侧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2079"/>
        <w:gridCol w:w="2079"/>
        <w:gridCol w:w="28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9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能源</w:t>
            </w:r>
          </w:p>
        </w:tc>
        <w:tc>
          <w:tcPr>
            <w:tcW w:w="2079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规模</w:t>
            </w:r>
          </w:p>
        </w:tc>
        <w:tc>
          <w:tcPr>
            <w:tcW w:w="2079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品位</w:t>
            </w:r>
          </w:p>
        </w:tc>
        <w:tc>
          <w:tcPr>
            <w:tcW w:w="2832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年产出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聚光光热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1.5 ha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800~1500 ℃</w:t>
            </w:r>
          </w:p>
        </w:tc>
        <w:tc>
          <w:tcPr>
            <w:tcW w:w="283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7.2 GWh_th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平板集热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 ha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60~120 ℃</w:t>
            </w:r>
          </w:p>
        </w:tc>
        <w:tc>
          <w:tcPr>
            <w:tcW w:w="283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8.4 GWh_th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PVT 热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1.5 ha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45~60 ℃</w:t>
            </w:r>
          </w:p>
        </w:tc>
        <w:tc>
          <w:tcPr>
            <w:tcW w:w="283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8.4 GWh_th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光伏 + PVT 电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 ha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电</w:t>
            </w:r>
          </w:p>
        </w:tc>
        <w:tc>
          <w:tcPr>
            <w:tcW w:w="283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8.4 GWh_e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 地热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 对 12 km 井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253 ℃</w:t>
            </w:r>
          </w:p>
        </w:tc>
        <w:tc>
          <w:tcPr>
            <w:tcW w:w="283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109.3 GWh_th（负荷 18%）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潮流能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 × 1 MW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机械</w:t>
            </w:r>
          </w:p>
        </w:tc>
        <w:tc>
          <w:tcPr>
            <w:tcW w:w="283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17.2 GWh 轴功（弹性层）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风能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屋面小机组</w:t>
            </w:r>
          </w:p>
        </w:tc>
        <w:tc>
          <w:tcPr>
            <w:tcW w:w="207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机械</w:t>
            </w:r>
          </w:p>
        </w:tc>
        <w:tc>
          <w:tcPr>
            <w:tcW w:w="283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 GWh（弹性层）</w:t>
            </w:r>
          </w:p>
        </w:tc>
      </w:tr>
    </w:tbl>
    <w:p>
      <w:pP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3.2 平衡表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8"/>
        <w:gridCol w:w="1140"/>
        <w:gridCol w:w="1938"/>
        <w:gridCol w:w="1140"/>
        <w:gridCol w:w="1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终端需求</w:t>
            </w:r>
          </w:p>
        </w:tc>
        <w:tc>
          <w:tcPr>
            <w:tcW w:w="1140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年量</w:t>
            </w:r>
          </w:p>
        </w:tc>
        <w:tc>
          <w:tcPr>
            <w:tcW w:w="193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供给来源</w:t>
            </w:r>
          </w:p>
        </w:tc>
        <w:tc>
          <w:tcPr>
            <w:tcW w:w="1140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供给量</w:t>
            </w:r>
          </w:p>
        </w:tc>
        <w:tc>
          <w:tcPr>
            <w:tcW w:w="1140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判定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机械轴功（工业驱动、泵、风机、压缩、机床、输送，含冰模块 2.0）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16.0 GWh</w:t>
            </w:r>
          </w:p>
        </w:tc>
        <w:tc>
          <w:tcPr>
            <w:tcW w:w="193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EGS 闪蒸-二元 15.6 ＋ 弹性层（潮流）0.4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16.0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高品位热（灭菌 0.3）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0.3 GWh_th</w:t>
            </w:r>
          </w:p>
        </w:tc>
        <w:tc>
          <w:tcPr>
            <w:tcW w:w="193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 253→140 ℃ 抽汽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0.3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淡水与冷量（淡水 138 000 m³/a；两源：冰 138 000 ＋ 树 20 000）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193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就地冰场（树冠辐射冷却＋热泵）＋ 机械树云雾截获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158 000 m³/a（余 20 000）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电耗 0；轴功 2.0 GWh/a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中低温热（热水 1.7、炊事 0.5、干燥 2.0）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4.2 GWh_th</w:t>
            </w:r>
          </w:p>
        </w:tc>
        <w:tc>
          <w:tcPr>
            <w:tcW w:w="193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平板 8.4 + PVT 8.4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16.8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余 12.6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高温工艺热（材料再生，≥800 ℃）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 GWh_th</w:t>
            </w:r>
          </w:p>
        </w:tc>
        <w:tc>
          <w:tcPr>
            <w:tcW w:w="193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聚光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照明、光化学、光合补光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193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导光管 + 磷光 + 直射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不占电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信息层电（计算、传感、医疗，含工业在线检测与仪表校准）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5.0 GWh_e</w:t>
            </w:r>
          </w:p>
        </w:tc>
        <w:tc>
          <w:tcPr>
            <w:tcW w:w="193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光伏 4.2 + PVT 4.2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8.4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余 2.9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公共交通电（陆上环廊电车、海上穿梭艇、竖向补差）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0.5 GWh_e（上限）</w:t>
            </w:r>
          </w:p>
        </w:tc>
        <w:tc>
          <w:tcPr>
            <w:tcW w:w="193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光伏 4.2 ＋ PVT 4.2 的电余量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0.5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满足（实算 0.18）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树与地下的百年维护再加工（见 5.3）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4.6 GWh（热与轴功）</w:t>
            </w:r>
          </w:p>
        </w:tc>
        <w:tc>
          <w:tcPr>
            <w:tcW w:w="193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弹性层（潮流 17.2 ＋ 风 0.9 ＋ sCO₂ 备用 3.0，扣除补足机械轴功的 0.4）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21.1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弹性层余量（扩建、非关键负荷、跨世界互换）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193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同上，再扣百年维护 4.6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16.1</w:t>
            </w:r>
          </w:p>
        </w:tc>
        <w:tc>
          <w:tcPr>
            <w:tcW w:w="114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</w:t>
            </w:r>
          </w:p>
        </w:tc>
      </w:tr>
    </w:tbl>
    <w:p>
      <w:pP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3.3 冗余与余量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机械与电的可调余量合计 23.6 GWh/a（机械 20.7 ＋ 电 2.9，电余量中 0.5 GWh/a 已计给公共交通）。其中 sCO₂ 备用 3.0 GWh/a 属应急电源，计入供给能力但不计入常态余量，故常态可调余量为 20.6 GWh/a；热富余 12.6 GWh_th/a。余量的结构性来源不是储能，而是三件事：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① 井对互备：单对井容量 43.2 GWh_e/a ÷ 需求 16.0 GWh_e/a = 2.7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   任一对井单独运行即可顶下全部轴功（负荷 37%）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② 三条链条并行：地热、光热、潮流互不经过对方的转换环节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③ 两个源在世界本体之外：井筒在岩体里、潮流机组在水道里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3.4 排热与取排水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世界不存在供暖需求，所有能量最终变为热并排入海水。主导项是 12 ha 温室屋顶与二元循环冷凝器。</w:t>
      </w: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 机械树提供干式排热面（见 6.5），海水取排水退为峰值与备用。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1"/>
        <w:gridCol w:w="2129"/>
        <w:gridCol w:w="21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1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热源</w:t>
            </w:r>
          </w:p>
        </w:tc>
        <w:tc>
          <w:tcPr>
            <w:tcW w:w="2129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平均功率</w:t>
            </w:r>
          </w:p>
        </w:tc>
        <w:tc>
          <w:tcPr>
            <w:tcW w:w="2129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夏季正午峰值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温室屋面净得热（12 ha，加近红外反射镀膜后取半）</w:t>
            </w:r>
          </w:p>
        </w:tc>
        <w:tc>
          <w:tcPr>
            <w:tcW w:w="212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7.2 MW</w:t>
            </w:r>
          </w:p>
        </w:tc>
        <w:tc>
          <w:tcPr>
            <w:tcW w:w="212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约 40 MW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二元循环冷凝器（93.4 GWh/a）</w:t>
            </w:r>
          </w:p>
        </w:tc>
        <w:tc>
          <w:tcPr>
            <w:tcW w:w="212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10.7 MW</w:t>
            </w:r>
          </w:p>
        </w:tc>
        <w:tc>
          <w:tcPr>
            <w:tcW w:w="212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10.7 MW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终端用能最终变热（41.0 GWh/a）</w:t>
            </w:r>
          </w:p>
        </w:tc>
        <w:tc>
          <w:tcPr>
            <w:tcW w:w="212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4.7 MW</w:t>
            </w:r>
          </w:p>
        </w:tc>
        <w:tc>
          <w:tcPr>
            <w:tcW w:w="212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4.7 MW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冰模块（制冰季放热、服役期吸热）</w:t>
            </w:r>
          </w:p>
        </w:tc>
        <w:tc>
          <w:tcPr>
            <w:tcW w:w="212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+0.2 MW</w:t>
            </w:r>
          </w:p>
        </w:tc>
        <w:tc>
          <w:tcPr>
            <w:tcW w:w="212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服役期 −2.3 MW；制冰季 +6.8 MW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合计</w:t>
            </w:r>
          </w:p>
        </w:tc>
        <w:tc>
          <w:tcPr>
            <w:tcW w:w="212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22.8 MW</w:t>
            </w:r>
          </w:p>
        </w:tc>
        <w:tc>
          <w:tcPr>
            <w:tcW w:w="2129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53 MW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温室屋面加近红外反射镀膜：挡掉 700~2500 nm 而保留 PAR（400~700 nm，约占太阳能量 43%），使屋面得热减半而不损失光合有效辐射。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取排水规模（按 53 MW 峰值、海水温差 5 K）：53×10⁶ ÷ (4 180 × 5) ≈ 2.5 m³/s。</w:t>
      </w:r>
    </w:p>
    <w:p>
      <w:pPr>
        <w:pBdr>
          <w:bottom w:val="single" w:color="BFBFBF" w:sz="6" w:space="1"/>
        </w:pBdr>
        <w:spacing w:before="0" w:after="0" w:line="240" w:lineRule="auto"/>
      </w:pPr>
    </w:p>
    <w:p>
      <w:pPr>
        <w:spacing w:before="280" w:after="120" w:line="360" w:lineRule="auto"/>
      </w:pPr>
      <w:r>
        <w:rPr>
          <w:rFonts w:ascii="Times New Roman" w:hAnsi="Times New Roman" w:eastAsia="黑体" w:cs="Times New Roman"/>
          <w:sz w:val="32"/>
          <w:color w:val="000000"/>
          <w:szCs w:val="32"/>
        </w:rPr>
        <w:t>四、屋面与竖向布局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4.1 屋面分配（20 ha）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2"/>
        <w:gridCol w:w="33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52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用途</w:t>
            </w:r>
          </w:p>
        </w:tc>
        <w:tc>
          <w:tcPr>
            <w:tcW w:w="3317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面积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5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温室 / 采光顶（食物）</w:t>
            </w:r>
          </w:p>
        </w:tc>
        <w:tc>
          <w:tcPr>
            <w:tcW w:w="331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12 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5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温室扩展区（食物冗余）</w:t>
            </w:r>
          </w:p>
        </w:tc>
        <w:tc>
          <w:tcPr>
            <w:tcW w:w="331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 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75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聚光镜场（≥800 ℃ 工艺热 + 备用）</w:t>
            </w:r>
          </w:p>
        </w:tc>
        <w:tc>
          <w:tcPr>
            <w:tcW w:w="331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1.5 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5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平板集热（60~120 ℃）</w:t>
            </w:r>
          </w:p>
        </w:tc>
        <w:tc>
          <w:tcPr>
            <w:tcW w:w="331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 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5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光伏</w:t>
            </w:r>
          </w:p>
        </w:tc>
        <w:tc>
          <w:tcPr>
            <w:tcW w:w="331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1.5 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5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PVT（电 + 低温热）</w:t>
            </w:r>
          </w:p>
        </w:tc>
        <w:tc>
          <w:tcPr>
            <w:tcW w:w="331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1.5 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75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高温备用基座（可切换为聚光）</w:t>
            </w:r>
          </w:p>
        </w:tc>
        <w:tc>
          <w:tcPr>
            <w:tcW w:w="331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1.5 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5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合计</w:t>
            </w:r>
          </w:p>
        </w:tc>
        <w:tc>
          <w:tcPr>
            <w:tcW w:w="331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20 ha</w:t>
            </w:r>
          </w:p>
        </w:tc>
      </w:tr>
    </w:tbl>
    <w:p>
      <w:pP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4.2 竖向分区（平均厚 5 m）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7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4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标高</w:t>
            </w:r>
          </w:p>
        </w:tc>
        <w:tc>
          <w:tcPr>
            <w:tcW w:w="7421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屋面</w:t>
            </w:r>
          </w:p>
        </w:tc>
        <w:tc>
          <w:tcPr>
            <w:tcW w:w="742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温室 13 ha + 聚光 1.5 + 平板 1 + 光伏 1.5 + PVT 1.5 + 备用基座 1.5 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L1~L5</w:t>
            </w:r>
          </w:p>
        </w:tc>
        <w:tc>
          <w:tcPr>
            <w:tcW w:w="742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栽培 3~5 层（补光由导光管 + 磷光承担）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生活与产业层</w:t>
            </w:r>
          </w:p>
        </w:tc>
        <w:tc>
          <w:tcPr>
            <w:tcW w:w="742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居住、工业、二元机组、梯级换热站、PVT 集热回路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4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B1</w:t>
            </w:r>
          </w:p>
        </w:tc>
        <w:tc>
          <w:tcPr>
            <w:tcW w:w="742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 井口与换热站、闪蒸-二元机组 ×2、sCO₂ 备用机组、储热罐群、水处理</w:t>
            </w:r>
          </w:p>
        </w:tc>
      </w:tr>
    </w:tbl>
    <w:p>
      <w:pPr>
        <w:spacing w:before="0" w:after="0" w:line="240" w:lineRule="auto"/>
      </w:pPr>
    </w:p>
    <w:p>
      <w:pPr>
        <w:pBdr>
          <w:bottom w:val="single" w:color="BFBFBF" w:sz="6" w:space="1"/>
        </w:pBd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 xml:space="preserve">4.3 交通与物流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尺度先于载具：世界最长内部距离 532 m、八边形周长 1 628 m，从任一居住舱到任一产业舱步行不超过 10 分钟；竖向 5 层加底层 B1，层间由电梯与升降平台连接。因此本世界的内部交通不是"车"的问题，而是"廊道"的问题。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内部廊道：沿八边形的环形主廊（1 628 m）加 8 条放射廊（约 1 966 m），廊道总长约 3 600 m；交通管廊体积 50 000 m³（占世界体积 5.0%），折合平均断面约 14 m²（3.5 m × 4 m，含管线、检修通道与步行面）。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载具口径：本世界的电只走算力、医疗与公共交通三项（§9），日常生活的通行主力仍是人与重力。人员以步行与脚踏为主；货运走机械轴功——缆索牵引轨道、液压升降台与气力输送管（岩粉、藻浆、谷物等散料），压缩空气由轴功驱动的空压机提供，与潮流直驱的空压机共用。按内部货运 5 000 t/a、平均运距 300 m、综合 3 kWh/(t·km) 估约 0.005 GWh/a；淡水与循环水输送约 0.02 GWh/a。内部交通的机械动力需求不足 0.2 GWh/a，相对 23.6 GWh/a 的可调余量可忽略。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低阻力面：省力的第一步不是加动力，而是减摩擦。环形主廊与 8 条放射廊铺钢轨、配钢轮小车，滚动阻力系数降到 0.001~0.002——推 1 t 车厢只需 10~20 N，约 1~2 kgf；廊道纵坡控制在 1% 以内，1 t 车爬 1% 坡的坡度分量也只有 98 N，与滚阻同量级。轮轴用干式自润滑轴承（PTFE 织物衬套、石墨、二硫化钼），PTFE 本就在材料闭环内（§5.1）。结果是"货运必须靠机械"这个默认前提被取消：1 t 的箱子一个人推得动，儿童也推得动。分区上运输道做低摩擦、人行道做防滑，两条并行，避免低摩擦地面带来的摔倒风险。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配重与重力：竖向是日常通行里唯一需要付出势能的环节，而这笔账可以转给配重。70 kg 上一段 25 m 的层间距离是 17.2 kJ；等重配重对消之后只剩 10%~15% 的摩擦损耗，约 2.6 kJ，相当于多走 15 m 平路。本世界的电梯本来就写着"滑轮配重"，本节只是让配重从辅助变成主承力：日常载人吊舱走"配重＋小电机补差"，大件载货吊舱走树冠风机轴功直驱的绞车——0.79 GWh/a 的树冠风能足以承担全人口每日约一万次层间通行所需的 0.017 GWh/a，余量三十倍以上。环廊 1 628 m 是闭合环路，天然适合做"对流配重索"：上行舱与下行舱互为配重，人的下降直接抬起对面的人。水配重可直接借用已有的压载水舱（Anderton 升船机 1875、Peterborough 1904 均为此原理；Falkirk Wheel 把 600 t 提升 22.5 m，势能 36.8 kWh 而实际只需克服摩擦的约 1.5 kWh，配重消掉 96%）。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个体助力：被动式无动力外骨骼用弹簧与离合回收步态的负功，实测降低行走代谢 7.2%（Collins et al., Nature 522, 212–215, 2015），后续版本约 11%——相当于把 532 m 走出 470 m 的疲劳，且不消耗任何能量。长距离通行另有躺式三轮与脚踏轨道车（钢轮钢轨＋人力，一人可驱动 500 kg 以上；历史上矿用人力矿车在平巷一人可拖 1~2 t）。飞轮助力的结论是"不必上"：低摩擦与 1% 纵坡下，一次上坡只需不到 1 Wh，而人的持续功率有 75~150 W，储能余量在百倍量级——省力的关键在摩擦与配重，不在储能。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公共交通的定位：这里的公共交通不是通勤主力——532 m 对角、任意两舱步行不超过 10 分钟，通勤本身不需要公交。它真正的服务对象是 548 名 65 岁以上人口与残障者的无障碍出行、医疗转运，以及配重方案照顾不到的大件与跨层运输。服务频次低、必要性强，这正是它能把电耗压在 0.2 GWh/a 级的原因；一旦按通勤主力设计，站厅通风空调就会变成主项，效率优势立刻消失。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陆上：环廊低速电车。走环形主廊与 8 条放射廊，钢轮钢轨（滚阻 0.001~0.002），25 km/h、站距 150~200 m、约 10 站，环线一圈约 5 分钟；车体走 §6.9 的岩纤维骨架与再生金属，不新增材料谱系。能耗的物理特征是：内部距离太短，任何载具都到不了巡航速度，气动阻力几乎为零，能耗由启停循环与辅助负荷两项决定。一辆 2 t 车、25 km/h 的一个启停循环动能 48 kJ，制动再生 50% 后净需 24 kJ；按 150 m 站距、满载 20 人计，每站产生 3.0 人·公里，折 2.2 Wh/(人·km)，加钢轮滚阻 0.4 Wh/(人·km)，合计约 0.003 kWh/(人·km)。这比现实地铁全系统（0.08~0.12 kWh/(人·km)）低二十到四十倍，差距几乎全部来自速度项（v²）与站厅通风空调。按全人口每日 4 次、单次 200 m、载客率 0.35 计，牵引电耗约 0.005 GWh_e/a。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海上：短途电动穿梭艇。用途分两类——本世界到冰模块、7 台潮流机组检修平台之间的巡检，以及日后多世界之间的互换。水面低速时兴波阻力尚未起量，一艘 6 m 级小艇以 2 m/s 巡航、电机约 1.5 kW、载 8 人，折算约 0.006 kWh/(人·km)。跨世界互换本身是偶发事件，因此不建船队，只建 2 艘 1.5 kW 级小艇，年耗电不超过 0.02 GWh_e/a。这类船属体外活动，与"世界唯一水气开口即对接坞口"的生物隔离条款冲突，进出必须走同一套检疫流程。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两条设计律。其一，再生优先于储能：制动能量直接回馈到同一条直流母线，供另一辆车或站台使用，不上电池；这既省掉一轮循环损耗，也避开锂与钴（不在"地壳丰度前 20 元素"谱系内，§5.1）。其二，站台是热学器件不是电气器件：不装空调、不做人工气候，用本体水层与水舱自然对流换热，照明由导光管与磷光承担（§2.8），只在客流峰值开轴功驱动的小风机。10 个站台各 1.5 kW 即 0.13 GWh/a，是牵引电耗的二十六倍——公共交通的能耗优化，优化的其实是站台。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日常交通电耗账如下表。按上限 0.5 GWh_e/a 计提，需求侧用电由 5.0 升到 5.5 GWh_e/a，人均能耗由 2 000 升到 2 200 kWh/(人·a)，仍在 2 000 kWh 的量级上；严格口径 177.6 GWh/a 不变——发电量没有变化，只是多了一个用户，弹性层由 3.4 降到 2.9 GWh_e/a。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900"/>
        <w:gridCol w:w="4572"/>
      </w:tblGrid>
      <w:tr>
        <w:trPr>
          <w:tblHeader/>
        </w:trPr>
        <w:tc>
          <w:tcPr>
            <w:tcW w:type="dxa" w:w="26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项目</w:t>
            </w:r>
          </w:p>
        </w:tc>
        <w:tc>
          <w:tcPr>
            <w:tcW w:type="dxa" w:w="19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年耗电</w:t>
            </w:r>
          </w:p>
        </w:tc>
        <w:tc>
          <w:tcPr>
            <w:tcW w:type="dxa" w:w="4572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 xml:space="preserve">说明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环廊电车牵引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0.005 GWh_e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2 t×20 人，150~200 m 站距，25 km/h，制动再生 50%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站台与站厅（10 站×1.5 kW）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0.13 GWh_e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无空调，本体水层自然对流；照明走导光管与磷光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运行控制与信号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0.02 GWh_e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归信息层既有的电耗，不另立账户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海上穿梭艇（2 艘 1.5 kW 级）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0.02 GWh_e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冰模块与潮流机组巡检、码头接驳；走对接坞口检疫通道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竖向配重补差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0.002 GWh_e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势能由配重对消；大件另走树冠风机轴功绞车，不占电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合计（实算）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0.18 GWh_e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占可调余量 23.6 GWh/a 的 0.8%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计提上限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0.5 GWh_e/a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含客流增长、冬季照明与冗余；上限写入手册，不许吃光弹性层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口径影响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需求侧用电 5.0 → 5.5 GWh_e/a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人均 2 000 → 2 200 kWh/(人·a)；严格口径 177.6 GWh/a 不变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对外通道：世界漂浮在水道之上，对外只留一条受控通道——对接坞口（船舶靠泊、物资与人员交接）与双向生物检疫；跨世界互换（§2.4）也走这条通道。它是世界唯一的水气开口，其余界面全部封闭。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体外设施的通行：8 条等长边各留一个接口，7 条边各挂 1 台潮流机组，第 8 边留给备换位、主取排水口与对接坞口；机组检修走环形外侧通道与浮式检修平台，不穿越居住舱。4 口 EGS 井筒的井口集中在 B1，井筒与热站的检修全部在能源舱内完成。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400"/>
        <w:gridCol w:w="3800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环节</w:t>
            </w:r>
          </w:p>
        </w:tc>
        <w:tc>
          <w:tcPr>
            <w:tcW w:type="dxa" w:w="34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方式</w:t>
            </w:r>
          </w:p>
        </w:tc>
        <w:tc>
          <w:tcPr>
            <w:tcW w:type="dxa" w:w="38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动力与量级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水平通行</w:t>
            </w:r>
          </w:p>
        </w:tc>
        <w:tc>
          <w:tcPr>
            <w:tcW w:type="dxa" w:w="3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环形主廊＋8 条放射廊（铺钢轨、钢轮小车、干式自润滑轴承）</w:t>
            </w:r>
          </w:p>
        </w:tc>
        <w:tc>
          <w:tcPr>
            <w:tcW w:type="dxa" w:w="38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3 600 m 廊道／管廊 50 000 m³（5.0%）；滚阻 0.001~0.002，纵坡 ≤1%，推 1 t 仅需 10~20 N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竖向通行</w:t>
            </w:r>
          </w:p>
        </w:tc>
        <w:tc>
          <w:tcPr>
            <w:tcW w:type="dxa" w:w="3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配重吊舱与轴功绞车</w:t>
            </w:r>
          </w:p>
        </w:tc>
        <w:tc>
          <w:tcPr>
            <w:tcW w:type="dxa" w:w="38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屋面至 B1 共 6 个层站；配重对消势能后只补 10%~15% 摩擦；载货走树冠风机轴功绞车（可用 0.79 GWh/a）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散料货运</w:t>
            </w:r>
          </w:p>
        </w:tc>
        <w:tc>
          <w:tcPr>
            <w:tcW w:type="dxa" w:w="3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气力输送、螺旋与带式</w:t>
            </w:r>
          </w:p>
        </w:tc>
        <w:tc>
          <w:tcPr>
            <w:tcW w:type="dxa" w:w="38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轴功驱动空压机；年约 5 000 t，约 0.005 GWh/a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液体管网</w:t>
            </w:r>
          </w:p>
        </w:tc>
        <w:tc>
          <w:tcPr>
            <w:tcW w:type="dxa" w:w="3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泵与管道</w:t>
            </w:r>
          </w:p>
        </w:tc>
        <w:tc>
          <w:tcPr>
            <w:tcW w:type="dxa" w:w="38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淡水 158 000 m³/a，约 0.02 GWh/a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体外设施</w:t>
            </w:r>
          </w:p>
        </w:tc>
        <w:tc>
          <w:tcPr>
            <w:tcW w:type="dxa" w:w="3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环形外侧通道＋浮式检修平台</w:t>
            </w:r>
          </w:p>
        </w:tc>
        <w:tc>
          <w:tcPr>
            <w:tcW w:type="dxa" w:w="38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7 台机组分挂 7 边，第 8 边备换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对外交换</w:t>
            </w:r>
          </w:p>
        </w:tc>
        <w:tc>
          <w:tcPr>
            <w:tcW w:type="dxa" w:w="3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对接坞口＋双向生物检疫</w:t>
            </w:r>
          </w:p>
        </w:tc>
        <w:tc>
          <w:tcPr>
            <w:tcW w:type="dxa" w:w="38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世界唯一水气开口；跨世界互换走此一条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个体助力</w:t>
            </w:r>
          </w:p>
        </w:tc>
        <w:tc>
          <w:tcPr>
            <w:tcW w:type="dxa" w:w="3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被动式无动力外骨骼、躺式三轮、脚踏轨道车</w:t>
            </w:r>
          </w:p>
        </w:tc>
        <w:tc>
          <w:tcPr>
            <w:tcW w:type="dxa" w:w="38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外骨骼降低行走代谢 7%~11%，不耗能；脚踏轨道车一人可驱动 500 kg 以上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公共交通（陆上）</w:t>
            </w:r>
          </w:p>
        </w:tc>
        <w:tc>
          <w:tcPr>
            <w:tcW w:type="dxa" w:w="3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环廊低速电车，25 km/h、约 10 站、再生制动</w:t>
            </w:r>
          </w:p>
        </w:tc>
        <w:tc>
          <w:tcPr>
            <w:tcW w:type="dxa" w:w="38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牵引 0.005 ＋ 站台 0.13 ＋ 控制 0.02 ＝ 0.155 GWh_e/a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公共交通（海上）</w:t>
            </w:r>
          </w:p>
        </w:tc>
        <w:tc>
          <w:tcPr>
            <w:tcW w:type="dxa" w:w="3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2 艘 1.5 kW 级电动穿梭艇</w:t>
            </w:r>
          </w:p>
        </w:tc>
        <w:tc>
          <w:tcPr>
            <w:tcW w:type="dxa" w:w="38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≤0.02 GWh_e/a；属体外活动，走对接坞口检疫通道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公共交通（竖向）</w:t>
            </w:r>
          </w:p>
        </w:tc>
        <w:tc>
          <w:tcPr>
            <w:tcW w:type="dxa" w:w="3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配重＋小电机补差</w:t>
            </w:r>
          </w:p>
        </w:tc>
        <w:tc>
          <w:tcPr>
            <w:tcW w:type="dxa" w:w="38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0.002 GWh_e/a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公共交通合计</w:t>
            </w:r>
          </w:p>
        </w:tc>
        <w:tc>
          <w:tcPr>
            <w:tcW w:type="dxa" w:w="34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计提上限 0.5 GWh_e/a</w:t>
            </w:r>
          </w:p>
        </w:tc>
        <w:tc>
          <w:tcPr>
            <w:tcW w:type="dxa" w:w="38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实算 0.18 GWh_e/a；电车与站台不新增体积，全部在既有交通管廊 50 000 m³ 之内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/>
      </w:r>
    </w:p>
    <w:p>
      <w:pPr>
        <w:spacing w:before="280" w:after="120" w:line="360" w:lineRule="auto"/>
      </w:pPr>
      <w:r>
        <w:rPr>
          <w:rFonts w:ascii="Times New Roman" w:hAnsi="Times New Roman" w:eastAsia="黑体" w:cs="Times New Roman"/>
          <w:sz w:val="32"/>
          <w:color w:val="000000"/>
          <w:szCs w:val="32"/>
        </w:rPr>
        <w:t>五、材料闭环与百年运行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前提：初建材料由旧地球一次性携带，地球副本不被开采。判据是材料能否在世界内再生，以及百年运行对自然是否低影响。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5.1 再生方案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3063"/>
        <w:gridCol w:w="2390"/>
        <w:gridCol w:w="23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部位</w:t>
            </w:r>
          </w:p>
        </w:tc>
        <w:tc>
          <w:tcPr>
            <w:tcW w:w="306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再生方案</w:t>
            </w:r>
          </w:p>
        </w:tc>
        <w:tc>
          <w:tcPr>
            <w:tcW w:w="2390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性能影响</w:t>
            </w:r>
          </w:p>
        </w:tc>
        <w:tc>
          <w:tcPr>
            <w:tcW w:w="2390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再生路径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旋转机械支承</w:t>
            </w:r>
          </w:p>
        </w:tc>
        <w:tc>
          <w:tcPr>
            <w:tcW w:w="30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磁悬浮 / 气浮箔片 / 工艺流体液膜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大型机械节电 20%~30%；小泵 −3~10 个百分点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无耗材；降落轴承与轴套可重熔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海水循环</w:t>
            </w:r>
          </w:p>
        </w:tc>
        <w:tc>
          <w:tcPr>
            <w:tcW w:w="30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气升泵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效率 20%~35%，该负荷仅 0.15 MW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零运动部件、零密封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冷量</w:t>
            </w:r>
          </w:p>
        </w:tc>
        <w:tc>
          <w:tcPr>
            <w:tcW w:w="30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冰模块融冰直供 + 海水直冷；双效吸收退为备用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制冷驱动热大幅下降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NH₃ 由 N₂+H₂ 合成；LiBr 再结晶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淡水</w:t>
            </w:r>
          </w:p>
        </w:tc>
        <w:tc>
          <w:tcPr>
            <w:tcW w:w="30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冰模块融冰（就地制冰，一年融尽）；多效蒸馏退为暖冬备用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电耗 0；轴功 1.92 GWh/a（制冰泵 0.02 ＋ 热泵补冷 1.90）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水回到海里，冬季重制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光伏封装</w:t>
            </w:r>
          </w:p>
        </w:tc>
        <w:tc>
          <w:tcPr>
            <w:tcW w:w="30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玻璃-玻璃 + 惰性气体腔 + 金属焊封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年衰减 &lt;0.3%；寿命 40~50 年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玻璃、硅、金属可直接重熔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密封与保温</w:t>
            </w:r>
          </w:p>
        </w:tc>
        <w:tc>
          <w:tcPr>
            <w:tcW w:w="30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PTFE、金属波纹管、岩棉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相当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PTFE 再烧结；岩棉再熔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工作流体</w:t>
            </w:r>
          </w:p>
        </w:tc>
        <w:tc>
          <w:tcPr>
            <w:tcW w:w="306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水/蒸汽（闪蒸-二元）+ CO₂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无泄漏损失</w:t>
            </w:r>
          </w:p>
        </w:tc>
        <w:tc>
          <w:tcPr>
            <w:tcW w:w="2390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世界内循环再生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淘汰的原则是挥发性而非含氟：R245fa 泄漏即永久散逸；PTFE 垫片不挥发、不散逸，氟库存闭合，可以保留。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5.2 百年物质账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百年净损失 ≈ 100 × (M/L) × (1−R)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208"/>
        <w:gridCol w:w="1208"/>
        <w:gridCol w:w="1208"/>
        <w:gridCol w:w="1208"/>
        <w:gridCol w:w="1208"/>
        <w:gridCol w:w="1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节点</w:t>
            </w:r>
          </w:p>
        </w:tc>
        <w:tc>
          <w:tcPr>
            <w:tcW w:w="120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装机</w:t>
            </w:r>
          </w:p>
        </w:tc>
        <w:tc>
          <w:tcPr>
            <w:tcW w:w="120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寿命</w:t>
            </w:r>
          </w:p>
        </w:tc>
        <w:tc>
          <w:tcPr>
            <w:tcW w:w="120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R</w:t>
            </w:r>
          </w:p>
        </w:tc>
        <w:tc>
          <w:tcPr>
            <w:tcW w:w="120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百年净损失</w:t>
            </w:r>
          </w:p>
        </w:tc>
        <w:tc>
          <w:tcPr>
            <w:tcW w:w="1208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倍率</w:t>
            </w:r>
          </w:p>
        </w:tc>
        <w:tc>
          <w:tcPr>
            <w:tcW w:w="1405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再生路径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定日镜场（1.5 ha）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300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25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120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0.40×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玻璃重熔、银层酸洗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平板集热器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250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22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0.92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91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0.36×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铜铝直接重熔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光伏 + PVT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450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28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0.85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241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0.54×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无层压，分离后重熔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光伏银浆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 kg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28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0.50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107 kg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1.8×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湿法回收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熔盐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360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∞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0.80（再硝化）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36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0.10×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再硝化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CaO/CaCO₃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75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20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0.98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7.5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0.10×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再煅烧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sCO₂ 高温合金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500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15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333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0.67×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蒸汽管道与阀件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300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25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0.95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0.20×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导光管 PMMA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12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0.83×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解聚回 MMA（约 90% 收率）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磷光体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180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18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0.80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200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1.1×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SiO₂ 包覆防水解；湿法回收稀土后重烧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磁悬浮/液膜支承件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80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12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67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0.84×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密封件 PTFE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1.0×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再烧结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保温岩棉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30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0.85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0.50×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再熔成纤维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 钻具与套管（4 口 × 12 km）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1 440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30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480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0.33×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潮流机组（7×1 MW，含导流罩、机舱、支撑与重力基座）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1 750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25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700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0.40×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钢与混凝土分离后重熔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风能机组（屋面）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20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0.90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0.50×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本地冰场与热泵装备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120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25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0.85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72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0.60×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电子与芯片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0.5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0.20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5.7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11.4×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世界内无法再造，靠多带备件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机械树·复合件（树冠、采集鳍、拉索，≤全树 2%）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10 000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30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0.90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3 333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0.33×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解聚／重熔（材料取自地下开挖）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机械树·胶结缝（岩体接缝胶凝相，约全树 5%）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26 000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50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0.80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10 400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0.40×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碱激发就地再胶结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机械树·建造模块（10 kg × 约 10⁴）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100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12 a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0.90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83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0.83×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重熔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2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合计（其中能源链 6 106 t）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≈42 100 t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≈16 400 t（其中能源链 2 616 t）</w:t>
            </w:r>
          </w:p>
        </w:tc>
        <w:tc>
          <w:tcPr>
            <w:tcW w:w="1208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0.39×</w:t>
            </w:r>
          </w:p>
        </w:tc>
        <w:tc>
          <w:tcPr>
            <w:tcW w:w="1405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—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结论：能源链百年所需材料即一次性携带的约 8 700 t（人均 3.5 t），其中 6 106 t 装在世界里、2 616 t 作备件库存。机械树与地下开挖的材料取自地球副本地下，不占携带量；其百年净损失 ≈13 800 t、再加工量 ≈86 200 t，须在世界内完成（见 5.3）。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5.3 材料闭环的能量代价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百年内需再加工材料 ≈ 24 500 t（按各节点 M/L 累计）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平均再加工能耗 ≈ 15 GJ/t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→ 24 500 × 15 GJ = 367.5 TJ = 102 GWh / 100 a ≈ 1.02 GWh/a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机械树百年维护再加工：复合件 10 000 t ÷ 30 a × 100 = 33 300 t；胶结缝 26 000 t ÷ 50 a × 100 = 52 000 t；建造模块 100 t ÷ 12 a × 100 = 833 t；合计 ≈86 200 t，按 15 GJ/t 计 = 1.29 PJ = 359 GWh/100 a ≈ 3.59 GWh/a。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结构件再加工 1.02 GWh/a，占能量余量 23.6 GWh/a 的 4.3%；计入精细化工消耗品合成 0.3 GWh/a（§5.5、§5.6）后工业合计 1.32 GWh/a、占 5.6%；与机械树维护 3.59 GWh/a 合计 1.32 + 3.59 = 4.91 GWh/a，占余量 23.6 GWh/a 的 20.8%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5.4 逐项验证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2093"/>
        <w:gridCol w:w="3633"/>
        <w:gridCol w:w="16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#</w:t>
            </w:r>
          </w:p>
        </w:tc>
        <w:tc>
          <w:tcPr>
            <w:tcW w:w="209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条目</w:t>
            </w:r>
          </w:p>
        </w:tc>
        <w:tc>
          <w:tcPr>
            <w:tcW w:w="363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判据</w:t>
            </w:r>
          </w:p>
        </w:tc>
        <w:tc>
          <w:tcPr>
            <w:tcW w:w="1671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A1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太阳能储量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屋面入射 279 GWh_th/a，需求 29.7 GWh_th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永续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A2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地热储量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 km³ 岩体 ΔT 30 K ≈ 2.1×10⁴ GWh_th；每对井取 54.7 GWh_th/a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384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A3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潮流资源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断面 16 MW，提取约 15%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A4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能源不消耗材料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三条链只消耗设备寿命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B1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结构材料回收率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钢/玻璃/铜铝 ≥90%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B2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矿物滑油归零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磁悬浮/气浮/液膜/气升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B3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卤代制冷剂归零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海水直冷 + 双效吸收 + NH₃/CO₂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B4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热固性层压归零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惰性腔金属焊封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B5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消耗品世界内合成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催化剂、萃取剂、光引发剂、有机单体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条件通过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B6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百年备件倍率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≤0.5×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0.43×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B7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信息层算力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芯片 7 年一换、回收率低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条件通过（多带 11.4×，质量仅数十公斤）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C1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终端能量平衡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轴功 15.6 / 高品位热 0.3 / 中低温热 4.2 / 电 5.5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C2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冷量与淡化分层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冰模块直供冷量与淡水；双效吸收与多效蒸馏退为备用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电耗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C3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排热 ≤ 取排水能力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22.8 MW 均 / 53.0 MW 峰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满足（2.5 m³/s）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C4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闭环能量代价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≤ 余量 25%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工业 1.32 GWh/a、占 5.6%；全案含机械树维护 4.91 GWh/a、占 20.8%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C5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工业用能形态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工业不用电、不用燃料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轴功＋热；电 0、燃料 0；在线检测与计量归信息层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D1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新增自然用地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满足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D2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湾内增温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全混合后 ≤0.01 K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0.0005 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D3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取水量占湾内交换量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≤1%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0.01%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D4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潮流机组对流场影响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提取率 &lt;20%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约 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D5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冷却水防污（杀生剂）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排水余氯/铜不得超标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需改设计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D6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 诱发地震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百年内无重大地质灾害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未解决（4 口井，须逐井勘察）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D7</w:t>
            </w:r>
          </w:p>
        </w:tc>
        <w:tc>
          <w:tcPr>
            <w:tcW w:w="209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生物隔离</w:t>
            </w:r>
          </w:p>
        </w:tc>
        <w:tc>
          <w:tcPr>
            <w:tcW w:w="363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作物、微生物、营养盐不外泄</w:t>
            </w:r>
          </w:p>
        </w:tc>
        <w:tc>
          <w:tcPr>
            <w:tcW w:w="1671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需专门设计</w:t>
            </w:r>
          </w:p>
        </w:tc>
      </w:tr>
    </w:tbl>
    <w:p>
      <w:pP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5.5 必须补的四条</w:t>
      </w:r>
    </w:p>
    <w:p>
      <w:pPr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1. 消耗品世界内合成：催化剂、萃取剂、光引发剂、医药与打印树脂须由世界内精细化工装置合成（原料 CO₂/H₂O/N₂/NaCl），约 0.3 GWh/a，全部为热驱动、不占电力；薄弱点是催化剂失活，按 2~3 倍库存处理。</w:t>
      </w:r>
    </w:p>
    <w:p>
      <w:pPr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2. </w:t>
      </w:r>
      <w:r>
        <w:rPr>
          <w:rFonts w:ascii="Times New Roman" w:hAnsi="Times New Roman" w:eastAsia="宋体" w:cs="Times New Roman"/>
          <w:sz w:val="24"/>
          <w:color w:val="000000"/>
          <w:szCs w:val="24"/>
        </w:rPr>
        <w:t>冷却水防污：改为低流速进水 + 0.5~1 mm 自动反冲洗滤网 + UV 或热法防污，必要时 ≤0.2 mg/L 间断加氯，并在排水口监测余氯。</w:t>
      </w:r>
    </w:p>
    <w:p>
      <w:pPr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3. </w:t>
      </w:r>
      <w:r>
        <w:rPr>
          <w:rFonts w:ascii="Times New Roman" w:hAnsi="Times New Roman" w:eastAsia="宋体" w:cs="Times New Roman"/>
          <w:sz w:val="24"/>
          <w:color w:val="000000"/>
          <w:szCs w:val="24"/>
        </w:rPr>
        <w:t>EGS 诱发地震：逐井断层探测（避开活动断层）+ 限压注入（不做大规模水力刺激）+ 实时地震监测的交通灯协议；依据是浦项 2017 年 Mw 5.5 事件。</w:t>
      </w:r>
    </w:p>
    <w:p>
      <w:pPr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4. </w:t>
      </w:r>
      <w:r>
        <w:rPr>
          <w:rFonts w:ascii="Times New Roman" w:hAnsi="Times New Roman" w:eastAsia="宋体" w:cs="Times New Roman"/>
          <w:sz w:val="24"/>
          <w:color w:val="000000"/>
          <w:szCs w:val="24"/>
        </w:rPr>
        <w:t>生物隔离：排水全闭环、气闸与正压、微生物级过滤、温室与外部的水气隔离。</w:t>
      </w:r>
    </w:p>
    <w:p>
      <w:pPr>
        <w:pBdr>
          <w:bottom w:val="single" w:color="BFBFBF" w:sz="6" w:space="1"/>
        </w:pBd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 xml:space="preserve">5.6 工业生产体系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沿用一条比本世界的用电口径（电只走算力、医疗与公共交通）更严的口径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200"/>
        <w:gridCol w:w="4000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工序单元</w:t>
            </w:r>
          </w:p>
        </w:tc>
        <w:tc>
          <w:tcPr>
            <w:tcW w:type="dxa" w:w="32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主要工艺</w:t>
            </w:r>
          </w:p>
        </w:tc>
        <w:tc>
          <w:tcPr>
            <w:tcW w:type="dxa" w:w="40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体积／产物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材料再生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金属重熔、玻璃与陶瓷再熔、聚合物解聚—再聚合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30 000 m³｜钢、铝、铜、镍基合金；PMMA 回 MMA、PTFE 再烧结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岩石加工与胶结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锯切、分级、碱激发／冷烧结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25 000 m³｜机械树构件、密实回填料、岩粉肥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机械加工与再制造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CNC 切削、定向能量沉积增材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30 000 m³｜泵阀、换热器、轴承与密封件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精细化工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催化合成（原料 CO₂/H₂O/N₂/NaCl）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12 000 m³｜催化剂、萃取剂、医药、打印树脂（0.3 GWh/a）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生物制造与食品加工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发酵、热解、藻渣利用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18 000 m³｜B₁₂、酶、生物炭、藻渣饲料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电子与仪器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板级返修、备件更换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5 000 m³｜传感器与控制板；芯片靠库存备件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能源装备与工质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装配、充装、试压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10 000 m³｜机组机舱与叶片、sCO₂／ORC 工质、熔盐与 CaO 介质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/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全链条按“拆解—再生—成型—再制造—合成—生物—总装”排列，共七个工序单元、27 道工序；链上副产物互为原料：热解气回单元 4 作一碳合成的合成气（不燃烧）、CO₂ 回碳酸盐固碳、岩粉回土壤、废酸中和后回用、退役部件的金属与聚合物回到单元 1 重熔或解聚。下表逐道给出工艺与关键参数。</w:t>
      </w:r>
    </w:p>
    <w:p>
      <w:pPr>
        <w:spacing w:before="0" w:after="0" w:line="276" w:lineRule="auto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用能口径：工业用能 = 轴功 ＋ 热，电 0、燃料 0。工业不新增一次能量，全部从既有的一次能量中分配（聚光 7.2 GWh_th、EGS 提取 109.3 GWh_th、潮流 17.2 GWh、风 0.9 GWh），第九节不重复计。按温度与动力性质分为四个档次。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2900"/>
        <w:gridCol w:w="2900"/>
        <w:gridCol w:w="1622"/>
      </w:tblGrid>
      <w:tr>
        <w:tc>
          <w:tcPr>
            <w:tcW w:type="dxa" w:w="165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档次</w:t>
            </w:r>
          </w:p>
        </w:tc>
        <w:tc>
          <w:tcPr>
            <w:tcW w:type="dxa" w:w="29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对应工序</w:t>
            </w:r>
          </w:p>
        </w:tc>
        <w:tc>
          <w:tcPr>
            <w:tcW w:type="dxa" w:w="29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热／功来源</w:t>
            </w:r>
          </w:p>
        </w:tc>
        <w:tc>
          <w:tcPr>
            <w:tcW w:type="dxa" w:w="1622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可用量</w:t>
            </w:r>
          </w:p>
        </w:tc>
      </w:tr>
      <w:tr>
        <w:tc>
          <w:tcPr>
            <w:tcW w:type="dxa" w:w="16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≥1 400 ℃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玻璃与陶瓷重熔、玄武岩拉丝、钢与镍基合金熔炼、陶瓷烧结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聚光直接辐照的太阳炉腔（太阳炉熔融难熔材料已有效果验证）</w:t>
            </w:r>
          </w:p>
        </w:tc>
        <w:tc>
          <w:tcPr>
            <w:tcW w:type="dxa" w:w="16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聚光 7.2 GWh_th/a</w:t>
            </w:r>
          </w:p>
        </w:tc>
      </w:tr>
      <w:tr>
        <w:tc>
          <w:tcPr>
            <w:tcW w:type="dxa" w:w="16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600~1 300 ℃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铜与铝熔炼、冷烧结、退火、氢还原、催化剂焙烧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聚光 ＋ sCO₂ 高温回路（sCO₂ 出口 600~800 ℃，聚光补足）</w:t>
            </w:r>
          </w:p>
        </w:tc>
        <w:tc>
          <w:tcPr>
            <w:tcW w:type="dxa" w:w="16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计入上栏</w:t>
            </w:r>
          </w:p>
        </w:tc>
      </w:tr>
      <w:tr>
        <w:tc>
          <w:tcPr>
            <w:tcW w:type="dxa" w:w="16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150~300 ℃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PMMA 解聚、藻渣热解、干燥、蒸馏、灭菌、发酵控温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EGS 253 ℃ 抽汽与 sCO₂ 回热</w:t>
            </w:r>
          </w:p>
        </w:tc>
        <w:tc>
          <w:tcPr>
            <w:tcW w:type="dxa" w:w="16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109.3 GWh_th/a 之内</w:t>
            </w:r>
          </w:p>
        </w:tc>
      </w:tr>
      <w:tr>
        <w:tc>
          <w:tcPr>
            <w:tcW w:type="dxa" w:w="16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机械功（不分温度）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破碎、锯切、球磨、切削、挤压、纺丝、压缩、泵、鼓风、吊装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工业汽轮机直驱、液压马达、气动马达、机械轴系</w:t>
            </w:r>
          </w:p>
        </w:tc>
        <w:tc>
          <w:tcPr>
            <w:tcW w:type="dxa" w:w="16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15.6 ＋ 17.2 ＋ 0.9 ＝ 33.7 GWh/a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/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900"/>
        <w:gridCol w:w="1150"/>
        <w:gridCol w:w="3722"/>
      </w:tblGrid>
      <w:tr>
        <w:tc>
          <w:tcPr>
            <w:tcW w:type="dxa" w:w="13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工序</w:t>
            </w:r>
          </w:p>
        </w:tc>
        <w:tc>
          <w:tcPr>
            <w:tcW w:type="dxa" w:w="29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工艺与关键参数</w:t>
            </w:r>
          </w:p>
        </w:tc>
        <w:tc>
          <w:tcPr>
            <w:tcW w:type="dxa" w:w="115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用能形式</w:t>
            </w:r>
          </w:p>
        </w:tc>
        <w:tc>
          <w:tcPr>
            <w:tcW w:type="dxa" w:w="3722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可行性依据（先例／TRL）</w:t>
            </w:r>
          </w:p>
        </w:tc>
      </w:tr>
      <w:tr>
        <w:tc>
          <w:tcPr>
            <w:tcW w:type="dxa" w:w="9072"/>
            <w:gridSpan w:val="4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单元 1 材料再生（30 000 m³）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1.1 拆解与分选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机械拆解 ＋ 永磁滚筒磁选 ＋ 高速磁辊涡电流分选 ＋ 比重／浮选分流；材质鉴别以火花试验、密度与磁性为主，XRF 抽检归信息层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拆解与分选产线成熟（TRL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1.2 金属重熔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聚光太阳炉腔熔融 ＋ 吹氩脱气 ＋ 模铸／连铸；氧化物用结构单元 4 的氢还原，不用碳燃烧；熔融比能耗 0.4~1.5 kWh/kg（热当量）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热＋氢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太阳炉熔融难熔材料（TRL 7~9）；氢还原炼铁已中试至示范（TRL 6~8）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1.3 聚合物解聚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PMMA 在 400~500 ℃ 热解聚回 MMA 单体（收率约 90%）；PTFE 冷压再烧结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热＋轴功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化学回收装置已工业化（TRL 8~9）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1.4 玻璃与陶瓷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碎玻璃与陶瓷废料在聚光炉中 1 400~1 500 ℃ 重熔；陶瓷碎料作骨料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玻璃窑炉与太阳炉工艺（TRL 7~9）</w:t>
            </w:r>
          </w:p>
        </w:tc>
      </w:tr>
      <w:tr>
        <w:tc>
          <w:tcPr>
            <w:tcW w:type="dxa" w:w="9072"/>
            <w:gridSpan w:val="4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单元 2 岩石加工与胶结（25 000 m³）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2.1 锯切取块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金刚石绳锯与圆盘锯由液压马达驱动，切取标准岩块，比能耗 2.3~6.9 kWh/t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石材工业成熟，与表 6-2 计算一致（TRL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2.2 破碎与分级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颚破—圆锥破—球磨由工业汽轮机或液压直驱；气流分级风机与球磨同轴系驱动，产出结构骨料（2~30 mm）与岩粉肥（&lt;0.1 mm）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骨料与矿粉产线成熟（TRL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2.3 胶结成型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非承力部位碱激发胶凝（水玻璃＋偏高岭土，室温固化）；承力部位冷烧结（液压 100~200 MPa ＋ 热 200~300 ℃）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轴功＋热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碱激发材料已工程应用（TRL 7~9）；冷烧结处实验室至中试（TRL 4~6）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2.4 熔融拉丝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岩石在聚光炉 1 450~1 500 ℃ 熔融，经铂铑漏板拉制连续岩纤维，牵引与卷绕由轴系驱动，替代受拉构件与采集鳍骨架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热＋轴功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玄武岩连续纤维为成熟商品（TRL 9）</w:t>
            </w:r>
          </w:p>
        </w:tc>
      </w:tr>
      <w:tr>
        <w:tc>
          <w:tcPr>
            <w:tcW w:type="dxa" w:w="9072"/>
            <w:gridSpan w:val="4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单元 3 机械加工与再制造（30 000 m³）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3.1 切削加工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液压仿形、凸轮程序与丝杠传动代替数控伺服；加工泵轴、阀体、齿轮与轴承座；精度由端度规与机械测长机保证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仿形与凸轮自动机床为成熟工艺（TRL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3.2 增材与修复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摩擦搅拌焊与惯性摩擦焊修复叶轮、阀座与轴颈；粉末冶金压制＋烧结成形复杂小件；扩散焊连接异种材料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轴功＋热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摩擦搅拌焊已工业化（TRL 9）；扩散焊与粉末冶金成熟（TRL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3.3 表面工程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热浸镀、渗氮与渗碳、聚光表面淬火，恢复密封与耐磨面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热浸镀与化学热处理成熟（TRL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3.4 再制造流程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拆解—蒸汽与碱液清洗—渗透与磁粉探伤（永磁磁轭，无电）—修复—再装配—以液压测功器试车，按部件登记剩余寿命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轴功＋热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涡轮与压缩机部件再制造为产业（TRL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3.5 量值溯源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端度规与机械测长机建立世界内部长度基准，每年自校并留双备份；光学干涉计量归信息层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计量实验室常规方法（TRL 9）</w:t>
            </w:r>
          </w:p>
        </w:tc>
      </w:tr>
      <w:tr>
        <w:tc>
          <w:tcPr>
            <w:tcW w:type="dxa" w:w="9072"/>
            <w:gridSpan w:val="4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单元 4 精细化工（12 000 m³）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4.1 原料制备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CO₂ 取自碳酸盐煅烧与发酵尾气（热驱动）；N₂ 由深冷空分（压缩机汽轮机直驱）；NaCl 取副产盐 5 000 t/a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热＋轴功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空分与煅烧为成熟工艺（TRL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4.2 制氢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聚光 800~1 500 ℃ 高温热驱动硫碘热化学循环（850~900 ℃ 分解），泵与压缩机由轴功直驱，全程不占用信息层电力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热＋轴功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日本 JAEA 连续制氢试验（TRL 4~6）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4.3 一碳合成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CO₂ 加氢制甲醇（Cu/ZnO/Al₂O₃，220~280 ℃、5~8 MPa），甲醇再转化二甲醚与烯烃；压缩由往复机轴功直驱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热＋轴功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冰岛 CRI 工业装置（TRL 8~9）；甲醇制烯烃已商业化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4.4 催化剂与医药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浸渍／共沉淀法制备催化剂，失活后焙烧—酸洗再生；医药以发酵半合成为主，搅拌与鼓气由轴功驱动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热＋轴功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催化剂制备成熟；多品种小批量是薄弱点，按 2~3 倍库存（§5.5）</w:t>
            </w:r>
          </w:p>
        </w:tc>
      </w:tr>
      <w:tr>
        <w:tc>
          <w:tcPr>
            <w:tcW w:type="dxa" w:w="9072"/>
            <w:gridSpan w:val="4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单元 5 生物制造与食品加工（18 000 m³）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5.1 发酵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B₁₂（丙酸杆菌）与酶制剂；气升式罐以轴功鼓气代替搅拌电机；1 m³ 罐即可覆盖 2 500 人全年 2.19 g 的 B₁₂ 需求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热＋轴功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工业发酵成熟（TRL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5.2 热解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藻渣与秸秆在 400~600 ℃ 慢速热解（热由 EGS 抽汽与 sCO₂ 回路供给），产生物炭（碳固化）与合成气；合成气回单元 4 作合成原料，不燃烧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生物炭产业（TRL 7~9）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5.3 食品加工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螺旋藻与 Wolffia 采收—热风干燥—轴功磨粉—挤压组织化，保留蛋白与口感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热＋轴功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藻类与浮萍加工成熟（TRL 6~9）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5.4 饲料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藻粉与菌体蛋白配制水产饲料，混合与制粒由轴功驱动，消纳 152 t 蛋白的富余部分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水产饲料工业成熟（TRL 9）</w:t>
            </w:r>
          </w:p>
        </w:tc>
      </w:tr>
      <w:tr>
        <w:tc>
          <w:tcPr>
            <w:tcW w:type="dxa" w:w="9072"/>
            <w:gridSpan w:val="4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单元 6 电子与仪器（5 000 m³）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6.1 板级维护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机械拆装与整板更换为主；焊修与板级返修归信息层（电只走算力、医疗与公共交通），按板级备件策略维持控制系统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不取工业用能（信息层）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电子维修产业成熟（TRL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6.2 仪器校准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机械式压力、温度与流量仪表以机械标准器复校；电子仪表校准归信息层；每年复校、双份留档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不取工业用能（信息层）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计量常规（TRL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6.3 芯片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明确不自制：12 英寸 28 nm 级产线的洁净室体积已逾 10⁵ m³，且其工艺无法脱离电与超纯化学品，超出世界体积与用能口径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不适用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以惰性芯片知识库＋备件库存＋分立器件替代设计应对（本项目设计）</w:t>
            </w:r>
          </w:p>
        </w:tc>
      </w:tr>
      <w:tr>
        <w:tc>
          <w:tcPr>
            <w:tcW w:type="dxa" w:w="9072"/>
            <w:gridSpan w:val="4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单元 7 能源装备与工质（10 000 m³）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7.1 总装与试压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潮流机组机舱与导流罩、闪蒸-二元机组总装与水压试验，吊装与加压由液压与轴功完成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通用动力装备制造（TRL 9）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7.2 工质充装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sCO₂ 与 ORC 工质净化、轴功驱动充装与皂泡检漏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sCO₂ 循环已有 10 MW 级示范（TRL 6~8）</w:t>
            </w:r>
          </w:p>
        </w:tc>
      </w:tr>
      <w:tr>
        <w:tc>
          <w:tcPr>
            <w:tcW w:type="dxa" w:w="13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7.3 储热介质</w:t>
            </w:r>
          </w:p>
        </w:tc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太阳盐（60% NaNO₃＋40% KNO₃，熔点约 220 ℃）配制与防冻；CaO/CaCO₃ 介质再生，熔化热由 EGS 抽汽提供</w:t>
            </w:r>
          </w:p>
        </w:tc>
        <w:tc>
          <w:tcPr>
            <w:tcW w:type="dxa" w:w="115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热＋轴功</w:t>
            </w:r>
          </w:p>
        </w:tc>
        <w:tc>
          <w:tcPr>
            <w:tcW w:type="dxa" w:w="372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熔盐商业化（TRL 9）；CaO 储热中试（TRL 4~5）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/>
      </w:r>
    </w:p>
    <w:p>
      <w:pPr>
        <w:spacing w:before="0" w:after="0" w:line="276" w:lineRule="auto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与世界“电只走算力、医疗与公共交通”的用电口径一致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3200"/>
        <w:gridCol w:w="2972"/>
      </w:tblGrid>
      <w:tr>
        <w:tc>
          <w:tcPr>
            <w:tcW w:type="dxa" w:w="29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原含电环节</w:t>
            </w:r>
          </w:p>
        </w:tc>
        <w:tc>
          <w:tcPr>
            <w:tcW w:type="dxa" w:w="32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无电替代</w:t>
            </w:r>
          </w:p>
        </w:tc>
        <w:tc>
          <w:tcPr>
            <w:tcW w:type="dxa" w:w="2972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依据／TRL</w:t>
            </w:r>
          </w:p>
        </w:tc>
      </w:tr>
      <w:tr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中频感应炉熔炼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聚光太阳炉腔熔融＋氢还原</w:t>
            </w:r>
          </w:p>
        </w:tc>
        <w:tc>
          <w:tcPr>
            <w:tcW w:type="dxa" w:w="29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太阳炉熔融难熔材料（TRL 7~9）；氢还原炼铁（TRL 6~8）</w:t>
            </w:r>
          </w:p>
        </w:tc>
      </w:tr>
      <w:tr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电动机驱动的破碎、锯切、球磨、切削、泵与风机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工业汽轮机、液压马达、气动马达与机械轴系直驱</w:t>
            </w:r>
          </w:p>
        </w:tc>
        <w:tc>
          <w:tcPr>
            <w:tcW w:type="dxa" w:w="29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炼油与化工装置压缩机、鼓风机由工业汽轮机直驱为工程常规（TRL 9）</w:t>
            </w:r>
          </w:p>
        </w:tc>
      </w:tr>
      <w:tr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数控伺服（CNC）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液压仿形、凸轮程序与丝杠传动</w:t>
            </w:r>
          </w:p>
        </w:tc>
        <w:tc>
          <w:tcPr>
            <w:tcW w:type="dxa" w:w="29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仿形与凸轮自动机床曾长期承担批量加工（TRL 9）</w:t>
            </w:r>
          </w:p>
        </w:tc>
      </w:tr>
      <w:tr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激光定向能量沉积修复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摩擦搅拌焊、惯性摩擦焊与扩散焊</w:t>
            </w:r>
          </w:p>
        </w:tc>
        <w:tc>
          <w:tcPr>
            <w:tcW w:type="dxa" w:w="29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Mishra &amp; Ma 2005；FSW 已工业化（TRL 9）</w:t>
            </w:r>
          </w:p>
        </w:tc>
      </w:tr>
      <w:tr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热喷涂与激光淬火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热浸镀、渗氮渗碳与聚光表面淬火</w:t>
            </w:r>
          </w:p>
        </w:tc>
        <w:tc>
          <w:tcPr>
            <w:tcW w:type="dxa" w:w="29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热浸镀与化学热处理成熟（TRL 9）</w:t>
            </w:r>
          </w:p>
        </w:tc>
      </w:tr>
      <w:tr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超声与射线探伤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渗透与磁粉探伤（永磁磁轭）＋水压试验</w:t>
            </w:r>
          </w:p>
        </w:tc>
        <w:tc>
          <w:tcPr>
            <w:tcW w:type="dxa" w:w="29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常规无损检测（TRL 9）</w:t>
            </w:r>
          </w:p>
        </w:tc>
      </w:tr>
      <w:tr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电加热干燥、焙烧、解聚与热解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EGS 抽汽与 sCO₂ 高温回路</w:t>
            </w:r>
          </w:p>
        </w:tc>
        <w:tc>
          <w:tcPr>
            <w:tcW w:type="dxa" w:w="29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工业蒸汽加热为常规（TRL 9）</w:t>
            </w:r>
          </w:p>
        </w:tc>
      </w:tr>
      <w:tr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电驱真空泵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蒸汽喷射器与分级冷凝</w:t>
            </w:r>
          </w:p>
        </w:tc>
        <w:tc>
          <w:tcPr>
            <w:tcW w:type="dxa" w:w="29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蒸汽喷射器为成熟设备（TRL 9）</w:t>
            </w:r>
          </w:p>
        </w:tc>
      </w:tr>
      <w:tr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板级焊修与电子仪表校准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划入信息层（电只走算力、医疗与公共交通）</w:t>
            </w:r>
          </w:p>
        </w:tc>
        <w:tc>
          <w:tcPr>
            <w:tcW w:type="dxa" w:w="29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与 §9 口径一致</w:t>
            </w:r>
          </w:p>
        </w:tc>
      </w:tr>
      <w:tr>
        <w:tc>
          <w:tcPr>
            <w:tcW w:type="dxa" w:w="29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熔融电解提取元素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氢热还原提取铁与硅，铝由再生铝闭环供给</w:t>
            </w:r>
          </w:p>
        </w:tc>
        <w:tc>
          <w:tcPr>
            <w:tcW w:type="dxa" w:w="2972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氢还原炼铁（TRL 6~8）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/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可行性判据四条：① 每道工序都有工业或中试先例（TRL 4~9），无新增原理风险，关键工序的文献见 §8.1；② 工业不用电、不用燃料——动力全部是轴功，热量全部是地热抽汽与聚光高温热，逐项替代关系见上表；③ 用能量远小于供给能力：工业年耗 1.32 GWh/a 全为轴功与热，仅占可调余量 23.6 GWh/a 的 5.6%，而单是轴功一项就有 33.7 GWh/a 可用；④ 副产物全部回到链内（热解气、CO₂、岩粉、废酸、退役件），链条不产生需要外排的废物流。唯一明确不自制的是芯片，处理方式是备件库存与分立器件替代，而不是自建产线。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产能与能耗：按各节点寿命与再生率累计，百年需再加工材料约 24 500 t（合 245 t/a），平均再加工能耗 15 GJ/t，折合 1.02 GWh/a，其中高温热（≥800 ℃）0.9 GWh_th、中低温热与轴功 0.12 GWh（按工序性质分摊，内部估算）；精细化工耗能 0.3 GWh/a（热驱动）；两项合计 1.32 GWh/a、占可调余量 23.6 GWh/a 的 5.6%，连同机械树维护 3.59 GWh/a，全案年耗 4.91 GWh/a、占余量 20.8%。全部能耗为轴功与热，电 0、燃料 0，不进入人均能耗口径；改用非电工艺后单位能耗按 ＋30% 计，工业年耗上界 1.7 GWh/a、全案 5.3 GWh/a，仍占余量 22%，低于 25% 的判据。制造与维修人力 150~200 人（必要岗位 560~760 人的约三分之一），关键工序每岗至少 3 人互备。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区位与流程：加工舱贴着能源舱与仓储物流舱（6.0%）布置——熔炼与烧结就近取高温热与轴功，仓储物流作工序间缓冲，精密与洁净工序放在低振动、低粉尘区。每道工序都在材料余量账本上登记再生路径、备件倍率与剩余寿命；不能自制的只有芯片等少数品类，靠提前储备的备件抵消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与闭环的关系：工业不是新增的消耗方，而是材料闭环的执行机构——再生方案（§5.1）、百年物质账（§5.2）与石料闭环（§6.9）都靠这七个单元兑现。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200"/>
        <w:gridCol w:w="4000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瓶颈</w:t>
            </w:r>
          </w:p>
        </w:tc>
        <w:tc>
          <w:tcPr>
            <w:tcW w:type="dxa" w:w="32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表现</w:t>
            </w:r>
          </w:p>
        </w:tc>
        <w:tc>
          <w:tcPr>
            <w:tcW w:type="dxa" w:w="4000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/>
                <w:sz w:val="21"/>
              </w:rPr>
              <w:t>对策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芯片与高端器件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不能自制，寿命与库存有限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惰性芯片知识库＋备件库存＋分立器件替代；控制与检测电路按可修设计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催化剂失活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精细化工与尾气净化的关键耗材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按 2~3 倍库存；焙烧—酸洗再生；关键反应设双路线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冷烧结与碱激发的长期稳定性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承力构件缺少百年尺度数据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只用于非关键承力部位；关键部位用再生钢与金属件；按 10 年周期取芯检测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多品种小批量医药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品类多、批量小、产线切换成本高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以发酵半合成平台为主，品类压缩到必要清单，其余靠库存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量值溯源漂移</w:t>
            </w:r>
          </w:p>
        </w:tc>
        <w:tc>
          <w:tcPr>
            <w:tcW w:type="dxa" w:w="32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无外部校准源可比对</w:t>
            </w:r>
          </w:p>
        </w:tc>
        <w:tc>
          <w:tcPr>
            <w:tcW w:type="dxa" w:w="4000"/>
            <w:shd w:val="clear" w:color="auto" w:fill="auto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sz w:val="21"/>
              </w:rPr>
              <w:t>本地基准＋年度自校＋双份留档，必要时以物理常数复现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/>
      </w:r>
    </w:p>
    <w:p>
      <w:pPr>
        <w:spacing w:before="280" w:after="120" w:line="360" w:lineRule="auto"/>
        <w:rPr>
          <w:rFonts w:ascii="Microsoft YaHei" w:hAnsi="Microsoft YaHei" w:eastAsia="微软雅黑"/>
          <w:b w:val="0"/>
          <w:sz w:val="29"/>
        </w:rPr>
      </w:pPr>
      <w:r>
        <w:rPr>
          <w:rFonts w:ascii="Times New Roman" w:hAnsi="Times New Roman" w:eastAsia="黑体" w:cs="Times New Roman"/>
          <w:sz w:val="32"/>
          <w:color w:val="000000"/>
          <w:szCs w:val="32"/>
        </w:rPr>
        <w:t>设计原则：先留出余量，再谈形状</w:t>
      </w:r>
      <w:bookmarkStart w:id="0" w:name="_GoBack"/>
      <w:bookmarkEnd w:id="0"/>
    </w:p>
    <w:p>
      <w:pPr>
        <w:numPr>
          <w:numId w:val="0"/>
        </w:numPr>
        <w:spacing w:before="0" w:after="0" w:line="360" w:lineRule="auto"/>
        <w:rPr>
          <w:rFonts w:hint="eastAsia" w:ascii="Microsoft YaHei" w:hAnsi="Microsoft YaHei" w:eastAsia="微软雅黑"/>
          <w:b w:val="0"/>
          <w:sz w:val="20"/>
          <w:szCs w:val="20"/>
          <w:lang w:val="en-US" w:eastAsia="zh-CN"/>
        </w:rPr>
        <w:ind w:firstLineChars="200" w:firstLine="480"/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:color w:val="000000"/>
        </w:rPr>
        <w:t>本世界的总理念只有一句话：先留出余量，再谈形状。它是“宁可牺牲一点效率，也要为不可预测的自然留下生长的空间”的短句形式，写在手册第一页。第一笔余量是 8.76% 的 87 600 m³：无用途、无产出、无岗位，不可填、不可议、不可交易。形状是这笔余量定下之后才有的事；下面五条界，是这条理念的兑现方式。</w:t>
      </w:r>
    </w:p>
    <w:p>
      <w:pPr>
        <w:numPr>
          <w:numId w:val="0"/>
        </w:numPr>
        <w:spacing w:before="0" w:after="200" w:line="360" w:lineRule="auto"/>
        <w:rPr>
          <w:rFonts w:hint="default" w:ascii="Microsoft YaHei" w:hAnsi="Microsoft YaHei" w:eastAsia="微软雅黑"/>
          <w:b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  <w:color w:val="000000"/>
        </w:rPr>
        <w:t>first set aside the margin, then argue about the shape.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"/>
        <w:gridCol w:w="1246"/>
        <w:gridCol w:w="3113"/>
        <w:gridCol w:w="3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7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界</w:t>
            </w:r>
          </w:p>
        </w:tc>
        <w:tc>
          <w:tcPr>
            <w:tcW w:w="1246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含义</w:t>
            </w:r>
          </w:p>
        </w:tc>
        <w:tc>
          <w:tcPr>
            <w:tcW w:w="311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子原则</w:t>
            </w:r>
          </w:p>
        </w:tc>
        <w:tc>
          <w:tcPr>
            <w:tcW w:w="3737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兑现方式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7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物理的界</w:t>
            </w:r>
          </w:p>
        </w:tc>
        <w:tc>
          <w:tcPr>
            <w:tcW w:w="124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世界在哪里结束</w:t>
            </w:r>
          </w:p>
        </w:tc>
        <w:tc>
          <w:tcPr>
            <w:tcW w:w="31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凡有外面的地方就脆弱；闭合优先于效率</w:t>
            </w:r>
          </w:p>
        </w:tc>
        <w:tc>
          <w:tcPr>
            <w:tcW w:w="373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水闭环加压回输、排热排入自取水体、生物隔离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7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物质的界</w:t>
            </w:r>
          </w:p>
        </w:tc>
        <w:tc>
          <w:tcPr>
            <w:tcW w:w="124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世界能花多少</w:t>
            </w:r>
          </w:p>
        </w:tc>
        <w:tc>
          <w:tcPr>
            <w:tcW w:w="31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凡不可逆的代价交给物理；可逆优先于最优</w:t>
            </w:r>
          </w:p>
        </w:tc>
        <w:tc>
          <w:tcPr>
            <w:tcW w:w="373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取消滑油、卤代工质、热固性层压；材料可重熔、可解聚、可降级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7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可失的界</w:t>
            </w:r>
          </w:p>
        </w:tc>
        <w:tc>
          <w:tcPr>
            <w:tcW w:w="124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哪个部件可以失去</w:t>
            </w:r>
          </w:p>
        </w:tc>
        <w:tc>
          <w:tcPr>
            <w:tcW w:w="31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凡单点，必被占领或必失效；分散优先于集中</w:t>
            </w:r>
          </w:p>
        </w:tc>
        <w:tc>
          <w:tcPr>
            <w:tcW w:w="373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两对井互备、三条链互不经过、井筒在世界本体之外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7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可见的界</w:t>
            </w:r>
          </w:p>
        </w:tc>
        <w:tc>
          <w:tcPr>
            <w:tcW w:w="124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人能否看懂依赖什么</w:t>
            </w:r>
          </w:p>
        </w:tc>
        <w:tc>
          <w:tcPr>
            <w:tcW w:w="31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凡需被记住才成立的约束，一百年后都不成立</w:t>
            </w:r>
          </w:p>
        </w:tc>
        <w:tc>
          <w:tcPr>
            <w:tcW w:w="373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排热与取水同址、材料台账随梯队降级继承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7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能量的界</w:t>
            </w:r>
          </w:p>
        </w:tc>
        <w:tc>
          <w:tcPr>
            <w:tcW w:w="124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世界能用多少</w:t>
            </w:r>
          </w:p>
        </w:tc>
        <w:tc>
          <w:tcPr>
            <w:tcW w:w="31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总量限制优先于类别限制；上限写死为需求侧电耗 6 000 kWh/(人·a)</w:t>
            </w:r>
          </w:p>
        </w:tc>
        <w:tc>
          <w:tcPr>
            <w:tcW w:w="3737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需求侧电耗 5.5 GWh/a（2 200 kWh/(人·a)）；电只走算力、医疗与公共交通，其余走热与轴功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决策五问：它有没有外面？它能不能撤销？它有没有单点？它花了多少能？一百年后还有人知道当初为什么这么做吗？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必须承认：这不是价值中立。把“先留出余量，再谈形状”写死在 8.76% 的体积、五条界与两对井的低负荷率上，即把一条价值放到了无人能修改的层级。准确的表述是：最重要的价值不被商议。</w:t>
      </w:r>
    </w:p>
    <w:p>
      <w:pPr>
        <w:pBdr>
          <w:bottom w:val="single" w:color="BFBFBF" w:sz="6" w:space="1"/>
        </w:pBdr>
        <w:spacing w:before="0" w:after="0" w:line="240" w:lineRule="auto"/>
      </w:pPr>
    </w:p>
    <w:p>
      <w:pPr>
        <w:spacing w:before="280" w:after="120" w:line="360" w:lineRule="auto"/>
      </w:pPr>
      <w:r>
        <w:rPr>
          <w:rFonts w:ascii="Times New Roman" w:hAnsi="Times New Roman" w:eastAsia="黑体" w:cs="Times New Roman"/>
          <w:sz w:val="32"/>
          <w:szCs w:val="32"/>
          <w:color w:val="000000"/>
        </w:rPr>
        <w:t>六、机械树：形态、建造与功能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szCs w:val="28"/>
          <w:color w:val="000000"/>
        </w:rPr>
        <w:t>6.1 定位与口径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创新点：把地下开挖出来的岩体变成结构（材料汇），再让这同一根结构去截云制水、干式排掉世界废热、把光收下来送进地下——一条竖向构筑物同时回答材料、水、热、光四个问题。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机械树是本方案唯一的竖向巨型构筑物，竖立于竖井井口之上，高 1 500 m。它同时承担四件事：把地下开挖出的岩体变成结构（材料汇）；在 0.5~2 km 过冷水云带内截获云雾并制冰；干式排出世界废热以替代海水取排水；收光下送，为地下与居住区提供免电照明。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口径：树体不在世界 10⁶ m³ 体积之内，属于"由本世界建造或维护的工程量"，与 EGS 井筒、冰模块同一种口径。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szCs w:val="28"/>
          <w:color w:val="000000"/>
        </w:rPr>
        <w:t>6.2 形态与结构参数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szCs w:val="21"/>
          <w:color w:val="000000"/>
        </w:rPr>
        <w:t>表 6-1 机械树形态与结构参数</w:t>
      </w:r>
    </w:p>
    <w:tbl>
      <w:tblPr>
        <w:tblStyle w:val="35"/>
        <w:tblW w:type="auto" w:w="0"/>
        <w:tblLook w:firstColumn="1" w:firstRow="1" w:lastColumn="0" w:lastRow="0" w:noHBand="0" w:noVBand="1" w:val="04A0"/>
        <w:jc w:val="center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项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数值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口径／说明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高度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1 500 m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树冠覆盖 180~1 500 m，正处过冷水云黄金带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主干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胶结岩，基部 φ21 m → 顶端 φ2 m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近实心锥体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主干体积／质量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192 000 m³ ／ 518 kt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按密度 2.7 t/m³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树冠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冠幅 φ160 m；一级枝约 200、末梢约 1 800、采集鳍约 3 600 片（约 4 万 m²）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鳍用轻质复合材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支柱根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8 层 × 6 根 ＝ 48 根，锚半径 70~130 m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榕树气生根式，兼作工具期支撑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基础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φ45 m 与地面齐平的板根底盘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地基压力 ≈2.0 MPa；不形成地表堆体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基部压应力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≈15 MPa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胶结岩许用 20~40 MPa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逐跨屈曲安全系数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≈20（9 跨、每跨 167 m）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质量是目标而非约束，故余量很大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全树材料质量／体积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≈525 kt ／ ≈195 000 m³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含树冠与支柱根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说明：主干为承压构件，因此采用胶结岩（抗压强、抗拉弱）；凡受拉的部位（树冠拉索、采集鳍支架）改用复合带材，用量控制在全树质量的 2% 以内。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szCs w:val="28"/>
          <w:color w:val="000000"/>
        </w:rPr>
        <w:t>6.3 建造方案：就地生长与工具即结构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树不采用"卷装—展开"成型，而是就地生长成型；"展开"只保留给树冠与采集鳍。这样做的原因是石质主干无法卷装，而生长路线本身已经把建造与结构合为一体。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szCs w:val="21"/>
          <w:color w:val="000000"/>
        </w:rPr>
        <w:t>表 6-2 建造参数</w:t>
      </w:r>
    </w:p>
    <w:tbl>
      <w:tblPr>
        <w:tblStyle w:val="35"/>
        <w:tblW w:type="auto" w:w="0"/>
        <w:tblLook w:firstColumn="1" w:firstRow="1" w:lastColumn="0" w:lastRow="0" w:noHBand="0" w:noVBand="1" w:val="04A0"/>
        <w:jc w:val="center"/>
      </w:tblPr>
      <w:tblGrid>
        <w:gridCol w:w="4535"/>
        <w:gridCol w:w="4535"/>
      </w:tblGrid>
      <w:tr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项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设定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模块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全同 10 kg（7 kg 结构杆与刀具座，3 kg 连接件＋作动＋取电）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模块数量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10³~10⁴ 个，由建造速率决定，不按树的质量摊派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自复制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分支因子 3，约 12 代；每代用时 1 天~1 周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生长拓扑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分叉树形；生长规则即建造顺序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工具即结构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完成任务的模块就地锁死为节点；8 层支柱根先作支撑、后成为抗倾覆结构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排扣序列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61 个锁扣按逐跨屈曲裕度分配，可在不损失安全系数的前提下省 16% 扣位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材料路线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锯切岩块（2.3~6.9 kWh/t）为主；复合带材仅用于受拉构件与采集鳍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胶结方法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碱激发／冷烧结（100~200 MPa、200~300 ℃）</w:t>
            </w:r>
          </w:p>
        </w:tc>
      </w:tr>
    </w:tbl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szCs w:val="28"/>
          <w:color w:val="000000"/>
        </w:rPr>
        <w:t>6.4 生长律与工期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每个模块自带采集鳍时，模块数按 b^(t/Tg) 增长；但树是立体结构、内部模块被遮挡，总功率只随外表面积（∝L²）增长，而质量随体积（∝L³）增长，于是进入表面受限阶段：L∝t、M∝t³，与真实树木的异速生长同律。指数阶段只存在于早期，工期应按 M∝t³ 估算。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szCs w:val="21"/>
          <w:color w:val="000000"/>
        </w:rPr>
        <w:t>表 6-3 工期口径</w:t>
      </w:r>
    </w:p>
    <w:tbl>
      <w:tblPr>
        <w:tblStyle w:val="35"/>
        <w:tblW w:type="auto" w:w="0"/>
        <w:tblLook w:firstColumn="1" w:firstRow="1" w:lastColumn="0" w:lastRow="0" w:noHBand="0" w:noVBand="1" w:val="04A0"/>
        <w:jc w:val="center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阶段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限制因素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工期量级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自复制扩增（早期）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每代建造时间 Tg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12 代 → 12 天~3 个月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材料密实与胶结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高压压实装备吞吐量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与压机数量成正比，为唯一装备瓶颈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主干生长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模块建造速率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与模块数量成正比</w:t>
            </w:r>
          </w:p>
        </w:tc>
      </w:tr>
    </w:tbl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szCs w:val="28"/>
          <w:color w:val="000000"/>
        </w:rPr>
        <w:t>6.5 功能清单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szCs w:val="21"/>
          <w:color w:val="000000"/>
        </w:rPr>
        <w:t>表 6-4 树的功能与量级</w:t>
      </w:r>
    </w:p>
    <w:tbl>
      <w:tblPr>
        <w:tblStyle w:val="35"/>
        <w:tblW w:type="auto" w:w="0"/>
        <w:tblLook w:firstColumn="1" w:firstRow="1" w:lastColumn="0" w:lastRow="0" w:noHBand="0" w:noVBand="1" w:val="04A0"/>
        <w:jc w:val="center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功能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物理口径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量级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云雾截获与制冰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过冷水云 LWC 0.2~0.5 g/m³，截获通量约 8 kg/(m²·h)；黄金高度 0.5~2 km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年产水 1.6~4.0 万 m³（设计值 2.0 万 m³/a）；收集面 1.3~4.0 万 m²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干式排废热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22.8 MW 均／53 MW 峰；h≈40 W/(m²·K)，ΔT 15~25 K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需 3.8~5.7 万 m² 换热面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夜间辐射冷却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选择性发射体 40~100 W/m²，4 万 m² 冠面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补强冰模块（2.9 节）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收光下送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冠面收集，光纤束沿主干下送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免电照明与藻类补光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支柱根锚固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8 层支撑兼抗倾覆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替代外部拉索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观测与信标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气象廓线、世界间通信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—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产水口径：有效捕获迎风面 1.5 万 m²（鳍面积 3.74 万 m² × 投影系数 0.4）、云水含量 0.3 g/m³、风速 12 m/s、碰撞效率 0.25 → 通量 3.24 kg/(m²·h)；在云 300~800 h/a → 云雾水 1.5~3.9 万 m³/a；加冠层雨水约 0.14 万 m³/a。取保守设计值 2.0 万 m³/a（对应在云约 400 h/a）。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散热面与结冰面分工：排废热需要迎风面，制冰需要抑风面，二者在 4 km 以下必须分开布置——树干外表面走强制对流散热，碗／冠内表面加抑风罩后走辐射冷却与结冰。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szCs w:val="28"/>
          <w:color w:val="000000"/>
        </w:rPr>
        <w:t>6.6 树—地下一体化体积闭环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地下开挖出的岩体全部在"生养体重体＋密实回填"与"树"之间消化，地表不留堆体。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szCs w:val="21"/>
          <w:color w:val="000000"/>
        </w:rPr>
        <w:t>表 6-5 体积与质量闭环</w:t>
      </w:r>
    </w:p>
    <w:tbl>
      <w:tblPr>
        <w:tblStyle w:val="35"/>
        <w:tblW w:type="auto" w:w="0"/>
        <w:tblLook w:firstColumn="1" w:firstRow="1" w:lastColumn="0" w:lastRow="0" w:noHBand="0" w:noVBand="1" w:val="04A0"/>
        <w:jc w:val="center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项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数值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说明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地下开挖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622 000 m³（1.68 Mt 岩）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为取得材料而开挖，空间是副产品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地下可用空间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200 000 m³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居住 ≈120 000 m³（48 m³/人）；生养体机械腔 ≈80 000 m³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地下密实回填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422 000 m³ → 1.161 Mt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加权有效密度 2.75 t/m³（非承力碾压 2.5、承力冷烧结 2.85）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树的吸收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518 kt（含冠与根 ≈525 kt）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见 6.2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地表堆体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0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仅 φ45 m 与地面齐平的板根底盘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平衡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1.161 + 0.518 ≈ 1.68 Mt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差值为调节余量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闭合依据：原位岩体密度 2.7 t/m³，而矿物颗粒真密度为 2.9~3.0 t/m³；原位岩本身含 7%~10% 孔隙。只要再生岩做到完全密实，其密度高于原位岩，体积账即可闭合并留有余量。压实到 2.75 已足以让本闭环成立。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若加权有效密度只能达到 2.5（全走碾压），则树需多吸收约 106 kt（合计 624 kt），此时应把主干基部直径由 φ21 m 放大到 φ23.1 m，或把地下可用空间压到 15 万 m³。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szCs w:val="28"/>
          <w:color w:val="000000"/>
        </w:rPr>
        <w:t>6.7 能量与代价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szCs w:val="21"/>
          <w:color w:val="000000"/>
        </w:rPr>
        <w:t>表 6-6 建造能耗</w:t>
      </w:r>
    </w:p>
    <w:tbl>
      <w:tblPr>
        <w:tblStyle w:val="35"/>
        <w:tblW w:type="auto" w:w="0"/>
        <w:tblLook w:firstColumn="1" w:firstRow="1" w:lastColumn="0" w:lastRow="0" w:noHBand="0" w:noVBand="1" w:val="04A0"/>
        <w:jc w:val="center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项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计算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结果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掘进＋破碎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1.68 Mt × 2.3~6.9 kWh/t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3.9~11.6 GWh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密实＋胶结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622 000 m³ × 50~150 MJ/m³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8.6~26 GWh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合计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—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12~38 GWh（分摊到建设期）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树的建造供能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模块自带采集鳍（85~171 W/个）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不占用世界电耗口径</w:t>
            </w:r>
          </w:p>
        </w:tc>
      </w:tr>
    </w:tbl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szCs w:val="28"/>
          <w:color w:val="000000"/>
        </w:rPr>
        <w:t>6.8 接口与待定项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接口：本节与 2.9（冰模块）、3.4（排热与取排水）、五（材料闭环与百年运行）、九（严格能耗）相接。建造期一次性能耗 12~38 GWh 应计入严格能耗的建设期分摊，不改变稳态 177.6 GWh/a。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szCs w:val="21"/>
          <w:color w:val="000000"/>
        </w:rPr>
        <w:t>表 6-7 待定项</w:t>
      </w:r>
    </w:p>
    <w:tbl>
      <w:tblPr>
        <w:tblStyle w:val="35"/>
        <w:tblW w:type="auto" w:w="0"/>
        <w:tblLook w:firstColumn="1" w:firstRow="1" w:lastColumn="0" w:lastRow="0" w:noHBand="0" w:noVBand="1" w:val="04A0"/>
        <w:jc w:val="center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待定项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影响</w:t>
            </w:r>
          </w:p>
        </w:tc>
        <w:tc>
          <w:tcPr>
            <w:tcW w:type="dxa" w:w="3023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szCs w:val="21"/>
                <w:color w:val="000000"/>
              </w:rPr>
              <w:t>现取值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加权有效密度 ρ_eff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决定树的吸收量与地下可用空间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2.75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高压压实装备吞吐量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唯一影响工期的装备项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未定（需数百台并行）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模块建造速率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决定 12 代自复制的总工期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1 天~1 周/代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树冠展开与排扣可靠性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决定抗风收枝与维护策略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未定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地下开挖的水文条件（海底水压与涌水量）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决定地下开挖是否可行与防水成本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未定，需地质勘察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抗台风工况（设计风速、收枝策略）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决定树冠、支柱根与排扣设计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未定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鸟撞与迁飞通道影响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决定夜间照明制度与季节性收枝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未定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支柱根锚固力与锚点布置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决定根盘规模与锚固工程量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未定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高空取水的收集与输运方式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决定树的产水量能否计入水账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未定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建设期 12~38 GWh 的来源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决定工期与压机规模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EGS 轴功余量与弹性层（已具备）</w:t>
            </w:r>
          </w:p>
        </w:tc>
      </w:tr>
    </w:tbl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6.9 石料的用途清单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创新点：开挖不是为了找地方堆料，而是为了取材料。622 000 m³ 岩体全部在“树”与密实回填之间消化，地表不留堆体，石料始终没有离开世界的物质循环。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石料在本方案里不是废料，而是世界的物质存量。它的用途由一条存量、三条主出口与六条循环出口构成。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szCs w:val="21"/>
          <w:color w:val="000000"/>
        </w:rPr>
        <w:t>表 6-8 石料用途清单</w:t>
      </w:r>
    </w:p>
    <w:tbl>
      <w:tblPr>
        <w:tblStyle w:val="35"/>
        <w:tblW w:type="auto" w:w="0"/>
        <w:tblLook w:firstColumn="1" w:firstRow="1" w:lastColumn="0" w:lastRow="0" w:noHBand="0" w:noVBand="1" w:val="04A0"/>
        <w:jc w:val="center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类别</w:t>
            </w:r>
          </w:p>
        </w:tc>
        <w:tc>
          <w:tcPr>
            <w:tcW w:type="dxa" w:w="2267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用途</w:t>
            </w:r>
          </w:p>
        </w:tc>
        <w:tc>
          <w:tcPr>
            <w:tcW w:type="dxa" w:w="2267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量</w:t>
            </w:r>
          </w:p>
        </w:tc>
        <w:tc>
          <w:tcPr>
            <w:tcW w:type="dxa" w:w="2267"/>
            <w:shd w:val="clear" w:color="auto" w:fill="D9D9D9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黑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说明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存量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地下物质储备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1.679 Mt（622 000 m³）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开挖所得，全部记入世界物质台账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主出口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结构质量（机械树）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518 kt（一次性）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见 6.2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主出口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热质量（密实回填）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422 000 m³ → 1.161 Mt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见 6.6；每 20 K 摆幅可存 9.3 GWh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主出口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压舱与锚固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70 kt 级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板根锚块压住约 17 300 t 上拔力；浮板稳性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循环出口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养分矿（岩石粉肥）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100~1 500 t/a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闭环农业必须把 K、P、Ca、Mg 与微量元素还回土壤；玄武岩含 K₂O 1%~2%、P₂O₅ 0.1%~0.3%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循环出口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CO₂ 矿物碳酸化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3 000~10 000 t/a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玄武岩每吨固定 0.1~0.3 t CO₂；世界碳预算闭合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循环出口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水处理与化工介质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100~1 000 t/a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沸石（氨氮）、石灰（pH 与软化）、硅胶滤料、CaO 钙循环吸收剂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循环出口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压力储能体积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用 62 万 m³ 腔体，不耗材料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5 MPa 下约 2.7 GWh/次，缓冲弹性层波动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循环出口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世界自身建材与景观面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 万 t 级（扩建与替换）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初建材料按口径来自旧地球，不计入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循环出口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元素提取（氢热还原）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100~1 000 t/a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Fe 与 Si 由结构单元 4 的氢还原提取，铝全部由再生铝闭环供给；不用熔融电解；年量 100~1 000 t，限小批量高阶件</w:t>
            </w:r>
          </w:p>
        </w:tc>
      </w:tr>
    </w:tbl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说明：循环出口的产物（碳酸盐、养分、滤料、金属件）继续在世界内循环，因此它们不是“消耗”而是“改形”。全方案的百年净损耗只有维护项——机械树 13 800 t、能源链 2 616 t，合计 10⁴ t 量级，占存量不到 1%。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>结论：622 000 m³ 的开挖规模由“百年存量需求 ＋ 结构需求”决定，而不是由“寻找堆放地点”决定。石料从未离开世界的物质循环。</w:t>
      </w:r>
    </w:p>
    <w:p>
      <w:pPr>
        <w:spacing w:before="280" w:after="120" w:line="360" w:lineRule="auto"/>
      </w:pPr>
      <w:r>
        <w:rPr>
          <w:rFonts w:ascii="Times New Roman" w:hAnsi="Times New Roman" w:eastAsia="黑体" w:cs="Times New Roman"/>
          <w:sz w:val="32"/>
          <w:color w:val="000000"/>
          <w:szCs w:val="32"/>
        </w:rPr>
        <w:t>七、关键参数速查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7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项目</w:t>
            </w:r>
          </w:p>
        </w:tc>
        <w:tc>
          <w:tcPr>
            <w:tcW w:w="7256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选址 / 人口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36°02′30″N, 120°16′49″E / 2500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形态 / 体积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正八边形，对边距 491 × 对角距 532 × 厚 5 m / 10⁶ m³（面积 20 ha）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人均能耗（需求侧用电+燃料）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2 200 kWh/(人·a)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屋面分配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温室 13 ha + 聚光 1.5 + 平板 1 + 光伏 1.5 + PVT 1.5 + 备用基座 1.5 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光热产出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聚光 7.2 + 平板 8.4 + PVT 热 8.4 = 24.0 GWh_th/a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电产出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光伏 4.2 + PVT 4.2 = 8.4 GWh_e/a（用 5.5：信息层、医疗与公共交通）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 对 × 12 km，253 ℃，110 ℃ 回注；井口 38.3 MW_th/对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 提取 / 输出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109.3 GWh_th/a → 轴功 15.6 GWh + 高品位热 0.3 GWh_th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地热净效率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14.3%（火用比 35.7% × 50% × 80%）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潮流 / 风能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17.2 + 0.9 GWh/a（弹性层）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储热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熔盐 200 m³ + CaO/CaCO₃ 50 m³ = 250 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冰模块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树冠辐射冷却 ＋ 热泵补冷（就地）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世界空间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能源设施 0.60% + 潮流机组 0.24%；战略预留 8.76%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排热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22.8 MW 日均 / 53 MW 峰值；取排水 2.5 m³/s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材料再生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备件倍率 0.43×；一次性携带 ≈8 700 t（人均 3.5 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严格能耗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177.6 GWh/a = 71 000 kWh/(人·a)（见第九节；含机械树冠层截获 PAR 5.0 GWh_th/a）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工业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130 000 m³（13.0%）｜七个工序单元、27 道工序；零电零燃料（轴功＋热），工业年耗 1.32 GWh/a（占余量 5.6%）；制造岗位 150~200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交通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廊道 3 600 m／管廊 50 000 m³（5.0%）｜钢轨＋配重＋人力为主，公共交通（陆上环廊电车、海上穿梭艇、竖向补差）按上限 0.5 GWh_e/a 计提、实算 0.18；对外仅对接坞口一条通道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创新点</w:t>
            </w:r>
          </w:p>
        </w:tc>
        <w:tc>
          <w:tcPr>
            <w:tcW w:w="725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23 项（见第十节 · 创新设计）；最突出五条：地热余量井群、机械树、冰模块、石料闭环、余量与电耗上限</w:t>
            </w:r>
          </w:p>
        </w:tc>
      </w:tr>
    </w:tbl>
    <w:p>
      <w:pPr>
        <w:spacing w:before="0" w:after="0" w:line="240" w:lineRule="auto"/>
      </w:pPr>
    </w:p>
    <w:p>
      <w:pPr>
        <w:pBdr>
          <w:bottom w:val="single" w:color="BFBFBF" w:sz="6" w:space="1"/>
        </w:pBdr>
        <w:spacing w:before="0" w:after="0" w:line="240" w:lineRule="auto"/>
      </w:pPr>
    </w:p>
    <w:p>
      <w:pPr>
        <w:spacing w:before="280" w:after="120" w:line="360" w:lineRule="auto"/>
      </w:pPr>
      <w:r>
        <w:rPr>
          <w:rFonts w:ascii="Times New Roman" w:hAnsi="Times New Roman" w:eastAsia="黑体" w:cs="Times New Roman"/>
          <w:sz w:val="32"/>
          <w:color w:val="000000"/>
          <w:szCs w:val="32"/>
        </w:rPr>
        <w:t>八、数据源与计算过程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8.1 数据源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7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数据</w:t>
            </w:r>
          </w:p>
        </w:tc>
        <w:tc>
          <w:tcPr>
            <w:tcW w:w="7403" w:type="dxa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青岛年总辐射 5 018 MJ/(m²·a)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青岛市情网《青岛市志·第二章 太阳能》（1985 年实测 118.1×10⁴ kcal/(m²·a) = 4 945 MJ/m²）；山东省 5 040~5 580 MJ/(m²·a)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直射占比 50%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青岛 DNI/GHI ≈ 0.43~0.57（海雾型气候）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潮流能资源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吕新刚, 乔方利, 赵昌, 夏长水. 海洋潮流能资源的数值估算——以胶州湾口为例. 太阳能学报, 2010, 31(2): 137–143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潮流可提取上限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Garrett &amp; Cummins. Proc. R. Soc. A, 2005, 461: 2563–2572. DOI: 10.1098/rspa.2005.1494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导流罩增效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Park et al. Scientific Reports 13 (2023). DOI: 10.1038/s41598-023-43724-4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风轮效率上限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van Kuik. Wind Energy, 2007, 10(3): 289–291. DOI: 10.1002/we.218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硅酸盐结垢限制回注温度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Gunnarsson &amp; Arnórsson. Geothermics 34(3), 320–329 (2005). DOI: 10.1016/j.geothermics.2005.02.002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全球地热电站效率基准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Zarrouk &amp; Moon. Geothermics 51, 142–153 (2014). DOI: 10.1016/j.geothermics.2013.11.001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双闪蒸火用分析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Javadi et al. Sustain. Energy Technol. Assess. 47, 101536 (2021). DOI: 10.1016/j.seta.2021.101536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闪蒸-二元火用经济优化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Luo et al. Int. J. Exergy 38, 383 (2022). DOI: 10.1504/IJEX.2022.124607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ORC vs Kalina 对比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Fiaschi et al. Energy Convers. Manag. 154, 503–516 (2017). DOI: 10.1016/j.enconman.2017.11.034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sCO₂ 循环效率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Ahn et al. Nucl. Eng. Technol. 47(6): 647–661 (2015). DOI: 10.1016/j.net.2015.06.009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「超碳一号」商用机组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中核集团核动力研究设计院；2025-12-20 于贵州六盘水首钢水钢投运（2×15 MW）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热光伏 40%（实验室）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LaPotin et al. Nature 604, 287–291 (2022). DOI: 10.1038/s41586-022-04473-y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光伏衰减与寿命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RSER 2025 元分析，DOI: 10.1016/j.rser.2025.115697；Jordan &amp; Kurtz, Prog. Photovolt. 21, 12–29 (2013), DOI: 10.1002/pip.1182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晶硅组件回收瓶颈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RSER 2019，DOI: 10.1016/j.rser.2019.04.020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双玻组件可靠性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J. Phys. D: Appl. Phys. 2021，DOI: 10.1088/1361-6463/ac1462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PMMA 解聚回单体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Whitfield et al. Nature Chemistry, 2026-09-02. DOI: 10.1038/s41557-026-02232-4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磷光体耐水性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J. Mater. Res. Technol. 2021，DOI: 10.1016/j.jmrt.2021.05.035；Materials 13(2), 426 (2020)，DOI: 10.3390/ma13020426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钙循环吸附剂失活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Applied Energy 2016，DOI: 10.1016/j.apenergy.2016.07.074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 诱发地震（浦项）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Grigoli et al. Science 360, 1003–1006 (2018). DOI: 10.1126/science.aat2010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食品营养与作物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见《选址.docx》食品节所列文献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人口参数与遗传核算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见《选址.docx》人口节（Siler 死亡模型、Leslie 矩阵、Ne 与近交增量）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碱激发胶凝材料工程应用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Provis, J. L. Alkali-activated materials. Cement and Concrete Research 114, 40–48 (2018). DOI: 10.1016/j.cemconres.2017.02.009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冷烧结陶瓷（低温高压致密化）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Guo, J. et al. Cold Sintering: A Paradigm Shift for Processing and Integration of Ceramics. Angew. Chem. Int. Ed. 55, 11457–11461 (2016). DOI: 10.1002/anie.201605443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玄武岩连续纤维性能与工艺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Fiore, V. et al. A review on basalt fibre and its composites. Composites Part B 74, 74–94 (2015). DOI: 10.1016/j.compositesb.2014.12.034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硫碘热化学循环制氢（JAEA 试验）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Kubo, S. et al. A demonstration study on a closed-cycle hydrogen production by the thermochemical water-splitting iodine–sulfur process. Nuclear Engineering and Design 233, 347–354 (2004). DOI: 10.1016/j.nucengdes.2004.08.025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CO₂ 加氢制甲醇与二甲醚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Álvarez, A. et al. Chem. Rev. 117, 9804–9838 (2017). DOI: 10.1021/acs.chemrev.6b00816；冰岛 CRI 工业装置（2012 年起运行）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藻渣与秸秆热解制生物炭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Tomczyk, A. et al. Biochar physicochemical properties: pyrolysis temperature and feedstock kind effects. Rev. Environ. Sci. Biotechnol. 19, 191–215 (2020). DOI: 10.1007/s11157-020-09523-3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摩擦搅拌焊（无电连接）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Mishra, R. S., Ma, Z. Y. Friction stir welding and processing. Materials Science and Engineering: R: Reports 50, 1–78 (2005). DOI: 10.1016/j.mser.2005.07.001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氢还原铁氧化物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Spreitzer, D., Schenk, J. Reduction of Iron Oxides with Hydrogen—A Review. steel research international 90, 1900108 (2019). DOI: 10.1002/srin.201900108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聚光太阳炉熔融材料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Farber, E. Crystals of high-temperature materials produced in the solar furnace. Solar Energy 8, 38–42 (1964). DOI: 10.1016/0038-092X(64)90009-X；Demirtaş et al. Sol. Energy Mater. Sol. Cells 222, 110940 (2021). DOI: 10.1016/j.solmat.2020.110940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工业汽轮机直驱与蒸汽喷射器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工程常规（TRL 9）：炼油、合成氨与乙烯装置的压缩机、鼓风机由工业汽轮机直驱；蒸汽喷射器为成熟真空设备（API Std 612/617）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槽式 CSP 工程实测（NOORo II）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ACWA Power, NOORo II CSP Power Plant — Social &amp; Environmental Assessment (Vol. 1), Final：200 MW 槽式、集热面 1 675 200 m²、场址 612 ha、熔盐储热 6 h＠85% 满负荷、导热油 393 ℃、干冷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电解制氢效率边界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液态水进料热中性上限 3.541 kWh/Nm³（84.6%）；800 ℃ 蒸汽 SOEC 可逆极限 2.34 kWh 电＋0.737 kWh 热/Nm³（97.3%）；系统电耗 SOEC 3.0~3.4、ALK 4.2~4.6 kWh/Nm³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绿氢工程基准（NEOM）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沙特 NEOM 绿氢项目公开数据：4 GW 风光、2.2 GW 碱性电解、年产 21.9 万 t H₂ 全转绿氨、电解槽利用率 58.3%、全链条电-氨效率 56.7%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电-氢-电往返效率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0.70（电解）× 0.934（20 MPa 储运）× 0.55（燃料电池）= 35.4%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氢的能质与用途边界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化学㶲 117.1 MJ/kg ÷ LHV 120 MJ/kg = 0.976；制 80 ℃ 热水㶲效率约 11%，热泵 59%（差 5 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潮汐周期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半日潮周期 12 h 25 min（M2 分潮 12.42 h），可预报而不可调度；朔望大小潮周期约 14.8 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聚光比与温度对照</w:t>
            </w:r>
          </w:p>
        </w:tc>
        <w:tc>
          <w:tcPr>
            <w:tcW w:w="7403" w:type="dxa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槽式 60~80 sun／导热油 393 ℃（NOORo II）对碟式点聚焦 1 000~2 000 sun／焦点 1 400~1 600 ℃（本方案）</w:t>
            </w:r>
          </w:p>
        </w:tc>
      </w:tr>
    </w:tbl>
    <w:p>
      <w:pP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8.2 光热与光伏产能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GHI = 5 018 MJ/(m²·a)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聚光（1.5 ha）：5 018 × 0.50 × 0.92 × 0.85 × 0.88 = 1 726 MJ/(m²·a)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            1 726 × 15 000 m² = 2.59×10⁷ MJ = 7.2 GWh_th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平板（1 ha）：5 018 × 0.60 × 10 000 = 3.01×10⁷ MJ = 8.4 GWh_th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光伏（1.5 ha）：5 018 × 0.20 × 15 000 = 1.51×10⁷ MJ = 4.2 GWh_e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PVT（1.5 ha）：电 4.2 GWh_e；热 5 018 × 0.40 × 15 000 = 8.4 GWh_th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8.3 地热火用与循环效率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h(253 ℃) = 1 100.2 kJ/kg，s(253 ℃) = 2.8201 kJ/(kg·K)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h(110 ℃) = 461.3 kJ/kg，  s(110 ℃) = 1.4185 kJ/(kg·K)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Δh = 638.9 kJ/kg；Δs = 1.4016 kJ/(kg·K)；T₀ = 293.15 K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e = Δh − T₀·Δs = 228.0 kJ/kg（占放热 35.7%）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净效率 = 35.7% × 50%（火用效率）× 80%（扣厂用）= 14.3%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单对井：Q_th = 60 × 638.9 = 38.3 MW_th；轴功 = 38.3 × 0.143 = 5.47 MW_e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单对年容量（90% 可用）：302 GWh_th/a；43.2 GWh_e/a；两对合计 604 GWh_th/a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设计提取 109.3 GWh_th/a → 负荷 18%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每对井取 54.7 GWh_th/a ÷ 2.1×10⁴ GWh_th（1 km³ 岩体可采）= 384 年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8.4 潮流年发电量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断面动能通量 16 MW；可提取比例 15%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→ 平均 2.4 MW；装机 7×1 MW，容量因子 28%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→ 7 × 8 760 × 0.28 = 17.2 GWh/a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8.5 百年物质账与闭环能耗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百年净损失 = 100 × (M/L) × (1 − R)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例：定日镜场 100 × (300 t / 25 a) × (1 − 0.90) = 120 t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例：潮流机组 100 × (1 750 t / 25 a) × (1 − 0.90) = 700 t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合计 ≈2 616 t ÷ 装机 6 106 t = 0.43×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再加工能耗 = Σ(M/L × 100) × 15 GJ/t = 24 500 × 15 = 367.5 TJ / 100 a ≈ 1.02 GWh/a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占能量余量 23.6 GWh/a 的 4.3%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精细化工消耗品合成 ≈ 0.3 GWh/a（聚光高温热驱动，不占信息层电力）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工业合计 = 1.02 + 0.30 = 1.32 GWh/a，占余量 23.6 GWh/a 的 5.6%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全案年耗 = 1.32 + 3.59（机械树维护）= 4.91 GWh/a，占余量 23.6 GWh/a 的 20.8%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用能形态：工业电耗 0、燃料 0；高温热 0.9 GWh_th 取自聚光，中低温热与轴功 0.42 GWh 取自 EGS 抽汽与潮流直驱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8.6 潮流机组体积核算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单台 1 MW 导流罩式机组：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 机舱与轮毂 ≈ 50 m³；导流罩（φ18 m × 6 m 钢结构）≈ 30 m³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 支撑与重力基座 ≈ 260 m³（含封闭空腔）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 xml:space="preserve">  合计 ≈ 340 m³/台 → 7 台 ≈ 2 400 m³（占世界体积 0.24%）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转子扫掠柱体：π × 8² × 6 ≈ 1 200 m³/台 → 8 400 m³（水体，不计入结构体积）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8.7 需求侧能耗与人均能耗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口径：能耗 = 需求侧所有电力的使用 + 燃料消耗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需求侧用电 5.5 GWh/a（信息层、医疗与公共交通；其中公共交通按上限 0.5 计提、实算 0.18）；燃料消耗 0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人均能耗 = 5 500 000 kWh ÷ 2 500 人 = 2 200 kWh/(人·a)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8.8 冰模块核算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冰质量 = 150 000 m³ × 0.918 t/m³ ≈ 138 000 t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冷量 = 138 000 t × 334 kJ/kg = 4.61×10¹³ J = 12.8 GWh_th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制冰面积：喷淋 0.075 m/日 × 90 日 = 6.75 m/季；150 000 m³ ÷ 6.75 m ≈ 22 200 m² ≈ 2.2 ha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制冰泵：150 000 m³ ÷ 90 日 = 1 667 m³/日；扬程 40 m → 11 kW → 0.02 GWh/a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补冷：冰所需冷量 12.8 GWh_th/a，树冠辐射冷却提供约 1.4 GWh_th/a，余 11.4 GWh_th 由热泵承担；热泵工况 0 ℃ 蒸发、14 ℃ 海水冷凝，取 COP ≈ 6 → 轴功 = 11.4 ÷ 6 ≈ 1.9 GWh/a；合计（含制冰泵 0.02）≈ 2.0 GWh/a。替代路线：就地反渗透 3 kWh/m³ × 120 000 m³ = 0.36 GWh/a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腾热增功 = (11.3 − 0.3) GWh_th × 14.3% = 1.57 GWh/a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净轴功变化 = 1.57 − 1.92 = −0.35 GWh/a；电耗 0</w:t>
      </w:r>
    </w:p>
    <w:p>
      <w:pPr>
        <w:pBdr>
          <w:bottom w:val="single" w:color="BFBFBF" w:sz="6" w:space="1"/>
        </w:pBdr>
        <w:spacing w:before="0" w:after="0" w:line="240" w:lineRule="auto"/>
      </w:pPr>
    </w:p>
    <w:p>
      <w:pPr>
        <w:spacing w:before="280" w:after="120" w:line="360" w:lineRule="auto"/>
      </w:pPr>
      <w:r>
        <w:rPr>
          <w:rFonts w:ascii="Times New Roman" w:hAnsi="Times New Roman" w:eastAsia="黑体" w:cs="Times New Roman"/>
          <w:sz w:val="32"/>
          <w:color w:val="000000"/>
          <w:szCs w:val="32"/>
        </w:rPr>
        <w:t>九、严格能耗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严格口径定义为：所有被人类直接利用与储存的能量，即世界从环境中截取并投入使用的全部能量。它包含终端电力、燃料、热、机械功与直接利用的光，但不包含为排热而必须放掉的低品位热，也不重复计入储能介质的内部循环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分项计算（年）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聚光集热 7.2 GWh_th，用于高温工艺热与备用发电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平板集热 8.4 GWh_th，用于中低温热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PVT 集热 8.4 GWh_th，用于中低温热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光伏与 PVT 发电 8.4 GWh_e：其中 5.5 GWh_e 供信息层（计算、传感、医疗，含工业在线检测）与公共交通，余 2.9 GWh_e 作弹性层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EGS 井口提取 109.3 GWh_th，用于轴功、高品位热与余热梯级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潮流 17.2 GWh 轴功，直驱海水泵、空压机与淡化高压泵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风能 0.9 GWh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机械树冠层截获太阳光合有效辐射：冠层足迹 2.0 万 m²、叶面积指数 0.93、截获率 0.37~0.43 → 全谱 10.4~12.0 GWh_th/a，其中 PAR（43%）= 5.0 GWh_th/a，经光纤下送用于地下照明与藻类光合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冰模块从就地冰场（树冠辐射冷却＋热泵补冷）截取 12.8 GWh_th，用于淡水、冷量与本体降温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合计与人均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7.2 + 8.4 + 8.4 + 8.4 + 109.3 + 17.2 + 0.9 + 12.8 + 5.0 = 177.6 GWh/a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177 600 000 kWh ÷ 2 500 人 = 71 000 kWh/(人·a)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若把温室直接截获的光合有效辐射也计入直接利用的能量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12 ha × 5 018 MJ/(m²·a) × 透光率 0.75 × PAR 占比 0.43 = 1.94×10⁸ MJ = 53.9 GWh_th</w:t>
      </w:r>
    </w:p>
    <w:p>
      <w:pPr>
        <w:shd w:val="clear" w:color="auto" w:fill="F7F7F7"/>
        <w:spacing w:before="0" w:after="0" w:line="240" w:lineRule="auto"/>
      </w:pPr>
      <w:r>
        <w:rPr>
          <w:rFonts w:ascii="Consolas" w:hAnsi="Consolas" w:eastAsia="宋体" w:cs="Consolas"/>
          <w:sz w:val="19"/>
          <w:color w:val="000000"/>
          <w:szCs w:val="19"/>
        </w:rPr>
        <w:t>177.6 + 53.9 = 231.5 GWh/a → 92 600 kWh/(人·a)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四种口径对照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窄口径（需求侧用电 + 燃料）：5.5 GWh/a → 2 200 kWh/(人·a)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中口径（终端能量载体：电 5.5 + 高品位热 0.3 + 中低温热 4.2 + 高温工艺热 0.9 + 轴功 15.6 + 冰模块冷量 12.8）：39.3 GWh/a → 15 700 kWh/(人·a)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严格口径（世界截取并投入使用的全部能量）：177.6 GWh/a → 71 000 kWh/(人·a)</w:t>
      </w:r>
    </w:p>
    <w:p>
      <w:pPr>
        <w:pStyle w:val="23"/>
        <w:spacing w:after="0" w:line="360" w:lineRule="auto" w:before="0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严格口径加温室直接采光：231.5 GWh/a → 92 600 kWh/(人·a)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说明：储能介质（熔盐 200 m³、CaO/CaCO₃ 50 m³）的年周转属内部循环，不重复计入；世界向海水与空气排放的约 22.8 MW 平均热功率来自上述一次能量的最终形态，同样不重复计入。机械树的三项功能流按如下口径处理：冠层截获的太阳 PAR 计入（5.0 GWh_th/a）；云雾截获水的重力势能约 0.08 GWh/a，量级可忽略，只作说明；干式排热属排热，按定义不计入；夜间辐射冷却若替代就地冰源，则与冰模块的 12.8 GWh 不重复计入。严格能耗高于窄口径 32 倍的根本原因，是地热转轴功的效率只有 14.3%——每 1 kWh 轴功要从地下取 7 kWh 热。作为参照，当前全球人均一次能源消费约 21 000 kWh/(人·a)，人均用电约 3 600 kWh/(人·a)。</w:t>
      </w:r>
    </w:p>
    <w:p>
      <w:pPr>
        <w:spacing w:before="280" w:after="120" w:line="360" w:lineRule="auto"/>
      </w:pPr>
      <w:r>
        <w:rPr>
          <w:rFonts w:ascii="Times New Roman" w:hAnsi="Times New Roman" w:eastAsia="黑体" w:cs="Times New Roman"/>
          <w:sz w:val="32"/>
          <w:color w:val="000000"/>
          <w:szCs w:val="32"/>
        </w:rPr>
        <w:t>十、创新设计（概述模块四）</w:t>
      </w:r>
    </w:p>
    <w:p>
      <w:pPr>
        <w:spacing w:before="0" w:after="200" w:line="360" w:lineRule="auto"/>
      </w:pPr>
      <w:r>
        <w:rPr>
          <w:rFonts w:ascii="Times New Roman" w:hAnsi="Times New Roman" w:eastAsia="楷体" w:cs="Times New Roman"/>
          <w:sz w:val="24"/>
          <w:color w:val="000000"/>
          <w:szCs w:val="24"/>
        </w:rPr>
        <w:t>先留出余量，再谈形状——面向地核冷却时代的四维创新</w:t>
      </w: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10.1 创新的总体逻辑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模块一确定了本世界的时代背景：地球地核冷却导致自转持续变慢，灾难趋于不可控，人类由此开启百万立方计划；选址胶州湾，因其集结了潮流能、地热能等多种自然资源；而本世界的总理念只有一句话——先留出余量，再谈形状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这句话是理解全部创新设计的钥匙。地核冷却意味着一个根本性的变化：地球给人类的确定性正在减少——日长在变长，磁场在减弱，海洋与气候的节律在漂移，外部世界越来越不可依赖。在一个确定性流失的时代，任何“最优设计”都可能因为前提失效而崩溃；唯一不会失效的设计，是先为自己留出足够余量的设计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因此，本模块的全部创新不追求“更高效”，而追求“更有余量”，并按四个维度展开：能源上留出调度余量，环境上留出生态余量，科技上留出结构与知识余量，人群上留出时间与社会余量。以下逐维说明创新设计思路；每个创新点均附可行性评估表，表中数据来自公开文献、官方报道与本项目既有计算，重要来源以网站域名注明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本模块最突出的五条：① 地热余量井群——4 口 12 km 井只取 18% 的井口容量，单对井即可顶下全部轴功，储层按 384 年取用；② 机械树——把地下开挖的岩体变成高 1 500 m 的结构，再让这同一根结构去截云制水、干式排热、收光下送；③ 冰模块——冷量、淡水与可逆体积三合一，电耗为零；④ 石料闭环——622 000 m³ 开挖全部在树与密实回填之间消化，地表不留堆体；⑤ 余量与上限写死——20% 的调度余量与 2 200 kWh/(人·a) 的人均电耗进系统底层，8.76% 的体积不可填。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10-1 创新点总览（23 项）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700"/>
        <w:gridCol w:w="4700"/>
        <w:gridCol w:w="1487"/>
      </w:tblGrid>
      <w:tr>
        <w:tc>
          <w:tcPr>
            <w:tcW w:type="dxa" w:w="900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维度</w:t>
            </w:r>
          </w:p>
        </w:tc>
        <w:tc>
          <w:tcPr>
            <w:tcW w:type="dxa" w:w="1700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创新点</w:t>
            </w:r>
          </w:p>
        </w:tc>
        <w:tc>
          <w:tcPr>
            <w:tcW w:type="dxa" w:w="4700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一句话</w:t>
            </w:r>
          </w:p>
        </w:tc>
        <w:tc>
          <w:tcPr>
            <w:tcW w:type="dxa" w:w="14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详节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地热余量井群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只取 18% 的井口容量，单对井即可顶下全部轴功，储层按 384 年取用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§2.3、§10.2（一）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长夜适应型光储链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白日储能、长夜放能：熔盐桥接 ＋ CaO 兜底 ＋ 磷光照明，不用电池化学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§2.5、§10.2（二）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潮汐适应型潮流机组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导流罩 ＋ 变速直驱，只取断面动能通量的 15%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§2.4、§10.2（三）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能源路由器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调度原则写死在底层：任何时刻保留 20% 可调余量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§10.2（四）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能源·环境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冰模块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150 000 m³ 冰一年融尽，同时交付冷量、淡水与可逆体积，电耗为零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§2.9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能源·环境·科技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机械树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把地下开挖的岩体变成高 1 500 m 的结构，再截云制水、干式排热、收光下送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§6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源在本体之外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 井筒在岩体里、潮流机组在水道里，本体受损不导致能源终止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§3.3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能源·科技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电只走三件事：算力、医疗与公共交通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需求侧电耗 5.5 GWh/a（2 200 kWh/(人·a)），其中公共交通按上限 0.5 计提；其余全部走热与轴功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§3.1、§9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环境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水层舱壁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一层水同时回答辐射屏蔽、压舱与应急换热三个问题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§10.3（一）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环境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生态哨兵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eDNA 与多参数传感联动取排水，生态波动时自动少取少排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§3.4、§10.3（二）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环境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排热羽流弥散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全部余热以 30 ℃ 归还自取水体，湾内增温 0.0005 K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§3.4、§10.3（三）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环境·科技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石料闭环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622 000 m³ 开挖全部在树与密实回填之间消化，地表不留堆体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§6.6、§6.9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科技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模块化可重组结构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10⁶ m³ 是初始体积不是最终形状，扩建与灾后修复只重组、不重造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§10.4（一）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科技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百年知识库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纸、惰性芯片与代际口述三重备份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§10.4（二）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科技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自主授时与天文导航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世界有自己的钟，不与外部时间基准绑死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§10.4（三）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科技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材料余量账本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每个部件登记再生路径、备件倍率与剩余寿命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§5.3、§10.4（四）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科技·工业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工业即闭合的制造清单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130 000 m³ 的七个工序单元、27 道工序；零电零燃料，动力全走轴功、热量全走地热抽汽与聚光，把材料闭环变成可执行的产能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§5.6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科技·交通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低阻交通与单一对外通道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3 600 m 廊道铺钢轨（推 1 t 仅 10~20 N），竖向由配重与重力承担；公共交通限 0.5 GWh_e/a；对外只留对接坞口一条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§4.3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人群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稳态人口与遗传核算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2 500 人三代同构一次植入，TFR 2.05，百年近交增量 &lt;0.23%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§1.5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人群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时间银行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照护老人与孩子的时间可储蓄、可支取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§10.5（一）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人群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留白日制度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每周一天不安排生产性活动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§10.5（二）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人群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记忆工程与物种日历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鱼汛、候鸟、潮汐写成代际账本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§10.5（三）</w:t>
            </w:r>
          </w:p>
        </w:tc>
      </w:tr>
      <w:tr>
        <w:tc>
          <w:tcPr>
            <w:tcW w:type="dxa" w:w="9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人群</w:t>
            </w:r>
          </w:p>
        </w:tc>
        <w:tc>
          <w:tcPr>
            <w:tcW w:type="dxa" w:w="1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教育即传承</w:t>
            </w:r>
          </w:p>
        </w:tc>
        <w:tc>
          <w:tcPr>
            <w:tcW w:type="dxa" w:w="4700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每名学生精通一门冗余技能</w:t>
            </w:r>
          </w:p>
        </w:tc>
        <w:tc>
          <w:tcPr>
            <w:tcW w:type="dxa" w:w="14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§10.5（四）</w:t>
            </w:r>
          </w:p>
        </w:tc>
      </w:tr>
    </w:tbl>
    <w:p>
      <w:pP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10.2 能源创新：留出调度余量</w:t>
      </w: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（一）地热余量井群：把余量留在取用侧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创新点：把余量留在取用侧——2 对 12 km 井只取 18% 的井口容量，任一对井即可顶下全部轴功，储层按 384 年计。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传统地热井只按负荷取热。本设计把“余量”设计在取用侧：2 对 EGS 井按 18% 负荷取热——设计提取 109.3 GWh_th/a，仅占两对井容量 604 GWh_th/a 的 18%，任一对井单独运行即可顶下全部轴功（负荷 37%）；储层按 1 km³ 岩体、ΔT 30 K 计可采约 2.1×10⁴ GWh_th，按每对井 54.7 GWh_th/a 取用折合 384 年。地热不再需要“满载”——取热有度，把 82% 的井口容量与数百年的储层寿命留给未来；跨季冷量与淡水由冰模块承担，储热只剩高温工艺热的夜间桥接与紧急备用两项小任务（熔盐 200 m³ ＋ CaO/CaCO₃ 50 m³），无需把富余热量注入井周岩体做跨季储存。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可行性评估：方向成立。EGS 注采循环与回注是行业标准做法，本项目的创新在“取用侧余量”——低负荷率、双井互备与长储层寿命核算，而非新增储能介质；现实风险在回注结垢与诱发地震，均已有成熟工程对策（110 ℃ 回注防硅酸盐结垢、限压注入与交通灯协议）。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10-2 地热余量井群可行性评估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EGS（增强型地热系统）已进入示范与早期商业阶段；注采循环与回注是行业标准做法（非新概念）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法国 Soultz-sous-Forêts：世界首个 EGS 示范电站 · 美国 DOE：FORGE 现场实验室（犹他州）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法国 Soultz（3 口井、深约 5 km，2008 年并入电网）；美国 FORGE 于 2022—2024 年完成钻井与储层刺激；全球地热电站普遍按低负荷因子运行以延长资源寿命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美国能源部：Geothermal Technologies Office · Zarrouk &amp; Moon, Geothermics 51, 142–153 (2014)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本项目：2 对井（4 口 × 12 km、253 ℃），设计提取 109.3 GWh_th/a，为两对井容量 604 GWh_th/a 的 18%；单对井可独立顶下全部轴功（负荷 37%）；储层可采约 2.1×10⁴ GWh_th，折合 384 年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本项目新方案（内部计算，§2.3 / §3.3）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回注 110 ℃ 防硅酸盐结垢（闭式回路、低硅工质、阻垢剂与定期酸洗）；诱发地震须逐井断层探测、限压注入与实时监测的交通灯协议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Gunnarsson &amp; Arnórsson, Geothermics 34, 320–329 (2005) · Grigoli et al., Science 360, 1003–1006 (2018)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低负荷率＋双井互备＋长储层寿命，是“可失的界”（凡单点必被占领）在能源侧的兑现；跨季冷量与淡水由冰模块承担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美国能源部地热技术办公室；Grigoli et al. Science 2018；Gunnarsson &amp; Arnórsson 2005；本项目新方案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（二）长夜适应型光储链：为漂移的昼夜留出弹性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创新点：为漂移的昼夜留出弹性——熔盐桥接高温工艺热、CaO 化学储热兜底、磷光提供夜间环境光，整链不用电池化学。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针对日长变长且不稳定，太阳能利用建立“白日储能、长夜放能”的完整链条：白日由导光管直采、熔盐储热桥接高温工艺热、CaO 化学储热应急兜底，夜间以磷光提供环境照明、以储热维持温室与热水。信息层相应实施“昼夜调度”：算力与制氢等弹性负荷自动向白昼迁移，长夜只保留生命维持与医疗的最低负荷——世界不是为“平均的一天”设计，而是为“最长的一夜”设计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可行性评估：熔盐储热为商业化成熟技术（中国首个百兆瓦级塔式光热电站已连续运行数年）；CaO 化学储热仍处中试（TRL 4–5）；长余辉照明与导光管均为成熟商用产品。整链可行，风险主要在化学储热的工程放大。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10-3 长夜适应型光储链可行性评估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熔盐储热商业成熟；CaO/CaCO₃ 化学储热中试（10 kW 级、TRL 4–5）；SrAl₂O₄:Eu,Dy 长余辉与导光管为成熟商用产品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MDPI Energies：CaO/CaCO₃ 热化学储热综述 · 科技大数据平台：铝酸锶长余辉材料研究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首航高科敦煌 100 MW 熔盐塔式光热电站（2018 年并网），11 小时熔盐储热、24 小时连续发电；中科院工程热物理所钙基热化学储能材料研究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首航高科官网：敦煌100MW光热电站 · 人民日报：敦煌光热电站报道 · 中科院工程热物理研究所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敦煌电站：储能约 2 400 MWh、年发电约 3.9 亿 kWh、熔盐约 3 万吨；可用功密度（本项目口径）CaO/CaCO₃ 约 1.12 GJ/m³、商业熔盐约 0.22 GJ/m³（材料级储热密度约 3.2 GJ/m³）；长余辉材料余辉时长超过 12 小时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MDPI Energies：CaO/CaCO₃ 储热密度 3.2 GJ/m³ · 中国科协：新型电力系统长时储能技术综述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化学储热尚难大规模商用（循环稳定性、反应器放大）；熔盐凝固点约 240 ℃，长夜低温需防冻保温；磷光仅作环境照明，不替代主照明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MDPI Energies：化学储热工程化挑战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白日储能—长夜放能，配平信息层 5.0 GWh 弹性负荷；储热容量（熔盐约 200 m³＋CaO 约 50 m³）按长夜过渡需求配置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首航高科官网；人民日报；科技导报；MDPI；中科院工程热物理所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（三）潮汐适应型潮流机组：跟着变慢的海水走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创新点：跟着变慢的海水走——导流罩＋变速直驱只取断面动能通量的 15%，潮快则满发、潮慢则降载。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自转变慢改变着潮汐的周期与流速。潮流机组采用导流罩与变速直驱结构，叶片与控制系统实时适应漂移的潮周期——潮汐快则满发，潮汐慢则降载，从不强行索取超出当前水流的功率。潮流能的角色从“锦上添花”升格为“不确定性时代的弹性保险”：装机容量高于日常需要，实际提取率仍远低于理论上限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可行性评估：潮流能发电已进入商业化示范阶段——全球最大潮流能阵列已在苏格兰连续发电多年；导流罩与变速直驱是主流技术路线。风险在海洋强流环境的运维成本与机组寿命。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10-4 潮汐适应型潮流机组可行性评估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潮流能商业化示范阶段：全球最大阵列已运营；变速直驱、重力基础为成熟路线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MeyGen 官方网站 · MeyGen 项目数据页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英国 MeyGen 一期 6 MW（4×1.5 MW，2016 年 11 月并网）；世界首台商业化并网潮流机 SeaGen 1.2 MW（2008 年，北爱尔兰）；中国 LHD 潮流能项目入选国际能源署全球海洋能二十大亮点（2024）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央广网：LHD潮流能入列IEA-OES全球20大亮点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MeyGen 一期 6 MW 累计发电超 51 GWh；总规划 398 MW，已获许可 80–86 MW；机组转子直径 18 m、水深 25–33 m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MeyGen 官方：6MW、51GWh、转子18m、398MW规划 · Tethys MRE：MeyGen 项目数据库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强流环境腐蚀与生物附着、运维窗口短、机组寿命有限；潮周期漂移需自适应控制算法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MeyGen 官方：项目运维经验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 7×1 MW 导流罩式（容量因子 28%、年发电约 17.2 GWh）与变速直驱一致；提取率取 15% 低于理论上限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MeyGen 官网；中国新闻网；人民网；英国议会书面证词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（四）能源路由器：永远保留两成余量的调度原则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创新点：把调度原则写死——任何时刻保留 20% 可调余量，不因“够用”而满载。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全岛以直流母线互联，由能源路由器按“日长—日照—潮流”实时调配电力。调度原则写死在系统底层：任何时刻至少保留 20% 的可调余量，不因“够用”而满载。余量不是浪费，而是世界对不可预测未来的提前支付。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可行性评估：直流微网与智能能源调度为成熟技术方向，国内外已有园区级示范工程；20% 调度余量属本项目的设计原则（非外部统计值），技术上可通过控制逻辑实现。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10-5 能源路由器可行性评估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直流微网、智能能源管理系统为成熟技术方向，国内外已有园区级示范工程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行业通用技术（直流配电与微网）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园区级直流微网与多能互补调度示范（国内多个省市试点）；需求响应/可调负荷调度在电网侧常态化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行业通用实践（国内园区级直流微网示范）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20% 可调余量是“先留出余量，再谈形状”在调度层的兑现（非外部统计值）；弹性层（潮流 17.2＋风 0.9＋sCO₂ 备用 3.0）年可用约 21.1 GWh，连同电余量 2.9 GWh（其中 0.5 计给公共交通），机械与电可调余量合计 23.6 GWh/a，为可调电源侧；信息层 5.0 GWh 为可调负荷侧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本项目新方案（内部计算）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多源协同需统一通信协议与实时测控；余量原则必须写入控制逻辑而非仅作运行建议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项目设计约束 / 行业通用实践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直流母线＋AI 调度，协调 EGS、光储链、潮流弹性层与信息层负荷，兑现“留两成余量”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行业通用技术；本项目新方案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10.3 环境创新：留出生态余量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地核冷却还可能带来磁场减弱等连锁变化。在一个“天”都不再可靠的时代，环境设计的任务不是驯服自然，而是让世界在任何条件下都能与自然和平相处。</w:t>
      </w: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（一）水层舱壁：辐射屏蔽、压舱与换热的一体化设计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创新点：一层水同时回答辐射屏蔽、压舱与应急换热三个问题，用同一份质量承担三重功能。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地磁场减弱意味着宇宙射线与太阳风粒子的防护需求上升。本设计把世界的外层舱壁做成双层水舱：水体本身是优良的辐射屏蔽层，同时兼作压舱与应急备用换热面（稳态排热由温室屋面、机械树干式排热与海水取排水承担）——一层水，同时回答结构、辐射与热量三个问题，不额外占体积、不额外耗能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可行性评估：三项功能各自都是成熟工程——核电站乏燃料水池以水屏蔽辐射（水深达十米级），船舶压载水系统成熟，水舱作换热面亦属常规；难点在于三功能耦合后的结构与腐蚀设计。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10-6 水层舱壁可行性评估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水辐射屏蔽（核电乏燃料水池）、船舶压载水系统、水冷换热均为成熟工程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国际原子能机构（IAEA）：辐射防护 · 国际海事组织（IMO）：压载水管理公约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核电站乏燃料水池以水屏蔽中子与 γ 辐射（水深达十米级）；大型船舶压载水舱占比可达载重吨的数十百分比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国际原子能机构（IAEA）：乏燃料贮存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水含氢丰富，对中子慢化与吸收有效，是良好辐射屏蔽介质；双功能结构需有限元与腐蚀裕度设计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辐射防护通用知识：水的屏蔽特性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舱壁厚度与结构质量、海水侧腐蚀、换热效率与屏蔽厚度的参数耦合；需阴极保护与涂层体系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IMO：船舶防腐与压载水管理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 xml:space="preserve">八边形薄板构型外层双水舱一物三用，不占额外体积，回应地磁场减弱背景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核电与船舶工程通用实践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（二）生态哨兵：让取排水自己“看”着湾内生态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创新点：让取排水自己“看”着湾内生态——eDNA 与多参数传感联动，生态波动时自动少取少排。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在世界与湾内水体的界面上部署环境 DNA 与多参数传感器组成的生态哨兵系统，持续监测鱼群、浮游生物与水质节律。取排水量不是按设计上限固定运行，而是由哨兵数据自适应调节：生态波动大时自动少取少排，“宁可牺牲一点效率，也要为不可预测的自然留下生长的空间”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可行性评估：环境 DNA（eDNA）监测已进入我国生态环境监测体系并规模化应用；自适应控制为成熟自动化技术。主要风险在 eDNA 采样频率与监测—控制闭环的可靠性。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10-7 生态哨兵可行性评估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eDNA 监测技术成熟，已进入国家监测体系应用；多参数传感与自适应控制为成熟自动化技术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武汉市生态环境局：环境DNA测序芯片技术 · 央视网：环境DNA检测技术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长江江苏段 19 个国控断面 eDNA 测序芯片（2026 年全国两会“部长通道”展示）；长江流域湖北段 17 个点位试点应用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生态环境部：部长通道答记者问 · 江苏省生态环境厅：eDNA测序芯片展示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湖北试点检出 107 种鱼类（含鲟鱼、胭脂鱼等 8 种重点保护物种）；长江江苏段近 5 年水生生物增加 20 余种；eDNA 可在江豚低密度条件下实现高频多范围监测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长江云：湖北eDNA检出107种鱼类 · 央视网：eDNA高频监测江豚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eDNA 半衰期短，需定期采样；监测数据到取排水控制需闭环算法；需与人工抽检互为校验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eDNA技术文献与工程实践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与排热弥散、取水占比 0.01% 联动，把“宁可少取”写成可执行运行规则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生态环境部；科技日报；央视新闻；湖北省生态环境厅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（三）排热羽流弥散：把“还”也设计得温柔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创新点：把“还”也设计得温柔——全部余热以约 30 ℃ 归还自取水体，湾内增温约 0.0005 K。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排热以约 30 ℃ 归还自取水体（取水年均约 14 ℃，温升约 16 K），通过弥散结构设计，让温排水在离开世界后迅速融入湾内水体的自然波动范围，使湾内增温保持在可忽略水平——有取有还，还的方式同样经过设计。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可行性评估：电厂温排水扩散器与近远区混合设计是成熟工程；本项目增温指标（约 0.0005 K）远低于常规温排水限值，风险主要是冬季分层与潮流强弱变化下的扩散波动，需长期监测校核。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10-8 排热羽流弥散可行性评估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火电/核电温排水扩散器与混合区设计为成熟工程（近区稀释＋远区扩散）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国内外滨海电厂温排水扩散器工程广泛运行；我国对温排水实行环境监测管理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本项目：稳态排热 22.8 MW 日均／53 MW 夏季正午峰值（温室屋面 7.2 MW＋二元循环冷凝器 10.7 MW＋终端变热 4.7 MW，机械树提供干式排热面），其中地热轴功链排热 93.4 GWh/年（折平均约 10.7 MW）；排水约 30 ℃ 归还（取水年均约 14 ℃，温升约 16 K）；取排水 2.5 m³/s，湾内增温约 0.0005 K（判据 ≤0.01 K），取水占湾内交换量约 0.01%（判据 ≤1%）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本项目新方案（内部计算）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冬季水温分层、潮流强弱变化时扩散效果波动；需生态哨兵联动监测并校核模型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项目设计约束 / 行业通用实践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弥散结构＋生态哨兵＋取水占比上限，构成“有取有还”的生态界面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电力行业通用工程实践；本项目新方案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10.4 科技创新：留出结构与知识余量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旧世界的科技建立在“外部永远可靠”的假设上：电网、卫星、供应链、时间基准。地核冷却时代，这些假设全部动摇。科技创新的核心，是把不可依赖的外部，换成世界内部的冗余。</w:t>
      </w: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（一）模块化可重组结构：形状本身留有余地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创新点：形状本身留有余地——10⁶ m³ 是初始体积而非最终形状，扩建与灾后修复只重组、不重造。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10⁶ 立方米是世界的初始体积，不是最终形状。全部舱段以标准接口拼接，八边形薄板可重组为多层块体、可扩展为更大平台——先留出余量，再谈形状：这句话被直接做进了结构里。任何一次扩建或灾后修复，都不需要重造世界，只需要重组模块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可行性评估：海洋平台与船舶的模块化设计—建造—总装是成熟模式；本项目将模块化从建造阶段延伸到运营期重组，属工程组织创新，风险在海上的重组作业窗口与接口密封。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10-9 模块化可重组结构可行性评估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船舶/海洋平台模块化设计建造成熟（分段建造、上部组块整体总装）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海工行业通用实践（分段建造、模块化总装）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海上平台上部组块模块化建造与整体吊装；模块化建筑（如预制舱式建筑）规模化应用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海工/建筑行业通用实践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本项目：10⁶ m³ 为初始体积，空间总账含战略预留 8.76%（87 600 m³），为未来重组与扩建留位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本项目新方案（内部计算）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海上/水下重组作业窗口受限；接口标准化与长期密封完整性需验证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项目设计约束 / 行业通用实践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“先留出余量，再谈形状”的结构化兑现：扩建与灾后修复只重组、不重造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海工行业通用实践；本项目新方案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（二）百年知识库：知识也要多重备份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创新点：知识也要多重备份——纸、惰性芯片与代际口述三重并行，每一门关键能力都有人会。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旧世界的知识集中在少数机构与少数人脑中，一旦失效便成断代。本设计建立三重备份的知识库：纸质文献、惰性芯片与代际口述并行；每代人以“世界如何运转”为纲传承——能源、水、食物、材料、医疗各有一门必修的“冗余技能”。知识不依赖任何单一载体，正如世界不依赖任何单一能源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可行性评估：异地备份与长期储存有成熟先例（斯瓦尔巴全球种子库、北极世界档案馆）；风险在载体寿命与读取设备、以及口述传承的代际连续性。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10-10 百年知识库可行性评估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异地/长期储存实践成熟：种子库、数据档案库、纸质文献保存均有长期运行案例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Svalbard Global Seed Vault 官网 · Svalbard Global Seed Vault：Purpose &amp; Operations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斯瓦尔巴全球种子库（2008 年启用）；北极世界档案馆（2017 年启动，斯瓦尔巴地下矿井存储数据）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Svalbard Global Seed Vault 官网 · NordGen：种子库管理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斯瓦尔巴种子库：种子样本 140 万余份、约 6 539 个物种、134 家存托机构；设计容量约 300 万类种子（约 15 亿粒）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Svalbard Global Seed Vault：突破140万份里程碑 · NordGen：种子库存托机构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纸质/芯片载体有寿命与读取设备依赖；口述传承依赖代际连续性；需“纸—芯—人”定期互校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档案保存工程实践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2 500 人社会内三重备份，防止技术单点遗忘；与“教育即传承”衔接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Seed Vault 官网；新华网；挪威政府；NordGen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（三）自主授时与天文导航：世界有自己的钟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创新点：世界有自己的钟——以原子钟维持节律、以天文观测校正漂移，不与外部时间基准绑死。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当地球自转本身都在漂移时，外部的时间基准不再可靠。世界内以原子钟维持稳定节律，以天文观测校正长期漂移，形成独立的授时与导航系统——世界不再被“地球的时间”绑架，它拥有自己的钟，并据此安排自己的昼夜与季节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可行性评估：原子钟（铯钟）与天文导航均为成熟技术——铯原子钟是国际时间标准的物理基准；风险在原子钟长期漂移的校频与海上天文观测的天气依赖。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10-11 自主授时与天文导航可行性评估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铯原子钟（SI 秒定义基准）与天文导航（六分仪、星敏感器）均为成熟技术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中科院国家授时中心 · 国际计量局（BIPM）：国际原子时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铯原子钟为国际原子时基准；航海六分仪、航天星敏感器长期应用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中科院国家授时中心 · 国际计量局（BIPM）：时间计量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铯原子钟频率准确度约 10⁻¹³ 量级；本项目信息层 5.0 GWh 可支撑本地授时与导航计算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中科院国家授时中心：铯原子钟 · 国际计量局（BIPM）：SI秒定义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原子钟长期运行需自持校频或外部基准比对；海上天文观测受云雨天气影响，需惯性器件冗余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中科院国家授时中心：原子钟长期漂移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与外部时间解耦，建立“世界自己的钟”，回应日长漂移设定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计量学与航海通用实践；本项目新方案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（四）材料余量账本：看得见的百年储备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创新点：看得见的百年储备——每个部件登记再生路径、备件倍率与剩余寿命，余量被看见才会被尊重。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每个部件都登记一条“余量记录”：再生路径、备件倍率、剩余寿命。百年材料账实时可视，谁在消耗、还能再生几次、库存还剩多少，一目了然。余量被看见，才会被尊重。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可行性评估：资产全生命周期管理（EAM/MRO）已是成熟的数字化管理方式；本项目把其与备件倍率、再加工能耗等物理账挂钩，属管理创新而非技术风险。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10-12 材料余量账本可行性评估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资产全生命周期管理（EAM/MRO）与数字孪生台账为成熟软件化管理方式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SAP EAM：企业资产管理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企业资产管理软件（如 SAP EAM 类系统）在电力、船舶行业广泛应用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SAP EAM：行业通用实践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本项目：一次性携带材料约 8 700 t（人均约 3.5 t）、备件倍率 0.43、再加工能耗约 1.02 GWh/年（工业合计 1.32 GWh/年，占余量 5.5%）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本项目新方案（内部计算）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账实一致依赖数字化系统与人工定期核验的双轨机制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管理实践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百年材料账可视，让“留余量”可盘点、可审计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行业通用实践；本项目新方案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10.5 人群创新：留出时间与社会余量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灾难不可控的时代，最珍贵也最脆弱的余量在人群内部：信任、照护、记忆与时间。人群创新的目标，是让 2 500 人的社会在长夜里依然温暖、完整、彼此依靠。</w:t>
      </w: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（一）时间银行：把照护变成可储蓄的资产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创新点：把照护变成可储蓄的资产——照顾老人与孩子的时间可储蓄、可支取，抚养负担转为可流通的社会资产。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世界人口结构中，65 岁及以上占 21.92%。本设计引入时间银行：照顾老人、孩子与邻里的时间可以储蓄，日后按需支取。抚养负担不再是单向消耗，而成为可流通的社会资产——社会为彼此的晚年与童年留出余量。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可行性评估：时间银行在我国已由政府主导多地试点并制度化，南京、上海等地形成了可复制的运行机制；主要挑战是通存通兑的长期信用与服务的标准化。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10-13 时间银行可行性评估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时间银行互助养老在我国多地政府主导试点，已有市级统一平台与制度文件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中国老龄协会：南京互助性养老服务 · 民政部官网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南京：2019 年试点、2023 年升级为全市统一平台；上海：2019 年虹口/长宁试点，2026 年施行“沪助养老时光汇”管理办法；北京、青岛、成都等地探索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中国老龄协会：南京时间银行 · 央广网：上海“时间银行“ · 民政部：时间银行风险提示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南京：互助养老站点 1 300 余个、覆盖 99% 以上社区、注册志愿者 9.4 万人、累计订单 147 万个、存储服务时间 92 万小时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中国老龄协会：南京1300站点、9.4万志愿者、92万小时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通存通兑的长期信用依赖制度背书；服务标准化与质量评价需配套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试点运行经验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2 500 人封闭社区内闭环，65+ 占 21.92% 的抚养负担转化为可流通资产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民政部；中国老龄协会；新华网；央广网；南京市政府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（二）留白日制度：把“宁可牺牲一点效率”写进日历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创新点：把“宁可牺牲一点效率”写进日历——每周一天不安排生产性活动，以七分之一的效率让渡换人的完整与共同体的凝聚。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每周设置一天“留白日”，不安排生产性活动：用于与自然相处、艺术、休整与共同体活动。表面上是七分之一的效率让渡，换来的是人的完整、共同体的凝聚，以及每年固定 52 次“与世界安静相处”的集体记忆。这是理念的制度化：效率让位于生长。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可行性评估：缩短工时而不降产出的制度已有大规模试验先例——冰岛四天工作制试验显示生产力不变或提升；本项目将其升格为共同体制度，风险在社会共识与效率认同。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10-14 留白日制度可行性评估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缩短工时制度有大规模社会试验先例（四天工作制）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中国日报网：冰岛四天工作制试验 · 人民日报：四天工作制试点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冰岛 2015—2019 年四天工作制试验：覆盖约 100 个工作场所（含幼儿园、医院、学校），政府与雷克雅未克市议会组织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中国日报网：冰岛2015-2019年试验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冰岛试验：2 500 余名参与者（约占冰岛劳动人口 1%），每周工时由 40 小时降至 35–36 小时、薪资不变，多数工作场所生产力不变或提升；试验后约 86% 的冰岛工人通过谈判签订了缩短工时合同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中国日报网：2500人、35-36h、86%获短工时 · 人民日报：100多类工作场所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七分之一的效率让渡需要社会共识；需以共同体凝聚力与生态观察产出作为回报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试验结论与制度设计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每周 1 天留白＝每年 52 次共同体时间，与“留白敬未知”理念互文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中国新闻网；光明网；中国日报；北京日报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（三）记忆工程与物种日历：让共生成为代际记忆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创新点：让共生成为代际记忆——鱼汛、候鸟与潮汐写成代际账本，自然节律进入共同体的时间。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设立登板纪念日与“物种日历”，持续记录湾内生物节律的变化——鱼类洄游、候鸟往来、潮汐涨落。当孩子们在物种日历上写下观察，人与自然和谐共生就不再是抽象口号，而是一代代人共同续写的账本。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可行性评估：公民科学记录网络成熟——全球观鸟平台已积累数十亿条记录，我国亦有全国性记录中心与官方面积化监测；风险在观测标准一致性与数据连续性。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10-15 记忆工程与物种日历可行性评估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公民科学记录（观鸟、物候）与官方面积化监测均为成熟机制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PMC/PNAS：eBird 大数据方法论文 · 国家林业和草原局：越冬水鸟监测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eBird 全球观鸟平台（2002 年启动）；中国观鸟记录中心（2014 年启动）；国家林草局越冬水鸟同步监测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eBird 官方网站 · eBird 20周年纪念 · 中国观鸟记录中心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eBird 累计记录超 20 亿条、约 110 万人参与（2025）；中国观鸟记录中心累计约 1 196 万条鸟种记录；国家林草局 2026 年越冬水鸟同步监测：167 种、632.4 万只（较 2016 年 244.3 万只增长 158.9%）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eBird 官方：20亿条记录 · 中国观鸟记录中心：1196万条记录 · 国家林草局：2026年越冬水鸟167种、632.4万只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观测标准一致性、数据连续性；需设定统一记录格式与年度核验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公民科学运行经验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2 500 人共同体以物种日历续写湾内生态账本，共生成为代际记忆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PNAS；eBird 官网；国家林业和草原局；科学网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180" w:after="80" w:line="360" w:lineRule="auto"/>
      </w:pPr>
      <w:r>
        <w:rPr>
          <w:rFonts w:ascii="Times New Roman" w:hAnsi="Times New Roman" w:eastAsia="黑体" w:cs="Times New Roman"/>
          <w:sz w:val="24"/>
          <w:color w:val="000000"/>
          <w:szCs w:val="24"/>
        </w:rPr>
        <w:t>（四）教育即传承：每名学生都有一门冗余技能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 xml:space="preserve">创新点：每名学生精通一门冗余技能——教育的目标不是选拔最优，而是保证失去任何一个人都不失去一项能力。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学龄 368 人的教育以“让世界运转”为纲：每个孩子必修能量、水、食物、材料四门基础课中的至少两门，并精通一项关键技能的冗余操作。教育的目标不是选拔最优，而是保证世界在失去任何一个人时，都不至于失去一项能力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可行性评估：跨学科主题学习是国际课程改革主流方向（芬兰现象式教学、我国 2022 版义教课程方案），本项目将其锚定为“冗余技能”体系；风险在师资与课程自主建设。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黑体" w:cs="Times New Roman"/>
          <w:sz w:val="21"/>
          <w:color w:val="000000"/>
          <w:szCs w:val="21"/>
        </w:rPr>
        <w:t>表 10-16 教育即传承可行性评估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309"/>
        <w:gridCol w:w="2891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评估维度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评估结论与关键数据</w:t>
            </w:r>
          </w:p>
        </w:tc>
        <w:tc>
          <w:tcPr>
            <w:tcW w:type="dxa" w:w="2891"/>
            <w:shd w:val="clear" w:color="auto" w:fill="D9D9D9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黑体" w:cs="Times New Roman"/>
                <w:sz w:val="21"/>
                <w:color w:val="000000"/>
                <w:szCs w:val="21"/>
              </w:rPr>
              <w:t>现实依据 / 来源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技术成熟度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跨学科主题学习/通识教育为国际课改主流方向，机制成熟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教育部：义务教育课程方案（2022年版） · 芬兰国家教育机构：现象式教学课纲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现实先例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芬兰 2016 年新课程纲推行“现象式教学”（跨学科主题学习）；我国 2022 版义务教育课程方案明确跨学科主题学习课时要求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教育部：跨学科主题学习 · 芬兰国家教育机构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关键数据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本项目：学龄人口约 368 人；关键岗位约 560–760 人、关键岗位三人互为冗余——教育体系与之衔接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风险与边界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师资与课程体系需在世界内自主建设；需以“冗余技能清单”逐年考核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课程建设实践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百万立方适配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每人一门冗余技能，保证社会失去任何一人时不失去一项能力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本项目设计</w:t>
            </w:r>
          </w:p>
        </w:tc>
      </w:tr>
      <w:tr>
        <w:tc>
          <w:tcPr>
            <w:tcW w:type="dxa" w:w="1587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数据来源</w:t>
            </w:r>
          </w:p>
        </w:tc>
        <w:tc>
          <w:tcPr>
            <w:tcW w:type="dxa" w:w="4309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芬兰国家教育机构；教育部《义务教育课程方案（2022 年版）》；本项目计算</w:t>
            </w:r>
          </w:p>
        </w:tc>
        <w:tc>
          <w:tcPr>
            <w:tcW w:type="dxa" w:w="2891"/>
            <w:shd w:val="clear" w:color="auto" w:fill="auto"/>
            <w:vAlign w:val="center"/>
          </w:tcPr>
          <w:p>
            <w:pPr>
              <w:spacing w:after="0" w:line="276" w:lineRule="auto" w:before="0"/>
            </w:pPr>
            <w:r>
              <w:rPr>
                <w:rFonts w:ascii="Times New Roman" w:hAnsi="Times New Roman" w:eastAsia="宋体" w:cs="Times New Roman"/>
                <w:sz w:val="21"/>
                <w:color w:val="000000"/>
                <w:szCs w:val="21"/>
              </w:rPr>
              <w:t>以上各项来源见左侧各单元格所列来源；未标注外链者为项目内部计算或行业通用实践</w:t>
            </w:r>
          </w:p>
        </w:tc>
      </w:tr>
    </w:tbl>
    <w:p>
      <w:pPr>
        <w:spacing w:before="0" w:after="0" w:line="240" w:lineRule="auto"/>
      </w:pPr>
    </w:p>
    <w:p>
      <w:pPr>
        <w:spacing w:before="220" w:after="100" w:line="360" w:lineRule="auto"/>
      </w:pPr>
      <w:r>
        <w:rPr>
          <w:rFonts w:ascii="Times New Roman" w:hAnsi="Times New Roman" w:eastAsia="黑体" w:cs="Times New Roman"/>
          <w:sz w:val="28"/>
          <w:color w:val="000000"/>
          <w:szCs w:val="28"/>
        </w:rPr>
        <w:t>10.6 小结：余量，是新世界的形状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地核冷却的世界把不确定性推到了人类从未面对过的高度，因此百万立方的全部创新只有一条逻辑：先回答“留多少余量”，再回答“长什么形状”。能源留调度余量，环境留生态余量，科技留结构与知识余量，人群留时间与社会余量——四个维度的创新彼此咬合，共同构成一个不以效率为最高原则、而以“在任何不可预测的未来都能继续运转”为最高原则的新世界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 w:cs="Times New Roman"/>
          <w:sz w:val="24"/>
          <w:color w:val="000000"/>
          <w:szCs w:val="24"/>
        </w:rPr>
        <w:t>正如模块一所说：先留出余量，再谈形状。形状会变，余量永存。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文泉驿微米黑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Goha-Tibeb Zeme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Goha-Tibeb Zemen">
    <w:panose1 w:val="00000500000000000000"/>
    <w:charset w:val="00"/>
    <w:family w:val="auto"/>
    <w:pitch w:val="default"/>
    <w:sig w:usb0="00000004" w:usb1="10000048" w:usb2="000008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ast Syriac Adiabene">
    <w:panose1 w:val="00000400000000000000"/>
    <w:charset w:val="00"/>
    <w:family w:val="auto"/>
    <w:pitch w:val="default"/>
    <w:sig w:usb0="00002041" w:usb1="00000000" w:usb2="00000080" w:usb3="00000000" w:csb0="0000004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DejaVu Sans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7BBC39"/>
    <w:multiLevelType w:val="singleLevel"/>
    <w:tmpl w:val="B37BBC39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C1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Times New Roman" w:hAnsi="Times New Roman" w:eastAsia="宋体" w:cs="Times New Roman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SimSun" w:cs="Times New Roman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SimSun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zhy</cp:lastModifiedBy>
  <dcterms:modified xsi:type="dcterms:W3CDTF">2026-09-24T12:46:02Z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