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hd w:val="clear" w:fill="faf5ee"/>
        <w:spacing w:after="600" w:line="384"/>
        <w:rPr>
          <w:color w:val="8c4a1e"/>
        </w:rPr>
      </w:pPr>
      <w:r>
        <w:rPr>
          <w:rFonts w:hint="eastAsia" w:ascii="SimHei" w:hAnsi="SimHei" w:eastAsia="SimHei" w:cs="SimHei"/>
          <w:color w:val="8c4a1e"/>
          <w:spacing w:val="40"/>
          <w:sz w:val="24"/>
        </w:rPr>
        <w:t>百万立方未来世界 · 科技板块　体验增补</w:t>
      </w:r>
    </w:p>
    <w:p w14:paraId="28A495D0">
      <w:pPr>
        <w:shd w:val="clear" w:fill="faf5ee"/>
        <w:spacing w:after="120" w:line="384"/>
        <w:rPr>
          <w:color w:val="8c4a1e"/>
        </w:rPr>
      </w:pPr>
      <w:r>
        <w:rPr>
          <w:rFonts w:hint="eastAsia" w:ascii="SimHei" w:hAnsi="SimHei" w:eastAsia="SimHei" w:cs="SimHei"/>
          <w:b w:val="1"/>
          <w:color w:val="8c4a1e"/>
          <w:sz w:val="60"/>
        </w:rPr>
        <w:t>汽城 · 铜穹之下</w:t>
      </w:r>
    </w:p>
    <w:p w14:paraId="1525925C">
      <w:pPr>
        <w:shd w:val="clear" w:fill="faf5ee"/>
        <w:spacing w:after="800" w:line="384"/>
        <w:rPr>
          <w:color w:val="4a3f33"/>
        </w:rPr>
      </w:pPr>
      <w:r>
        <w:rPr>
          <w:rFonts w:hint="eastAsia" w:ascii="SimHei" w:hAnsi="SimHei" w:eastAsia="SimHei" w:cs="SimHei"/>
          <w:color w:val="4a3f33"/>
          <w:sz w:val="30"/>
        </w:rPr>
        <w:t>身体娱乐活动志 —— 2 500 具身体在铜穹下如何出汗</w:t>
      </w:r>
    </w:p>
    <w:p w14:paraId="4E801361">
      <w:pPr>
        <w:shd w:val="clear" w:fill="faf5ee"/>
        <w:spacing w:line="384"/>
        <w:rPr>
          <w:color w:val="4a3f33"/>
        </w:rPr>
      </w:pPr>
      <w:r>
        <w:rPr>
          <w:rFonts w:hint="eastAsia" w:ascii="SimSun" w:hAnsi="SimSun" w:eastAsia="SimSun" w:cs="SimSun"/>
          <w:color w:val="4a3f33"/>
          <w:sz w:val="24"/>
        </w:rPr>
        <w:t>本册由《汽城 · 铜穹之下 —— 身体娱乐系统设计》（2026.10 · v1.0）抽出「活动与体验」部分独立成册：九类设施、七大赛事、一个冬天的典型一天。</w:t>
      </w:r>
      <w:r>
        <w:br w:type="textWrapping"/>
      </w:r>
      <w:r>
        <w:rPr>
          <w:rFonts w:hint="eastAsia" w:ascii="SimSun" w:hAnsi="SimSun" w:eastAsia="SimSun" w:cs="SimSun"/>
          <w:color w:val="4a3f33"/>
          <w:sz w:val="24"/>
        </w:rPr>
        <w:t xml:space="preserve"> 工程账本（空间核算、电耗明细、热账水账、科技树）不在本册范围内，仅在每项设施下保留一句能耗标注。</w:t>
      </w:r>
    </w:p>
    <w:p w14:paraId="330079C3">
      <w:pPr>
        <w:shd w:val="clear" w:fill="faf5ee"/>
        <w:spacing w:before="480" w:line="456"/>
        <w:rPr>
          <w:color w:val="8c4a1e"/>
        </w:rPr>
      </w:pPr>
      <w:r>
        <w:rPr>
          <w:rFonts w:hint="eastAsia" w:ascii="SimHei" w:hAnsi="SimHei" w:eastAsia="SimHei" w:cs="SimHei"/>
          <w:color w:val="8c4a1e"/>
          <w:sz w:val="26"/>
        </w:rPr>
        <w:t>设施瞬时总容量　611 人（占人口 24.4%）</w:t>
      </w:r>
      <w:r>
        <w:br w:type="textWrapping"/>
      </w:r>
      <w:r>
        <w:rPr>
          <w:rFonts w:hint="eastAsia" w:ascii="SimHei" w:hAnsi="SimHei" w:eastAsia="SimHei" w:cs="SimHei"/>
          <w:color w:val="8c4a1e"/>
          <w:sz w:val="26"/>
        </w:rPr>
        <w:t xml:space="preserve"> 日均到访　520 人次　人均 76 次/年</w:t>
      </w:r>
      <w:r>
        <w:br w:type="textWrapping"/>
      </w:r>
      <w:r>
        <w:rPr>
          <w:rFonts w:hint="eastAsia" w:ascii="SimHei" w:hAnsi="SimHei" w:eastAsia="SimHei" w:cs="SimHei"/>
          <w:color w:val="8c4a1e"/>
          <w:sz w:val="26"/>
        </w:rPr>
        <w:t xml:space="preserve"> 铜穹赛季　七大赛事　贯穿全年</w:t>
      </w:r>
      <w:r>
        <w:br w:type="textWrapping"/>
      </w:r>
      <w:r>
        <w:rPr>
          <w:rFonts w:hint="eastAsia" w:ascii="SimHei" w:hAnsi="SimHei" w:eastAsia="SimHei" w:cs="SimHei"/>
          <w:color w:val="8c4a1e"/>
          <w:sz w:val="26"/>
        </w:rPr>
        <w:t xml:space="preserve"> 设施新增毛空间　0 m³</w:t>
      </w:r>
      <w:r>
        <w:br w:type="textWrapping"/>
      </w:r>
      <w:r>
        <w:rPr>
          <w:rFonts w:hint="eastAsia" w:ascii="SimHei" w:hAnsi="SimHei" w:eastAsia="SimHei" w:cs="SimHei"/>
          <w:color w:val="8c4a1e"/>
          <w:sz w:val="26"/>
        </w:rPr>
        <w:t xml:space="preserve"> 体娱毛电耗　148 kWh/人·a（净增 133）</w:t>
      </w:r>
    </w:p>
    <w:p w14:paraId="65EE537C">
      <w:pPr>
        <w:shd w:val="clear" w:fill="faf5ee"/>
        <w:spacing w:before="720" w:line="384"/>
        <w:rPr>
          <w:color w:val="4a3f3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4a3f33"/>
          <w:sz w:val="24"/>
        </w:rPr>
        <w:t>QICHENG / BODY AT PLAY　·　2026.10　·　活动志 v1.0</w:t>
      </w:r>
    </w:p>
    <w:p w14:paraId="5ECFC33A">
      <w:pPr>
        <w:spacing w:before="240" w:after="120"/>
      </w:pPr>
      <w:r>
        <w:rPr>
          <w:rFonts w:hint="eastAsia"/>
          <w:b w:val="1"/>
        </w:rPr>
        <w:t>目　录</w:t>
      </w:r>
    </w:p>
    <w:p w14:paraId="2B1FBE3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00　引子：一座需要出汗的城市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5ACA2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01　零电系：让重力成为阻力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AB45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"s2-1" </w:instrText>
      </w:r>
      <w:r>
        <w:fldChar w:fldCharType="separate" w:fldLock="0" w:dirty="0"/>
      </w:r>
      <w:r>
        <w:rPr>
          <w:rFonts w:hint="eastAsia"/>
        </w:rPr>
        <w:t>1.1 铜穹梯 · 竖跑赛道（95 m）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7688B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"s2-2" </w:instrText>
      </w:r>
      <w:r>
        <w:fldChar w:fldCharType="separate" w:fldLock="0" w:dirty="0"/>
      </w:r>
      <w:r>
        <w:rPr>
          <w:rFonts w:hint="eastAsia"/>
        </w:rPr>
        <w:t>1.2 攀岩体系（3 630 m²）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A7DE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"s2-3" </w:instrText>
      </w:r>
      <w:r>
        <w:fldChar w:fldCharType="separate" w:fldLock="0" w:dirty="0"/>
      </w:r>
      <w:r>
        <w:rPr>
          <w:rFonts w:hint="eastAsia"/>
        </w:rPr>
        <w:t>1.3 重力院（96 组 · 384 工位）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81CA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"s2-4" </w:instrText>
      </w:r>
      <w:r>
        <w:fldChar w:fldCharType="separate" w:fldLock="0" w:dirty="0"/>
      </w:r>
      <w:r>
        <w:rPr>
          <w:rFonts w:hint="eastAsia"/>
        </w:rPr>
        <w:t>1.4 六环跑道（6 × 400 m）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73B8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02　热汽系：六池温度梯级与蒸汽仪式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359C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"s3-1" </w:instrText>
      </w:r>
      <w:r>
        <w:fldChar w:fldCharType="separate" w:fldLock="0" w:dirty="0"/>
      </w:r>
      <w:r>
        <w:rPr>
          <w:rFonts w:hint="eastAsia"/>
        </w:rPr>
        <w:t>2.1 铜穹汤 · 六池温度梯级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6E3F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"s3-2" </w:instrText>
      </w:r>
      <w:r>
        <w:fldChar w:fldCharType="separate" w:fldLock="0" w:dirty="0"/>
      </w:r>
      <w:r>
        <w:rPr>
          <w:rFonts w:hint="eastAsia"/>
        </w:rPr>
        <w:t>2.2 蒸汽桑拿与汽哨仪式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A44BE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"s3-3" </w:instrText>
      </w:r>
      <w:r>
        <w:fldChar w:fldCharType="separate" w:fldLock="0" w:dirty="0"/>
      </w:r>
      <w:r>
        <w:rPr>
          <w:rFonts w:hint="eastAsia"/>
        </w:rPr>
        <w:t>2.3 淋浴与水的去向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4937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03　冰冷系：一座立在雾里的运动场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6FE3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"s4-1" </w:instrText>
      </w:r>
      <w:r>
        <w:fldChar w:fldCharType="separate" w:fldLock="0" w:dirty="0"/>
      </w:r>
      <w:r>
        <w:rPr>
          <w:rFonts w:hint="eastAsia"/>
        </w:rPr>
        <w:t>3.1 25 m 恒温泳道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2D17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"s4-2" </w:instrText>
      </w:r>
      <w:r>
        <w:fldChar w:fldCharType="separate" w:fldLock="0" w:dirty="0"/>
      </w:r>
      <w:r>
        <w:rPr>
          <w:rFonts w:hint="eastAsia"/>
        </w:rPr>
        <w:t>3.2 雾巷跑（200 m）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CB4D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"s4-3" </w:instrText>
      </w:r>
      <w:r>
        <w:fldChar w:fldCharType="separate" w:fldLock="0" w:dirty="0"/>
      </w:r>
      <w:r>
        <w:rPr>
          <w:rFonts w:hint="eastAsia"/>
        </w:rPr>
        <w:t>3.3 铜穹冰壶厅（2 道）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961DB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04　人力系：把身体接回系统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FE20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"s5-1" </w:instrText>
      </w:r>
      <w:r>
        <w:fldChar w:fldCharType="separate" w:fldLock="0" w:dirty="0"/>
      </w:r>
      <w:r>
        <w:rPr>
          <w:rFonts w:hint="eastAsia"/>
        </w:rPr>
        <w:t>4.1 铜轮微厅（32 骑行位 · 80 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265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"s5-2" </w:instrText>
      </w:r>
      <w:r>
        <w:fldChar w:fldCharType="separate" w:fldLock="0" w:dirty="0"/>
      </w:r>
      <w:r>
        <w:rPr>
          <w:rFonts w:hint="eastAsia"/>
        </w:rPr>
        <w:t>4.2 诚实的部分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76593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05　器材从哪来，谁来看着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48B29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06　铜穹赛季：七大赛事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4BA7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07　典型的一天（冬）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D8BA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08　容量、安全与那条降级原则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EC36E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09　结语：把身体还给身体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E36DCE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9879FFF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ffffff"/>
          <w:sz w:val="32"/>
        </w:rPr>
        <w:t>00　引子：一座需要出汗的城市</w:t>
      </w:r>
      <w:bookmarkEnd w:id="1"/>
    </w:p>
    <w:p w14:paraId="1D2C0F08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影视是这座城的公共粘合剂：1 160 座影院，46.4% 的居民可以同时坐在同一场电影里。但那是</w:t>
      </w:r>
      <w:r>
        <w:rPr>
          <w:rFonts w:hint="eastAsia" w:ascii="SimSun" w:hAnsi="SimSun" w:eastAsia="SimSun" w:cs="SimSun"/>
          <w:b w:val="1"/>
          <w:color w:val="1f1b16"/>
          <w:sz w:val="24"/>
        </w:rPr>
        <w:t>坐着的文化设施</w:t>
      </w:r>
      <w:r>
        <w:rPr>
          <w:rFonts w:hint="eastAsia" w:ascii="SimSun" w:hAnsi="SimSun" w:eastAsia="SimSun" w:cs="SimSun"/>
          <w:color w:val="1f1b16"/>
          <w:sz w:val="24"/>
        </w:rPr>
        <w:t>。一个让人站起来、出汗、跌倒又爬起来的文化设施在哪？如果没有它，2 500 人的城市会在三年内长出一个不需要结构加固的毛病——身体知道怎么被服务，却不知道怎么用。</w:t>
      </w:r>
    </w:p>
    <w:p w14:paraId="1EE4398D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低电耗城市最容易犯的错误，是把「节约」理解成「减少」；而真正的节约，是「把能量放回它最合适的位置」。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身体需要的能量，恰恰是这座城最难卖出去、最容易浪费掉的那几种</w:t>
      </w:r>
      <w:r>
        <w:rPr>
          <w:rFonts w:hint="eastAsia" w:ascii="SimSun" w:hAnsi="SimSun" w:eastAsia="SimSun" w:cs="SimSun"/>
          <w:color w:val="1f1b16"/>
          <w:sz w:val="24"/>
        </w:rPr>
        <w:t>：来不及并网的零星发电、到底为止的 70 ℃ 凝水、季节性闲置的汽机乏汽、积在中庭顶部的热气。身体娱乐系统就是把这几种卖不出去的能量，变成水温、雾、汗水与欢呼。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4a1e" w:sz="24"/>
              <w:bottom w:val="none" w:sz="8"/>
              <w:right w:val="none" w:sz="8"/>
            </w:tcBorders>
            <w:shd w:val="clear" w:fill="faf5ee"/>
            <w:vAlign w:val="center"/>
          </w:tcPr>
          <w:p w14:paraId="7CCE434E">
            <w:pPr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4"/>
              </w:rPr>
              <w:t>让身体在重力里找到阻力，让热水在管道里找到归宿，让狂欢先于电池被耗尽。</w:t>
            </w:r>
          </w:p>
        </w:tc>
      </w:tr>
    </w:tbl>
    <w:p w14:paraId="662C12C8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8c4a1e"/>
          <w:sz w:val="27"/>
        </w:rPr>
        <w:t>三个可考核的目标</w:t>
      </w:r>
    </w:p>
    <w:p w14:paraId="73331416">
      <w:pPr>
        <w:numPr>
          <w:ilvl w:val="0"/>
          <w:numId w:val="1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日均到访 520 人次</w:t>
      </w:r>
      <w:r>
        <w:rPr>
          <w:rFonts w:hint="eastAsia" w:ascii="SimSun" w:hAnsi="SimSun" w:eastAsia="SimSun" w:cs="SimSun"/>
          <w:color w:val="1f1b16"/>
          <w:sz w:val="24"/>
        </w:rPr>
        <w:t>——19 万人次/年，人均 76 次/年，约每周 1.5 次。</w:t>
      </w:r>
    </w:p>
    <w:p w14:paraId="2280EA4D">
      <w:pPr>
        <w:numPr>
          <w:ilvl w:val="0"/>
          <w:numId w:val="1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每周 ≥ 3 次中等以上强度活动的居民比例 ≥ 62%</w:t>
      </w:r>
      <w:r>
        <w:rPr>
          <w:rFonts w:hint="eastAsia" w:ascii="SimSun" w:hAnsi="SimSun" w:eastAsia="SimSun" w:cs="SimSun"/>
          <w:color w:val="1f1b16"/>
          <w:sz w:val="24"/>
        </w:rPr>
        <w:t>——常规城市为 30%–40%。</w:t>
      </w:r>
    </w:p>
    <w:p w14:paraId="4681ADA6">
      <w:pPr>
        <w:numPr>
          <w:ilvl w:val="0"/>
          <w:numId w:val="1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参与年龄分布</w:t>
      </w:r>
      <w:r>
        <w:rPr>
          <w:rFonts w:hint="eastAsia" w:ascii="SimSun" w:hAnsi="SimSun" w:eastAsia="SimSun" w:cs="SimSun"/>
          <w:color w:val="1f1b16"/>
          <w:sz w:val="24"/>
        </w:rPr>
        <w:t>：0–18 岁群体（375 席）参与率 ≥ 75%；60 岁以上（275 人）参与率 ≥ 45%。</w:t>
      </w:r>
    </w:p>
    <w:p w14:paraId="6FF1B8ED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还有一条贯穿全书的空间纪律：所有体娱设施要么是既有用地的</w:t>
      </w:r>
      <w:r>
        <w:rPr>
          <w:rFonts w:hint="eastAsia" w:ascii="SimSun" w:hAnsi="SimSun" w:eastAsia="SimSun" w:cs="SimSun"/>
          <w:b w:val="1"/>
          <w:color w:val="1f1b16"/>
          <w:sz w:val="24"/>
        </w:rPr>
        <w:t>第二重功能</w:t>
      </w:r>
      <w:r>
        <w:rPr>
          <w:rFonts w:hint="eastAsia" w:ascii="SimSun" w:hAnsi="SimSun" w:eastAsia="SimSun" w:cs="SimSun"/>
          <w:color w:val="1f1b16"/>
          <w:sz w:val="24"/>
        </w:rPr>
        <w:t>，要么是既有空隙的</w:t>
      </w:r>
      <w:r>
        <w:rPr>
          <w:rFonts w:hint="eastAsia" w:ascii="SimSun" w:hAnsi="SimSun" w:eastAsia="SimSun" w:cs="SimSun"/>
          <w:b w:val="1"/>
          <w:color w:val="1f1b16"/>
          <w:sz w:val="24"/>
        </w:rPr>
        <w:t>第一重利用</w:t>
      </w:r>
      <w:r>
        <w:rPr>
          <w:rFonts w:hint="eastAsia" w:ascii="SimSun" w:hAnsi="SimSun" w:eastAsia="SimSun" w:cs="SimSun"/>
          <w:color w:val="1f1b16"/>
          <w:sz w:val="24"/>
        </w:rPr>
        <w:t>。影院白天是体操场，环廊既是运输通道又是有氧赛道，疏散梯前室白天是竖跑赛道。</w:t>
      </w:r>
    </w:p>
    <w:p w14:paraId="2A275BC4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ffffff"/>
          <w:sz w:val="32"/>
        </w:rPr>
        <w:t>01　零电系：让重力成为阻力</w:t>
      </w:r>
      <w:bookmarkEnd w:id="2"/>
    </w:p>
    <w:p w14:paraId="2DEEBF70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这一类设施的能源是身体自己：重力、肌肉、自然采光。它们贡献了</w:t>
      </w:r>
      <w:r>
        <w:rPr>
          <w:rFonts w:hint="eastAsia" w:ascii="SimSun" w:hAnsi="SimSun" w:eastAsia="SimSun" w:cs="SimSun"/>
          <w:b w:val="1"/>
          <w:color w:val="1f1b16"/>
          <w:sz w:val="24"/>
        </w:rPr>
        <w:t>60% 的到访人次，却只花掉 17% 的电</w:t>
      </w:r>
      <w:r>
        <w:rPr>
          <w:rFonts w:hint="eastAsia" w:ascii="SimSun" w:hAnsi="SimSun" w:eastAsia="SimSun" w:cs="SimSun"/>
          <w:color w:val="1f1b16"/>
          <w:sz w:val="24"/>
        </w:rPr>
        <w:t>。让身体动起来几乎是免费的——让身体暖起来才贵。</w:t>
      </w:r>
    </w:p>
    <w:p w14:paraId="2776B130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3" w:name="s2-1"/>
      <w:r>
        <w:rPr>
          <w:rFonts w:hint="eastAsia" w:ascii="SimHei" w:hAnsi="SimHei" w:eastAsia="SimHei" w:cs="SimHei"/>
          <w:b w:val="1"/>
          <w:color w:val="8c4a1e"/>
          <w:sz w:val="27"/>
        </w:rPr>
        <w:t>1.1 铜穹梯 · 竖跑赛道（95 m）</w:t>
      </w:r>
      <w:bookmarkEnd w:id="3"/>
    </w:p>
    <w:p w14:paraId="27AC6DC6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位置</w:t>
      </w:r>
      <w:r>
        <w:rPr>
          <w:rFonts w:hint="eastAsia" w:ascii="SimSun" w:hAnsi="SimSun" w:eastAsia="SimSun" w:cs="SimSun"/>
          <w:color w:val="1f1b16"/>
          <w:sz w:val="24"/>
        </w:rPr>
        <w:t>：中央热压中庭 + 4 组疏散梯前室。两条并行赛道——竞赛道与日常道，净宽各 1.2 m，由 0 层贯通至 90 层，垂直行程 95 m。</w:t>
      </w:r>
    </w:p>
    <w:p w14:paraId="36150DE7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核心机制：可调配重。</w:t>
      </w:r>
      <w:r>
        <w:rPr>
          <w:rFonts w:hint="eastAsia" w:ascii="SimSun" w:hAnsi="SimSun" w:eastAsia="SimSun" w:cs="SimSun"/>
          <w:color w:val="1f1b16"/>
          <w:sz w:val="24"/>
        </w:rPr>
        <w:t>每条赛道借用电梯的配重原理，配置 0–55 kg 可插拔铸铁配重块。攀爬者在进入前选择自己的「重力负载」：</w:t>
      </w:r>
    </w:p>
    <w:tbl>
      <w:tblPr>
        <w:tblW w:w="8306" w:type="dxa"/>
        <w:shd w:color="1f1b1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18DA5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配重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9A153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等效负载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E2ADE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机械功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F10C1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代谢当量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FF458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适用对象</w:t>
            </w:r>
          </w:p>
        </w:tc>
      </w:tr>
      <w:tr>
        <w:trPr/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A45BF7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0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2C3B62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70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39A41F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15.6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2ADD84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78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C8650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竞技组</w:t>
            </w:r>
          </w:p>
        </w:tc>
      </w:tr>
      <w:tr>
        <w:trPr/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738170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25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992FE9D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45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79F06C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10.0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48DFC7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50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074F42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常规训练</w:t>
            </w:r>
          </w:p>
        </w:tc>
      </w:tr>
      <w:tr>
        <w:trPr/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77A8F1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40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C8A959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30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BDC5F8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6.7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2BA1C7A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33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C8748C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中老年常规处方</w:t>
            </w:r>
          </w:p>
        </w:tc>
      </w:tr>
      <w:tr>
        <w:trPr/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F38870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55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729BE5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15 kg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AD2B6A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3.3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8152D8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17 kcal</w:t>
            </w:r>
          </w:p>
        </w:tc>
        <w:tc>
          <w:tcPr>
            <w:tcW w:w="1661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373DDA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康复期、术后、孕中期</w:t>
            </w:r>
          </w:p>
        </w:tc>
      </w:tr>
    </w:tbl>
    <w:p w14:paraId="3FF8C8BC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精英可在 4–5 min 完成，常人 9–14 min，机械功率区间 78–180 W。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一台 95 m 的可调配重竖跑塔，同时是一座竞技场、一座健身房和一间康复室。</w:t>
      </w:r>
      <w:r>
        <w:rPr>
          <w:rFonts w:hint="eastAsia" w:ascii="SimSun" w:hAnsi="SimSun" w:eastAsia="SimSun" w:cs="SimSun"/>
          <w:color w:val="1f1b16"/>
          <w:sz w:val="24"/>
        </w:rPr>
        <w:t>全部电气负荷只有计时、防坠冗余抓绳器与每 9 层一处休息平台的安全广播。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af5ee"/>
            <w:vAlign w:val="center"/>
          </w:tcPr>
          <w:p w14:paraId="06BFBFB1">
            <w:pPr>
              <w:rPr>
                <w:color w:val="4a3f33"/>
              </w:rPr>
            </w:pPr>
            <w:r>
              <w:rPr>
                <w:rFonts w:hint="eastAsia" w:ascii="SimSun" w:hAnsi="SimSun" w:eastAsia="SimSun" w:cs="SimSun"/>
                <w:b w:val="1"/>
                <w:color w:val="4a3f33"/>
                <w:sz w:val="22"/>
              </w:rPr>
              <w:t>能耗标注</w:t>
            </w:r>
            <w:r>
              <w:rPr>
                <w:rFonts w:hint="eastAsia" w:ascii="SimSun" w:hAnsi="SimSun" w:eastAsia="SimSun" w:cs="SimSun"/>
                <w:color w:val="4a3f33"/>
                <w:sz w:val="22"/>
              </w:rPr>
              <w:t>：5 kWh/人·a（计时、传感与安全广播）。全部机械功由身体支付，设备只负责记录它。</w:t>
            </w:r>
          </w:p>
        </w:tc>
      </w:tr>
    </w:tbl>
    <w:p w14:paraId="1D91A970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4" w:name="s2-2"/>
      <w:r>
        <w:rPr>
          <w:rFonts w:hint="eastAsia" w:ascii="SimHei" w:hAnsi="SimHei" w:eastAsia="SimHei" w:cs="SimHei"/>
          <w:b w:val="1"/>
          <w:color w:val="8c4a1e"/>
          <w:sz w:val="27"/>
        </w:rPr>
        <w:t>1.2 攀岩体系（3 630 m²）</w:t>
      </w:r>
      <w:bookmarkEnd w:id="4"/>
    </w:p>
    <w:p w14:paraId="691169FB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三段式布局：</w:t>
      </w:r>
    </w:p>
    <w:p w14:paraId="63F7F16F">
      <w:pPr>
        <w:numPr>
          <w:ilvl w:val="0"/>
          <w:numId w:val="2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中庭领袖壁</w:t>
      </w:r>
      <w:r>
        <w:rPr>
          <w:rFonts w:hint="eastAsia" w:ascii="SimSun" w:hAnsi="SimSun" w:eastAsia="SimSun" w:cs="SimSun"/>
          <w:color w:val="1f1b16"/>
          <w:sz w:val="24"/>
        </w:rPr>
        <w:t>（北壁，高 24 m，1 600 m²）：先锋攀登与上方保护双模式，保护站锚栓由报废曳引钢丝绳的钢芯改制。</w:t>
      </w:r>
    </w:p>
    <w:p w14:paraId="717CD87E">
      <w:pPr>
        <w:numPr>
          <w:ilvl w:val="0"/>
          <w:numId w:val="2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院级抱石</w:t>
      </w:r>
      <w:r>
        <w:rPr>
          <w:rFonts w:hint="eastAsia" w:ascii="SimSun" w:hAnsi="SimSun" w:eastAsia="SimSun" w:cs="SimSun"/>
          <w:color w:val="1f1b16"/>
          <w:sz w:val="24"/>
        </w:rPr>
        <w:t>（96 面 × 18 m²）：每院架空层一面 6 m 高岩壁。不设绳索保护，靠落差 ≤ 3 m 与 30 cm 高回弹地垫控制风险——这也是唯一允许未成年人在无值守状态下使用的攀岩形式。</w:t>
      </w:r>
    </w:p>
    <w:p w14:paraId="52258EC7">
      <w:pPr>
        <w:numPr>
          <w:ilvl w:val="0"/>
          <w:numId w:val="2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云台速度岩壁</w:t>
      </w:r>
      <w:r>
        <w:rPr>
          <w:rFonts w:hint="eastAsia" w:ascii="SimSun" w:hAnsi="SimSun" w:eastAsia="SimSun" w:cs="SimSun"/>
          <w:color w:val="1f1b16"/>
          <w:sz w:val="24"/>
        </w:rPr>
        <w:t>（标准速度道 15 m，300 m²）：与云台露天影院共址，白天可攀，夜间可用投影做线路映射。</w:t>
      </w:r>
    </w:p>
    <w:p w14:paraId="529CC2DA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岩点由废铜重熔后以树脂砂型铸造。坠落能量由钢丝绳吸收，峰值制动力控制在 ≤ 6 kN（UIAA 单绳上限 8 kN，取 0.75 安全系数）。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af5ee"/>
            <w:vAlign w:val="center"/>
          </w:tcPr>
          <w:p w14:paraId="1131DC1B">
            <w:pPr>
              <w:rPr>
                <w:color w:val="4a3f33"/>
              </w:rPr>
            </w:pPr>
            <w:r>
              <w:rPr>
                <w:rFonts w:hint="eastAsia" w:ascii="SimSun" w:hAnsi="SimSun" w:eastAsia="SimSun" w:cs="SimSun"/>
                <w:b w:val="1"/>
                <w:color w:val="4a3f33"/>
                <w:sz w:val="22"/>
              </w:rPr>
              <w:t>能耗标注</w:t>
            </w:r>
            <w:r>
              <w:rPr>
                <w:rFonts w:hint="eastAsia" w:ascii="SimSun" w:hAnsi="SimSun" w:eastAsia="SimSun" w:cs="SimSun"/>
                <w:color w:val="4a3f33"/>
                <w:sz w:val="22"/>
              </w:rPr>
              <w:t>：与重力院合计 16 kWh/人·a，全部是昼光补给照明——岩壁本身不发一度电，也不耗一度电。</w:t>
            </w:r>
          </w:p>
        </w:tc>
      </w:tr>
    </w:tbl>
    <w:p w14:paraId="2F830FEF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5" w:name="s2-3"/>
      <w:r>
        <w:rPr>
          <w:rFonts w:hint="eastAsia" w:ascii="SimHei" w:hAnsi="SimHei" w:eastAsia="SimHei" w:cs="SimHei"/>
          <w:b w:val="1"/>
          <w:color w:val="8c4a1e"/>
          <w:sz w:val="27"/>
        </w:rPr>
        <w:t>1.3 重力院（96 组 · 384 工位）</w:t>
      </w:r>
      <w:bookmarkEnd w:id="5"/>
    </w:p>
    <w:p w14:paraId="6E030A72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每个院架空层一组四工位：</w:t>
      </w:r>
      <w:r>
        <w:rPr>
          <w:rFonts w:hint="eastAsia" w:ascii="SimSun" w:hAnsi="SimSun" w:eastAsia="SimSun" w:cs="SimSun"/>
          <w:b w:val="1"/>
          <w:color w:val="1f1b16"/>
          <w:sz w:val="24"/>
        </w:rPr>
        <w:t>铸铁配重 + 钢架 + 动滑轮组</w:t>
      </w:r>
      <w:r>
        <w:rPr>
          <w:rFonts w:hint="eastAsia" w:ascii="SimSun" w:hAnsi="SimSun" w:eastAsia="SimSun" w:cs="SimSun"/>
          <w:color w:val="1f1b16"/>
          <w:sz w:val="24"/>
        </w:rPr>
        <w:t>，无任何电气部件。每工位配重 180 kg，通过插销选择 20–180 kg 阻力档。维护清单只有一项：每两年上一次防锈油。</w:t>
      </w:r>
    </w:p>
    <w:p w14:paraId="46E48974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它同时是院级的「第四类公共家具」——和托育角、共厨一样，属于居民步行 30 秒可达的日常设施。考核指标：每院日均启用 ≥ 6 人次。</w:t>
      </w:r>
    </w:p>
    <w:p w14:paraId="236AE132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6" w:name="s2-4"/>
      <w:r>
        <w:rPr>
          <w:rFonts w:hint="eastAsia" w:ascii="SimHei" w:hAnsi="SimHei" w:eastAsia="SimHei" w:cs="SimHei"/>
          <w:b w:val="1"/>
          <w:color w:val="8c4a1e"/>
          <w:sz w:val="27"/>
        </w:rPr>
        <w:t>1.4 六环跑道（6 × 400 m）</w:t>
      </w:r>
      <w:bookmarkEnd w:id="6"/>
    </w:p>
    <w:p w14:paraId="6BE66865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位于标高 12/24/36/48/60/72 层的六条环廊，每条周长 400 m、宽 3 m，合计 2 400 m。地面为 8 mm 再生橡胶加亚麻油地材面层。六环可串联成一条 2.4 km 的「铜穹环跑」，也可单环绕圈。</w:t>
      </w:r>
    </w:p>
    <w:p w14:paraId="7F133966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错峰规则</w:t>
      </w:r>
      <w:r>
        <w:rPr>
          <w:rFonts w:hint="eastAsia" w:ascii="SimSun" w:hAnsi="SimSun" w:eastAsia="SimSun" w:cs="SimSun"/>
          <w:color w:val="1f1b16"/>
          <w:sz w:val="24"/>
        </w:rPr>
        <w:t>：07:00–09:00 与 17:00–19:00 为运输高峰，禁止跑步；10:00–16:00 与 20:00–23:00 为运动时段。夜跑照明采用 3.5 W/m² 的扶手漫射光加局部地埋灯——跑者看见的是扶手自己发出的那点光，而不是被照亮的路面。</w:t>
      </w:r>
    </w:p>
    <w:p w14:paraId="3F01614D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7" w:name="s3"/>
      <w:r>
        <w:rPr>
          <w:rFonts w:hint="eastAsia" w:ascii="SimHei" w:hAnsi="SimHei" w:eastAsia="SimHei" w:cs="SimHei"/>
          <w:b w:val="1"/>
          <w:color w:val="ffffff"/>
          <w:sz w:val="32"/>
        </w:rPr>
        <w:t>02　热汽系：六池温度梯级与蒸汽仪式</w:t>
      </w:r>
      <w:bookmarkEnd w:id="7"/>
    </w:p>
    <w:p w14:paraId="2E6AC647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热汽系吃的是 0.08 MPa 末梢母线与 70 ℃ 凝水。它贡献 23% 的到访人次，却花掉 39% 的电——因为把水加热并保持住，是这座城最贵的一种享乐。</w:t>
      </w:r>
    </w:p>
    <w:p w14:paraId="204E5F6F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8" w:name="s3-1"/>
      <w:r>
        <w:rPr>
          <w:rFonts w:hint="eastAsia" w:ascii="SimHei" w:hAnsi="SimHei" w:eastAsia="SimHei" w:cs="SimHei"/>
          <w:b w:val="1"/>
          <w:color w:val="8c4a1e"/>
          <w:sz w:val="27"/>
        </w:rPr>
        <w:t>2.1 铜穹汤 · 六池温度梯级</w:t>
      </w:r>
      <w:bookmarkEnd w:id="8"/>
    </w:p>
    <w:p w14:paraId="08F80BD3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位置</w:t>
      </w:r>
      <w:r>
        <w:rPr>
          <w:rFonts w:hint="eastAsia" w:ascii="SimSun" w:hAnsi="SimSun" w:eastAsia="SimSun" w:cs="SimSun"/>
          <w:color w:val="1f1b16"/>
          <w:sz w:val="24"/>
        </w:rPr>
        <w:t>：工坊环西侧，与温室相邻，占地约 3 600 m²。核心是一条</w:t>
      </w:r>
      <w:r>
        <w:rPr>
          <w:rFonts w:hint="eastAsia" w:ascii="SimSun" w:hAnsi="SimSun" w:eastAsia="SimSun" w:cs="SimSun"/>
          <w:b w:val="1"/>
          <w:color w:val="1f1b16"/>
          <w:sz w:val="24"/>
        </w:rPr>
        <w:t>水温梯级母线</w:t>
      </w:r>
      <w:r>
        <w:rPr>
          <w:rFonts w:hint="eastAsia" w:ascii="SimSun" w:hAnsi="SimSun" w:eastAsia="SimSun" w:cs="SimSun"/>
          <w:color w:val="1f1b16"/>
          <w:sz w:val="24"/>
        </w:rPr>
        <w:t>——把三级蒸汽母线的思想平移到水上：</w:t>
      </w:r>
    </w:p>
    <w:tbl>
      <w:tblPr>
        <w:tblW w:w="8306" w:type="dxa"/>
        <w:shd w:color="1f1b1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3AB3C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80B7E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水温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C8B40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热源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16AFA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来水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81D132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一池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367457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42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6FE88F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0.08 MPa 蒸汽直喷加热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5DBFB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新补水（经板换预热至 34 ℃）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65A01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二池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AAC76D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38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93FEB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一池溢流 + 少量补汽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C87046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一池溢流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CAF9C6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三池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1D81BB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34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ADA55C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二池溢流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FE48FD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二池溢流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C8122B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四池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073B16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28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DDE4A88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三池溢流 + 夏季夜间中庭冷风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7110F1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三池溢流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01591B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五池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FDAE226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18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E137EBC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夏季蒸发冷却 / 冬季少量补汽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D8EEDD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四池溢流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FA605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六池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AD87B6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12 ℃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BF349F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夏季吸收式余量 / 冬季自然冷风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4826BA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五池溢流</w:t>
            </w:r>
          </w:p>
        </w:tc>
      </w:tr>
    </w:tbl>
    <w:p w14:paraId="6F01CE6B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六池串联溢流、逐级降温，末端排污水进入中水处理（回用率 85%）。新补水在与溢流逆向换热的板换中被预热到 34 ℃ 后进入一池——</w:t>
      </w:r>
      <w:r>
        <w:rPr>
          <w:rFonts w:hint="eastAsia" w:ascii="SimSun" w:hAnsi="SimSun" w:eastAsia="SimSun" w:cs="SimSun"/>
          <w:b w:val="1"/>
          <w:color w:val="1f1b16"/>
          <w:sz w:val="24"/>
        </w:rPr>
        <w:t>在这里，每一份水也被用了三次以上。</w:t>
      </w:r>
      <w:r>
        <w:rPr>
          <w:rFonts w:hint="eastAsia" w:ascii="SimSun" w:hAnsi="SimSun" w:eastAsia="SimSun" w:cs="SimSun"/>
          <w:color w:val="1f1b16"/>
          <w:sz w:val="24"/>
        </w:rPr>
        <w:t>同时容纳 90 人，冬夏各切换一次。</w:t>
      </w:r>
    </w:p>
    <w:p w14:paraId="023EECA8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泡汤的顺序由此成为一种不需要说明书的常识：从 42 ℃ 走到 12 ℃，身体替管网完成了最后一级降温。</w:t>
      </w:r>
    </w:p>
    <w:p w14:paraId="252E2383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9" w:name="s3-2"/>
      <w:r>
        <w:rPr>
          <w:rFonts w:hint="eastAsia" w:ascii="SimHei" w:hAnsi="SimHei" w:eastAsia="SimHei" w:cs="SimHei"/>
          <w:b w:val="1"/>
          <w:color w:val="8c4a1e"/>
          <w:sz w:val="27"/>
        </w:rPr>
        <w:t>2.2 蒸汽桑拿与汽哨仪式</w:t>
      </w:r>
      <w:bookmarkEnd w:id="9"/>
    </w:p>
    <w:p w14:paraId="7EDF9E82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三间：一间湿蒸（0.08 MPa 蒸汽经紫铜汽石直喷，45 ℃、近饱和湿度），两间干蒸（0.4 MPa 盘管加热铸铁蓄热体，90 ℃、相对湿度 ≤ 15%，保留浇石仪式）。</w:t>
      </w:r>
    </w:p>
    <w:p w14:paraId="74FC589F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汽哨仪式</w:t>
      </w:r>
      <w:r>
        <w:rPr>
          <w:rFonts w:hint="eastAsia" w:ascii="SimSun" w:hAnsi="SimSun" w:eastAsia="SimSun" w:cs="SimSun"/>
          <w:color w:val="1f1b16"/>
          <w:sz w:val="24"/>
        </w:rPr>
        <w:t>：每日三次（06:50 / 12:50 / 19:50），全城 0.08 MPa 末端母线的排汽阀同时开启 6 秒，发出一次可听的信号。这不是怀旧，而是一次管网稳压操作：利用体娱的集中用汽时段给末端母线做计划性泄压，把原本缓慢连续排掉的余量，变成全城共享的时间感。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汽笛响的时候，泡在二池里的人会抬头——那是这座城唯一由蒸汽车间给出的钟点。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af5ee"/>
            <w:vAlign w:val="center"/>
          </w:tcPr>
          <w:p w14:paraId="2A584167">
            <w:pPr>
              <w:rPr>
                <w:color w:val="4a3f33"/>
              </w:rPr>
            </w:pPr>
            <w:r>
              <w:rPr>
                <w:rFonts w:hint="eastAsia" w:ascii="SimSun" w:hAnsi="SimSun" w:eastAsia="SimSun" w:cs="SimSun"/>
                <w:b w:val="1"/>
                <w:color w:val="4a3f33"/>
                <w:sz w:val="22"/>
              </w:rPr>
              <w:t>能耗标注</w:t>
            </w:r>
            <w:r>
              <w:rPr>
                <w:rFonts w:hint="eastAsia" w:ascii="SimSun" w:hAnsi="SimSun" w:eastAsia="SimSun" w:cs="SimSun"/>
                <w:color w:val="4a3f33"/>
                <w:sz w:val="22"/>
              </w:rPr>
              <w:t>：桑拿除湿与排风 14 kWh/人·a；浴场蒸汽冷凝、淋浴与污水提升 18 kWh/人·a。</w:t>
            </w:r>
          </w:p>
        </w:tc>
      </w:tr>
    </w:tbl>
    <w:p w14:paraId="6D90E48F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0" w:name="s3-3"/>
      <w:r>
        <w:rPr>
          <w:rFonts w:hint="eastAsia" w:ascii="SimHei" w:hAnsi="SimHei" w:eastAsia="SimHei" w:cs="SimHei"/>
          <w:b w:val="1"/>
          <w:color w:val="8c4a1e"/>
          <w:sz w:val="27"/>
        </w:rPr>
        <w:t>2.3 淋浴与水的去向</w:t>
      </w:r>
      <w:bookmarkEnd w:id="10"/>
    </w:p>
    <w:p w14:paraId="5F49C967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淋浴用水的 60% 来自冷凝水与中水；洗浴废水经板换回收热量后进 MBR 中水系统，回用率 85%。单位到访毛用水 0.069 m³/人次（69 L），扣除回用后净取淡水 26 L/人次——洗一次澡用掉的水，比常规城市冲一次马桶略多。</w:t>
      </w:r>
    </w:p>
    <w:p w14:paraId="7F74584F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11" w:name="s4"/>
      <w:r>
        <w:rPr>
          <w:rFonts w:hint="eastAsia" w:ascii="SimHei" w:hAnsi="SimHei" w:eastAsia="SimHei" w:cs="SimHei"/>
          <w:b w:val="1"/>
          <w:color w:val="ffffff"/>
          <w:sz w:val="32"/>
        </w:rPr>
        <w:t>03　冰冷系：一座立在雾里的运动场</w:t>
      </w:r>
      <w:bookmarkEnd w:id="11"/>
    </w:p>
    <w:p w14:paraId="35C9B3AF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冰冷系吃的是中水、蒸发冷却与吸收式机组的夜间余量。它贡献 17% 的到访人次、22% 的电耗，是四类里唯一在夏天比冬天更忙的一类。</w:t>
      </w:r>
    </w:p>
    <w:p w14:paraId="6EF8D345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2" w:name="s4-1"/>
      <w:r>
        <w:rPr>
          <w:rFonts w:hint="eastAsia" w:ascii="SimHei" w:hAnsi="SimHei" w:eastAsia="SimHei" w:cs="SimHei"/>
          <w:b w:val="1"/>
          <w:color w:val="8c4a1e"/>
          <w:sz w:val="27"/>
        </w:rPr>
        <w:t>3.1 25 m 恒温泳道</w:t>
      </w:r>
      <w:bookmarkEnd w:id="12"/>
    </w:p>
    <w:p w14:paraId="4A9335D9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25 m × 12.5 m，6 道，水深 1.35 m（禁止跳水）。全年水温 27 ℃，由 70 ℃ 凝水经钛板换维持，冬季尖峰时才启用 0.08 MPa 补充。同时容纳 30 人。</w:t>
      </w:r>
    </w:p>
    <w:p w14:paraId="5CCAA8C7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水线流程：溢流 → 毛发收集器 → 板换热回收 → 硅藻土过滤 → 紫外线消毒（不投加氯片）→ 回池。泳池厅是高湿度空间，其显热与潜热由已有的机械加压送风承担。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af5ee"/>
            <w:vAlign w:val="center"/>
          </w:tcPr>
          <w:p w14:paraId="69EE1AA2">
            <w:pPr>
              <w:rPr>
                <w:color w:val="4a3f33"/>
              </w:rPr>
            </w:pPr>
            <w:r>
              <w:rPr>
                <w:rFonts w:hint="eastAsia" w:ascii="SimSun" w:hAnsi="SimSun" w:eastAsia="SimSun" w:cs="SimSun"/>
                <w:b w:val="1"/>
                <w:color w:val="4a3f33"/>
                <w:sz w:val="22"/>
              </w:rPr>
              <w:t>能耗标注</w:t>
            </w:r>
            <w:r>
              <w:rPr>
                <w:rFonts w:hint="eastAsia" w:ascii="SimSun" w:hAnsi="SimSun" w:eastAsia="SimSun" w:cs="SimSun"/>
                <w:color w:val="4a3f33"/>
                <w:sz w:val="22"/>
              </w:rPr>
              <w:t>：水循环与净化（含在线水质监测）26 kWh/人·a，是单项最高的电耗——因为泵必须一直转，而人可以不上岸。</w:t>
            </w:r>
          </w:p>
        </w:tc>
      </w:tr>
    </w:tbl>
    <w:p w14:paraId="09828BB9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3" w:name="s4-2"/>
      <w:r>
        <w:rPr>
          <w:rFonts w:hint="eastAsia" w:ascii="SimHei" w:hAnsi="SimHei" w:eastAsia="SimHei" w:cs="SimHei"/>
          <w:b w:val="1"/>
          <w:color w:val="8c4a1e"/>
          <w:sz w:val="27"/>
        </w:rPr>
        <w:t>3.2 雾巷跑（200 m）</w:t>
      </w:r>
      <w:bookmarkEnd w:id="13"/>
    </w:p>
    <w:p w14:paraId="6C6C57AC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电影街尽头的雾巷，以冷凝水雾化喷淋实现局部降温 3–5 ℃。夏季把它做成一条 200 m 的蛇形雾跑道：每 20 m 一组喷雾环，跑者穿越四段雾幕。</w:t>
      </w:r>
    </w:p>
    <w:p w14:paraId="10977B23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它不是耗电装置——雾化的水来自冷凝水回收，泵扬程仅 12 m。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剥掉浪漫外衣，它是一台用 3 kW 的水泵替代常规健身房 40 kW 空调的降温机。</w:t>
      </w:r>
    </w:p>
    <w:p w14:paraId="6DE9E9B3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4" w:name="s4-3"/>
      <w:r>
        <w:rPr>
          <w:rFonts w:hint="eastAsia" w:ascii="SimHei" w:hAnsi="SimHei" w:eastAsia="SimHei" w:cs="SimHei"/>
          <w:b w:val="1"/>
          <w:color w:val="8c4a1e"/>
          <w:sz w:val="27"/>
        </w:rPr>
        <w:t>3.3 铜穹冰壶厅（2 道）</w:t>
      </w:r>
      <w:bookmarkEnd w:id="14"/>
    </w:p>
    <w:p w14:paraId="17B5C478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45 m × 5 m 的两条冰壶道，共 450 m²。为什么是冰壶而不是滑冰？因为它是</w:t>
      </w:r>
      <w:r>
        <w:rPr>
          <w:rFonts w:hint="eastAsia" w:ascii="SimSun" w:hAnsi="SimSun" w:eastAsia="SimSun" w:cs="SimSun"/>
          <w:b w:val="1"/>
          <w:color w:val="1f1b16"/>
          <w:sz w:val="24"/>
        </w:rPr>
        <w:t>所有冰上运动中能量密度最低、社交密度最高的一种</w:t>
      </w:r>
      <w:r>
        <w:rPr>
          <w:rFonts w:hint="eastAsia" w:ascii="SimSun" w:hAnsi="SimSun" w:eastAsia="SimSun" w:cs="SimSun"/>
          <w:color w:val="1f1b16"/>
          <w:sz w:val="24"/>
        </w:rPr>
        <w:t>：不需要高大的制冷空间，不需要造雪，参与者全程步行约 40 m，且恰好适合一座 2 500 人、老龄人口占 11% 的城市。</w:t>
      </w:r>
    </w:p>
    <w:p w14:paraId="2381FFDA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冬季（11–3 月）</w:t>
      </w:r>
      <w:r>
        <w:rPr>
          <w:rFonts w:hint="eastAsia" w:ascii="SimSun" w:hAnsi="SimSun" w:eastAsia="SimSun" w:cs="SimSun"/>
          <w:color w:val="1f1b16"/>
          <w:sz w:val="24"/>
        </w:rPr>
        <w:t>：夜间中庭冷风加丙二醇盘管自然制冷，辅助 2.2 kW 循环泵。</w:t>
      </w:r>
    </w:p>
    <w:p w14:paraId="6E3884D1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夏季（4–10 月）</w:t>
      </w:r>
      <w:r>
        <w:rPr>
          <w:rFonts w:hint="eastAsia" w:ascii="SimSun" w:hAnsi="SimSun" w:eastAsia="SimSun" w:cs="SimSun"/>
          <w:color w:val="1f1b16"/>
          <w:sz w:val="24"/>
        </w:rPr>
        <w:t>：两台吸收式机组在 22:00–06:00 谷段制冰 8 h，白天冰面被动放热，仅追加 8%–12% 补充制冷以维持 −4 ℃ 冰温。</w:t>
      </w:r>
    </w:p>
    <w:p w14:paraId="273C34A1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冰壶联赛（见第 06 章）是这座城市唯一设有正式积分榜的运动。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af5ee"/>
            <w:vAlign w:val="center"/>
          </w:tcPr>
          <w:p w14:paraId="40D895F1">
            <w:pPr>
              <w:rPr>
                <w:color w:val="4a3f33"/>
              </w:rPr>
            </w:pPr>
            <w:r>
              <w:rPr>
                <w:rFonts w:hint="eastAsia" w:ascii="SimSun" w:hAnsi="SimSun" w:eastAsia="SimSun" w:cs="SimSun"/>
                <w:b w:val="1"/>
                <w:color w:val="4a3f33"/>
                <w:sz w:val="22"/>
              </w:rPr>
              <w:t>能耗标注</w:t>
            </w:r>
            <w:r>
              <w:rPr>
                <w:rFonts w:hint="eastAsia" w:ascii="SimSun" w:hAnsi="SimSun" w:eastAsia="SimSun" w:cs="SimSun"/>
                <w:color w:val="4a3f33"/>
                <w:sz w:val="22"/>
              </w:rPr>
              <w:t>：盘管泵与夜间制冰 20 kWh/人·a；雾巷喷淋与环廊夜跑照明合计 13 kWh/人·a。</w:t>
            </w:r>
          </w:p>
        </w:tc>
      </w:tr>
    </w:tbl>
    <w:p w14:paraId="60EC0ACC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15" w:name="s5"/>
      <w:r>
        <w:rPr>
          <w:rFonts w:hint="eastAsia" w:ascii="SimHei" w:hAnsi="SimHei" w:eastAsia="SimHei" w:cs="SimHei"/>
          <w:b w:val="1"/>
          <w:color w:val="ffffff"/>
          <w:sz w:val="32"/>
        </w:rPr>
        <w:t>04　人力系：把身体接回系统</w:t>
      </w:r>
      <w:bookmarkEnd w:id="15"/>
    </w:p>
    <w:p w14:paraId="4F489271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6" w:name="s5-1"/>
      <w:r>
        <w:rPr>
          <w:rFonts w:hint="eastAsia" w:ascii="SimHei" w:hAnsi="SimHei" w:eastAsia="SimHei" w:cs="SimHei"/>
          <w:b w:val="1"/>
          <w:color w:val="8c4a1e"/>
          <w:sz w:val="27"/>
        </w:rPr>
        <w:t>4.1 铜轮微厅（32 骑行位 · 80 座）</w:t>
      </w:r>
      <w:bookmarkEnd w:id="16"/>
    </w:p>
    <w:p w14:paraId="00A33F7D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由一处 80 座小厅改造：安置 32 个固定骑行位，通过链条汇流到一根共用主轴，主轴带动一台直流发电机，经整流后并入城市直流母线。</w:t>
      </w:r>
    </w:p>
    <w:p w14:paraId="76DF6AAB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放映前 20 min，32 名志愿者骑行，峰值输出 32 × 75 W = 2.4 kW。</w:t>
      </w:r>
    </w:p>
    <w:p w14:paraId="38909EBE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开场后降为 12 人维持；银幕边缘有一条随踏板扭矩实时变化的「亮度条」，集体松劲时画面亮度在 ±10% 内呼吸。</w:t>
      </w:r>
    </w:p>
    <w:p w14:paraId="0F48A3B1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 xml:space="preserve">人力覆盖比：20 min × 32 人 × 75 W = 0.8 kWh；而一场 90 min 的放映需 3.3 kWh——人力只能覆盖约 </w:t>
      </w:r>
      <w:r>
        <w:rPr>
          <w:rFonts w:ascii="SimSun" w:hAnsi="SimSun" w:eastAsia="SimSun" w:cs="SimSun"/>
          <w:b w:val="1"/>
          <w:color w:val="1f1b16"/>
          <w:sz w:val="24"/>
        </w:rPr>
        <w:t>25%</w:t>
      </w:r>
      <w:r>
        <w:rPr>
          <w:rFonts w:hint="eastAsia" w:ascii="SimSun" w:hAnsi="SimSun" w:eastAsia="SimSun" w:cs="SimSun"/>
          <w:color w:val="1f1b16"/>
          <w:sz w:val="24"/>
        </w:rPr>
        <w:t>，其余由电网补足。</w:t>
      </w:r>
    </w:p>
    <w:p w14:paraId="21BD4B80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bookmarkStart w:id="17" w:name="s5-2"/>
      <w:r>
        <w:rPr>
          <w:rFonts w:hint="eastAsia" w:ascii="SimHei" w:hAnsi="SimHei" w:eastAsia="SimHei" w:cs="SimHei"/>
          <w:b w:val="1"/>
          <w:color w:val="8c4a1e"/>
          <w:sz w:val="27"/>
        </w:rPr>
        <w:t>4.2 诚实的部分</w:t>
      </w:r>
      <w:bookmarkEnd w:id="17"/>
    </w:p>
    <w:p w14:paraId="116347A0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全年 100 场「人力场」，人力发电总量约 80 kWh/a。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占城市总电耗的 0.0015%——从能量账上看，它等于不存在。</w:t>
      </w:r>
    </w:p>
    <w:p w14:paraId="121C27E2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它的真实价值在别处：其一，</w:t>
      </w:r>
      <w:r>
        <w:rPr>
          <w:rFonts w:hint="eastAsia" w:ascii="SimSun" w:hAnsi="SimSun" w:eastAsia="SimSun" w:cs="SimSun"/>
          <w:b w:val="1"/>
          <w:color w:val="1f1b16"/>
          <w:sz w:val="24"/>
        </w:rPr>
        <w:t>具身认知</w:t>
      </w:r>
      <w:r>
        <w:rPr>
          <w:rFonts w:hint="eastAsia" w:ascii="SimSun" w:hAnsi="SimSun" w:eastAsia="SimSun" w:cs="SimSun"/>
          <w:color w:val="1f1b16"/>
          <w:sz w:val="24"/>
        </w:rPr>
        <w:t>——让每个居民在某一场电影里，亲自知道一度电有多重；其二，</w:t>
      </w:r>
      <w:r>
        <w:rPr>
          <w:rFonts w:hint="eastAsia" w:ascii="SimSun" w:hAnsi="SimSun" w:eastAsia="SimSun" w:cs="SimSun"/>
          <w:b w:val="1"/>
          <w:color w:val="1f1b16"/>
          <w:sz w:val="24"/>
        </w:rPr>
        <w:t>孤网机动</w:t>
      </w:r>
      <w:r>
        <w:rPr>
          <w:rFonts w:hint="eastAsia" w:ascii="SimSun" w:hAnsi="SimSun" w:eastAsia="SimSun" w:cs="SimSun"/>
          <w:color w:val="1f1b16"/>
          <w:sz w:val="24"/>
        </w:rPr>
        <w:t>——黑启动或无电网情境下，32 个骑行位可切换为人力驱动的活塞压气机，独立维持 8 组汽机井安全联锁气动回路的气源。这也是它在降级序列里不可替代的原因。</w:t>
      </w:r>
    </w:p>
    <w:p w14:paraId="4D6C20BB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18" w:name="s6"/>
      <w:r>
        <w:rPr>
          <w:rFonts w:hint="eastAsia" w:ascii="SimHei" w:hAnsi="SimHei" w:eastAsia="SimHei" w:cs="SimHei"/>
          <w:b w:val="1"/>
          <w:color w:val="ffffff"/>
          <w:sz w:val="32"/>
        </w:rPr>
        <w:t>05　器材从哪来，谁来看着</w:t>
      </w:r>
      <w:bookmarkEnd w:id="18"/>
    </w:p>
    <w:p w14:paraId="60706808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全年体娱物资流 42 t：黑色与有色金属 21 t、橡胶地垫与握把 8 t、绳索与织物 6 t、木质器械 4 t、聚氨酯岩点 3 t，</w:t>
      </w:r>
      <w:r>
        <w:rPr>
          <w:rFonts w:hint="eastAsia" w:ascii="SimSun" w:hAnsi="SimSun" w:eastAsia="SimSun" w:cs="SimSun"/>
          <w:b w:val="1"/>
          <w:color w:val="1f1b16"/>
          <w:sz w:val="24"/>
        </w:rPr>
        <w:t>内部再制造率 61%</w:t>
      </w:r>
      <w:r>
        <w:rPr>
          <w:rFonts w:hint="eastAsia" w:ascii="SimSun" w:hAnsi="SimSun" w:eastAsia="SimSun" w:cs="SimSun"/>
          <w:color w:val="1f1b16"/>
          <w:sz w:val="24"/>
        </w:rPr>
        <w:t>。废铜重熔铸岩点，报废曳引钢丝绳的钢芯改保护站锚栓，木工坊做握把。攀岩主绳与保护带是唯一强制外购项——不使用再制造件。</w:t>
      </w:r>
    </w:p>
    <w:p w14:paraId="263474D5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照看这些设施的人不净增一个编制：18 名专职技师来自工坊环影视后期与精密工坊的产能余量，10 名院级运动组长来自志愿工时（每周 6 h，计入原有照护与志愿编制），6 名运维由 180 人运维队伍轮岗承担。</w:t>
      </w:r>
      <w:r>
        <w:rPr>
          <w:rFonts w:hint="eastAsia" w:ascii="SimSun" w:hAnsi="SimSun" w:eastAsia="SimSun" w:cs="SimSun"/>
          <w:b w:val="1"/>
          <w:color w:val="1f1b16"/>
          <w:sz w:val="24"/>
        </w:rPr>
        <w:t>合计 34 人，城市总就业人数仍是 1 550 人。</w:t>
      </w:r>
    </w:p>
    <w:p w14:paraId="3D62BE20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19" w:name="s7"/>
      <w:r>
        <w:rPr>
          <w:rFonts w:hint="eastAsia" w:ascii="SimHei" w:hAnsi="SimHei" w:eastAsia="SimHei" w:cs="SimHei"/>
          <w:b w:val="1"/>
          <w:color w:val="ffffff"/>
          <w:sz w:val="32"/>
        </w:rPr>
        <w:t>06　铜穹赛季：七大赛事</w:t>
      </w:r>
      <w:bookmarkEnd w:id="19"/>
    </w:p>
    <w:tbl>
      <w:tblPr>
        <w:tblW w:w="8306" w:type="dxa"/>
        <w:shd w:color="1f1b1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8D9E9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月份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C7A13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赛事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3DC15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规模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B3207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94CB02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4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31ABAF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竖脉杯（95 m）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744B37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报名上限 400 人，12 组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8E11D0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按配重档分组：0 / 25 / 40 kg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DD197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5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93B67D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六环接力（6 × 400 m）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5B8781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96 院组队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31AC37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每院 4 人，各跑一环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979312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6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7E89AE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儿童铜穹运动会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6F9A41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0–18 岁 375 席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8608B0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与儿童动画单元同期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35E36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9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B92B1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人力放映马拉松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63B836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12 场连续放映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62E90D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每场轮换 32 名骑行者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EDB9FE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10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259B1A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汤池棋赛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94DED7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64 人淘汰制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7E97CE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在 38 ℃ 池畔的石质棋桌上进行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75B85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12–2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B57CE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铜穹冰壶联赛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74C97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24 队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D2BAD81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唯一设有积分榜的运动</w:t>
            </w:r>
          </w:p>
        </w:tc>
      </w:tr>
      <w:tr>
        <w:trPr/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70B888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2 月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820210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守岁汤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D53B2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通宵开放</w:t>
            </w:r>
          </w:p>
        </w:tc>
        <w:tc>
          <w:tcPr>
            <w:tcW w:w="2076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F4EBEE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六池全开，佐以汽笛与烤薯</w:t>
            </w:r>
          </w:p>
        </w:tc>
      </w:tr>
    </w:tbl>
    <w:p w14:paraId="2B3E04C7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20" w:name="s8"/>
      <w:r>
        <w:rPr>
          <w:rFonts w:hint="eastAsia" w:ascii="SimHei" w:hAnsi="SimHei" w:eastAsia="SimHei" w:cs="SimHei"/>
          <w:b w:val="1"/>
          <w:color w:val="ffffff"/>
          <w:sz w:val="32"/>
        </w:rPr>
        <w:t>07　典型的一天（冬）</w:t>
      </w:r>
      <w:bookmarkEnd w:id="20"/>
    </w:p>
    <w:p w14:paraId="5010BFEF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06:30</w:t>
      </w:r>
      <w:r>
        <w:rPr>
          <w:rFonts w:hint="eastAsia" w:ascii="SimSun" w:hAnsi="SimSun" w:eastAsia="SimSun" w:cs="SimSun"/>
          <w:color w:val="1f1b16"/>
          <w:sz w:val="24"/>
        </w:rPr>
        <w:t>　第一批人已经在竖跑塔上；配重调到 40 kg，8 分钟上到 90 层，下来正好赶上早汤。</w:t>
      </w:r>
    </w:p>
    <w:p w14:paraId="11F532A4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07:00</w:t>
      </w:r>
      <w:r>
        <w:rPr>
          <w:rFonts w:hint="eastAsia" w:ascii="SimSun" w:hAnsi="SimSun" w:eastAsia="SimSun" w:cs="SimSun"/>
          <w:color w:val="1f1b16"/>
          <w:sz w:val="24"/>
        </w:rPr>
        <w:t>　铜穹汤二池（38 ℃）开放，是长者按「运动处方」活动的时段（每坊院医站签发 12 周方案）。</w:t>
      </w:r>
    </w:p>
    <w:p w14:paraId="76A28536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08:10</w:t>
      </w:r>
      <w:r>
        <w:rPr>
          <w:rFonts w:hint="eastAsia" w:ascii="SimSun" w:hAnsi="SimSun" w:eastAsia="SimSun" w:cs="SimSun"/>
          <w:color w:val="1f1b16"/>
          <w:sz w:val="24"/>
        </w:rPr>
        <w:t>　孩子们背着书包走疏散梯去上学，这是垂直通学的一部分。</w:t>
      </w:r>
    </w:p>
    <w:p w14:paraId="445917EC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12:30</w:t>
      </w:r>
      <w:r>
        <w:rPr>
          <w:rFonts w:hint="eastAsia" w:ascii="SimSun" w:hAnsi="SimSun" w:eastAsia="SimSun" w:cs="SimSun"/>
          <w:color w:val="1f1b16"/>
          <w:sz w:val="24"/>
        </w:rPr>
        <w:t>　影院主厅撤下第三排座椅、铺上运动垫（40 min 完成转换），午间体操场开放。</w:t>
      </w:r>
    </w:p>
    <w:p w14:paraId="58ABEE02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17:30</w:t>
      </w:r>
      <w:r>
        <w:rPr>
          <w:rFonts w:hint="eastAsia" w:ascii="SimSun" w:hAnsi="SimSun" w:eastAsia="SimSun" w:cs="SimSun"/>
          <w:color w:val="1f1b16"/>
          <w:sz w:val="24"/>
        </w:rPr>
        <w:t>　六环夜跑开始，环廊转为运输管制状态。</w:t>
      </w:r>
    </w:p>
    <w:p w14:paraId="78B05D22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19:00</w:t>
      </w:r>
      <w:r>
        <w:rPr>
          <w:rFonts w:hint="eastAsia" w:ascii="SimSun" w:hAnsi="SimSun" w:eastAsia="SimSun" w:cs="SimSun"/>
          <w:color w:val="1f1b16"/>
          <w:sz w:val="24"/>
        </w:rPr>
        <w:t>　干蒸房满员，一次浇石。</w:t>
      </w:r>
    </w:p>
    <w:p w14:paraId="4B3FC3CC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20:00</w:t>
      </w:r>
      <w:r>
        <w:rPr>
          <w:rFonts w:hint="eastAsia" w:ascii="SimSun" w:hAnsi="SimSun" w:eastAsia="SimSun" w:cs="SimSun"/>
          <w:color w:val="1f1b16"/>
          <w:sz w:val="24"/>
        </w:rPr>
        <w:t>　铜轮微厅放映，事前踩车 20 分钟。</w:t>
      </w:r>
    </w:p>
    <w:p w14:paraId="1DDB091B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22:00</w:t>
      </w:r>
      <w:r>
        <w:rPr>
          <w:rFonts w:hint="eastAsia" w:ascii="SimSun" w:hAnsi="SimSun" w:eastAsia="SimSun" w:cs="SimSun"/>
          <w:color w:val="1f1b16"/>
          <w:sz w:val="24"/>
        </w:rPr>
        <w:t>　货梯运行时段，同时也是冰壶厅制冰与浴汤加热时段——两者都吃夜间谷段的能量。</w:t>
      </w:r>
    </w:p>
    <w:p w14:paraId="109C675F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ascii="SimSun" w:hAnsi="SimSun" w:eastAsia="SimSun" w:cs="SimSun"/>
          <w:b w:val="1"/>
          <w:color w:val="1f1b16"/>
          <w:sz w:val="24"/>
        </w:rPr>
        <w:t>23:30</w:t>
      </w:r>
      <w:r>
        <w:rPr>
          <w:rFonts w:hint="eastAsia" w:ascii="SimSun" w:hAnsi="SimSun" w:eastAsia="SimSun" w:cs="SimSun"/>
          <w:color w:val="1f1b16"/>
          <w:sz w:val="24"/>
        </w:rPr>
        <w:t>　中庭烟囱在夜间排风模式下把热气送出。</w:t>
      </w:r>
    </w:p>
    <w:p w14:paraId="731FE147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21" w:name="s9"/>
      <w:r>
        <w:rPr>
          <w:rFonts w:hint="eastAsia" w:ascii="SimHei" w:hAnsi="SimHei" w:eastAsia="SimHei" w:cs="SimHei"/>
          <w:b w:val="1"/>
          <w:color w:val="ffffff"/>
          <w:sz w:val="32"/>
        </w:rPr>
        <w:t>08　容量、安全与那条降级原则</w:t>
      </w:r>
      <w:bookmarkEnd w:id="21"/>
    </w:p>
    <w:p w14:paraId="631039D3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8c4a1e"/>
          <w:sz w:val="27"/>
        </w:rPr>
        <w:t>8.1 谁装得下</w:t>
      </w:r>
    </w:p>
    <w:tbl>
      <w:tblPr>
        <w:tblW w:w="8306" w:type="dxa"/>
        <w:shd w:color="1f1b1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4DDD9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设施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shd w:val="clear" w:fill="f2e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90429">
            <w:pPr>
              <w:jc w:val="left"/>
              <w:rPr>
                <w:b w:val="1"/>
                <w:bCs w:val="1"/>
                <w:color w:val="1f1b16"/>
              </w:rPr>
            </w:pPr>
            <w:r>
              <w:rPr>
                <w:rFonts w:hint="eastAsia" w:ascii="SimHei" w:hAnsi="SimHei" w:eastAsia="SimHei" w:cs="SimHei"/>
                <w:b w:val="1"/>
                <w:color w:val="1f1b16"/>
                <w:sz w:val="21"/>
              </w:rPr>
              <w:t>瞬时容量（人）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391C92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六环跑道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4CCA07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120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02221A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铜穹汤六池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E3B01C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90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E272E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重力院（384 工位）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D90139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96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BEE5FB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桑拿与蒸汽室 3 间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5E7541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48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CCDB413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攀岩体系（中庭 / 96 抱石 / 云台 / 训练墙）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E9460D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45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DBC50A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25 m 泳道 6 道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822910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3905E4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云台体操场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147523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5AD9C6F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铜轮微厅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F062CD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32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86F4DB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雾巷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CE6AB41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24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A7C3B6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竖跑塔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8633F0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20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A5ECEC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影厅白天操场（主厅 + 中厅）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C90AB2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60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A2BD81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1"/>
              </w:rPr>
              <w:t>冰壶厅 2 道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DB1D9B">
            <w:pPr>
              <w:jc w:val="left"/>
              <w:rPr>
                <w:color w:val="1f1b16"/>
              </w:rPr>
            </w:pPr>
            <w:r>
              <w:rPr>
                <w:rFonts w:ascii="SimSun" w:hAnsi="SimSun" w:eastAsia="SimSun" w:cs="SimSun"/>
                <w:color w:val="1f1b16"/>
                <w:sz w:val="21"/>
              </w:rPr>
              <w:t>16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A26EBE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b w:val="1"/>
                <w:color w:val="1f1b16"/>
                <w:sz w:val="21"/>
              </w:rPr>
              <w:t>设施瞬时总容量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393FD6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b w:val="1"/>
                <w:color w:val="1f1b16"/>
                <w:sz w:val="21"/>
              </w:rPr>
              <w:t>611 人（占人口 24.4%）</w:t>
            </w:r>
          </w:p>
        </w:tc>
      </w:tr>
      <w:tr>
        <w:trPr/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5DF5F4C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b w:val="1"/>
                <w:color w:val="1f1b16"/>
                <w:sz w:val="21"/>
              </w:rPr>
              <w:t>典型晚高峰实际在场</w:t>
            </w:r>
          </w:p>
        </w:tc>
        <w:tc>
          <w:tcPr>
            <w:tcW w:w="4153" w:type="dxa"/>
            <w:tcBorders>
              <w:top w:val="single" w:color="c9b79a" w:sz="6"/>
              <w:left w:val="single" w:color="c9b79a" w:sz="6"/>
              <w:bottom w:val="single" w:color="c9b79a" w:sz="6"/>
              <w:right w:val="single" w:color="c9b79a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101DF9">
            <w:pPr>
              <w:jc w:val="left"/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b w:val="1"/>
                <w:color w:val="1f1b16"/>
                <w:sz w:val="21"/>
              </w:rPr>
              <w:t>260–320 人（10.4%–12.8%）</w:t>
            </w:r>
          </w:p>
        </w:tc>
      </w:tr>
    </w:tbl>
    <w:p w14:paraId="73F9108F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8c4a1e"/>
          <w:sz w:val="27"/>
        </w:rPr>
        <w:t>8.2 几条硬规矩</w:t>
      </w:r>
    </w:p>
    <w:p w14:paraId="0D7011B3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溺水</w:t>
      </w:r>
      <w:r>
        <w:rPr>
          <w:rFonts w:hint="eastAsia" w:ascii="SimSun" w:hAnsi="SimSun" w:eastAsia="SimSun" w:cs="SimSun"/>
          <w:color w:val="1f1b16"/>
          <w:sz w:val="24"/>
        </w:rPr>
        <w:t>：水深 ≤ 1.35 m、禁跳水、每池 1 名值守 + 水面波动雷达（不装摄像头，与独居长者监测同一原则）。</w:t>
      </w:r>
    </w:p>
    <w:p w14:paraId="36E2F781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攀岩坠落</w:t>
      </w:r>
      <w:r>
        <w:rPr>
          <w:rFonts w:hint="eastAsia" w:ascii="SimSun" w:hAnsi="SimSun" w:eastAsia="SimSun" w:cs="SimSun"/>
          <w:color w:val="1f1b16"/>
          <w:sz w:val="24"/>
        </w:rPr>
        <w:t>：上方保护 + 自动保护站，制动力 ≤ 6 kN。</w:t>
      </w:r>
    </w:p>
    <w:p w14:paraId="22901ACF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楼梯拥挤</w:t>
      </w:r>
      <w:r>
        <w:rPr>
          <w:rFonts w:hint="eastAsia" w:ascii="SimSun" w:hAnsi="SimSun" w:eastAsia="SimSun" w:cs="SimSun"/>
          <w:color w:val="1f1b16"/>
          <w:sz w:val="24"/>
        </w:rPr>
        <w:t>：上下行分道、每 9 层一处休息平台、单向组织，高峰人流密度 ≤ 1.5 人/m²。</w:t>
      </w:r>
    </w:p>
    <w:p w14:paraId="09F59EFF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运动伤害</w:t>
      </w:r>
      <w:r>
        <w:rPr>
          <w:rFonts w:hint="eastAsia" w:ascii="SimSun" w:hAnsi="SimSun" w:eastAsia="SimSun" w:cs="SimSun"/>
          <w:color w:val="1f1b16"/>
          <w:sz w:val="24"/>
        </w:rPr>
        <w:t>：每坊院医站签发 12 周运动处方；年运动相关就诊约 114 人次，由既有 20 张病床 + 2 张观察床承担，不新增床位。</w:t>
      </w:r>
    </w:p>
    <w:p w14:paraId="03356C73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b w:val="1"/>
          <w:color w:val="1f1b16"/>
          <w:sz w:val="24"/>
        </w:rPr>
        <w:t>隐私</w:t>
      </w:r>
      <w:r>
        <w:rPr>
          <w:rFonts w:hint="eastAsia" w:ascii="SimSun" w:hAnsi="SimSun" w:eastAsia="SimSun" w:cs="SimSun"/>
          <w:color w:val="1f1b16"/>
          <w:sz w:val="24"/>
        </w:rPr>
        <w:t>：心率与步数只存本地院服务器 90 天，不进入城市级数据库，不用于保险与评分。</w:t>
      </w:r>
    </w:p>
    <w:p w14:paraId="0BECB205">
      <w:pPr>
        <w:pStyle w:val="000006"/>
        <w:keepNext w:val="1"/>
        <w:keepLines w:val="1"/>
        <w:pBdr>
          <w:bottom w:val="single" w:color="c9b79a" w:sz="6" w:space="3"/>
        </w:pBdr>
        <w:spacing w:before="280" w:beforeAutospacing="1" w:after="280" w:afterAutospacing="1" w:line="384"/>
        <w:ind w:left="280" w:right="280"/>
        <w:outlineLvl w:val="1"/>
        <w:rPr>
          <w:color w:val="8c4a1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8c4a1e"/>
          <w:sz w:val="27"/>
        </w:rPr>
        <w:t>8.3 降级时先牺牲什么</w:t>
      </w:r>
    </w:p>
    <w:p w14:paraId="5BE24BF4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单井故障（取热 −33%）：体娱全停，作为一级弃荷。</w:t>
      </w:r>
    </w:p>
    <w:p w14:paraId="6BE7215B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极端寒潮：停热汽系 7 天，六池冷水转为备用蓄热体。</w:t>
      </w:r>
    </w:p>
    <w:p w14:paraId="0E4C8EBC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机组故障、孤网运行：保留全部零电系（60% 到访人次不受影响），停热汽与冰冷系；铜轮微厅转为人力气源。</w:t>
      </w:r>
    </w:p>
    <w:p w14:paraId="3A66C39C">
      <w:pPr>
        <w:numPr>
          <w:ilvl w:val="0"/>
          <w:numId w:val="3"/>
        </w:numPr>
        <w:spacing w:line="384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传染病、影院关闭：</w:t>
      </w:r>
      <w:r>
        <w:rPr>
          <w:rFonts w:hint="eastAsia" w:ascii="SimSun" w:hAnsi="SimSun" w:eastAsia="SimSun" w:cs="SimSun"/>
          <w:b w:val="1"/>
          <w:color w:val="1f1b16"/>
          <w:sz w:val="24"/>
        </w:rPr>
        <w:t>反向逻辑</w:t>
      </w:r>
      <w:r>
        <w:rPr>
          <w:rFonts w:hint="eastAsia" w:ascii="SimSun" w:hAnsi="SimSun" w:eastAsia="SimSun" w:cs="SimSun"/>
          <w:color w:val="1f1b16"/>
          <w:sz w:val="24"/>
        </w:rPr>
        <w:t>——影厅关闭时体娱成为替代聚场，户外云台、环廊、院级场地保持开放。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8c4a1e" w:sz="24"/>
              <w:bottom w:val="none" w:sz="8"/>
              <w:right w:val="none" w:sz="8"/>
            </w:tcBorders>
            <w:shd w:val="clear" w:fill="faf5ee"/>
            <w:vAlign w:val="center"/>
          </w:tcPr>
          <w:p w14:paraId="07EBA018">
            <w:pPr>
              <w:rPr>
                <w:color w:val="1f1b16"/>
              </w:rPr>
            </w:pPr>
            <w:r>
              <w:rPr>
                <w:rFonts w:hint="eastAsia" w:ascii="SimSun" w:hAnsi="SimSun" w:eastAsia="SimSun" w:cs="SimSun"/>
                <w:color w:val="1f1b16"/>
                <w:sz w:val="24"/>
              </w:rPr>
              <w:t>调度原则：先被牺牲的永远是水温和冰面，不是汗水和坡度。</w:t>
            </w:r>
          </w:p>
        </w:tc>
      </w:tr>
    </w:tbl>
    <w:p w14:paraId="04495C56">
      <w:pPr>
        <w:pStyle w:val="000005"/>
        <w:keepNext w:val="1"/>
        <w:keepLines w:val="1"/>
        <w:shd w:val="clear" w:fill="8c4a1e"/>
        <w:spacing w:before="360" w:beforeAutospacing="1" w:after="360" w:afterAutospacing="1" w:line="384"/>
        <w:ind w:left="360" w:right="360"/>
        <w:outlineLvl w:val="0"/>
        <w:rPr>
          <w:color w:val="ffffff"/>
          <w:kern w:val="44"/>
          <w:sz w:val="44"/>
          <w:szCs w:val="44"/>
        </w:rPr>
      </w:pPr>
      <w:bookmarkStart w:id="22" w:name="s10"/>
      <w:r>
        <w:rPr>
          <w:rFonts w:hint="eastAsia" w:ascii="SimHei" w:hAnsi="SimHei" w:eastAsia="SimHei" w:cs="SimHei"/>
          <w:b w:val="1"/>
          <w:color w:val="ffffff"/>
          <w:sz w:val="32"/>
        </w:rPr>
        <w:t>09　结语：把身体还给身体</w:t>
      </w:r>
      <w:bookmarkEnd w:id="22"/>
    </w:p>
    <w:p w14:paraId="0AADF4C2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这座城发不出很多电，所以它必须有一座澡堂。0.08 MPa 母线尽头的那点乏汽、无论如何都要回到蓄热水箱的 70 ℃ 凝水，以及为给体娱供电而多发出来的那点电所伴随的余热——它们原本在工程图纸上无处可去，现在有地方去了：从 42 ℃ 到 12 ℃ 的六池水温梯级、干蒸房浇石那一刻腾起的白汽，以及 2 500 具身体在 95 m 竖井里向上攀爬时的呼吸。</w:t>
      </w:r>
    </w:p>
    <w:p w14:paraId="63291B80">
      <w:pPr>
        <w:spacing w:line="384"/>
        <w:ind w:firstLine="480"/>
        <w:rPr>
          <w:color w:val="1f1b16"/>
        </w:rPr>
      </w:pPr>
      <w:r>
        <w:rPr>
          <w:rFonts w:hint="eastAsia" w:ascii="SimSun" w:hAnsi="SimSun" w:eastAsia="SimSun" w:cs="SimSun"/>
          <w:color w:val="1f1b16"/>
          <w:sz w:val="24"/>
        </w:rPr>
        <w:t>如果要给这本活动志留一句话，那就是：</w:t>
      </w:r>
      <w:r>
        <w:rPr>
          <w:rFonts w:hint="eastAsia" w:ascii="SimSun" w:hAnsi="SimSun" w:eastAsia="SimSun" w:cs="SimSun"/>
          <w:b w:val="1"/>
          <w:color w:val="1f1b16"/>
          <w:sz w:val="24"/>
        </w:rPr>
        <w:t>科技不必居高临下。它低下头，把身体还给身体。</w:t>
      </w:r>
    </w:p>
    <w:p w14:paraId="79F54E92">
      <w:pPr>
        <w:spacing w:line="384"/>
        <w:rPr>
          <w:color w:val="6b5d4c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6b5d4c"/>
          <w:sz w:val="21"/>
        </w:rPr>
        <w:t>本册为《汽城 · 铜穹之下 —— 身体娱乐系统设计》（2026.10 · v1.0）的体验抽取版。完整空间核算、电耗明细、热账水账与科技树，请见原说明书第 03、10、11、13 章。</w:t>
      </w:r>
    </w:p>
    <w:p w14:paraId="1BBC9511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5626074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ignature" w:semiHidden="1" w:unhideWhenUsed="1"/>
    <w:lsdException w:name="footer" w:semiHidden="1" w:unhideWhenUsed="1"/>
    <w:lsdException w:name="Strong" w:uiPriority="22" w:qFormat="1"/>
    <w:lsdException w:name="FollowedHyperlink" w:semiHidden="1" w:unhideWhenUsed="1"/>
    <w:lsdException w:name="toc 4" w:uiPriority="39" w:semiHidden="1" w:unhideWhenUsed="1"/>
    <w:lsdException w:name="caption" w:uiPriority="35" w:semiHidden="1" w:unhideWhenUsed="1" w:qFormat="1"/>
    <w:lsdException w:name="envelope return" w:semiHidden="1" w:unhideWhenUsed="1"/>
    <w:lsdException w:name="Body Text Indent 2" w:semiHidden="1" w:unhideWhenUsed="1"/>
    <w:lsdException w:name="Body Text Indent" w:semiHidden="1" w:unhideWhenUsed="1"/>
    <w:lsdException w:name="heading 4" w:uiPriority="9" w:semiHidden="1" w:unhideWhenUsed="1" w:qFormat="1"/>
    <w:lsdException w:name="Block Text" w:semiHidden="1" w:unhideWhenUsed="1"/>
    <w:lsdException w:name="List Continue" w:semiHidden="1" w:unhideWhenUsed="1"/>
    <w:lsdException w:name="toc 9" w:uiPriority="39" w:semiHidden="1" w:unhideWhenUsed="1"/>
    <w:lsdException w:name="Subtitle" w:uiPriority="11" w:qFormat="1"/>
    <w:lsdException w:name="List Continue 4" w:semiHidden="1" w:unhideWhenUsed="1"/>
    <w:lsdException w:name="endnote text" w:semiHidden="1" w:unhideWhenUsed="1"/>
    <w:lsdException w:name="List Number 2" w:semiHidden="1" w:unhideWhenUsed="1"/>
    <w:lsdException w:name="index 3" w:semiHidden="1" w:unhideWhenUsed="1"/>
    <w:lsdException w:name="toc 5" w:uiPriority="39" w:semiHidden="1" w:unhideWhenUsed="1"/>
    <w:lsdException w:name="Normal Indent" w:semiHidden="1" w:unhideWhenUsed="1"/>
    <w:lsdException w:name="Note Heading" w:semiHidden="1" w:unhideWhenUsed="1"/>
    <w:lsdException w:name="page number" w:semiHidden="1" w:unhideWhenUsed="1"/>
    <w:lsdException w:name="index 4" w:semiHidden="1" w:unhideWhenUsed="1"/>
    <w:lsdException w:name="List Bullet 5" w:semiHidden="1" w:unhideWhenUsed="1"/>
    <w:lsdException w:name="index 7" w:semiHidden="1" w:unhideWhenUsed="1"/>
    <w:lsdException w:name="List 4" w:semiHidden="1" w:unhideWhenUsed="1"/>
    <w:lsdException w:name="line number" w:semiHidden="1" w:unhideWhenUsed="1"/>
    <w:lsdException w:name="Body Text 3" w:semiHidden="1" w:unhideWhenUsed="1"/>
    <w:lsdException w:name="Hyperlink" w:semiHidden="1" w:unhideWhenUsed="1"/>
    <w:lsdException w:name="macro" w:semiHidden="1" w:unhideWhenUsed="1"/>
    <w:lsdException w:name="List 2" w:semiHidden="1" w:unhideWhenUsed="1"/>
    <w:lsdException w:name="Date" w:semiHidden="1" w:unhideWhenUsed="1"/>
    <w:lsdException w:name="List Number 5" w:semiHidden="1" w:unhideWhenUsed="1"/>
    <w:lsdException w:name="heading 9" w:uiPriority="9" w:semiHidden="1" w:unhideWhenUsed="1" w:qFormat="1"/>
    <w:lsdException w:name="toc 6" w:uiPriority="39" w:semiHidden="1" w:unhideWhenUsed="1"/>
    <w:lsdException w:name="annotation text" w:semiHidden="1" w:unhideWhenUsed="1"/>
    <w:lsdException w:name="heading 5" w:uiPriority="9" w:semiHidden="1" w:unhideWhenUsed="1" w:qFormat="1"/>
    <w:lsdException w:name="endnote reference" w:semiHidden="1" w:unhideWhenUsed="1"/>
    <w:lsdException w:name="toa heading" w:semiHidden="1" w:unhideWhenUsed="1"/>
    <w:lsdException w:name="List Bullet" w:semiHidden="1" w:unhideWhenUsed="1"/>
    <w:lsdException w:name="List 5" w:semiHidden="1" w:unhideWhenUsed="1"/>
    <w:lsdException w:name="Body Text 2" w:semiHidden="1" w:unhideWhenUsed="1"/>
    <w:lsdException w:name="toc 2" w:uiPriority="39" w:semiHidden="1" w:unhideWhenUsed="1"/>
    <w:lsdException w:name="toc 1" w:uiPriority="39" w:semiHidden="1" w:unhideWhenUsed="1"/>
    <w:lsdException w:name="List Continue 3" w:semiHidden="1" w:unhideWhenUsed="1"/>
    <w:lsdException w:name="heading 2" w:uiPriority="9" w:semiHidden="1" w:unhideWhenUsed="1" w:qFormat="1"/>
    <w:lsdException w:name="heading 1" w:uiPriority="9" w:qFormat="1"/>
    <w:lsdException w:name="List Bullet 2" w:semiHidden="1" w:unhideWhenUsed="1"/>
    <w:lsdException w:name="table of figures" w:semiHidden="1" w:unhideWhenUsed="1"/>
    <w:lsdException w:name="List Number 4" w:semiHidden="1" w:unhideWhenUsed="1"/>
    <w:lsdException w:name="heading 6" w:uiPriority="9" w:semiHidden="1" w:unhideWhenUsed="1" w:qFormat="1"/>
    <w:lsdException w:name="index 8" w:semiHidden="1" w:unhideWhenUsed="1"/>
    <w:lsdException w:name="envelope address" w:semiHidden="1" w:unhideWhenUsed="1"/>
    <w:lsdException w:name="header" w:semiHidden="1" w:unhideWhenUsed="1"/>
    <w:lsdException w:name="table of authorities" w:semiHidden="1" w:unhideWhenUsed="1"/>
    <w:lsdException w:name="Title" w:uiPriority="10" w:qFormat="1"/>
    <w:lsdException w:name="List Bullet 3" w:semiHidden="1" w:unhideWhenUsed="1"/>
    <w:lsdException w:name="Body Text" w:semiHidden="1" w:unhideWhenUsed="1"/>
    <w:lsdException w:name="index 5" w:semiHidden="1" w:unhideWhenUsed="1"/>
    <w:lsdException w:name="Closing" w:semiHidden="1" w:unhideWhenUsed="1"/>
    <w:lsdException w:name="List 3" w:semiHidden="1" w:unhideWhenUsed="1"/>
    <w:lsdException w:name="toc 7" w:uiPriority="39" w:semiHidden="1" w:unhideWhenUsed="1"/>
    <w:lsdException w:name="index 1" w:semiHidden="1" w:unhideWhenUsed="1"/>
    <w:lsdException w:name="toc 8" w:uiPriority="39" w:semiHidden="1" w:unhideWhenUsed="1"/>
    <w:lsdException w:name="List Number" w:semiHidden="1" w:unhideWhenUsed="1"/>
    <w:lsdException w:name="Message Header" w:semiHidden="1" w:unhideWhenUsed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List Number 3" w:semiHidden="1" w:unhideWhenUsed="1"/>
    <w:lsdException w:name="annotation reference" w:semiHidden="1" w:unhideWhenUsed="1"/>
    <w:lsdException w:name="List Continue 2" w:semiHidden="1" w:unhideWhenUsed="1"/>
    <w:lsdException w:name="index 2" w:semiHidden="1" w:unhideWhenUsed="1"/>
    <w:lsdException w:name="toc 3" w:uiPriority="39" w:semiHidden="1" w:unhideWhenUsed="1"/>
    <w:lsdException w:name="Normal" w:uiPriority="0" w:qFormat="1"/>
    <w:lsdException w:name="List Bullet 4" w:semiHidden="1" w:unhideWhenUsed="1"/>
    <w:lsdException w:name="index 6" w:semiHidden="1" w:unhideWhenUsed="1"/>
    <w:lsdException w:name="Body Text Indent 3" w:semiHidden="1" w:unhideWhenUsed="1"/>
    <w:lsdException w:name="heading 3" w:uiPriority="9" w:semiHidden="1" w:unhideWhenUsed="1" w:qFormat="1"/>
    <w:lsdException w:name="Default Paragraph Font" w:uiPriority="1" w:semiHidden="1" w:unhideWhenUsed="1"/>
    <w:lsdException w:name="footnote reference" w:semiHidden="1" w:unhideWhenUsed="1"/>
    <w:lsdException w:name="List" w:semiHidden="1" w:unhideWhenUsed="1"/>
    <w:lsdException w:name="heading 7" w:uiPriority="9" w:semiHidden="1" w:unhideWhenUsed="1" w:qFormat="1"/>
    <w:lsdException w:name="index 9" w:semiHidden="1" w:unhideWhenUsed="1"/>
    <w:lsdException w:name="footnote text" w:semiHidden="1" w:unhideWhenUsed="1"/>
    <w:lsdException w:name="index heading" w:semiHidden="1" w:unhideWhenUsed="1"/>
    <w:lsdException w:name="List Continue 5" w:semiHidden="1" w:unhideWhenUsed="1"/>
    <w:lsdException w:name="heading 8" w:uiPriority="9" w:semiHidden="1" w:unhideWhenUsed="1" w:qFormat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2026-10-23T10:26:05Z</dcterms:created>
  <dcterms:modified xsi:type="dcterms:W3CDTF">2026-10-23T10:26:05Z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"01a1668c61a771ddb91eb94cfd297085", "ReservedCode1": "", "ContentPropagator": "00119111010856365494821B355", "PropagateID": "01a1668c61a771ddb91eb94cfd297085", "ReservedCode2": ""}}</vt:lpwstr>
  </property>
</Properties>
</file>