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 w:val="0"/>
          <w:sz w:val="28"/>
        </w:rPr>
        <w:id w:val="23634821"/>
        <w:docPartObj>
          <w:docPartGallery w:val="Cover Pages"/>
          <w:docPartUnique/>
        </w:docPartObj>
      </w:sdtPr>
      <w:sdtContent>
        <w:sdt>
          <w:sdtPr>
            <w:rPr>
              <w:rFonts w:cs="Times New Roman"/>
              <w:b w:val="0"/>
              <w:bCs w:val="0"/>
              <w:kern w:val="0"/>
              <w:sz w:val="24"/>
              <w:szCs w:val="24"/>
            </w:rPr>
            <w:id w:val="82260966"/>
            <w:docPartObj>
              <w:docPartGallery w:val="Table of Contents"/>
              <w:docPartUnique/>
            </w:docPartObj>
          </w:sdtPr>
          <w:sdtEndPr>
            <w:rPr>
              <w:szCs w:val="28"/>
            </w:rPr>
          </w:sdtEndPr>
          <w:sdtContent>
            <w:p w:rsidR="002145A4" w:rsidRPr="002145A4" w:rsidRDefault="005770AA" w:rsidP="005770AA">
              <w:pPr>
                <w:pStyle w:val="1"/>
                <w:numPr>
                  <w:ilvl w:val="0"/>
                  <w:numId w:val="0"/>
                </w:numPr>
                <w:jc w:val="center"/>
              </w:pPr>
              <w:r>
                <w:t>С</w:t>
              </w:r>
              <w:r w:rsidRPr="002145A4">
                <w:t>одержание</w:t>
              </w:r>
            </w:p>
            <w:p w:rsidR="005770AA" w:rsidRPr="005770AA" w:rsidRDefault="00C15F58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begin"/>
              </w:r>
              <w:r w:rsidR="002145A4" w:rsidRPr="005770AA">
                <w:rPr>
                  <w:sz w:val="28"/>
                  <w:szCs w:val="28"/>
                </w:rPr>
                <w:instrText xml:space="preserve"> TOC \o "1-3" \h \z \u </w:instrText>
              </w:r>
              <w:r w:rsidRPr="005770AA">
                <w:rPr>
                  <w:sz w:val="28"/>
                  <w:szCs w:val="28"/>
                </w:rPr>
                <w:fldChar w:fldCharType="separate"/>
              </w:r>
              <w:hyperlink w:anchor="_Toc460155664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1.1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Постановка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_Toc460155664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C15F58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5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1.2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Решение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_Toc460155665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C15F58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6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Заключение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_Toc460155666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C15F58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7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Список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литературы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_Toc460155667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7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45A4" w:rsidRPr="002145A4" w:rsidRDefault="00C15F58" w:rsidP="005770AA">
              <w:pPr>
                <w:pStyle w:val="11"/>
                <w:jc w:val="left"/>
                <w:rPr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end"/>
              </w:r>
            </w:p>
          </w:sdtContent>
        </w:sdt>
        <w:p w:rsidR="007C11C4" w:rsidRPr="00CE74C8" w:rsidRDefault="007C11C4" w:rsidP="00CE74C8">
          <w:pPr>
            <w:pStyle w:val="a7"/>
          </w:pPr>
          <w:r w:rsidRPr="00CE74C8">
            <w:br w:type="page"/>
          </w:r>
        </w:p>
      </w:sdtContent>
    </w:sdt>
    <w:p w:rsidR="00677B2B" w:rsidRDefault="00DE2E73" w:rsidP="002145A4">
      <w:pPr>
        <w:pStyle w:val="1"/>
        <w:numPr>
          <w:ilvl w:val="0"/>
          <w:numId w:val="0"/>
        </w:numPr>
        <w:ind w:left="720"/>
        <w:outlineLvl w:val="0"/>
      </w:pPr>
      <w:r>
        <w:lastRenderedPageBreak/>
        <w:t>Практическая часть</w:t>
      </w:r>
    </w:p>
    <w:p w:rsidR="0046698E" w:rsidRDefault="00484617" w:rsidP="00484617">
      <w:pPr>
        <w:pStyle w:val="2"/>
      </w:pPr>
      <w:r>
        <w:t>Расчет общего освещения</w:t>
      </w:r>
    </w:p>
    <w:p w:rsidR="00484617" w:rsidRDefault="00484617" w:rsidP="00484617">
      <w:pPr>
        <w:pStyle w:val="a7"/>
      </w:pPr>
      <w:r>
        <w:t xml:space="preserve">В настоящее время </w:t>
      </w:r>
      <m:oMath>
        <m:r>
          <w:rPr>
            <w:rFonts w:ascii="Cambria Math" w:hAnsi="Cambria Math"/>
          </w:rPr>
          <m:t>90%</m:t>
        </m:r>
      </m:oMath>
      <w:r>
        <w:t xml:space="preserve"> информации человек получает с помощью органов зрения. Нерациональное освещение на рабочем месте в цехе, лаборатории, помещении ВЦ, офисе, дома при чтении приводит к повышенной утомляемости, снижению работоспособности, перенапряжению органов зрения и снижению его остроты.</w:t>
      </w:r>
    </w:p>
    <w:p w:rsidR="00484617" w:rsidRDefault="00484617" w:rsidP="00484617">
      <w:pPr>
        <w:pStyle w:val="a7"/>
        <w:rPr>
          <w:b/>
          <w:sz w:val="24"/>
        </w:rPr>
      </w:pPr>
      <w:r>
        <w:t xml:space="preserve">Рациональное освещение должно быть спроектировано в соответствии с нормами, приведенными в </w:t>
      </w:r>
      <w:proofErr w:type="spellStart"/>
      <w:r>
        <w:t>СНиП</w:t>
      </w:r>
      <w:proofErr w:type="spellEnd"/>
      <w:r>
        <w:t xml:space="preserve"> 23-05-95.</w:t>
      </w:r>
    </w:p>
    <w:p w:rsidR="00484617" w:rsidRDefault="00484617" w:rsidP="00484617">
      <w:pPr>
        <w:pStyle w:val="a7"/>
      </w:pPr>
      <w:r>
        <w:t xml:space="preserve">Учитывая заданные по варианту характеристики зрительной работы (наименьший размер объекта различения, характеристика фона и контраст объекта различения с фоном), с помощью Таблицы 5 определяют разряд и </w:t>
      </w:r>
      <w:proofErr w:type="spellStart"/>
      <w:r>
        <w:t>подразряд</w:t>
      </w:r>
      <w:proofErr w:type="spellEnd"/>
      <w:r>
        <w:t xml:space="preserve"> зрительной работы, а также нормируемый уровень минимальности освещенности на рабочем месте.</w:t>
      </w:r>
    </w:p>
    <w:p w:rsidR="00484617" w:rsidRDefault="00484617" w:rsidP="00484617">
      <w:pPr>
        <w:pStyle w:val="a7"/>
      </w:pPr>
      <w:r>
        <w:t xml:space="preserve">Распределяют светильники и определяют их число. Равномерное освещение горизонтальной рабочей поверхности достигается при определенных отношениях расстояния между центрами светильников </w:t>
      </w:r>
      <m:oMath>
        <m:r>
          <w:rPr>
            <w:rFonts w:ascii="Cambria Math" w:hAnsi="Cambria Math"/>
            <w:lang w:val="en-US"/>
          </w:rPr>
          <m:t>L</m:t>
        </m:r>
      </m:oMath>
      <w:r w:rsidRPr="00484617">
        <w:t>,(</w:t>
      </w:r>
      <m:oMath>
        <m:r>
          <w:rPr>
            <w:rFonts w:ascii="Cambria Math" w:hAnsi="Cambria Math"/>
          </w:rPr>
          <m:t>1,7577м</m:t>
        </m:r>
      </m:oMath>
      <w:r>
        <w:t xml:space="preserve">) к высоте их подвеса над рабочей поверхностью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w:proofErr w:type="gramStart"/>
            <m:r>
              <w:rPr>
                <w:rFonts w:ascii="Cambria Math" w:hAnsi="Cambria Math"/>
              </w:rPr>
              <m:t>р</m:t>
            </m:r>
            <w:proofErr w:type="gramEnd"/>
          </m:sub>
        </m:sSub>
      </m:oMath>
      <w:r>
        <w:t xml:space="preserve">, </w:t>
      </w:r>
      <w:r w:rsidR="002C090C">
        <w:t>(</w:t>
      </w:r>
      <m:oMath>
        <m:r>
          <w:rPr>
            <w:rFonts w:ascii="Cambria Math" w:hAnsi="Cambria Math"/>
          </w:rPr>
          <m:t xml:space="preserve">5 </m:t>
        </m:r>
        <m:r>
          <w:rPr>
            <w:rFonts w:ascii="Cambria Math" w:hAnsi="Cambria Math"/>
          </w:rPr>
          <m:t>м</m:t>
        </m:r>
      </m:oMath>
      <w:r w:rsidR="002C090C">
        <w:t>)</w:t>
      </w:r>
      <w:r>
        <w:rPr>
          <w:i/>
        </w:rPr>
        <w:t>.</w:t>
      </w:r>
    </w:p>
    <w:p w:rsidR="00484617" w:rsidRPr="001771DA" w:rsidRDefault="00484617" w:rsidP="00484617">
      <w:pPr>
        <w:pStyle w:val="a7"/>
      </w:pPr>
      <w:r>
        <w:t>Число светильников с люминесцентными лампами (ЛЛ), которые приняты во всех вариантах в качестве источника света,</w:t>
      </w:r>
    </w:p>
    <w:p w:rsidR="00484617" w:rsidRPr="00484617" w:rsidRDefault="00484617" w:rsidP="00484617">
      <w:pPr>
        <w:pStyle w:val="a9"/>
      </w:pPr>
      <w:r w:rsidRPr="001771DA">
        <w:tab/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lang w:val="en-US"/>
              </w:rPr>
              <m:t>LM</m:t>
            </m:r>
          </m:den>
        </m:f>
      </m:oMath>
      <w:r w:rsidRPr="00484617">
        <w:tab/>
        <w:t>(1</w:t>
      </w:r>
      <w:r w:rsidR="0005520D">
        <w:t>7</w:t>
      </w:r>
      <w:r w:rsidRPr="00484617">
        <w:t>)</w:t>
      </w:r>
    </w:p>
    <w:p w:rsidR="00484617" w:rsidRPr="00484617" w:rsidRDefault="00484617" w:rsidP="00484617">
      <w:pPr>
        <w:pStyle w:val="a7"/>
        <w:ind w:firstLine="0"/>
      </w:pPr>
      <w:r>
        <w:t>где</w:t>
      </w:r>
      <w:r w:rsidRPr="00484617">
        <w:tab/>
      </w:r>
      <m:oMath>
        <m:r>
          <w:rPr>
            <w:rFonts w:ascii="Cambria Math" w:hAnsi="Cambria Math"/>
            <w:lang w:val="en-US"/>
          </w:rPr>
          <m:t>S</m:t>
        </m:r>
      </m:oMath>
      <w:r w:rsidRPr="00484617">
        <w:rPr>
          <w:i/>
        </w:rPr>
        <w:t xml:space="preserve"> </w:t>
      </w:r>
      <w:r>
        <w:rPr>
          <w:i/>
        </w:rPr>
        <w:t>–</w:t>
      </w:r>
      <w:r w:rsidRPr="00484617">
        <w:rPr>
          <w:i/>
        </w:rPr>
        <w:t xml:space="preserve"> </w:t>
      </w:r>
      <w:r>
        <w:t xml:space="preserve">площадь помещения, </w:t>
      </w:r>
      <w:r w:rsidR="001771DA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1 440 </m:t>
            </m:r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71DA">
        <w:t>)</w:t>
      </w:r>
      <w:r>
        <w:t>;</w:t>
      </w:r>
    </w:p>
    <w:p w:rsidR="00484617" w:rsidRPr="00484617" w:rsidRDefault="00484617" w:rsidP="00484617">
      <w:pPr>
        <w:pStyle w:val="a7"/>
      </w:pPr>
      <m:oMath>
        <m:r>
          <w:rPr>
            <w:rFonts w:ascii="Cambria Math" w:hAnsi="Cambria Math"/>
          </w:rPr>
          <m:t>M</m:t>
        </m:r>
      </m:oMath>
      <w:r w:rsidRPr="00484617">
        <w:t xml:space="preserve"> – </w:t>
      </w:r>
      <w:r>
        <w:t xml:space="preserve">расстояние между параллельными рядами, </w:t>
      </w:r>
      <m:oMath>
        <w:proofErr w:type="gramStart"/>
        <m:r>
          <w:rPr>
            <w:rFonts w:ascii="Cambria Math" w:hAnsi="Cambria Math"/>
          </w:rPr>
          <m:t>м</m:t>
        </m:r>
      </m:oMath>
      <w:proofErr w:type="gramEnd"/>
      <w:r>
        <w:t>.</w:t>
      </w:r>
    </w:p>
    <w:p w:rsidR="0005520D" w:rsidRDefault="0005520D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484617" w:rsidRDefault="00484617" w:rsidP="0005520D">
      <w:pPr>
        <w:pStyle w:val="a7"/>
      </w:pPr>
      <w:r>
        <w:lastRenderedPageBreak/>
        <w:t>В соответствии с рекомендациями</w:t>
      </w:r>
    </w:p>
    <w:p w:rsidR="0005520D" w:rsidRPr="0005520D" w:rsidRDefault="0005520D" w:rsidP="0005520D">
      <w:pPr>
        <w:pStyle w:val="a9"/>
      </w:pPr>
      <w:r>
        <w:tab/>
      </w:r>
      <m:oMath>
        <m:r>
          <w:rPr>
            <w:rFonts w:ascii="Cambria Math" w:hAnsi="Cambria Math"/>
          </w:rPr>
          <m:t>M≥0,6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05520D">
        <w:tab/>
        <w:t>(</w:t>
      </w:r>
      <w:r>
        <w:t>18</w:t>
      </w:r>
      <w:r w:rsidRPr="0005520D">
        <w:t>)</w:t>
      </w:r>
    </w:p>
    <w:p w:rsidR="00484617" w:rsidRDefault="00484617" w:rsidP="0005520D">
      <w:pPr>
        <w:pStyle w:val="a7"/>
      </w:pPr>
      <w:r>
        <w:t xml:space="preserve">Оптимальное значение </w:t>
      </w:r>
      <m:oMath>
        <m:r>
          <w:rPr>
            <w:rFonts w:ascii="Cambria Math" w:hAnsi="Cambria Math"/>
          </w:rPr>
          <m:t>М= 2...3 м</m:t>
        </m:r>
      </m:oMath>
      <w:r>
        <w:t>.</w:t>
      </w:r>
    </w:p>
    <w:p w:rsidR="00484617" w:rsidRDefault="00484617" w:rsidP="0005520D">
      <w:pPr>
        <w:pStyle w:val="a7"/>
      </w:pPr>
      <w:r>
        <w:t>Для достижения равномерной горизонтальной освещенности светильники с ЛЛ рекомендуется располагать сплошными рядами, параллельными стенам с окнами или длинным сторонам помещения.</w:t>
      </w:r>
    </w:p>
    <w:p w:rsidR="00484617" w:rsidRDefault="00484617" w:rsidP="0005520D">
      <w:pPr>
        <w:pStyle w:val="a7"/>
      </w:pPr>
      <w:r>
        <w:t>Для расчета общего равномерного освещения горизонтальной рабочей поверхности использую</w:t>
      </w:r>
      <w:r w:rsidR="002C090C">
        <w:t>т метод светового потока, учиты</w:t>
      </w:r>
      <w:r>
        <w:t xml:space="preserve">вающий световой поток, </w:t>
      </w:r>
      <w:r w:rsidR="0005520D">
        <w:t>отраженный от потолка и стен</w:t>
      </w:r>
      <w:r>
        <w:t>.</w:t>
      </w:r>
    </w:p>
    <w:p w:rsidR="00484617" w:rsidRPr="0005520D" w:rsidRDefault="00484617" w:rsidP="0005520D">
      <w:pPr>
        <w:pStyle w:val="a7"/>
      </w:pPr>
      <w:r>
        <w:t xml:space="preserve">Расчетный световой поток, </w:t>
      </w:r>
      <m:oMath>
        <m:r>
          <w:rPr>
            <w:rFonts w:ascii="Cambria Math" w:hAnsi="Cambria Math"/>
          </w:rPr>
          <m:t>лм</m:t>
        </m:r>
      </m:oMath>
      <w:r>
        <w:t>, группы светильников с ЛЛ</w:t>
      </w:r>
    </w:p>
    <w:p w:rsidR="00484617" w:rsidRPr="00484617" w:rsidRDefault="0005520D" w:rsidP="0005520D">
      <w:pPr>
        <w:pStyle w:val="a9"/>
        <w:rPr>
          <w:sz w:val="24"/>
        </w:rPr>
      </w:pPr>
      <w:r w:rsidRPr="0005520D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л.расч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η</m:t>
            </m:r>
          </m:den>
        </m:f>
      </m:oMath>
      <w:r w:rsidRPr="001771DA">
        <w:tab/>
        <w:t>(19)</w:t>
      </w:r>
    </w:p>
    <w:p w:rsidR="0005520D" w:rsidRDefault="0005520D" w:rsidP="0005520D">
      <w:pPr>
        <w:pStyle w:val="a7"/>
        <w:ind w:firstLine="0"/>
      </w:pPr>
      <w:r>
        <w:t>где</w:t>
      </w:r>
      <w:r w:rsidRPr="0005520D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484617" w:rsidRPr="0005520D">
        <w:t xml:space="preserve"> </w:t>
      </w:r>
      <w:r w:rsidRPr="0005520D">
        <w:t>–</w:t>
      </w:r>
      <w:r w:rsidR="00484617" w:rsidRPr="0005520D">
        <w:t xml:space="preserve"> </w:t>
      </w:r>
      <w:r w:rsidR="00484617">
        <w:t xml:space="preserve">нормированная минимальная освещенность, </w:t>
      </w:r>
      <w:r w:rsidR="007A4E5F">
        <w:t>(</w:t>
      </w:r>
      <m:oMath>
        <m:r>
          <w:rPr>
            <w:rFonts w:ascii="Cambria Math" w:hAnsi="Cambria Math"/>
          </w:rPr>
          <m:t xml:space="preserve">300 </m:t>
        </m:r>
        <m:r>
          <w:rPr>
            <w:rFonts w:ascii="Cambria Math" w:hAnsi="Cambria Math"/>
          </w:rPr>
          <m:t>лк</m:t>
        </m:r>
      </m:oMath>
      <w:r w:rsidR="007A4E5F">
        <w:t>)</w:t>
      </w:r>
      <w:r w:rsidR="00484617">
        <w:t>;</w:t>
      </w:r>
    </w:p>
    <w:p w:rsidR="0005520D" w:rsidRPr="00B00C9D" w:rsidRDefault="0005520D" w:rsidP="0005520D">
      <w:pPr>
        <w:pStyle w:val="a7"/>
      </w:pPr>
      <m:oMath>
        <m:r>
          <w:rPr>
            <w:rFonts w:ascii="Cambria Math" w:hAnsi="Cambria Math"/>
            <w:lang w:val="en-US"/>
          </w:rPr>
          <m:t>Z</m:t>
        </m:r>
      </m:oMath>
      <w:r w:rsidRPr="0005520D">
        <w:t xml:space="preserve"> –</w:t>
      </w:r>
      <w:r w:rsidR="001771DA">
        <w:t xml:space="preserve"> коэффициент ми</w:t>
      </w:r>
      <w:r w:rsidR="00484617">
        <w:t>нимальной ос</w:t>
      </w:r>
      <w:r>
        <w:t>вещенности</w:t>
      </w:r>
      <w:r w:rsidRPr="00B00C9D">
        <w:t xml:space="preserve">, </w:t>
      </w:r>
      <w:r w:rsidR="00B00C9D" w:rsidRPr="00B00C9D">
        <w:t>(</w:t>
      </w:r>
      <m:oMath>
        <m:r>
          <w:rPr>
            <w:rFonts w:ascii="Cambria Math" w:hAnsi="Cambria Math"/>
          </w:rPr>
          <m:t>1,1</m:t>
        </m:r>
      </m:oMath>
      <w:r w:rsidR="00B00C9D" w:rsidRPr="00B00C9D">
        <w:t>)</w:t>
      </w:r>
      <w:r w:rsidR="00484617">
        <w:t>;</w:t>
      </w:r>
    </w:p>
    <w:p w:rsidR="00B00C9D" w:rsidRPr="00B00C9D" w:rsidRDefault="00B00C9D" w:rsidP="0005520D">
      <w:pPr>
        <w:pStyle w:val="a7"/>
      </w:pPr>
      <m:oMath>
        <m:r>
          <w:rPr>
            <w:rFonts w:ascii="Cambria Math" w:hAnsi="Cambria Math"/>
            <w:lang w:val="en-US"/>
          </w:rPr>
          <m:t>K</m:t>
        </m:r>
      </m:oMath>
      <w:r w:rsidR="00484617">
        <w:rPr>
          <w:i/>
        </w:rPr>
        <w:t xml:space="preserve"> </w:t>
      </w:r>
      <w:r w:rsidR="0005520D">
        <w:rPr>
          <w:i/>
        </w:rPr>
        <w:t>–</w:t>
      </w:r>
      <w:r w:rsidR="00484617">
        <w:t xml:space="preserve"> коэффициент запаса</w:t>
      </w:r>
      <w:r w:rsidR="0084632F">
        <w:t>, (</w:t>
      </w:r>
      <m:oMath>
        <m:r>
          <w:rPr>
            <w:rFonts w:ascii="Cambria Math" w:hAnsi="Cambria Math"/>
          </w:rPr>
          <m:t>2</m:t>
        </m:r>
      </m:oMath>
      <w:r w:rsidR="0084632F">
        <w:t>)</w:t>
      </w:r>
      <w:r w:rsidR="00484617">
        <w:t>;</w:t>
      </w:r>
    </w:p>
    <w:p w:rsidR="00484617" w:rsidRDefault="00B00C9D" w:rsidP="0005520D">
      <w:pPr>
        <w:pStyle w:val="a7"/>
      </w:pPr>
      <m:oMath>
        <m:r>
          <w:rPr>
            <w:rFonts w:ascii="Cambria Math" w:hAnsi="Cambria Math"/>
            <w:lang w:val="en-US"/>
          </w:rPr>
          <m:t>η</m:t>
        </m:r>
      </m:oMath>
      <w:r w:rsidR="00484617">
        <w:t xml:space="preserve"> </w:t>
      </w:r>
      <w:r w:rsidR="0005520D">
        <w:t>–</w:t>
      </w:r>
      <w:r w:rsidR="00484617">
        <w:t xml:space="preserve"> коэффициент использования светового потока ламп (</w:t>
      </w:r>
      <m:oMath>
        <m:r>
          <w:rPr>
            <w:rFonts w:ascii="Cambria Math" w:hAnsi="Cambria Math"/>
          </w:rPr>
          <m:t>η</m:t>
        </m:r>
      </m:oMath>
      <w:r w:rsidR="00484617">
        <w:t xml:space="preserve"> зависит от КПД и кривой распределения силы света светильника, коэффициента отражения от по</w:t>
      </w:r>
      <w:r w:rsidR="00484617">
        <w:softHyphen/>
        <w:t xml:space="preserve">толка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484617">
        <w:t xml:space="preserve"> и стен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484617">
        <w:t xml:space="preserve">, высоты подвеса светильников над рабочей поверхностью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484617">
        <w:t xml:space="preserve"> и показателя помещения </w:t>
      </w:r>
      <m:oMath>
        <m:r>
          <w:rPr>
            <w:rFonts w:ascii="Cambria Math" w:hAnsi="Cambria Math"/>
            <w:lang w:val="en-US"/>
          </w:rPr>
          <m:t>i</m:t>
        </m:r>
      </m:oMath>
      <w:r w:rsidR="00484617">
        <w:t>).</w:t>
      </w:r>
    </w:p>
    <w:p w:rsidR="00484617" w:rsidRDefault="00484617" w:rsidP="0005520D">
      <w:pPr>
        <w:pStyle w:val="a7"/>
      </w:pPr>
      <w:r>
        <w:t>Показатель помещения</w:t>
      </w:r>
    </w:p>
    <w:p w:rsidR="00804736" w:rsidRPr="00484617" w:rsidRDefault="00804736" w:rsidP="00804736">
      <w:pPr>
        <w:pStyle w:val="a9"/>
      </w:pPr>
      <w:r>
        <w:tab/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den>
        </m:f>
      </m:oMath>
      <w:r>
        <w:tab/>
        <w:t>(20)</w:t>
      </w:r>
    </w:p>
    <w:p w:rsidR="00484617" w:rsidRDefault="00804736" w:rsidP="00804736">
      <w:pPr>
        <w:pStyle w:val="a7"/>
        <w:ind w:firstLine="0"/>
      </w:pPr>
      <w:r>
        <w:t>где</w:t>
      </w:r>
      <w:r>
        <w:tab/>
      </w:r>
      <m:oMath>
        <m:r>
          <w:rPr>
            <w:rFonts w:ascii="Cambria Math" w:hAnsi="Cambria Math"/>
            <w:lang w:val="en-US"/>
          </w:rPr>
          <m:t>A</m:t>
        </m:r>
      </m:oMath>
      <w:r w:rsidR="00484617">
        <w:t xml:space="preserve"> и </w:t>
      </w:r>
      <m:oMath>
        <m:r>
          <w:rPr>
            <w:rFonts w:ascii="Cambria Math" w:hAnsi="Cambria Math"/>
          </w:rPr>
          <m:t>B</m:t>
        </m:r>
      </m:oMath>
      <w:r>
        <w:rPr>
          <w:i/>
        </w:rPr>
        <w:t xml:space="preserve"> </w:t>
      </w:r>
      <w:r w:rsidR="0005520D">
        <w:rPr>
          <w:i/>
        </w:rPr>
        <w:t>–</w:t>
      </w:r>
      <w:r w:rsidR="00484617">
        <w:t xml:space="preserve"> соответственно </w:t>
      </w:r>
      <w:proofErr w:type="gramStart"/>
      <w:r w:rsidR="00484617">
        <w:t>длина</w:t>
      </w:r>
      <w:proofErr w:type="gramEnd"/>
      <w:r w:rsidR="00484617">
        <w:t xml:space="preserve"> и ширина помещения, </w:t>
      </w:r>
      <m:oMath>
        <m:r>
          <w:rPr>
            <w:rFonts w:ascii="Cambria Math" w:hAnsi="Cambria Math"/>
          </w:rPr>
          <m:t>м</m:t>
        </m:r>
      </m:oMath>
      <w:r w:rsidR="00484617">
        <w:t>.</w:t>
      </w:r>
    </w:p>
    <w:p w:rsidR="00804736" w:rsidRDefault="00484617" w:rsidP="0005520D">
      <w:pPr>
        <w:pStyle w:val="a7"/>
      </w:pPr>
      <w:r>
        <w:t>Значения коэффициента запа</w:t>
      </w:r>
      <w:r w:rsidR="00804736">
        <w:t>са зависят от характеристики по</w:t>
      </w:r>
      <w:r>
        <w:t xml:space="preserve">мещения: для помещений с большим выделением тепла </w:t>
      </w:r>
      <m:oMath>
        <m:r>
          <w:rPr>
            <w:rFonts w:ascii="Cambria Math" w:hAnsi="Cambria Math"/>
          </w:rPr>
          <m:t>K=2</m:t>
        </m:r>
      </m:oMath>
      <w:r>
        <w:t xml:space="preserve">, со средним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=1,8</m:t>
        </m:r>
      </m:oMath>
      <w:r>
        <w:t xml:space="preserve">, с малым </w:t>
      </w:r>
      <m:oMath>
        <m:r>
          <w:rPr>
            <w:rFonts w:ascii="Cambria Math" w:hAnsi="Cambria Math"/>
          </w:rPr>
          <m:t>K=1,5</m:t>
        </m:r>
      </m:oMath>
      <w:r>
        <w:t>.</w:t>
      </w:r>
    </w:p>
    <w:p w:rsidR="00804736" w:rsidRDefault="00804736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484617" w:rsidRDefault="00484617" w:rsidP="0005520D">
      <w:pPr>
        <w:pStyle w:val="a7"/>
      </w:pPr>
      <w:r>
        <w:lastRenderedPageBreak/>
        <w:t xml:space="preserve">Значения коэффициента использования светового потока приведены </w:t>
      </w:r>
      <w:r w:rsidR="00804736">
        <w:t>в таблице 6</w:t>
      </w:r>
      <w:r>
        <w:t>.</w:t>
      </w:r>
    </w:p>
    <w:p w:rsidR="00804736" w:rsidRDefault="00804736" w:rsidP="00804736">
      <w:pPr>
        <w:pStyle w:val="af6"/>
      </w:pPr>
      <w:r>
        <w:t>Таблица 6 –</w:t>
      </w:r>
      <w:r w:rsidRPr="00804736">
        <w:t xml:space="preserve"> </w:t>
      </w:r>
      <w:r>
        <w:t>Значения коэффициента использования светового потока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3585"/>
        <w:gridCol w:w="1276"/>
        <w:gridCol w:w="1276"/>
        <w:gridCol w:w="1274"/>
        <w:gridCol w:w="1276"/>
        <w:gridCol w:w="1314"/>
      </w:tblGrid>
      <w:tr w:rsidR="00804736" w:rsidRPr="00804736" w:rsidTr="00804736">
        <w:trPr>
          <w:trHeight w:val="20"/>
          <w:jc w:val="center"/>
        </w:trPr>
        <w:tc>
          <w:tcPr>
            <w:tcW w:w="1792" w:type="pct"/>
            <w:vAlign w:val="center"/>
          </w:tcPr>
          <w:p w:rsidR="00484617" w:rsidRPr="00804736" w:rsidRDefault="00484617" w:rsidP="00804736">
            <w:pPr>
              <w:pStyle w:val="afa"/>
              <w:jc w:val="left"/>
            </w:pPr>
            <w:r w:rsidRPr="00804736">
              <w:t>Показатель помещения</w:t>
            </w:r>
          </w:p>
        </w:tc>
        <w:tc>
          <w:tcPr>
            <w:tcW w:w="638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1</w:t>
            </w:r>
          </w:p>
        </w:tc>
        <w:tc>
          <w:tcPr>
            <w:tcW w:w="638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2</w:t>
            </w:r>
          </w:p>
        </w:tc>
        <w:tc>
          <w:tcPr>
            <w:tcW w:w="637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3</w:t>
            </w:r>
          </w:p>
        </w:tc>
        <w:tc>
          <w:tcPr>
            <w:tcW w:w="638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4</w:t>
            </w:r>
          </w:p>
        </w:tc>
        <w:tc>
          <w:tcPr>
            <w:tcW w:w="657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5</w:t>
            </w:r>
          </w:p>
        </w:tc>
      </w:tr>
      <w:tr w:rsidR="00804736" w:rsidRPr="00804736" w:rsidTr="00804736">
        <w:trPr>
          <w:trHeight w:val="20"/>
          <w:jc w:val="center"/>
        </w:trPr>
        <w:tc>
          <w:tcPr>
            <w:tcW w:w="1792" w:type="pct"/>
            <w:vAlign w:val="center"/>
          </w:tcPr>
          <w:p w:rsidR="00484617" w:rsidRPr="00804736" w:rsidRDefault="00484617" w:rsidP="00804736">
            <w:pPr>
              <w:pStyle w:val="afa"/>
              <w:jc w:val="left"/>
            </w:pPr>
            <w:r w:rsidRPr="00804736">
              <w:t xml:space="preserve">Коэффициент использования светового потока </w:t>
            </w:r>
            <m:oMath>
              <m:r>
                <w:rPr>
                  <w:rFonts w:ascii="Cambria Math" w:hAnsi="Cambria Math"/>
                </w:rPr>
                <m:t>η</m:t>
              </m:r>
            </m:oMath>
          </w:p>
        </w:tc>
        <w:tc>
          <w:tcPr>
            <w:tcW w:w="638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0,28...0,46</w:t>
            </w:r>
          </w:p>
        </w:tc>
        <w:tc>
          <w:tcPr>
            <w:tcW w:w="638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0,34...0,57</w:t>
            </w:r>
          </w:p>
        </w:tc>
        <w:tc>
          <w:tcPr>
            <w:tcW w:w="637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0,37...0,62</w:t>
            </w:r>
          </w:p>
        </w:tc>
        <w:tc>
          <w:tcPr>
            <w:tcW w:w="638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0,39...0,65</w:t>
            </w:r>
          </w:p>
        </w:tc>
        <w:tc>
          <w:tcPr>
            <w:tcW w:w="657" w:type="pct"/>
            <w:vAlign w:val="center"/>
          </w:tcPr>
          <w:p w:rsidR="00484617" w:rsidRPr="00804736" w:rsidRDefault="00484617" w:rsidP="00804736">
            <w:pPr>
              <w:pStyle w:val="afa"/>
              <w:jc w:val="center"/>
            </w:pPr>
            <w:r w:rsidRPr="00804736">
              <w:t>0,40...0,66</w:t>
            </w:r>
          </w:p>
        </w:tc>
      </w:tr>
    </w:tbl>
    <w:p w:rsidR="00484617" w:rsidRDefault="00484617" w:rsidP="0005520D">
      <w:pPr>
        <w:pStyle w:val="a7"/>
      </w:pPr>
    </w:p>
    <w:p w:rsidR="00484617" w:rsidRDefault="00484617" w:rsidP="0005520D">
      <w:pPr>
        <w:pStyle w:val="a7"/>
      </w:pPr>
      <w:r>
        <w:t xml:space="preserve">По полученному значению </w:t>
      </w:r>
      <w:r w:rsidR="000B2630">
        <w:t>светового потока с помощью таблицы</w:t>
      </w:r>
      <w:r>
        <w:t xml:space="preserve"> </w:t>
      </w:r>
      <w:r w:rsidR="00A170FE">
        <w:t>7</w:t>
      </w:r>
      <w:r>
        <w:t xml:space="preserve"> подбирают лампы, учитывая, что в светильнике с ЛЛ мо</w:t>
      </w:r>
      <w:r w:rsidR="002C090C">
        <w:t>жет быть больше одной лампы, т.</w:t>
      </w:r>
      <w:r>
        <w:t xml:space="preserve">е.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может быть равно 2 или 4. В этом случае световой поток группы ЛЛ необход</w:t>
      </w:r>
      <w:r w:rsidR="002C090C">
        <w:t>имо уменьшить в 2 или 4 раза</w:t>
      </w:r>
      <w:r>
        <w:t>.</w:t>
      </w:r>
    </w:p>
    <w:p w:rsidR="000B2630" w:rsidRDefault="00484617" w:rsidP="000B2630">
      <w:pPr>
        <w:pStyle w:val="a7"/>
      </w:pPr>
      <w:r w:rsidRPr="000B2630">
        <w:t xml:space="preserve">Световой поток выбранной </w:t>
      </w:r>
      <w:r w:rsidR="000B2630">
        <w:t>лампы должен соответствовать со</w:t>
      </w:r>
      <w:r w:rsidRPr="000B2630">
        <w:t>отношению</w:t>
      </w:r>
    </w:p>
    <w:p w:rsidR="00484617" w:rsidRPr="000B2630" w:rsidRDefault="000B2630" w:rsidP="000B2630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л.расч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0,9…1,2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л.табл</m:t>
            </m:r>
          </m:sub>
        </m:sSub>
      </m:oMath>
      <w:r>
        <w:tab/>
        <w:t>(21)</w:t>
      </w:r>
    </w:p>
    <w:p w:rsidR="000B2630" w:rsidRDefault="000B2630" w:rsidP="000B2630">
      <w:pPr>
        <w:pStyle w:val="a7"/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л.расч</m:t>
            </m:r>
          </m:sub>
        </m:sSub>
      </m:oMath>
      <w:r>
        <w:t xml:space="preserve"> </w:t>
      </w:r>
      <w:r w:rsidR="0005520D">
        <w:t>–</w:t>
      </w:r>
      <w:r>
        <w:t xml:space="preserve"> </w:t>
      </w:r>
      <w:r w:rsidR="00484617">
        <w:t>расчетный световой поток, лм;</w:t>
      </w:r>
    </w:p>
    <w:p w:rsidR="00484617" w:rsidRDefault="00C15F58" w:rsidP="000B2630">
      <w:pPr>
        <w:pStyle w:val="a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л.табл</m:t>
            </m:r>
          </m:sub>
        </m:sSub>
      </m:oMath>
      <w:r w:rsidR="000B2630">
        <w:t xml:space="preserve"> </w:t>
      </w:r>
      <w:r w:rsidR="0005520D">
        <w:t>–</w:t>
      </w:r>
      <w:r w:rsidR="000B2630">
        <w:t xml:space="preserve"> световой поток, определенный по таблице</w:t>
      </w:r>
      <w:r w:rsidR="00484617">
        <w:t xml:space="preserve"> </w:t>
      </w:r>
      <w:r w:rsidR="00A170FE">
        <w:t>7</w:t>
      </w:r>
      <w:r w:rsidR="00484617">
        <w:t>, лм.</w:t>
      </w:r>
    </w:p>
    <w:p w:rsidR="000B2630" w:rsidRDefault="000B2630" w:rsidP="0005520D">
      <w:pPr>
        <w:pStyle w:val="a7"/>
        <w:rPr>
          <w:b/>
        </w:rPr>
      </w:pPr>
    </w:p>
    <w:p w:rsidR="00484617" w:rsidRDefault="00484617" w:rsidP="000B2630">
      <w:pPr>
        <w:pStyle w:val="a7"/>
      </w:pPr>
      <w:r w:rsidRPr="000B2630">
        <w:t xml:space="preserve">Потребляемая мощность, </w:t>
      </w:r>
      <m:oMath>
        <w:proofErr w:type="gramStart"/>
        <m:r>
          <w:rPr>
            <w:rFonts w:ascii="Cambria Math" w:hAnsi="Cambria Math"/>
          </w:rPr>
          <m:t>Вт</m:t>
        </m:r>
      </m:oMath>
      <w:proofErr w:type="gramEnd"/>
      <w:r w:rsidRPr="000B2630">
        <w:t>, осветительной установки</w:t>
      </w:r>
    </w:p>
    <w:p w:rsidR="000B2630" w:rsidRPr="000B2630" w:rsidRDefault="000B2630" w:rsidP="000B2630">
      <w:pPr>
        <w:pStyle w:val="a9"/>
      </w:pPr>
      <w:r>
        <w:tab/>
      </w:r>
      <m:oMath>
        <m:r>
          <w:rPr>
            <w:rFonts w:ascii="Cambria Math" w:hAnsi="Cambria Math"/>
          </w:rPr>
          <m:t>P=pNn</m:t>
        </m:r>
      </m:oMath>
      <w:r w:rsidRPr="000B2630">
        <w:tab/>
        <w:t>(5)</w:t>
      </w:r>
    </w:p>
    <w:p w:rsidR="000B2630" w:rsidRPr="000B2630" w:rsidRDefault="000B2630" w:rsidP="000B2630">
      <w:pPr>
        <w:pStyle w:val="a7"/>
        <w:ind w:firstLine="0"/>
      </w:pPr>
      <w:r>
        <w:t>где</w:t>
      </w:r>
      <w:r w:rsidRPr="000B2630">
        <w:tab/>
      </w:r>
      <m:oMath>
        <m:r>
          <w:rPr>
            <w:rFonts w:ascii="Cambria Math" w:hAnsi="Cambria Math"/>
            <w:lang w:val="en-US"/>
          </w:rPr>
          <m:t>p</m:t>
        </m:r>
      </m:oMath>
      <w:r w:rsidRPr="000B2630">
        <w:t xml:space="preserve"> </w:t>
      </w:r>
      <w:r w:rsidR="0005520D">
        <w:t>–</w:t>
      </w:r>
      <w:r w:rsidRPr="000B2630">
        <w:t xml:space="preserve"> </w:t>
      </w:r>
      <w:r w:rsidR="00484617">
        <w:t xml:space="preserve">мощность лампы, </w:t>
      </w:r>
      <m:oMath>
        <w:proofErr w:type="gramStart"/>
        <m:r>
          <w:rPr>
            <w:rFonts w:ascii="Cambria Math" w:hAnsi="Cambria Math"/>
          </w:rPr>
          <m:t>Вт</m:t>
        </m:r>
      </m:oMath>
      <w:proofErr w:type="gramEnd"/>
      <w:r w:rsidR="00484617">
        <w:t>;</w:t>
      </w:r>
    </w:p>
    <w:p w:rsidR="000B2630" w:rsidRPr="000B2630" w:rsidRDefault="000B2630" w:rsidP="000B2630">
      <w:pPr>
        <w:pStyle w:val="a7"/>
        <w:ind w:firstLine="708"/>
      </w:pPr>
      <m:oMath>
        <m:r>
          <w:rPr>
            <w:rFonts w:ascii="Cambria Math" w:hAnsi="Cambria Math"/>
            <w:lang w:val="en-US"/>
          </w:rPr>
          <m:t>N</m:t>
        </m:r>
      </m:oMath>
      <w:r w:rsidRPr="000B2630">
        <w:rPr>
          <w:i/>
        </w:rPr>
        <w:t xml:space="preserve"> </w:t>
      </w:r>
      <w:r w:rsidR="0005520D">
        <w:rPr>
          <w:i/>
        </w:rPr>
        <w:t>–</w:t>
      </w:r>
      <w:r w:rsidR="00484617">
        <w:t xml:space="preserve"> число светильников, </w:t>
      </w:r>
      <m:oMath>
        <m:r>
          <w:rPr>
            <w:rFonts w:ascii="Cambria Math" w:hAnsi="Cambria Math"/>
          </w:rPr>
          <m:t>шт</m:t>
        </m:r>
      </m:oMath>
      <w:r w:rsidR="00484617">
        <w:t>.;</w:t>
      </w:r>
    </w:p>
    <w:p w:rsidR="00484617" w:rsidRDefault="000B2630" w:rsidP="000B2630">
      <w:pPr>
        <w:pStyle w:val="a7"/>
        <w:ind w:firstLine="708"/>
      </w:pPr>
      <m:oMath>
        <m:r>
          <w:rPr>
            <w:rFonts w:ascii="Cambria Math" w:hAnsi="Cambria Math"/>
            <w:lang w:val="en-US"/>
          </w:rPr>
          <m:t>n</m:t>
        </m:r>
      </m:oMath>
      <w:r w:rsidRPr="000B2630">
        <w:rPr>
          <w:i/>
        </w:rPr>
        <w:t xml:space="preserve"> </w:t>
      </w:r>
      <w:r w:rsidR="0005520D">
        <w:rPr>
          <w:i/>
        </w:rPr>
        <w:t>–</w:t>
      </w:r>
      <w:r w:rsidRPr="000B2630">
        <w:rPr>
          <w:i/>
        </w:rPr>
        <w:t xml:space="preserve"> </w:t>
      </w:r>
      <w:r>
        <w:t>число ламп в све</w:t>
      </w:r>
      <w:r w:rsidR="00484617">
        <w:t>тильнике</w:t>
      </w:r>
      <w:r w:rsidRPr="000B2630">
        <w:t xml:space="preserve"> (</w:t>
      </w:r>
      <m:oMath>
        <m:r>
          <w:rPr>
            <w:rFonts w:ascii="Cambria Math" w:hAnsi="Cambria Math"/>
          </w:rPr>
          <m:t>1,4</m:t>
        </m:r>
      </m:oMath>
      <w:r w:rsidRPr="000B2630">
        <w:t>)</w:t>
      </w:r>
      <w:r w:rsidR="00484617">
        <w:t>.</w:t>
      </w:r>
    </w:p>
    <w:p w:rsidR="006772A3" w:rsidRPr="006772A3" w:rsidRDefault="006772A3" w:rsidP="006772A3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84632F" w:rsidRDefault="0084632F" w:rsidP="0005520D">
      <w:pPr>
        <w:pStyle w:val="a7"/>
      </w:pPr>
      <m:oMath>
        <m:r>
          <w:rPr>
            <w:rFonts w:ascii="Cambria Math" w:hAnsi="Cambria Math"/>
          </w:rPr>
          <w:lastRenderedPageBreak/>
          <m:t>M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0,6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=0,6∙5=3</m:t>
        </m:r>
        <m:r>
          <w:rPr>
            <w:rFonts w:ascii="Cambria Math" w:hAnsi="Cambria Math"/>
          </w:rPr>
          <m:t xml:space="preserve"> м</m:t>
        </m:r>
      </m:oMath>
      <w:r>
        <w:t xml:space="preserve"> </w:t>
      </w:r>
    </w:p>
    <w:p w:rsidR="00484617" w:rsidRDefault="007A4E5F" w:rsidP="0005520D">
      <w:pPr>
        <w:pStyle w:val="a7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</m:t>
            </m:r>
          </m:num>
          <m:den>
            <m:r>
              <w:rPr>
                <w:rFonts w:ascii="Cambria Math" w:hAnsi="Cambria Math"/>
                <w:lang w:val="en-US"/>
              </w:rPr>
              <m:t>LM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1440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∙1,7577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273</m:t>
        </m:r>
      </m:oMath>
      <w:r>
        <w:t xml:space="preserve"> </w:t>
      </w:r>
    </w:p>
    <w:p w:rsidR="0084632F" w:rsidRDefault="0084632F" w:rsidP="0005520D">
      <w:pPr>
        <w:pStyle w:val="a7"/>
      </w:pP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60∙24</m:t>
            </m:r>
          </m:num>
          <m:den>
            <m:r>
              <w:rPr>
                <w:rFonts w:ascii="Cambria Math" w:hAnsi="Cambria Math"/>
              </w:rPr>
              <m:t>5∙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60+24</m:t>
                </m:r>
              </m:e>
            </m:d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3,428≈3</m:t>
        </m:r>
      </m:oMath>
      <w:r>
        <w:t xml:space="preserve"> </w:t>
      </w:r>
    </w:p>
    <w:p w:rsidR="00907CC3" w:rsidRPr="00907CC3" w:rsidRDefault="00907CC3" w:rsidP="0005520D">
      <w:pPr>
        <w:pStyle w:val="a7"/>
      </w:pPr>
      <m:oMath>
        <m:r>
          <w:rPr>
            <w:rFonts w:ascii="Cambria Math" w:hAnsi="Cambria Math"/>
            <w:lang w:val="en-US"/>
          </w:rPr>
          <m:t>η</m:t>
        </m:r>
        <m:r>
          <w:rPr>
            <w:rFonts w:ascii="Cambria Math" w:hAnsi="Cambria Math"/>
          </w:rPr>
          <m:t>=0,5</m:t>
        </m:r>
      </m:oMath>
      <w:r>
        <w:t xml:space="preserve"> </w:t>
      </w:r>
    </w:p>
    <w:p w:rsidR="0084632F" w:rsidRDefault="0084632F" w:rsidP="0005520D">
      <w:pPr>
        <w:pStyle w:val="a7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л.расч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  <w:lang w:val="en-US"/>
              </w:rPr>
              <m:t>η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300</m:t>
            </m:r>
            <m:r>
              <w:rPr>
                <w:rFonts w:ascii="Cambria Math" w:hAnsi="Cambria Math"/>
              </w:rPr>
              <m:t>∙1440</m:t>
            </m:r>
            <m:r>
              <w:rPr>
                <w:rFonts w:ascii="Cambria Math" w:hAnsi="Cambria Math"/>
              </w:rPr>
              <m:t>∙1,1∙</m:t>
            </m:r>
            <m:r>
              <w:rPr>
                <w:rFonts w:ascii="Cambria Math" w:hAnsi="Cambria Math"/>
              </w:rPr>
              <m:t>1,8</m:t>
            </m:r>
          </m:num>
          <m:den>
            <m:r>
              <w:rPr>
                <w:rFonts w:ascii="Cambria Math" w:hAnsi="Cambria Math"/>
              </w:rPr>
              <m:t>273∙</m:t>
            </m:r>
            <m:r>
              <w:rPr>
                <w:rFonts w:ascii="Cambria Math" w:hAnsi="Cambria Math"/>
              </w:rPr>
              <m:t>0,5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6 </m:t>
        </m:r>
        <m:r>
          <w:rPr>
            <w:rFonts w:ascii="Cambria Math" w:hAnsi="Cambria Math"/>
          </w:rPr>
          <m:t>266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374</m:t>
        </m:r>
        <m:r>
          <w:rPr>
            <w:rFonts w:ascii="Cambria Math" w:hAnsi="Cambria Math"/>
          </w:rPr>
          <m:t xml:space="preserve"> лк</m:t>
        </m:r>
      </m:oMath>
      <w:r>
        <w:t xml:space="preserve"> </w:t>
      </w:r>
    </w:p>
    <w:p w:rsidR="00A170FE" w:rsidRDefault="00A170FE" w:rsidP="0005520D">
      <w:pPr>
        <w:pStyle w:val="a7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л.расч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Ф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л.табл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6 266,374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5220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2</m:t>
        </m:r>
      </m:oMath>
      <w:r w:rsidR="00A73D47">
        <w:t xml:space="preserve"> </w:t>
      </w:r>
    </w:p>
    <w:p w:rsidR="00A73D47" w:rsidRDefault="00A73D47" w:rsidP="0005520D">
      <w:pPr>
        <w:pStyle w:val="a7"/>
      </w:pPr>
      <m:oMath>
        <m:r>
          <w:rPr>
            <w:rFonts w:ascii="Cambria Math" w:hAnsi="Cambria Math"/>
          </w:rPr>
          <m:t>P=pNn=80∙273∙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=21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840</m:t>
        </m:r>
        <m:r>
          <w:rPr>
            <w:rFonts w:ascii="Cambria Math" w:hAnsi="Cambria Math"/>
          </w:rPr>
          <m:t xml:space="preserve"> Вт</m:t>
        </m:r>
      </m:oMath>
      <w:r>
        <w:t xml:space="preserve"> </w:t>
      </w:r>
    </w:p>
    <w:p w:rsidR="00A73D47" w:rsidRPr="007A4E5F" w:rsidRDefault="00A73D47" w:rsidP="0005520D">
      <w:pPr>
        <w:pStyle w:val="a7"/>
      </w:pPr>
    </w:p>
    <w:sectPr w:rsidR="00A73D47" w:rsidRPr="007A4E5F" w:rsidSect="0041510A">
      <w:headerReference w:type="default" r:id="rId8"/>
      <w:footerReference w:type="default" r:id="rId9"/>
      <w:footerReference w:type="first" r:id="rId10"/>
      <w:pgSz w:w="11906" w:h="16838" w:code="9"/>
      <w:pgMar w:top="851" w:right="567" w:bottom="1701" w:left="1418" w:header="284" w:footer="284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8CD" w:rsidRDefault="003108CD">
      <w:r>
        <w:separator/>
      </w:r>
    </w:p>
  </w:endnote>
  <w:endnote w:type="continuationSeparator" w:id="0">
    <w:p w:rsidR="003108CD" w:rsidRDefault="003108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C15F58" w:rsidP="0099127E">
    <w:pPr>
      <w:pStyle w:val="a5"/>
      <w:spacing w:line="240" w:lineRule="auto"/>
      <w:ind w:firstLine="0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left:0;text-align:left;margin-left:172.75pt;margin-top:-27.65pt;width:296.35pt;height:36.05pt;z-index:251661312;mso-width-relative:margin;mso-height-relative:margin" filled="f" stroked="f">
          <v:textbox>
            <w:txbxContent>
              <w:p w:rsidR="000A0D7A" w:rsidRPr="001F2610" w:rsidRDefault="000A0D7A" w:rsidP="005770AA">
                <w:pPr>
                  <w:spacing w:line="240" w:lineRule="auto"/>
                  <w:ind w:firstLine="0"/>
                  <w:jc w:val="center"/>
                  <w:rPr>
                    <w:rFonts w:ascii="Arial" w:hAnsi="Arial" w:cs="Arial"/>
                    <w:i/>
                    <w:sz w:val="48"/>
                    <w:szCs w:val="48"/>
                  </w:rPr>
                </w:pP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1308.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4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01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105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.</w:t>
                </w:r>
                <w:r>
                  <w:rPr>
                    <w:rFonts w:ascii="Arial" w:hAnsi="Arial" w:cs="Arial"/>
                    <w:i/>
                    <w:sz w:val="48"/>
                    <w:szCs w:val="48"/>
                  </w:rPr>
                  <w:t>207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ПЗ</w:t>
                </w:r>
              </w:p>
              <w:p w:rsidR="000A0D7A" w:rsidRPr="005770AA" w:rsidRDefault="000A0D7A" w:rsidP="005770AA"/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C15F58">
    <w:pPr>
      <w:pStyle w:val="a5"/>
    </w:pPr>
    <w:r>
      <w:rPr>
        <w:noProof/>
      </w:rPr>
      <w:pict>
        <v:group id="_x0000_s2162" style="position:absolute;left:0;text-align:left;margin-left:-16.5pt;margin-top:-789.75pt;width:525.55pt;height:809.8pt;z-index:251659264" coordorigin="1088,345" coordsize="10511,16196">
          <v:rect id="_x0000_s2163" style="position:absolute;left:1125;top:345;width:10470;height:16170" filled="f" strokeweight="1.5pt"/>
          <v:group id="_x0000_s2164" style="position:absolute;left:1088;top:14071;width:10511;height:2470" coordorigin="1088,1531" coordsize="10511,2470">
            <v:line id="_x0000_s2165" style="position:absolute" from="1132,1531" to="11584,1531" strokeweight="1.5pt"/>
            <v:line id="_x0000_s2166" style="position:absolute" from="1117,2381" to="11599,2381" strokeweight="1.5pt"/>
            <v:line id="_x0000_s2167" style="position:absolute" from="1132,3981" to="11599,3981" strokeweight="1.5pt"/>
            <v:line id="_x0000_s2168" style="position:absolute;flip:x" from="9453,2366" to="9457,3016" strokeweight="1.5pt"/>
            <v:line id="_x0000_s2169" style="position:absolute" from="1132,3001" to="4752,3001"/>
            <v:line id="_x0000_s2170" style="position:absolute" from="8703,3001" to="11599,3001" strokeweight="1.5pt"/>
            <v:line id="_x0000_s2171" style="position:absolute" from="8703,2673" to="11599,2673" strokeweight="1.5pt"/>
            <v:line id="_x0000_s2172" style="position:absolute" from="1132,2686" to="4752,2686"/>
            <v:line id="_x0000_s2173" style="position:absolute" from="1132,3342" to="4752,3342"/>
            <v:line id="_x0000_s2174" style="position:absolute" from="1524,1546" to="1528,2371" strokeweight="1.5pt"/>
            <v:line id="_x0000_s2175" style="position:absolute" from="1132,2046" to="4752,2046" strokeweight="1.5pt"/>
            <v:line id="_x0000_s2176" style="position:absolute" from="1132,1811" to="4752,181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77" type="#_x0000_t202" style="position:absolute;left:5098;top:1576;width:6338;height:724" filled="f" stroked="f">
              <v:textbox style="mso-next-textbox:#_x0000_s2177">
                <w:txbxContent>
                  <w:p w:rsidR="000A0D7A" w:rsidRPr="001F261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</w:pP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1308.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4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01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105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.</w:t>
                    </w:r>
                    <w:r w:rsidRPr="008C4EF1"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  <w:t>207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ПЗ</w:t>
                    </w:r>
                  </w:p>
                </w:txbxContent>
              </v:textbox>
            </v:shape>
            <v:line id="_x0000_s2178" style="position:absolute" from="9215,2691" to="9215,2993"/>
            <v:shape id="_x0000_s2179" type="#_x0000_t202" style="position:absolute;left:8975;top:2748;width:181;height:181" filled="f" stroked="f">
              <v:textbox style="mso-next-textbox:#_x0000_s217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</w:t>
                    </w:r>
                  </w:p>
                </w:txbxContent>
              </v:textbox>
            </v:shape>
            <v:shape id="_x0000_s2180" type="#_x0000_t202" style="position:absolute;left:9683;top:2718;width:362;height:272" filled="f" stroked="f">
              <v:textbox style="mso-next-textbox:#_x0000_s2180" inset="0,0,0,0">
                <w:txbxContent>
                  <w:p w:rsidR="000A0D7A" w:rsidRPr="00045D63" w:rsidRDefault="00C15F58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0A0D7A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PAGE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7A4E5F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2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1" type="#_x0000_t202" style="position:absolute;left:10703;top:2718;width:362;height:272" filled="f" stroked="f">
              <v:textbox style="mso-next-textbox:#_x0000_s2181" inset="0,0,0,0">
                <w:txbxContent>
                  <w:p w:rsidR="000A0D7A" w:rsidRPr="00045D63" w:rsidRDefault="00C15F58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0A0D7A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NUMPAGES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7A4E5F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4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2" type="#_x0000_t202" style="position:absolute;left:10418;top:2401;width:905;height:302" filled="f" stroked="f">
              <v:textbox style="mso-next-textbox:#_x0000_s218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Листов</w:t>
                    </w:r>
                  </w:p>
                </w:txbxContent>
              </v:textbox>
            </v:shape>
            <v:shape id="_x0000_s2183" type="#_x0000_t202" style="position:absolute;left:9427;top:2402;width:905;height:302" filled="f" stroked="f">
              <v:textbox style="mso-next-textbox:#_x0000_s2183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4" type="#_x0000_t202" style="position:absolute;left:8689;top:2401;width:724;height:302" filled="f" stroked="f">
              <v:textbox style="mso-next-textbox:#_x0000_s2184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Лит.</w:t>
                    </w:r>
                  </w:p>
                </w:txbxContent>
              </v:textbox>
            </v:shape>
            <v:shape id="_x0000_s2185" type="#_x0000_t202" style="position:absolute;left:5083;top:3023;width:3402;height:567" filled="f" stroked="f">
              <v:textbox style="mso-next-textbox:#_x0000_s2185" inset="0,0,0,0">
                <w:txbxContent>
                  <w:p w:rsidR="000A0D7A" w:rsidRPr="00311002" w:rsidRDefault="000A0D7A" w:rsidP="005770AA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</w:rPr>
                    </w:pPr>
                    <w:proofErr w:type="spellStart"/>
                    <w:r w:rsidRPr="005770AA">
                      <w:rPr>
                        <w:rFonts w:ascii="Arial" w:hAnsi="Arial" w:cs="Arial"/>
                        <w:i/>
                        <w:sz w:val="20"/>
                        <w:highlight w:val="yellow"/>
                      </w:rPr>
                      <w:t>фыфывфыв</w:t>
                    </w:r>
                    <w:proofErr w:type="spellEnd"/>
                  </w:p>
                </w:txbxContent>
              </v:textbox>
            </v:shape>
            <v:shape id="_x0000_s2186" type="#_x0000_t202" style="position:absolute;left:8959;top:3291;width:2353;height:362" filled="f" stroked="f">
              <v:textbox style="mso-next-textbox:#_x0000_s2186" inset="0,0,0,0">
                <w:txbxContent>
                  <w:p w:rsidR="000A0D7A" w:rsidRPr="007650BE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УГАТУ ПИ-314сз</w:t>
                    </w:r>
                  </w:p>
                </w:txbxContent>
              </v:textbox>
            </v:shape>
            <v:shape id="_x0000_s2187" type="#_x0000_t202" style="position:absolute;left:1524;top:2101;width:467;height:256" filled="f" stroked="f">
              <v:textbox style="mso-next-textbox:#_x0000_s2187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8" type="#_x0000_t202" style="position:absolute;left:1088;top:2116;width:512;height:180" filled="f" stroked="f">
              <v:textbox style="mso-next-textbox:#_x0000_s2188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89" type="#_x0000_t202" style="position:absolute;left:2143;top:2100;width:905;height:180" filled="f" stroked="f">
              <v:textbox style="mso-next-textbox:#_x0000_s218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shape>
            <v:shape id="_x0000_s2190" type="#_x0000_t202" style="position:absolute;left:3485;top:2086;width:467;height:256" filled="f" stroked="f">
              <v:textbox style="mso-next-textbox:#_x0000_s2190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1" type="#_x0000_t202" style="position:absolute;left:4240;top:2101;width:467;height:256" filled="f" stroked="f">
              <v:textbox style="mso-next-textbox:#_x0000_s2191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  <v:shape id="_x0000_s2192" type="#_x0000_t202" style="position:absolute;left:1193;top:2435;width:693;height:286" filled="f" stroked="f">
              <v:textbox style="mso-next-textbox:#_x0000_s219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3" type="#_x0000_t202" style="position:absolute;left:1193;top:2720;width:648;height:303" filled="f" stroked="f">
              <v:textbox style="mso-next-textbox:#_x0000_s2193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Пров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194" type="#_x0000_t202" style="position:absolute;left:1193;top:3047;width:648;height:303" filled="f" stroked="f">
              <v:textbox style="mso-next-textbox:#_x0000_s2194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Рецен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line id="_x0000_s2195" style="position:absolute" from="1117,3671" to="4737,3671"/>
            <v:shape id="_x0000_s2196" type="#_x0000_t202" style="position:absolute;left:1209;top:3392;width:693;height:286" filled="f" stroked="f">
              <v:textbox style="mso-next-textbox:#_x0000_s2196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</v:shape>
            <v:shape id="_x0000_s2197" type="#_x0000_t202" style="position:absolute;left:1208;top:3700;width:693;height:286" filled="f" stroked="f">
              <v:textbox style="mso-next-textbox:#_x0000_s2197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</w:t>
                    </w:r>
                    <w:proofErr w:type="gram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..</w:t>
                    </w:r>
                    <w:proofErr w:type="gramEnd"/>
                  </w:p>
                </w:txbxContent>
              </v:textbox>
            </v:shape>
            <v:shape id="_x0000_s2198" type="#_x0000_t202" style="position:absolute;left:2097;top:2434;width:1162;height:287" filled="f" stroked="f">
              <v:textbox style="mso-next-textbox:#_x0000_s2198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 студ.</w:t>
                    </w:r>
                  </w:p>
                </w:txbxContent>
              </v:textbox>
            </v:shape>
            <v:shape id="_x0000_s2199" type="#_x0000_t202" style="position:absolute;left:2097;top:2706;width:1162;height:287" filled="f" stroked="f">
              <v:textbox style="mso-next-textbox:#_x0000_s219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  <w:proofErr w:type="spellStart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руков</w:t>
                    </w:r>
                    <w:proofErr w:type="spellEnd"/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  <v:shape id="_x0000_s2200" type="#_x0000_t202" style="position:absolute;left:2112;top:3050;width:1162;height:287" filled="f" stroked="f">
              <v:textbox style="mso-next-textbox:#_x0000_s2200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1" type="#_x0000_t202" style="position:absolute;left:2097;top:3391;width:1162;height:287" filled="f" stroked="f">
              <v:textbox style="mso-next-textbox:#_x0000_s2201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2" type="#_x0000_t202" style="position:absolute;left:2097;top:3714;width:1162;height:287" filled="f" stroked="f">
              <v:textbox style="mso-next-textbox:#_x0000_s220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</w:t>
                    </w:r>
                  </w:p>
                </w:txbxContent>
              </v:textbox>
            </v:shape>
            <v:line id="_x0000_s2203" style="position:absolute;flip:x" from="10314,2396" to="10318,3016" strokeweight="1.5pt"/>
            <v:line id="_x0000_s2204" style="position:absolute" from="3353,1531" to="3353,3981" strokeweight="1.5pt"/>
            <v:line id="_x0000_s2205" style="position:absolute" from="2008,1531" to="2008,3966" strokeweight="1.5pt"/>
            <v:line id="_x0000_s2206" style="position:absolute;flip:x" from="4728,1531" to="4743,3956" strokeweight="1.5pt"/>
            <v:line id="_x0000_s2207" style="position:absolute" from="4203,1531" to="4203,3966" strokeweight="1.5pt"/>
            <v:line id="_x0000_s2208" style="position:absolute;flip:x" from="8698,2381" to="8698,3961" strokeweight="1.5pt"/>
            <v:line id="_x0000_s2209" style="position:absolute" from="8930,2676" to="8930,2978"/>
          </v:group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8CD" w:rsidRDefault="003108CD">
      <w:r>
        <w:separator/>
      </w:r>
    </w:p>
  </w:footnote>
  <w:footnote w:type="continuationSeparator" w:id="0">
    <w:p w:rsidR="003108CD" w:rsidRDefault="003108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C15F58">
    <w:pPr>
      <w:pStyle w:val="a4"/>
    </w:pPr>
    <w:r>
      <w:rPr>
        <w:noProof/>
      </w:rPr>
      <w:pict>
        <v:group id="_x0000_s2160" style="position:absolute;left:0;text-align:left;margin-left:-16.5pt;margin-top:3.05pt;width:525.35pt;height:808.5pt;z-index:251658240" coordorigin="1088,345" coordsize="10507,16170">
          <v:shapetype id="_x0000_t202" coordsize="21600,21600" o:spt="202" path="m,l,21600r21600,l21600,xe">
            <v:stroke joinstyle="miter"/>
            <v:path gradientshapeok="t" o:connecttype="rect"/>
          </v:shapetype>
          <v:shape id="_x0000_s2124" type="#_x0000_t202" style="position:absolute;left:1088;top:16276;width:512;height:180" o:regroupid="5" filled="f" stroked="f" strokeweight="1pt">
            <v:textbox style="mso-next-textbox:#_x0000_s2124" inset="0,0,0,0">
              <w:txbxContent>
                <w:p w:rsidR="000A0D7A" w:rsidRPr="00256180" w:rsidRDefault="000A0D7A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Изм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5" type="#_x0000_t202" style="position:absolute;left:2143;top:16275;width:905;height:180" o:regroupid="5" filled="f" stroked="f" strokeweight="1pt">
            <v:textbox style="mso-next-textbox:#_x0000_s2125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№ докум.</w:t>
                  </w:r>
                </w:p>
              </w:txbxContent>
            </v:textbox>
          </v:shape>
          <v:shape id="_x0000_s2126" type="#_x0000_t202" style="position:absolute;left:3485;top:16246;width:467;height:256" o:regroupid="5" filled="f" stroked="f" strokeweight="1pt">
            <v:textbox style="mso-next-textbox:#_x0000_s2126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Подп</w:t>
                  </w:r>
                  <w:proofErr w:type="spellEnd"/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.</w:t>
                  </w:r>
                </w:p>
              </w:txbxContent>
            </v:textbox>
          </v:shape>
          <v:shape id="_x0000_s2127" type="#_x0000_t202" style="position:absolute;left:4240;top:16246;width:467;height:256" o:regroupid="5" filled="f" stroked="f" strokeweight="1pt">
            <v:textbox style="mso-next-textbox:#_x0000_s2127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Дата</w:t>
                  </w:r>
                </w:p>
              </w:txbxContent>
            </v:textbox>
          </v:shape>
          <v:group id="_x0000_s2159" style="position:absolute;left:1125;top:345;width:10470;height:16170" coordorigin="1125,345" coordsize="10470,16170">
            <v:rect id="_x0000_s2099" style="position:absolute;left:1125;top:345;width:10470;height:16170" o:regroupid="4" filled="f" strokeweight="1.5pt"/>
            <v:group id="_x0000_s2158" style="position:absolute;left:1132;top:15631;width:10452;height:875" coordorigin="1132,15631" coordsize="10452,875">
              <v:line id="_x0000_s2101" style="position:absolute" from="1132,15631" to="11584,15631" o:regroupid="5" strokeweight="1.5pt"/>
              <v:line id="_x0000_s2111" style="position:absolute" from="1132,16221" to="4752,16221" o:regroupid="5" strokeweight="1.5pt"/>
              <v:line id="_x0000_s2112" style="position:absolute" from="1132,15941" to="4752,15941" o:regroupid="5" strokeweight="1.5pt"/>
              <v:line id="_x0000_s2146" style="position:absolute" from="1132,16501" to="11584,16501" o:regroupid="5" strokeweight="1.5pt"/>
              <v:line id="_x0000_s2148" style="position:absolute" from="10897,15956" to="11577,15956" o:regroupid="5" strokeweight="1.5pt"/>
              <v:line id="_x0000_s2149" style="position:absolute" from="10898,15631" to="10898,16491" o:regroupid="5" strokeweight="1.5pt"/>
              <v:line id="_x0000_s2150" style="position:absolute" from="4763,15646" to="4763,16506" o:regroupid="5" strokeweight="1.5pt"/>
              <v:line id="_x0000_s2151" style="position:absolute" from="4163,15646" to="4163,16506" o:regroupid="5" strokeweight="1.5pt"/>
              <v:line id="_x0000_s2152" style="position:absolute" from="3323,15646" to="3323,16506" o:regroupid="5" strokeweight="1.5pt"/>
              <v:line id="_x0000_s2153" style="position:absolute" from="1988,15646" to="1988,16506" o:regroupid="5" strokeweight="1.5pt"/>
              <v:line id="_x0000_s2154" style="position:absolute" from="1523,15646" to="1523,16506" o:regroupid="5" strokeweight="1.5pt"/>
            </v:group>
          </v:group>
          <v:shape id="_x0000_s2155" type="#_x0000_t202" style="position:absolute;left:11020;top:16051;width:467;height:256" o:regroupid="5" filled="f" stroked="f" strokeweight="1pt">
            <v:textbox style="mso-next-textbox:#_x0000_s2155" inset="0,0,0,0">
              <w:txbxContent>
                <w:p w:rsidR="000A0D7A" w:rsidRPr="005202B2" w:rsidRDefault="00C15F58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begin"/>
                  </w:r>
                  <w:r w:rsidR="000A0D7A"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instrText xml:space="preserve"> PAGE </w:instrTex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separate"/>
                  </w:r>
                  <w:r w:rsidR="001B2E3D">
                    <w:rPr>
                      <w:rStyle w:val="a6"/>
                      <w:rFonts w:ascii="Arial" w:hAnsi="Arial" w:cs="Arial"/>
                      <w:i/>
                      <w:noProof/>
                      <w:sz w:val="20"/>
                      <w:szCs w:val="20"/>
                    </w:rPr>
                    <w:t>6</w: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7E9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ED4C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6EF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F1C97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92B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F46B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B8A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B06F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B49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D46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8"/>
    <w:multiLevelType w:val="singleLevel"/>
    <w:tmpl w:val="43F6ABBC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</w:abstractNum>
  <w:abstractNum w:abstractNumId="11">
    <w:nsid w:val="031A2ABD"/>
    <w:multiLevelType w:val="hybridMultilevel"/>
    <w:tmpl w:val="9DF68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6E1A67"/>
    <w:multiLevelType w:val="hybridMultilevel"/>
    <w:tmpl w:val="3D52DA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06214CA3"/>
    <w:multiLevelType w:val="hybridMultilevel"/>
    <w:tmpl w:val="A58464F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>
    <w:nsid w:val="065B09EF"/>
    <w:multiLevelType w:val="hybridMultilevel"/>
    <w:tmpl w:val="67F001BA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>
    <w:nsid w:val="08CE08BB"/>
    <w:multiLevelType w:val="hybridMultilevel"/>
    <w:tmpl w:val="2368C9B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0D9256F4"/>
    <w:multiLevelType w:val="hybridMultilevel"/>
    <w:tmpl w:val="3EC691BC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11965440"/>
    <w:multiLevelType w:val="hybridMultilevel"/>
    <w:tmpl w:val="E2D6A94E"/>
    <w:lvl w:ilvl="0" w:tplc="2800D3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960C8F"/>
    <w:multiLevelType w:val="hybridMultilevel"/>
    <w:tmpl w:val="19CE6656"/>
    <w:lvl w:ilvl="0" w:tplc="01823E94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>
    <w:nsid w:val="1C8856D0"/>
    <w:multiLevelType w:val="hybridMultilevel"/>
    <w:tmpl w:val="75DAA7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F454FF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2778707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2E5D5ACD"/>
    <w:multiLevelType w:val="hybridMultilevel"/>
    <w:tmpl w:val="5CE0866A"/>
    <w:lvl w:ilvl="0" w:tplc="D3E24194">
      <w:start w:val="1"/>
      <w:numFmt w:val="russianLower"/>
      <w:lvlText w:val="%1."/>
      <w:lvlJc w:val="left"/>
      <w:pPr>
        <w:ind w:left="1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892BAE"/>
    <w:multiLevelType w:val="hybridMultilevel"/>
    <w:tmpl w:val="83BC26E2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>
    <w:nsid w:val="34223CBC"/>
    <w:multiLevelType w:val="hybridMultilevel"/>
    <w:tmpl w:val="8A6CD684"/>
    <w:lvl w:ilvl="0" w:tplc="9DA8C73E">
      <w:start w:val="1"/>
      <w:numFmt w:val="decimal"/>
      <w:suff w:val="space"/>
      <w:lvlText w:val="%1."/>
      <w:lvlJc w:val="left"/>
      <w:pPr>
        <w:ind w:left="2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>
    <w:nsid w:val="37950F51"/>
    <w:multiLevelType w:val="hybridMultilevel"/>
    <w:tmpl w:val="9746DD08"/>
    <w:lvl w:ilvl="0" w:tplc="38E4FBDE">
      <w:start w:val="1"/>
      <w:numFmt w:val="bullet"/>
      <w:lvlText w:val="-"/>
      <w:lvlJc w:val="left"/>
      <w:pPr>
        <w:ind w:left="10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6">
    <w:nsid w:val="40827BB4"/>
    <w:multiLevelType w:val="hybridMultilevel"/>
    <w:tmpl w:val="E8F6A9BE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>
    <w:nsid w:val="462C4C75"/>
    <w:multiLevelType w:val="hybridMultilevel"/>
    <w:tmpl w:val="F8E2C2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C9E02C8"/>
    <w:multiLevelType w:val="hybridMultilevel"/>
    <w:tmpl w:val="3796013E"/>
    <w:lvl w:ilvl="0" w:tplc="B1EEAD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BE1778"/>
    <w:multiLevelType w:val="hybridMultilevel"/>
    <w:tmpl w:val="00EEFF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6204A64"/>
    <w:multiLevelType w:val="multilevel"/>
    <w:tmpl w:val="0480DAC2"/>
    <w:lvl w:ilvl="0">
      <w:start w:val="1"/>
      <w:numFmt w:val="decimal"/>
      <w:pStyle w:val="1"/>
      <w:suff w:val="space"/>
      <w:lvlText w:val="%1"/>
      <w:lvlJc w:val="left"/>
      <w:pPr>
        <w:ind w:left="1111" w:hanging="39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1" w:hanging="39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1" w:hanging="3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1" w:hanging="391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1111" w:hanging="3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1" w:hanging="391"/>
      </w:pPr>
      <w:rPr>
        <w:rFonts w:hint="default"/>
      </w:rPr>
    </w:lvl>
    <w:lvl w:ilvl="7">
      <w:start w:val="1"/>
      <w:numFmt w:val="decimal"/>
      <w:lvlText w:val="%8.%1.%2.%3.%4.%5.%6.%7"/>
      <w:lvlJc w:val="left"/>
      <w:pPr>
        <w:ind w:left="1111" w:hanging="3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1" w:hanging="391"/>
      </w:pPr>
      <w:rPr>
        <w:rFonts w:hint="default"/>
      </w:rPr>
    </w:lvl>
  </w:abstractNum>
  <w:abstractNum w:abstractNumId="31">
    <w:nsid w:val="58AC78F5"/>
    <w:multiLevelType w:val="hybridMultilevel"/>
    <w:tmpl w:val="35E4E5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5B325254"/>
    <w:multiLevelType w:val="hybridMultilevel"/>
    <w:tmpl w:val="584E1F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5C0C0F50"/>
    <w:multiLevelType w:val="hybridMultilevel"/>
    <w:tmpl w:val="BEECFA72"/>
    <w:lvl w:ilvl="0" w:tplc="9DA8C73E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D3E24194">
      <w:start w:val="1"/>
      <w:numFmt w:val="russianLower"/>
      <w:lvlText w:val="%2."/>
      <w:lvlJc w:val="left"/>
      <w:pPr>
        <w:ind w:left="21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>
    <w:nsid w:val="5D55486F"/>
    <w:multiLevelType w:val="hybridMultilevel"/>
    <w:tmpl w:val="274C015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5">
    <w:nsid w:val="647B213C"/>
    <w:multiLevelType w:val="hybridMultilevel"/>
    <w:tmpl w:val="AE22D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FA44A2"/>
    <w:multiLevelType w:val="hybridMultilevel"/>
    <w:tmpl w:val="EA50887A"/>
    <w:lvl w:ilvl="0" w:tplc="5066EE20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2172E75"/>
    <w:multiLevelType w:val="hybridMultilevel"/>
    <w:tmpl w:val="48ECD9F0"/>
    <w:lvl w:ilvl="0" w:tplc="F0B4CC96">
      <w:start w:val="1"/>
      <w:numFmt w:val="decimal"/>
      <w:pStyle w:val="a"/>
      <w:lvlText w:val="%1. 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963C0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9">
    <w:nsid w:val="7BAD7405"/>
    <w:multiLevelType w:val="hybridMultilevel"/>
    <w:tmpl w:val="5BDED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D2738A"/>
    <w:multiLevelType w:val="hybridMultilevel"/>
    <w:tmpl w:val="3496AF4C"/>
    <w:lvl w:ilvl="0" w:tplc="38E4FBD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15"/>
  </w:num>
  <w:num w:numId="13">
    <w:abstractNumId w:val="22"/>
  </w:num>
  <w:num w:numId="14">
    <w:abstractNumId w:val="20"/>
  </w:num>
  <w:num w:numId="15">
    <w:abstractNumId w:val="26"/>
  </w:num>
  <w:num w:numId="16">
    <w:abstractNumId w:val="33"/>
  </w:num>
  <w:num w:numId="17">
    <w:abstractNumId w:val="14"/>
  </w:num>
  <w:num w:numId="18">
    <w:abstractNumId w:val="13"/>
  </w:num>
  <w:num w:numId="19">
    <w:abstractNumId w:val="24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38"/>
  </w:num>
  <w:num w:numId="23">
    <w:abstractNumId w:val="36"/>
  </w:num>
  <w:num w:numId="24">
    <w:abstractNumId w:val="19"/>
  </w:num>
  <w:num w:numId="25">
    <w:abstractNumId w:val="39"/>
  </w:num>
  <w:num w:numId="26">
    <w:abstractNumId w:val="12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</w:num>
  <w:num w:numId="29">
    <w:abstractNumId w:val="29"/>
  </w:num>
  <w:num w:numId="30">
    <w:abstractNumId w:val="28"/>
  </w:num>
  <w:num w:numId="31">
    <w:abstractNumId w:val="17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7"/>
  </w:num>
  <w:num w:numId="35">
    <w:abstractNumId w:val="16"/>
  </w:num>
  <w:num w:numId="36">
    <w:abstractNumId w:val="23"/>
  </w:num>
  <w:num w:numId="37">
    <w:abstractNumId w:val="11"/>
  </w:num>
  <w:num w:numId="38">
    <w:abstractNumId w:val="40"/>
  </w:num>
  <w:num w:numId="39">
    <w:abstractNumId w:val="31"/>
  </w:num>
  <w:num w:numId="40">
    <w:abstractNumId w:val="37"/>
  </w:num>
  <w:num w:numId="41">
    <w:abstractNumId w:val="37"/>
    <w:lvlOverride w:ilvl="0">
      <w:startOverride w:val="1"/>
    </w:lvlOverride>
  </w:num>
  <w:num w:numId="42">
    <w:abstractNumId w:val="37"/>
    <w:lvlOverride w:ilvl="0">
      <w:startOverride w:val="1"/>
    </w:lvlOverride>
  </w:num>
  <w:num w:numId="43">
    <w:abstractNumId w:val="35"/>
  </w:num>
  <w:num w:numId="44">
    <w:abstractNumId w:val="34"/>
  </w:num>
  <w:num w:numId="45">
    <w:abstractNumId w:val="25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stylePaneFormatFilter w:val="3F01"/>
  <w:defaultTabStop w:val="708"/>
  <w:drawingGridHorizontalSpacing w:val="120"/>
  <w:drawingGridVerticalSpacing w:val="170"/>
  <w:displayHorizontalDrawingGridEvery w:val="2"/>
  <w:characterSpacingControl w:val="doNotCompress"/>
  <w:hdrShapeDefaults>
    <o:shapedefaults v:ext="edit" spidmax="37890">
      <o:colormenu v:ext="edit" fillcolor="none" strokecolor="none"/>
    </o:shapedefaults>
    <o:shapelayout v:ext="edit">
      <o:idmap v:ext="edit" data="2"/>
      <o:regrouptable v:ext="edit">
        <o:entry new="1" old="0"/>
        <o:entry new="2" old="0"/>
        <o:entry new="3" old="2"/>
        <o:entry new="4" old="0"/>
        <o:entry new="5" old="4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CA292B"/>
    <w:rsid w:val="00020FF6"/>
    <w:rsid w:val="00023121"/>
    <w:rsid w:val="0002420B"/>
    <w:rsid w:val="000355DD"/>
    <w:rsid w:val="00045D63"/>
    <w:rsid w:val="00053E9E"/>
    <w:rsid w:val="0005520D"/>
    <w:rsid w:val="00077DE8"/>
    <w:rsid w:val="00084075"/>
    <w:rsid w:val="00091807"/>
    <w:rsid w:val="000A0D7A"/>
    <w:rsid w:val="000A58BF"/>
    <w:rsid w:val="000B2630"/>
    <w:rsid w:val="000B3CD4"/>
    <w:rsid w:val="000B6F69"/>
    <w:rsid w:val="000C383A"/>
    <w:rsid w:val="000E01D0"/>
    <w:rsid w:val="000E3383"/>
    <w:rsid w:val="000E5131"/>
    <w:rsid w:val="000F0328"/>
    <w:rsid w:val="000F0471"/>
    <w:rsid w:val="000F6809"/>
    <w:rsid w:val="00107850"/>
    <w:rsid w:val="00143099"/>
    <w:rsid w:val="00153B30"/>
    <w:rsid w:val="00154402"/>
    <w:rsid w:val="00155CE7"/>
    <w:rsid w:val="00161ABD"/>
    <w:rsid w:val="00163BA1"/>
    <w:rsid w:val="001771DA"/>
    <w:rsid w:val="00181B76"/>
    <w:rsid w:val="00181E76"/>
    <w:rsid w:val="00191BF6"/>
    <w:rsid w:val="001A5BC3"/>
    <w:rsid w:val="001B2E3D"/>
    <w:rsid w:val="001B5568"/>
    <w:rsid w:val="001D0C7C"/>
    <w:rsid w:val="001D133E"/>
    <w:rsid w:val="001D17B4"/>
    <w:rsid w:val="001D427B"/>
    <w:rsid w:val="001E19E8"/>
    <w:rsid w:val="001E3B42"/>
    <w:rsid w:val="001F2020"/>
    <w:rsid w:val="001F2610"/>
    <w:rsid w:val="002002EA"/>
    <w:rsid w:val="002145A4"/>
    <w:rsid w:val="0022219F"/>
    <w:rsid w:val="002253DE"/>
    <w:rsid w:val="00253605"/>
    <w:rsid w:val="00256180"/>
    <w:rsid w:val="00256F61"/>
    <w:rsid w:val="0026001E"/>
    <w:rsid w:val="00277BC8"/>
    <w:rsid w:val="00280B39"/>
    <w:rsid w:val="002A50B3"/>
    <w:rsid w:val="002A5F37"/>
    <w:rsid w:val="002A7AB2"/>
    <w:rsid w:val="002C090C"/>
    <w:rsid w:val="002C40C4"/>
    <w:rsid w:val="002D2BAA"/>
    <w:rsid w:val="002E06FC"/>
    <w:rsid w:val="002E6EEA"/>
    <w:rsid w:val="00307DD7"/>
    <w:rsid w:val="00310503"/>
    <w:rsid w:val="003108CD"/>
    <w:rsid w:val="00311002"/>
    <w:rsid w:val="00311A90"/>
    <w:rsid w:val="00315171"/>
    <w:rsid w:val="00316B5A"/>
    <w:rsid w:val="00317980"/>
    <w:rsid w:val="003221A8"/>
    <w:rsid w:val="00332A9C"/>
    <w:rsid w:val="0033742C"/>
    <w:rsid w:val="00337C0A"/>
    <w:rsid w:val="00343E2B"/>
    <w:rsid w:val="00360191"/>
    <w:rsid w:val="003615AB"/>
    <w:rsid w:val="003673B5"/>
    <w:rsid w:val="003712C5"/>
    <w:rsid w:val="003865FB"/>
    <w:rsid w:val="00395050"/>
    <w:rsid w:val="003A2A79"/>
    <w:rsid w:val="003A5085"/>
    <w:rsid w:val="003A5404"/>
    <w:rsid w:val="003C68B7"/>
    <w:rsid w:val="003D3EF4"/>
    <w:rsid w:val="003D4A29"/>
    <w:rsid w:val="003E195C"/>
    <w:rsid w:val="004021C0"/>
    <w:rsid w:val="0041510A"/>
    <w:rsid w:val="0042033E"/>
    <w:rsid w:val="00424A41"/>
    <w:rsid w:val="00441FE3"/>
    <w:rsid w:val="004512B8"/>
    <w:rsid w:val="00452422"/>
    <w:rsid w:val="004570BB"/>
    <w:rsid w:val="0046207A"/>
    <w:rsid w:val="00466076"/>
    <w:rsid w:val="004668C7"/>
    <w:rsid w:val="0046698E"/>
    <w:rsid w:val="00477ACD"/>
    <w:rsid w:val="004843C7"/>
    <w:rsid w:val="00484617"/>
    <w:rsid w:val="00486A54"/>
    <w:rsid w:val="004A0B2E"/>
    <w:rsid w:val="004A1C55"/>
    <w:rsid w:val="004A3770"/>
    <w:rsid w:val="004B1F3D"/>
    <w:rsid w:val="004D2FA1"/>
    <w:rsid w:val="004D6E8D"/>
    <w:rsid w:val="004F04B8"/>
    <w:rsid w:val="004F55B2"/>
    <w:rsid w:val="00502127"/>
    <w:rsid w:val="005202B2"/>
    <w:rsid w:val="00522C62"/>
    <w:rsid w:val="0052753C"/>
    <w:rsid w:val="00533EB5"/>
    <w:rsid w:val="00544FF5"/>
    <w:rsid w:val="00545902"/>
    <w:rsid w:val="00575B64"/>
    <w:rsid w:val="005770AA"/>
    <w:rsid w:val="005829F1"/>
    <w:rsid w:val="005831C4"/>
    <w:rsid w:val="00593B94"/>
    <w:rsid w:val="005A5FF4"/>
    <w:rsid w:val="005B4275"/>
    <w:rsid w:val="005B67B9"/>
    <w:rsid w:val="005C1BFD"/>
    <w:rsid w:val="005D4E33"/>
    <w:rsid w:val="005D5DE4"/>
    <w:rsid w:val="005E5856"/>
    <w:rsid w:val="00611F0A"/>
    <w:rsid w:val="00624474"/>
    <w:rsid w:val="00630BDD"/>
    <w:rsid w:val="006457D8"/>
    <w:rsid w:val="00646452"/>
    <w:rsid w:val="00673D1D"/>
    <w:rsid w:val="006772A3"/>
    <w:rsid w:val="00677B2B"/>
    <w:rsid w:val="006856C5"/>
    <w:rsid w:val="0069196A"/>
    <w:rsid w:val="00693630"/>
    <w:rsid w:val="00693CA5"/>
    <w:rsid w:val="00696F5F"/>
    <w:rsid w:val="006B0D98"/>
    <w:rsid w:val="006B0F90"/>
    <w:rsid w:val="006B3DA9"/>
    <w:rsid w:val="006B6AA4"/>
    <w:rsid w:val="006C1E16"/>
    <w:rsid w:val="006C2DC5"/>
    <w:rsid w:val="006C38A9"/>
    <w:rsid w:val="006C3A87"/>
    <w:rsid w:val="006F1519"/>
    <w:rsid w:val="00712E98"/>
    <w:rsid w:val="007138D8"/>
    <w:rsid w:val="00717202"/>
    <w:rsid w:val="007451C8"/>
    <w:rsid w:val="00746135"/>
    <w:rsid w:val="007650BE"/>
    <w:rsid w:val="00775696"/>
    <w:rsid w:val="0077702F"/>
    <w:rsid w:val="00797CC1"/>
    <w:rsid w:val="007A4E5F"/>
    <w:rsid w:val="007B1D05"/>
    <w:rsid w:val="007B66F5"/>
    <w:rsid w:val="007C06B8"/>
    <w:rsid w:val="007C11C4"/>
    <w:rsid w:val="007C1368"/>
    <w:rsid w:val="007C4144"/>
    <w:rsid w:val="007E1718"/>
    <w:rsid w:val="007E6023"/>
    <w:rsid w:val="007F0D8B"/>
    <w:rsid w:val="007F3948"/>
    <w:rsid w:val="007F520F"/>
    <w:rsid w:val="00804736"/>
    <w:rsid w:val="0080769A"/>
    <w:rsid w:val="008076F5"/>
    <w:rsid w:val="00812BB8"/>
    <w:rsid w:val="008218AF"/>
    <w:rsid w:val="0082528D"/>
    <w:rsid w:val="0083558F"/>
    <w:rsid w:val="0084632F"/>
    <w:rsid w:val="00852E3E"/>
    <w:rsid w:val="008560DF"/>
    <w:rsid w:val="00871893"/>
    <w:rsid w:val="00874A87"/>
    <w:rsid w:val="0087699E"/>
    <w:rsid w:val="00884B36"/>
    <w:rsid w:val="00886E42"/>
    <w:rsid w:val="00887857"/>
    <w:rsid w:val="00890746"/>
    <w:rsid w:val="008932E3"/>
    <w:rsid w:val="008B11BC"/>
    <w:rsid w:val="008B3FB9"/>
    <w:rsid w:val="008C09B0"/>
    <w:rsid w:val="008C4EF1"/>
    <w:rsid w:val="008D69BB"/>
    <w:rsid w:val="008E53A0"/>
    <w:rsid w:val="008F480F"/>
    <w:rsid w:val="00907CC3"/>
    <w:rsid w:val="00923164"/>
    <w:rsid w:val="00925113"/>
    <w:rsid w:val="00931062"/>
    <w:rsid w:val="00972994"/>
    <w:rsid w:val="0099127E"/>
    <w:rsid w:val="00991D94"/>
    <w:rsid w:val="009937F3"/>
    <w:rsid w:val="009A105E"/>
    <w:rsid w:val="009B0DC6"/>
    <w:rsid w:val="009B4010"/>
    <w:rsid w:val="009C4B78"/>
    <w:rsid w:val="009C797D"/>
    <w:rsid w:val="009D5361"/>
    <w:rsid w:val="009E0EE3"/>
    <w:rsid w:val="009F131B"/>
    <w:rsid w:val="009F291B"/>
    <w:rsid w:val="00A129C7"/>
    <w:rsid w:val="00A170FE"/>
    <w:rsid w:val="00A178DA"/>
    <w:rsid w:val="00A307AB"/>
    <w:rsid w:val="00A34F5D"/>
    <w:rsid w:val="00A35C50"/>
    <w:rsid w:val="00A373E3"/>
    <w:rsid w:val="00A66C1D"/>
    <w:rsid w:val="00A67BCE"/>
    <w:rsid w:val="00A73D47"/>
    <w:rsid w:val="00A836E0"/>
    <w:rsid w:val="00A84B0A"/>
    <w:rsid w:val="00AA01DE"/>
    <w:rsid w:val="00AB0FE8"/>
    <w:rsid w:val="00AB243C"/>
    <w:rsid w:val="00AC0679"/>
    <w:rsid w:val="00AD045B"/>
    <w:rsid w:val="00AD79A7"/>
    <w:rsid w:val="00AE0362"/>
    <w:rsid w:val="00AE52A5"/>
    <w:rsid w:val="00AF7CB8"/>
    <w:rsid w:val="00B00C9D"/>
    <w:rsid w:val="00B2329C"/>
    <w:rsid w:val="00B23677"/>
    <w:rsid w:val="00B311A2"/>
    <w:rsid w:val="00B36E7E"/>
    <w:rsid w:val="00B4336F"/>
    <w:rsid w:val="00B51203"/>
    <w:rsid w:val="00B6086F"/>
    <w:rsid w:val="00B62967"/>
    <w:rsid w:val="00B649B5"/>
    <w:rsid w:val="00B7386F"/>
    <w:rsid w:val="00B77811"/>
    <w:rsid w:val="00B8484D"/>
    <w:rsid w:val="00B931B4"/>
    <w:rsid w:val="00B93CB9"/>
    <w:rsid w:val="00B96AE8"/>
    <w:rsid w:val="00BA44B6"/>
    <w:rsid w:val="00BB100A"/>
    <w:rsid w:val="00BC22E1"/>
    <w:rsid w:val="00BC4A3A"/>
    <w:rsid w:val="00BD5C9D"/>
    <w:rsid w:val="00BE5FA6"/>
    <w:rsid w:val="00BF03C0"/>
    <w:rsid w:val="00BF783C"/>
    <w:rsid w:val="00C00F82"/>
    <w:rsid w:val="00C047E5"/>
    <w:rsid w:val="00C10422"/>
    <w:rsid w:val="00C15F58"/>
    <w:rsid w:val="00C21D72"/>
    <w:rsid w:val="00C22D40"/>
    <w:rsid w:val="00C316FE"/>
    <w:rsid w:val="00C337EC"/>
    <w:rsid w:val="00C44F47"/>
    <w:rsid w:val="00C4627E"/>
    <w:rsid w:val="00C479AE"/>
    <w:rsid w:val="00C566D7"/>
    <w:rsid w:val="00C64E77"/>
    <w:rsid w:val="00C835B6"/>
    <w:rsid w:val="00C90102"/>
    <w:rsid w:val="00C915CD"/>
    <w:rsid w:val="00CA292B"/>
    <w:rsid w:val="00CB044D"/>
    <w:rsid w:val="00CC46F8"/>
    <w:rsid w:val="00CC4F03"/>
    <w:rsid w:val="00CD24B8"/>
    <w:rsid w:val="00CE74C8"/>
    <w:rsid w:val="00CF1E0D"/>
    <w:rsid w:val="00D04020"/>
    <w:rsid w:val="00D056A7"/>
    <w:rsid w:val="00D23F26"/>
    <w:rsid w:val="00D40AAD"/>
    <w:rsid w:val="00D41A7E"/>
    <w:rsid w:val="00D50D11"/>
    <w:rsid w:val="00D53B51"/>
    <w:rsid w:val="00D5681C"/>
    <w:rsid w:val="00D608B4"/>
    <w:rsid w:val="00D6316F"/>
    <w:rsid w:val="00D74816"/>
    <w:rsid w:val="00D75F4E"/>
    <w:rsid w:val="00D77EF6"/>
    <w:rsid w:val="00D9659F"/>
    <w:rsid w:val="00DD2717"/>
    <w:rsid w:val="00DE2E73"/>
    <w:rsid w:val="00DE39F8"/>
    <w:rsid w:val="00DF1ED0"/>
    <w:rsid w:val="00DF2083"/>
    <w:rsid w:val="00DF6877"/>
    <w:rsid w:val="00DF72BF"/>
    <w:rsid w:val="00E1636B"/>
    <w:rsid w:val="00E227D0"/>
    <w:rsid w:val="00E43512"/>
    <w:rsid w:val="00E46183"/>
    <w:rsid w:val="00E555B0"/>
    <w:rsid w:val="00E57298"/>
    <w:rsid w:val="00E75E78"/>
    <w:rsid w:val="00E85941"/>
    <w:rsid w:val="00E90CD4"/>
    <w:rsid w:val="00E96D04"/>
    <w:rsid w:val="00EA018C"/>
    <w:rsid w:val="00EB7A3F"/>
    <w:rsid w:val="00EC10F5"/>
    <w:rsid w:val="00EC3362"/>
    <w:rsid w:val="00EC7171"/>
    <w:rsid w:val="00ED2F29"/>
    <w:rsid w:val="00ED454C"/>
    <w:rsid w:val="00ED6DA5"/>
    <w:rsid w:val="00F00ACB"/>
    <w:rsid w:val="00F01F6C"/>
    <w:rsid w:val="00F06D6C"/>
    <w:rsid w:val="00F24FD9"/>
    <w:rsid w:val="00F25C57"/>
    <w:rsid w:val="00F36F4D"/>
    <w:rsid w:val="00F50799"/>
    <w:rsid w:val="00F50C72"/>
    <w:rsid w:val="00F56696"/>
    <w:rsid w:val="00F731BE"/>
    <w:rsid w:val="00F94414"/>
    <w:rsid w:val="00F966FC"/>
    <w:rsid w:val="00FB54C1"/>
    <w:rsid w:val="00FC52C8"/>
    <w:rsid w:val="00FC62FC"/>
    <w:rsid w:val="00FD104D"/>
    <w:rsid w:val="00FE1126"/>
    <w:rsid w:val="00FF2CBF"/>
    <w:rsid w:val="00FF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24474"/>
    <w:rPr>
      <w:sz w:val="24"/>
      <w:szCs w:val="24"/>
    </w:rPr>
  </w:style>
  <w:style w:type="paragraph" w:styleId="10">
    <w:name w:val="heading 1"/>
    <w:basedOn w:val="a0"/>
    <w:next w:val="a0"/>
    <w:qFormat/>
    <w:rsid w:val="002A50B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qFormat/>
    <w:rsid w:val="00AA01DE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4">
    <w:name w:val="heading 4"/>
    <w:basedOn w:val="a0"/>
    <w:next w:val="a0"/>
    <w:link w:val="40"/>
    <w:semiHidden/>
    <w:unhideWhenUsed/>
    <w:qFormat/>
    <w:rsid w:val="009B0D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5831C4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5831C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045D63"/>
  </w:style>
  <w:style w:type="paragraph" w:styleId="11">
    <w:name w:val="toc 1"/>
    <w:basedOn w:val="a0"/>
    <w:next w:val="a0"/>
    <w:autoRedefine/>
    <w:uiPriority w:val="39"/>
    <w:rsid w:val="002145A4"/>
    <w:pPr>
      <w:tabs>
        <w:tab w:val="right" w:leader="dot" w:pos="9911"/>
      </w:tabs>
      <w:ind w:firstLine="0"/>
      <w:jc w:val="center"/>
    </w:pPr>
  </w:style>
  <w:style w:type="character" w:customStyle="1" w:styleId="21">
    <w:name w:val="Заголовок 2 Знак"/>
    <w:basedOn w:val="a1"/>
    <w:link w:val="20"/>
    <w:rsid w:val="00AA01DE"/>
    <w:rPr>
      <w:rFonts w:ascii="Arial" w:hAnsi="Arial" w:cs="Arial"/>
      <w:b/>
      <w:bCs/>
      <w:i/>
      <w:iCs/>
      <w:sz w:val="28"/>
      <w:szCs w:val="28"/>
      <w:lang w:eastAsia="ar-SA"/>
    </w:rPr>
  </w:style>
  <w:style w:type="paragraph" w:customStyle="1" w:styleId="a7">
    <w:name w:val="Основной_ПЗ"/>
    <w:link w:val="a8"/>
    <w:qFormat/>
    <w:rsid w:val="002A50B3"/>
    <w:rPr>
      <w:rFonts w:cs="Arial"/>
      <w:bCs/>
      <w:kern w:val="32"/>
      <w:sz w:val="28"/>
      <w:szCs w:val="32"/>
    </w:rPr>
  </w:style>
  <w:style w:type="paragraph" w:customStyle="1" w:styleId="a9">
    <w:name w:val="Формула_ПЗ"/>
    <w:basedOn w:val="a7"/>
    <w:next w:val="a7"/>
    <w:qFormat/>
    <w:rsid w:val="00F01F6C"/>
    <w:pPr>
      <w:tabs>
        <w:tab w:val="center" w:pos="4820"/>
        <w:tab w:val="right" w:pos="9639"/>
      </w:tabs>
      <w:spacing w:before="240" w:after="240"/>
      <w:ind w:firstLine="0"/>
    </w:pPr>
  </w:style>
  <w:style w:type="paragraph" w:customStyle="1" w:styleId="1">
    <w:name w:val="Заголовок_1_ПЗ"/>
    <w:next w:val="a7"/>
    <w:qFormat/>
    <w:rsid w:val="00AB0FE8"/>
    <w:pPr>
      <w:pageBreakBefore/>
      <w:numPr>
        <w:numId w:val="11"/>
      </w:numPr>
      <w:spacing w:after="400"/>
      <w:jc w:val="left"/>
    </w:pPr>
    <w:rPr>
      <w:rFonts w:cs="Arial"/>
      <w:b/>
      <w:bCs/>
      <w:kern w:val="32"/>
      <w:sz w:val="32"/>
      <w:szCs w:val="32"/>
    </w:rPr>
  </w:style>
  <w:style w:type="paragraph" w:customStyle="1" w:styleId="2">
    <w:name w:val="Заголовок_2_ПЗ"/>
    <w:next w:val="a7"/>
    <w:qFormat/>
    <w:rsid w:val="00F731BE"/>
    <w:pPr>
      <w:numPr>
        <w:ilvl w:val="1"/>
        <w:numId w:val="11"/>
      </w:numPr>
      <w:spacing w:before="240" w:after="160" w:line="240" w:lineRule="auto"/>
      <w:ind w:left="0" w:firstLine="720"/>
      <w:jc w:val="left"/>
    </w:pPr>
    <w:rPr>
      <w:rFonts w:cs="Arial"/>
      <w:b/>
      <w:bCs/>
      <w:kern w:val="32"/>
      <w:sz w:val="28"/>
      <w:szCs w:val="32"/>
    </w:rPr>
  </w:style>
  <w:style w:type="table" w:styleId="aa">
    <w:name w:val="Table Grid"/>
    <w:basedOn w:val="a2"/>
    <w:rsid w:val="009F291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0"/>
    <w:next w:val="a0"/>
    <w:unhideWhenUsed/>
    <w:qFormat/>
    <w:rsid w:val="005B4275"/>
    <w:rPr>
      <w:b/>
      <w:bCs/>
      <w:sz w:val="20"/>
      <w:szCs w:val="20"/>
    </w:rPr>
  </w:style>
  <w:style w:type="character" w:styleId="ac">
    <w:name w:val="Placeholder Text"/>
    <w:basedOn w:val="a1"/>
    <w:uiPriority w:val="99"/>
    <w:semiHidden/>
    <w:rsid w:val="00693630"/>
    <w:rPr>
      <w:color w:val="808080"/>
    </w:rPr>
  </w:style>
  <w:style w:type="paragraph" w:styleId="ad">
    <w:name w:val="Balloon Text"/>
    <w:basedOn w:val="a0"/>
    <w:link w:val="ae"/>
    <w:rsid w:val="00693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693630"/>
    <w:rPr>
      <w:rFonts w:ascii="Tahoma" w:hAnsi="Tahoma" w:cs="Tahoma"/>
      <w:sz w:val="16"/>
      <w:szCs w:val="16"/>
    </w:rPr>
  </w:style>
  <w:style w:type="paragraph" w:styleId="af">
    <w:name w:val="TOC Heading"/>
    <w:basedOn w:val="10"/>
    <w:next w:val="a0"/>
    <w:uiPriority w:val="39"/>
    <w:semiHidden/>
    <w:unhideWhenUsed/>
    <w:qFormat/>
    <w:rsid w:val="002145A4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0"/>
    <w:next w:val="a0"/>
    <w:autoRedefine/>
    <w:uiPriority w:val="39"/>
    <w:rsid w:val="002145A4"/>
    <w:pPr>
      <w:tabs>
        <w:tab w:val="left" w:pos="709"/>
        <w:tab w:val="right" w:leader="dot" w:pos="9911"/>
      </w:tabs>
      <w:spacing w:after="100"/>
      <w:ind w:firstLine="284"/>
      <w:jc w:val="left"/>
    </w:pPr>
  </w:style>
  <w:style w:type="character" w:styleId="af0">
    <w:name w:val="Hyperlink"/>
    <w:basedOn w:val="a1"/>
    <w:uiPriority w:val="99"/>
    <w:unhideWhenUsed/>
    <w:rsid w:val="002145A4"/>
    <w:rPr>
      <w:color w:val="0000FF" w:themeColor="hyperlink"/>
      <w:u w:val="single"/>
    </w:rPr>
  </w:style>
  <w:style w:type="character" w:customStyle="1" w:styleId="WW8Num5z0">
    <w:name w:val="WW8Num5z0"/>
    <w:uiPriority w:val="99"/>
    <w:rsid w:val="007F520F"/>
    <w:rPr>
      <w:rFonts w:ascii="Symbol" w:hAnsi="Symbol"/>
    </w:rPr>
  </w:style>
  <w:style w:type="character" w:customStyle="1" w:styleId="mw-headline">
    <w:name w:val="mw-headline"/>
    <w:uiPriority w:val="99"/>
    <w:rsid w:val="00B51203"/>
    <w:rPr>
      <w:rFonts w:cs="Times New Roman"/>
    </w:rPr>
  </w:style>
  <w:style w:type="character" w:styleId="af1">
    <w:name w:val="FollowedHyperlink"/>
    <w:basedOn w:val="a1"/>
    <w:rsid w:val="00B51203"/>
    <w:rPr>
      <w:color w:val="800080" w:themeColor="followedHyperlink"/>
      <w:u w:val="single"/>
    </w:rPr>
  </w:style>
  <w:style w:type="paragraph" w:styleId="af2">
    <w:name w:val="List Paragraph"/>
    <w:basedOn w:val="a0"/>
    <w:link w:val="af3"/>
    <w:uiPriority w:val="34"/>
    <w:qFormat/>
    <w:rsid w:val="00441FE3"/>
    <w:pPr>
      <w:ind w:left="720"/>
      <w:contextualSpacing/>
    </w:pPr>
  </w:style>
  <w:style w:type="paragraph" w:customStyle="1" w:styleId="ConsNormal">
    <w:name w:val="ConsNormal"/>
    <w:rsid w:val="003865FB"/>
    <w:pPr>
      <w:widowControl w:val="0"/>
      <w:autoSpaceDE w:val="0"/>
      <w:autoSpaceDN w:val="0"/>
      <w:adjustRightInd w:val="0"/>
      <w:spacing w:line="240" w:lineRule="auto"/>
      <w:ind w:firstLine="720"/>
      <w:jc w:val="left"/>
    </w:pPr>
    <w:rPr>
      <w:rFonts w:ascii="Arial" w:hAnsi="Arial" w:cs="Arial"/>
    </w:rPr>
  </w:style>
  <w:style w:type="paragraph" w:customStyle="1" w:styleId="ConsNonformat">
    <w:name w:val="ConsNonformat"/>
    <w:rsid w:val="00746135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</w:rPr>
  </w:style>
  <w:style w:type="paragraph" w:customStyle="1" w:styleId="a">
    <w:name w:val="Нумерация"/>
    <w:basedOn w:val="af2"/>
    <w:link w:val="af4"/>
    <w:qFormat/>
    <w:rsid w:val="00C00F82"/>
    <w:pPr>
      <w:widowControl w:val="0"/>
      <w:numPr>
        <w:numId w:val="40"/>
      </w:numPr>
      <w:autoSpaceDE w:val="0"/>
      <w:autoSpaceDN w:val="0"/>
      <w:adjustRightInd w:val="0"/>
      <w:ind w:left="0" w:firstLine="680"/>
    </w:pPr>
    <w:rPr>
      <w:rFonts w:ascii="Times New Roman CYR" w:hAnsi="Times New Roman CYR" w:cs="Times New Roman CYR"/>
      <w:color w:val="333333"/>
      <w:sz w:val="28"/>
      <w:szCs w:val="28"/>
    </w:rPr>
  </w:style>
  <w:style w:type="paragraph" w:customStyle="1" w:styleId="FR2">
    <w:name w:val="FR2"/>
    <w:rsid w:val="00A307AB"/>
    <w:pPr>
      <w:widowControl w:val="0"/>
      <w:spacing w:before="360" w:line="240" w:lineRule="auto"/>
      <w:ind w:left="1000" w:firstLine="0"/>
      <w:jc w:val="left"/>
    </w:pPr>
    <w:rPr>
      <w:rFonts w:ascii="Arial" w:hAnsi="Arial"/>
      <w:snapToGrid w:val="0"/>
    </w:rPr>
  </w:style>
  <w:style w:type="character" w:customStyle="1" w:styleId="af3">
    <w:name w:val="Абзац списка Знак"/>
    <w:basedOn w:val="a1"/>
    <w:link w:val="af2"/>
    <w:uiPriority w:val="34"/>
    <w:rsid w:val="00C00F82"/>
    <w:rPr>
      <w:sz w:val="24"/>
      <w:szCs w:val="24"/>
    </w:rPr>
  </w:style>
  <w:style w:type="character" w:customStyle="1" w:styleId="af4">
    <w:name w:val="Нумерация Знак"/>
    <w:basedOn w:val="af3"/>
    <w:link w:val="a"/>
    <w:rsid w:val="00C00F82"/>
  </w:style>
  <w:style w:type="paragraph" w:styleId="af5">
    <w:name w:val="No Spacing"/>
    <w:uiPriority w:val="1"/>
    <w:qFormat/>
    <w:rsid w:val="00E1636B"/>
    <w:pPr>
      <w:spacing w:line="240" w:lineRule="auto"/>
    </w:pPr>
    <w:rPr>
      <w:sz w:val="24"/>
      <w:szCs w:val="24"/>
    </w:rPr>
  </w:style>
  <w:style w:type="paragraph" w:customStyle="1" w:styleId="FR1">
    <w:name w:val="FR1"/>
    <w:rsid w:val="00DE2E73"/>
    <w:pPr>
      <w:widowControl w:val="0"/>
      <w:spacing w:before="720" w:line="260" w:lineRule="auto"/>
      <w:ind w:left="1000" w:firstLine="0"/>
      <w:jc w:val="left"/>
    </w:pPr>
    <w:rPr>
      <w:rFonts w:ascii="Arial" w:hAnsi="Arial"/>
      <w:snapToGrid w:val="0"/>
      <w:sz w:val="36"/>
    </w:rPr>
  </w:style>
  <w:style w:type="paragraph" w:customStyle="1" w:styleId="12">
    <w:name w:val="Обычный1"/>
    <w:rsid w:val="00DE2E73"/>
    <w:pPr>
      <w:widowControl w:val="0"/>
      <w:spacing w:before="360" w:line="240" w:lineRule="auto"/>
      <w:ind w:left="1000" w:right="200" w:firstLine="0"/>
      <w:jc w:val="left"/>
    </w:pPr>
    <w:rPr>
      <w:rFonts w:ascii="Arial" w:hAnsi="Arial"/>
      <w:snapToGrid w:val="0"/>
      <w:sz w:val="16"/>
    </w:rPr>
  </w:style>
  <w:style w:type="paragraph" w:customStyle="1" w:styleId="af6">
    <w:name w:val="Подпись таблицы"/>
    <w:basedOn w:val="a7"/>
    <w:next w:val="a7"/>
    <w:link w:val="af7"/>
    <w:qFormat/>
    <w:rsid w:val="004A3770"/>
    <w:pPr>
      <w:spacing w:before="120" w:line="240" w:lineRule="auto"/>
      <w:ind w:firstLine="0"/>
    </w:pPr>
  </w:style>
  <w:style w:type="character" w:customStyle="1" w:styleId="a8">
    <w:name w:val="Основной_ПЗ Знак"/>
    <w:basedOn w:val="a1"/>
    <w:link w:val="a7"/>
    <w:rsid w:val="004A3770"/>
    <w:rPr>
      <w:rFonts w:cs="Arial"/>
      <w:bCs/>
      <w:kern w:val="32"/>
      <w:sz w:val="28"/>
      <w:szCs w:val="32"/>
    </w:rPr>
  </w:style>
  <w:style w:type="character" w:customStyle="1" w:styleId="af7">
    <w:name w:val="Подпись таблицы Знак"/>
    <w:basedOn w:val="a8"/>
    <w:link w:val="af6"/>
    <w:rsid w:val="004A3770"/>
  </w:style>
  <w:style w:type="paragraph" w:styleId="af8">
    <w:name w:val="Body Text Indent"/>
    <w:basedOn w:val="a0"/>
    <w:link w:val="af9"/>
    <w:rsid w:val="003D3EF4"/>
    <w:pPr>
      <w:shd w:val="clear" w:color="auto" w:fill="FFFFFF"/>
      <w:autoSpaceDE w:val="0"/>
      <w:autoSpaceDN w:val="0"/>
      <w:adjustRightInd w:val="0"/>
      <w:spacing w:line="240" w:lineRule="auto"/>
      <w:ind w:left="5" w:firstLine="562"/>
    </w:pPr>
    <w:rPr>
      <w:color w:val="000000"/>
      <w:szCs w:val="20"/>
    </w:rPr>
  </w:style>
  <w:style w:type="character" w:customStyle="1" w:styleId="af9">
    <w:name w:val="Основной текст с отступом Знак"/>
    <w:basedOn w:val="a1"/>
    <w:link w:val="af8"/>
    <w:rsid w:val="003D3EF4"/>
    <w:rPr>
      <w:color w:val="000000"/>
      <w:sz w:val="24"/>
      <w:shd w:val="clear" w:color="auto" w:fill="FFFFFF"/>
    </w:rPr>
  </w:style>
  <w:style w:type="character" w:customStyle="1" w:styleId="40">
    <w:name w:val="Заголовок 4 Знак"/>
    <w:basedOn w:val="a1"/>
    <w:link w:val="4"/>
    <w:semiHidden/>
    <w:rsid w:val="009B0DC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afa">
    <w:name w:val="Таблица"/>
    <w:basedOn w:val="a7"/>
    <w:link w:val="afb"/>
    <w:qFormat/>
    <w:rsid w:val="00804736"/>
    <w:pPr>
      <w:spacing w:line="240" w:lineRule="auto"/>
      <w:ind w:firstLine="0"/>
    </w:pPr>
    <w:rPr>
      <w:sz w:val="24"/>
    </w:rPr>
  </w:style>
  <w:style w:type="character" w:customStyle="1" w:styleId="afb">
    <w:name w:val="Таблица Знак"/>
    <w:basedOn w:val="a8"/>
    <w:link w:val="afa"/>
    <w:rsid w:val="00804736"/>
    <w:rPr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D5A49"/>
    <w:rsid w:val="00075BD3"/>
    <w:rsid w:val="002825FD"/>
    <w:rsid w:val="00591C62"/>
    <w:rsid w:val="006053E4"/>
    <w:rsid w:val="0072541C"/>
    <w:rsid w:val="007D5A49"/>
    <w:rsid w:val="00AA3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2C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73BFF-7D56-4D73-8F24-01505FE1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ВПО</vt:lpstr>
    </vt:vector>
  </TitlesOfParts>
  <Company>11</Company>
  <LinksUpToDate>false</LinksUpToDate>
  <CharactersWithSpaces>3961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ВПО</dc:title>
  <dc:creator>1</dc:creator>
  <cp:lastModifiedBy>Никита Зинов</cp:lastModifiedBy>
  <cp:revision>5</cp:revision>
  <dcterms:created xsi:type="dcterms:W3CDTF">2016-09-24T09:41:00Z</dcterms:created>
  <dcterms:modified xsi:type="dcterms:W3CDTF">2016-09-27T11:07:00Z</dcterms:modified>
</cp:coreProperties>
</file>