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sz w:val="28"/>
        </w:rPr>
        <w:id w:val="23634821"/>
        <w:docPartObj>
          <w:docPartGallery w:val="Cover Pages"/>
          <w:docPartUnique/>
        </w:docPartObj>
      </w:sdtPr>
      <w:sdtContent>
        <w:sdt>
          <w:sdtPr>
            <w:rPr>
              <w:rFonts w:cs="Times New Roman"/>
              <w:b w:val="0"/>
              <w:bCs w:val="0"/>
              <w:kern w:val="0"/>
              <w:sz w:val="24"/>
              <w:szCs w:val="24"/>
            </w:rPr>
            <w:id w:val="82260966"/>
            <w:docPartObj>
              <w:docPartGallery w:val="Table of Contents"/>
              <w:docPartUnique/>
            </w:docPartObj>
          </w:sdtPr>
          <w:sdtEndPr>
            <w:rPr>
              <w:szCs w:val="28"/>
            </w:rPr>
          </w:sdtEndPr>
          <w:sdtContent>
            <w:p w:rsidR="002145A4" w:rsidRPr="002145A4" w:rsidRDefault="005770AA" w:rsidP="005770AA">
              <w:pPr>
                <w:pStyle w:val="1"/>
                <w:numPr>
                  <w:ilvl w:val="0"/>
                  <w:numId w:val="0"/>
                </w:numPr>
                <w:jc w:val="center"/>
              </w:pPr>
              <w:r>
                <w:t>С</w:t>
              </w:r>
              <w:r w:rsidRPr="002145A4">
                <w:t>одержание</w:t>
              </w:r>
            </w:p>
            <w:p w:rsidR="005770AA" w:rsidRPr="005770AA" w:rsidRDefault="0033742C" w:rsidP="005770AA">
              <w:pPr>
                <w:pStyle w:val="22"/>
                <w:spacing w:after="0"/>
                <w:ind w:firstLine="0"/>
                <w:rPr>
                  <w:rFonts w:asciiTheme="minorHAnsi" w:eastAsiaTheme="minorEastAsia" w:hAnsiTheme="minorHAnsi" w:cstheme="minorBidi"/>
                  <w:noProof/>
                  <w:sz w:val="28"/>
                  <w:szCs w:val="28"/>
                </w:rPr>
              </w:pPr>
              <w:r w:rsidRPr="005770AA">
                <w:rPr>
                  <w:sz w:val="28"/>
                  <w:szCs w:val="28"/>
                </w:rPr>
                <w:fldChar w:fldCharType="begin"/>
              </w:r>
              <w:r w:rsidR="002145A4" w:rsidRPr="005770AA">
                <w:rPr>
                  <w:sz w:val="28"/>
                  <w:szCs w:val="28"/>
                </w:rPr>
                <w:instrText xml:space="preserve"> TOC \o "1-3" \h \z \u </w:instrText>
              </w:r>
              <w:r w:rsidRPr="005770AA">
                <w:rPr>
                  <w:sz w:val="28"/>
                  <w:szCs w:val="28"/>
                </w:rPr>
                <w:fldChar w:fldCharType="separate"/>
              </w:r>
              <w:hyperlink w:anchor="_Toc460155664" w:history="1">
                <w:r w:rsidR="005770AA" w:rsidRPr="005770AA">
                  <w:rPr>
                    <w:rStyle w:val="af"/>
                    <w:noProof/>
                    <w:sz w:val="28"/>
                    <w:szCs w:val="28"/>
                  </w:rPr>
                  <w:t>1.1</w:t>
                </w:r>
                <w:r w:rsidR="005770AA" w:rsidRPr="005770AA">
                  <w:rPr>
                    <w:rFonts w:asciiTheme="minorHAnsi" w:eastAsiaTheme="minorEastAsia" w:hAnsiTheme="minorHAnsi" w:cstheme="minorBidi"/>
                    <w:noProof/>
                    <w:sz w:val="28"/>
                    <w:szCs w:val="28"/>
                  </w:rPr>
                  <w:tab/>
                </w:r>
                <w:r w:rsidR="005770AA" w:rsidRPr="005770AA">
                  <w:rPr>
                    <w:rStyle w:val="af"/>
                    <w:noProof/>
                    <w:sz w:val="28"/>
                    <w:szCs w:val="28"/>
                  </w:rPr>
                  <w:t>Постановка</w:t>
                </w:r>
                <w:r w:rsidR="003673B5">
                  <w:rPr>
                    <w:rStyle w:val="af"/>
                    <w:noProof/>
                    <w:sz w:val="28"/>
                    <w:szCs w:val="28"/>
                  </w:rPr>
                  <w:t xml:space="preserve"> </w:t>
                </w:r>
                <w:r w:rsidR="005770AA" w:rsidRPr="005770AA">
                  <w:rPr>
                    <w:rStyle w:val="af"/>
                    <w:noProof/>
                    <w:sz w:val="28"/>
                    <w:szCs w:val="28"/>
                  </w:rPr>
                  <w:t>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_Toc460155664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33742C" w:rsidP="005770AA">
              <w:pPr>
                <w:pStyle w:val="22"/>
                <w:spacing w:after="0"/>
                <w:ind w:firstLine="0"/>
                <w:rPr>
                  <w:rFonts w:asciiTheme="minorHAnsi" w:eastAsiaTheme="minorEastAsia" w:hAnsiTheme="minorHAnsi" w:cstheme="minorBidi"/>
                  <w:noProof/>
                  <w:sz w:val="28"/>
                  <w:szCs w:val="28"/>
                </w:rPr>
              </w:pPr>
              <w:hyperlink w:anchor="_Toc460155665" w:history="1">
                <w:r w:rsidR="005770AA" w:rsidRPr="005770AA">
                  <w:rPr>
                    <w:rStyle w:val="af"/>
                    <w:noProof/>
                    <w:sz w:val="28"/>
                    <w:szCs w:val="28"/>
                  </w:rPr>
                  <w:t>1.2</w:t>
                </w:r>
                <w:r w:rsidR="005770AA" w:rsidRPr="005770AA">
                  <w:rPr>
                    <w:rFonts w:asciiTheme="minorHAnsi" w:eastAsiaTheme="minorEastAsia" w:hAnsiTheme="minorHAnsi" w:cstheme="minorBidi"/>
                    <w:noProof/>
                    <w:sz w:val="28"/>
                    <w:szCs w:val="28"/>
                  </w:rPr>
                  <w:tab/>
                </w:r>
                <w:r w:rsidR="005770AA" w:rsidRPr="005770AA">
                  <w:rPr>
                    <w:rStyle w:val="af"/>
                    <w:noProof/>
                    <w:sz w:val="28"/>
                    <w:szCs w:val="28"/>
                  </w:rPr>
                  <w:t>Решение</w:t>
                </w:r>
                <w:r w:rsidR="003673B5">
                  <w:rPr>
                    <w:rStyle w:val="af"/>
                    <w:noProof/>
                    <w:sz w:val="28"/>
                    <w:szCs w:val="28"/>
                  </w:rPr>
                  <w:t xml:space="preserve"> </w:t>
                </w:r>
                <w:r w:rsidR="005770AA" w:rsidRPr="005770AA">
                  <w:rPr>
                    <w:rStyle w:val="af"/>
                    <w:noProof/>
                    <w:sz w:val="28"/>
                    <w:szCs w:val="28"/>
                  </w:rPr>
                  <w:t>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_Toc460155665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33742C" w:rsidP="005770AA">
              <w:pPr>
                <w:pStyle w:val="11"/>
                <w:rPr>
                  <w:rFonts w:asciiTheme="minorHAnsi" w:eastAsiaTheme="minorEastAsia" w:hAnsiTheme="minorHAnsi" w:cstheme="minorBidi"/>
                  <w:noProof/>
                  <w:sz w:val="28"/>
                  <w:szCs w:val="28"/>
                </w:rPr>
              </w:pPr>
              <w:hyperlink w:anchor="_Toc460155666" w:history="1">
                <w:r w:rsidR="005770AA" w:rsidRPr="005770AA">
                  <w:rPr>
                    <w:rStyle w:val="af"/>
                    <w:noProof/>
                    <w:sz w:val="28"/>
                    <w:szCs w:val="28"/>
                  </w:rPr>
                  <w:t>Заключение</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_Toc460155666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6</w:t>
                </w:r>
                <w:r w:rsidRPr="005770AA">
                  <w:rPr>
                    <w:noProof/>
                    <w:webHidden/>
                    <w:sz w:val="28"/>
                    <w:szCs w:val="28"/>
                  </w:rPr>
                  <w:fldChar w:fldCharType="end"/>
                </w:r>
              </w:hyperlink>
            </w:p>
            <w:p w:rsidR="005770AA" w:rsidRPr="005770AA" w:rsidRDefault="0033742C" w:rsidP="005770AA">
              <w:pPr>
                <w:pStyle w:val="11"/>
                <w:rPr>
                  <w:rFonts w:asciiTheme="minorHAnsi" w:eastAsiaTheme="minorEastAsia" w:hAnsiTheme="minorHAnsi" w:cstheme="minorBidi"/>
                  <w:noProof/>
                  <w:sz w:val="28"/>
                  <w:szCs w:val="28"/>
                </w:rPr>
              </w:pPr>
              <w:hyperlink w:anchor="_Toc460155667" w:history="1">
                <w:r w:rsidR="005770AA" w:rsidRPr="005770AA">
                  <w:rPr>
                    <w:rStyle w:val="af"/>
                    <w:noProof/>
                    <w:sz w:val="28"/>
                    <w:szCs w:val="28"/>
                  </w:rPr>
                  <w:t>Список</w:t>
                </w:r>
                <w:r w:rsidR="003673B5">
                  <w:rPr>
                    <w:rStyle w:val="af"/>
                    <w:noProof/>
                    <w:sz w:val="28"/>
                    <w:szCs w:val="28"/>
                  </w:rPr>
                  <w:t xml:space="preserve"> </w:t>
                </w:r>
                <w:r w:rsidR="005770AA" w:rsidRPr="005770AA">
                  <w:rPr>
                    <w:rStyle w:val="af"/>
                    <w:noProof/>
                    <w:sz w:val="28"/>
                    <w:szCs w:val="28"/>
                  </w:rPr>
                  <w:t>литературы</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_Toc460155667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7</w:t>
                </w:r>
                <w:r w:rsidRPr="005770AA">
                  <w:rPr>
                    <w:noProof/>
                    <w:webHidden/>
                    <w:sz w:val="28"/>
                    <w:szCs w:val="28"/>
                  </w:rPr>
                  <w:fldChar w:fldCharType="end"/>
                </w:r>
              </w:hyperlink>
            </w:p>
            <w:p w:rsidR="002145A4" w:rsidRPr="002145A4" w:rsidRDefault="0033742C" w:rsidP="005770AA">
              <w:pPr>
                <w:pStyle w:val="11"/>
                <w:jc w:val="left"/>
                <w:rPr>
                  <w:sz w:val="28"/>
                  <w:szCs w:val="28"/>
                </w:rPr>
              </w:pPr>
              <w:r w:rsidRPr="005770AA">
                <w:rPr>
                  <w:sz w:val="28"/>
                  <w:szCs w:val="28"/>
                </w:rPr>
                <w:fldChar w:fldCharType="end"/>
              </w:r>
            </w:p>
          </w:sdtContent>
        </w:sdt>
        <w:p w:rsidR="007C11C4" w:rsidRPr="00CE74C8" w:rsidRDefault="007C11C4" w:rsidP="00CE74C8">
          <w:pPr>
            <w:pStyle w:val="a7"/>
          </w:pPr>
          <w:r w:rsidRPr="00CE74C8">
            <w:br w:type="page"/>
          </w:r>
        </w:p>
      </w:sdtContent>
    </w:sdt>
    <w:p w:rsidR="008932E3" w:rsidRPr="008932E3" w:rsidRDefault="000E5131" w:rsidP="008932E3">
      <w:pPr>
        <w:pStyle w:val="1"/>
        <w:numPr>
          <w:ilvl w:val="0"/>
          <w:numId w:val="0"/>
        </w:numPr>
        <w:ind w:left="720"/>
      </w:pPr>
      <w:r w:rsidRPr="002A50B3">
        <w:lastRenderedPageBreak/>
        <w:t>Введение</w:t>
      </w:r>
    </w:p>
    <w:p w:rsidR="006B3DA9" w:rsidRDefault="00FC52C8" w:rsidP="00FC52C8">
      <w:pPr>
        <w:pStyle w:val="a7"/>
        <w:rPr>
          <w:szCs w:val="28"/>
        </w:rPr>
      </w:pPr>
      <w:r w:rsidRPr="00FC52C8">
        <w:rPr>
          <w:szCs w:val="28"/>
        </w:rPr>
        <w:t>Литейный цех является одним из цехов машиностроительного производства, продукци</w:t>
      </w:r>
      <w:r>
        <w:rPr>
          <w:szCs w:val="28"/>
        </w:rPr>
        <w:t>я,</w:t>
      </w:r>
      <w:r w:rsidRPr="00FC52C8">
        <w:rPr>
          <w:szCs w:val="28"/>
        </w:rPr>
        <w:t xml:space="preserve"> которой </w:t>
      </w:r>
      <w:r>
        <w:rPr>
          <w:szCs w:val="28"/>
        </w:rPr>
        <w:t>это</w:t>
      </w:r>
      <w:r w:rsidRPr="00FC52C8">
        <w:rPr>
          <w:szCs w:val="28"/>
        </w:rPr>
        <w:t xml:space="preserve"> </w:t>
      </w:r>
      <w:hyperlink r:id="rId8" w:history="1">
        <w:r w:rsidRPr="00FC52C8">
          <w:rPr>
            <w:szCs w:val="28"/>
          </w:rPr>
          <w:t>отливки</w:t>
        </w:r>
      </w:hyperlink>
      <w:r w:rsidRPr="00FC52C8">
        <w:rPr>
          <w:szCs w:val="28"/>
        </w:rPr>
        <w:t xml:space="preserve">, получаемые в литейных формах при заполнении их жидким сплавом. Методами литья изготовляется в среднем </w:t>
      </w:r>
      <w:r w:rsidR="006B3DA9">
        <w:rPr>
          <w:szCs w:val="28"/>
        </w:rPr>
        <w:t>от</w:t>
      </w:r>
      <w:r w:rsidRPr="00FC52C8">
        <w:rPr>
          <w:szCs w:val="28"/>
        </w:rPr>
        <w:t xml:space="preserve"> 40</w:t>
      </w:r>
      <w:r w:rsidR="006B3DA9">
        <w:rPr>
          <w:szCs w:val="28"/>
        </w:rPr>
        <w:t xml:space="preserve"> до 80% </w:t>
      </w:r>
      <w:r w:rsidRPr="00FC52C8">
        <w:rPr>
          <w:szCs w:val="28"/>
        </w:rPr>
        <w:t xml:space="preserve">заготовок деталей </w:t>
      </w:r>
      <w:r w:rsidR="006B3DA9">
        <w:rPr>
          <w:szCs w:val="28"/>
        </w:rPr>
        <w:t>любого оборудования.</w:t>
      </w:r>
    </w:p>
    <w:p w:rsidR="006B3DA9" w:rsidRDefault="00FC52C8" w:rsidP="00FC52C8">
      <w:pPr>
        <w:pStyle w:val="a7"/>
        <w:rPr>
          <w:szCs w:val="28"/>
        </w:rPr>
      </w:pPr>
      <w:r w:rsidRPr="00FC52C8">
        <w:rPr>
          <w:szCs w:val="28"/>
        </w:rPr>
        <w:t>Из всех производимых литых заготовок</w:t>
      </w:r>
      <w:r w:rsidR="006B3DA9">
        <w:rPr>
          <w:szCs w:val="28"/>
        </w:rPr>
        <w:t>,</w:t>
      </w:r>
      <w:r w:rsidRPr="00FC52C8">
        <w:rPr>
          <w:szCs w:val="28"/>
        </w:rPr>
        <w:t xml:space="preserve"> машиностроение потребляет</w:t>
      </w:r>
      <w:r w:rsidR="006B3DA9">
        <w:rPr>
          <w:szCs w:val="28"/>
        </w:rPr>
        <w:t>,</w:t>
      </w:r>
      <w:r w:rsidRPr="00FC52C8">
        <w:rPr>
          <w:szCs w:val="28"/>
        </w:rPr>
        <w:t xml:space="preserve"> </w:t>
      </w:r>
      <w:r w:rsidR="006B3DA9">
        <w:rPr>
          <w:szCs w:val="28"/>
        </w:rPr>
        <w:t>примерно,</w:t>
      </w:r>
      <w:r w:rsidRPr="00FC52C8">
        <w:rPr>
          <w:szCs w:val="28"/>
        </w:rPr>
        <w:t xml:space="preserve"> 70%</w:t>
      </w:r>
      <w:r w:rsidR="006B3DA9">
        <w:rPr>
          <w:szCs w:val="28"/>
        </w:rPr>
        <w:t>; м</w:t>
      </w:r>
      <w:r w:rsidRPr="00FC52C8">
        <w:rPr>
          <w:szCs w:val="28"/>
        </w:rPr>
        <w:t>еталлургическая промышленность</w:t>
      </w:r>
      <w:r w:rsidR="006B3DA9">
        <w:rPr>
          <w:szCs w:val="28"/>
        </w:rPr>
        <w:t xml:space="preserve">, около, </w:t>
      </w:r>
      <w:r w:rsidRPr="00FC52C8">
        <w:rPr>
          <w:szCs w:val="28"/>
        </w:rPr>
        <w:t>20%</w:t>
      </w:r>
      <w:r w:rsidR="006B3DA9">
        <w:rPr>
          <w:szCs w:val="28"/>
        </w:rPr>
        <w:t xml:space="preserve">; </w:t>
      </w:r>
      <w:r w:rsidRPr="00FC52C8">
        <w:rPr>
          <w:szCs w:val="28"/>
        </w:rPr>
        <w:t>производство санитарно-технического оборудования</w:t>
      </w:r>
      <w:r w:rsidR="006B3DA9">
        <w:rPr>
          <w:szCs w:val="28"/>
        </w:rPr>
        <w:t xml:space="preserve"> </w:t>
      </w:r>
      <w:r w:rsidRPr="00FC52C8">
        <w:rPr>
          <w:szCs w:val="28"/>
        </w:rPr>
        <w:t>10%.</w:t>
      </w:r>
    </w:p>
    <w:p w:rsidR="006B3DA9" w:rsidRDefault="00FC52C8" w:rsidP="00FC52C8">
      <w:pPr>
        <w:pStyle w:val="a7"/>
        <w:rPr>
          <w:szCs w:val="28"/>
        </w:rPr>
      </w:pPr>
      <w:r w:rsidRPr="00FC52C8">
        <w:rPr>
          <w:szCs w:val="28"/>
        </w:rPr>
        <w:t>Литые детали используют в</w:t>
      </w:r>
      <w:r w:rsidR="006B3DA9">
        <w:rPr>
          <w:szCs w:val="28"/>
        </w:rPr>
        <w:t xml:space="preserve"> </w:t>
      </w:r>
      <w:r w:rsidRPr="00FC52C8">
        <w:rPr>
          <w:szCs w:val="28"/>
        </w:rPr>
        <w:t>металлообрабатывающих станках, двигателях внутреннего сгорания, компрессор</w:t>
      </w:r>
      <w:r w:rsidR="006B3DA9">
        <w:rPr>
          <w:szCs w:val="28"/>
        </w:rPr>
        <w:t>ах, электродвигателях</w:t>
      </w:r>
      <w:r w:rsidRPr="00FC52C8">
        <w:rPr>
          <w:szCs w:val="28"/>
        </w:rPr>
        <w:t>, прокатных станах,</w:t>
      </w:r>
      <w:r w:rsidR="006B3DA9">
        <w:rPr>
          <w:szCs w:val="28"/>
        </w:rPr>
        <w:t xml:space="preserve"> </w:t>
      </w:r>
      <w:r w:rsidRPr="00FC52C8">
        <w:rPr>
          <w:szCs w:val="28"/>
        </w:rPr>
        <w:t>сельскохозя</w:t>
      </w:r>
      <w:r w:rsidR="006B3DA9">
        <w:rPr>
          <w:szCs w:val="28"/>
        </w:rPr>
        <w:t>йственных машинах, автомобилях</w:t>
      </w:r>
      <w:r w:rsidRPr="00FC52C8">
        <w:rPr>
          <w:szCs w:val="28"/>
        </w:rPr>
        <w:t>, локомотивах. Значительный объём литых изделий, особенно из цветных сплавов, потребляют авиация, оборонная промышленность, приборостроение.</w:t>
      </w:r>
    </w:p>
    <w:p w:rsidR="006B3DA9" w:rsidRDefault="00FC52C8" w:rsidP="00191BF6">
      <w:pPr>
        <w:pStyle w:val="a7"/>
        <w:rPr>
          <w:szCs w:val="28"/>
        </w:rPr>
      </w:pPr>
      <w:r w:rsidRPr="00FC52C8">
        <w:rPr>
          <w:szCs w:val="28"/>
        </w:rPr>
        <w:t>Широкое применение отливок объясняется тем, что их форму легче приблизить к конфигурации готовых изделий, чем форму заготовок, производимых др</w:t>
      </w:r>
      <w:r w:rsidR="006B3DA9">
        <w:rPr>
          <w:szCs w:val="28"/>
        </w:rPr>
        <w:t>угими</w:t>
      </w:r>
      <w:r w:rsidRPr="00FC52C8">
        <w:rPr>
          <w:szCs w:val="28"/>
        </w:rPr>
        <w:t xml:space="preserve"> способами, например ковкой. Литьём можно получить заготовки различной сложности с небольшими припусками, что уменьшает расход металла, сокращает затраты на механическую обработку и, в конечном </w:t>
      </w:r>
      <w:r w:rsidR="006B3DA9">
        <w:rPr>
          <w:szCs w:val="28"/>
        </w:rPr>
        <w:t>итоге</w:t>
      </w:r>
      <w:r w:rsidRPr="00FC52C8">
        <w:rPr>
          <w:szCs w:val="28"/>
        </w:rPr>
        <w:t>, снижает себестоимость изделий.</w:t>
      </w:r>
    </w:p>
    <w:p w:rsidR="006B3DA9" w:rsidRDefault="00FC52C8" w:rsidP="00FC52C8">
      <w:pPr>
        <w:pStyle w:val="a7"/>
        <w:rPr>
          <w:szCs w:val="28"/>
        </w:rPr>
      </w:pPr>
      <w:r w:rsidRPr="00FC52C8">
        <w:rPr>
          <w:szCs w:val="28"/>
        </w:rPr>
        <w:t>Основные сплавы, из которых изготовляют отливки: серый, ковкий и легированный чугун (до 75% всех отливок), углеродистые и легированные стали (свыше 20%) и цветные сплавы (медные, алюмин</w:t>
      </w:r>
      <w:r w:rsidR="006B3DA9">
        <w:rPr>
          <w:szCs w:val="28"/>
        </w:rPr>
        <w:t>иевые, цинковые и магниевые).</w:t>
      </w:r>
    </w:p>
    <w:p w:rsidR="00923164" w:rsidRPr="00FC52C8" w:rsidRDefault="00191BF6" w:rsidP="00FC52C8">
      <w:pPr>
        <w:pStyle w:val="a7"/>
      </w:pPr>
      <w:r>
        <w:rPr>
          <w:szCs w:val="28"/>
        </w:rPr>
        <w:t>Литейное производство является одним из опасных производств, для которого существует множество требований по безопасности и охране труда. Требования регламентируют весь жизненный цикл литейного цеха, от его проектирования и строительства, до его ликвидации.</w:t>
      </w:r>
    </w:p>
    <w:p w:rsidR="00C479AE" w:rsidRDefault="00923164" w:rsidP="000E5131">
      <w:pPr>
        <w:pStyle w:val="1"/>
      </w:pPr>
      <w:r>
        <w:lastRenderedPageBreak/>
        <w:t>Анализ требований</w:t>
      </w:r>
    </w:p>
    <w:p w:rsidR="00797CC1" w:rsidRDefault="00797CC1" w:rsidP="00797CC1">
      <w:pPr>
        <w:pStyle w:val="a7"/>
      </w:pPr>
      <w:r>
        <w:t>Несмотря на последние технологические достижения, работники литейных цехов сталкиваются с вредными факторами, влияющими на их здоровье  и безопасность.</w:t>
      </w:r>
    </w:p>
    <w:p w:rsidR="00797CC1" w:rsidRDefault="00797CC1" w:rsidP="00797CC1">
      <w:pPr>
        <w:pStyle w:val="a7"/>
      </w:pPr>
      <w:r>
        <w:t>В литейном цехе можно выделить опасные и вредные производственные факторы. Основными являются: движущиеся машины и механизмы; различные транспортно – подъемные устройства; повышенная температура поверхностей оборудования; пыль; выделение паров и газов; избыточное выделение теплоты; тепловой поток; повышенный уровень шума, вибрации, электромагнитных излучений; повышенное значение напряжения в электрических цепях.</w:t>
      </w:r>
    </w:p>
    <w:p w:rsidR="00797CC1" w:rsidRPr="00797CC1" w:rsidRDefault="00797CC1" w:rsidP="00797CC1">
      <w:pPr>
        <w:pStyle w:val="a7"/>
      </w:pPr>
      <w:r>
        <w:t>Вредные производственные факторы негативно воздействуют на организм рабочего персонала, приводя к различным заболеваниям и быстрой утомляемости. Опасные же факторы влекут за собой травматизм и смертность.</w:t>
      </w:r>
    </w:p>
    <w:p w:rsidR="00797CC1" w:rsidRDefault="00593B94" w:rsidP="00B62967">
      <w:pPr>
        <w:pStyle w:val="2"/>
      </w:pPr>
      <w:r>
        <w:t>Причины производственных травм</w:t>
      </w:r>
    </w:p>
    <w:p w:rsidR="00797CC1" w:rsidRDefault="00797CC1" w:rsidP="00797CC1">
      <w:pPr>
        <w:pStyle w:val="a7"/>
      </w:pPr>
      <w:r>
        <w:t>При проведении технологического процесса в литейных цехах на всех стадиях обработки материалов возможно п</w:t>
      </w:r>
      <w:r w:rsidR="00B62967">
        <w:t>р</w:t>
      </w:r>
      <w:r>
        <w:t>оявление опасных и вредных производственных факторов, которые могут привести к травматизму и профессиональным заболеваниям.</w:t>
      </w:r>
    </w:p>
    <w:p w:rsidR="00797CC1" w:rsidRDefault="00797CC1" w:rsidP="00797CC1">
      <w:pPr>
        <w:pStyle w:val="a7"/>
      </w:pPr>
      <w:r>
        <w:t xml:space="preserve">Техническими причинами несчастных случаев </w:t>
      </w:r>
      <w:r w:rsidR="00B62967">
        <w:t>на литьевом</w:t>
      </w:r>
      <w:r>
        <w:t xml:space="preserve"> производстве могут быть неисправности оборудования, инструментов, приспособлений или </w:t>
      </w:r>
      <w:r w:rsidR="00B62967">
        <w:t xml:space="preserve">их </w:t>
      </w:r>
      <w:r>
        <w:t>несоответствие требованиям охраны труда, недостаточная механизация, неудовлетворите</w:t>
      </w:r>
      <w:r w:rsidR="00B62967">
        <w:t xml:space="preserve">льное содержание рабочих мест </w:t>
      </w:r>
      <w:r>
        <w:t xml:space="preserve">и </w:t>
      </w:r>
      <w:r w:rsidR="00B62967">
        <w:t>многое другое</w:t>
      </w:r>
      <w:r>
        <w:t>.</w:t>
      </w:r>
    </w:p>
    <w:p w:rsidR="00B62967" w:rsidRDefault="00797CC1" w:rsidP="00797CC1">
      <w:pPr>
        <w:pStyle w:val="a7"/>
      </w:pPr>
      <w:r>
        <w:t xml:space="preserve">Санитарно-гигиенические причины несчастных случаев </w:t>
      </w:r>
      <w:r w:rsidR="00B62967">
        <w:t>–</w:t>
      </w:r>
      <w:r>
        <w:t xml:space="preserve"> результат нарушения гигиены труда</w:t>
      </w:r>
      <w:r w:rsidR="00B62967">
        <w:t>,</w:t>
      </w:r>
      <w:r>
        <w:t xml:space="preserve"> санитарных норм и правил: неудовлетворительное освещение, повышенная температура воздуха, влажность и т. д.</w:t>
      </w:r>
    </w:p>
    <w:p w:rsidR="00797CC1" w:rsidRDefault="00B62967" w:rsidP="00B62967">
      <w:r>
        <w:br w:type="page"/>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lastRenderedPageBreak/>
        <w:t>Производственная травма</w:t>
      </w:r>
      <w:r w:rsidR="00B62967">
        <w:rPr>
          <w:rFonts w:ascii="Times New Roman CYR" w:hAnsi="Times New Roman CYR" w:cs="Times New Roman CYR"/>
          <w:sz w:val="28"/>
          <w:szCs w:val="28"/>
        </w:rPr>
        <w:t xml:space="preserve"> </w:t>
      </w:r>
      <w:r>
        <w:rPr>
          <w:rFonts w:ascii="Times New Roman CYR" w:hAnsi="Times New Roman CYR" w:cs="Times New Roman CYR"/>
          <w:sz w:val="28"/>
          <w:szCs w:val="28"/>
        </w:rPr>
        <w:t>представляет собой внезапное повреждение организма человека и потерю им трудоспособности, вызванное несчастным случаем на производстве. Повторение несчастных случаев, связанных с производством, называется производственным травматизмом. На производстве вопросами по охране труда занимается</w:t>
      </w:r>
      <w:r w:rsidR="007F0D8B">
        <w:rPr>
          <w:rFonts w:ascii="Times New Roman CYR" w:hAnsi="Times New Roman CYR" w:cs="Times New Roman CYR"/>
          <w:sz w:val="28"/>
          <w:szCs w:val="28"/>
        </w:rPr>
        <w:t xml:space="preserve"> </w:t>
      </w:r>
      <w:r>
        <w:rPr>
          <w:rFonts w:ascii="Times New Roman CYR" w:hAnsi="Times New Roman CYR" w:cs="Times New Roman CYR"/>
          <w:sz w:val="28"/>
          <w:szCs w:val="28"/>
        </w:rPr>
        <w:t>отдел по охране</w:t>
      </w:r>
      <w:r w:rsidR="007F0D8B">
        <w:rPr>
          <w:rFonts w:ascii="Times New Roman CYR" w:hAnsi="Times New Roman CYR" w:cs="Times New Roman CYR"/>
          <w:sz w:val="28"/>
          <w:szCs w:val="28"/>
        </w:rPr>
        <w:t xml:space="preserve"> </w:t>
      </w:r>
      <w:r>
        <w:rPr>
          <w:rFonts w:ascii="Times New Roman CYR" w:hAnsi="Times New Roman CYR" w:cs="Times New Roman CYR"/>
          <w:sz w:val="28"/>
          <w:szCs w:val="28"/>
        </w:rPr>
        <w:t>труда и технике безопасности.</w:t>
      </w:r>
      <w:r>
        <w:rPr>
          <w:rFonts w:ascii="Times New Roman CYR" w:hAnsi="Times New Roman CYR" w:cs="Times New Roman CYR"/>
          <w:i/>
          <w:iCs/>
          <w:sz w:val="28"/>
          <w:szCs w:val="28"/>
        </w:rPr>
        <w:t xml:space="preserve"> </w:t>
      </w:r>
      <w:r>
        <w:rPr>
          <w:rFonts w:ascii="Times New Roman CYR" w:hAnsi="Times New Roman CYR" w:cs="Times New Roman CYR"/>
          <w:sz w:val="28"/>
          <w:szCs w:val="28"/>
        </w:rPr>
        <w:t>Отдел несет ответственность за организацию работы на предприятии по созданию здоровых и безопасных условий труда работающих, предупреждению несчастных случаев на производстве и профессиональных заболеваний, занимается пол</w:t>
      </w:r>
      <w:r w:rsidR="007F0D8B">
        <w:rPr>
          <w:rFonts w:ascii="Times New Roman CYR" w:hAnsi="Times New Roman CYR" w:cs="Times New Roman CYR"/>
          <w:sz w:val="28"/>
          <w:szCs w:val="28"/>
        </w:rPr>
        <w:t>ным анализом несчастных случаев.</w:t>
      </w:r>
    </w:p>
    <w:p w:rsidR="007F0D8B" w:rsidRDefault="00797CC1" w:rsidP="007F0D8B">
      <w:pPr>
        <w:pStyle w:val="a7"/>
        <w:rPr>
          <w:highlight w:val="white"/>
        </w:rPr>
      </w:pPr>
      <w:r>
        <w:rPr>
          <w:highlight w:val="white"/>
        </w:rPr>
        <w:t>При изучении случаев травматизма на производстве цветных металлов выявлены следующие причины:</w:t>
      </w:r>
    </w:p>
    <w:p w:rsidR="00D75F4E" w:rsidRDefault="00E46183" w:rsidP="00E46183">
      <w:pPr>
        <w:pStyle w:val="a7"/>
        <w:numPr>
          <w:ilvl w:val="0"/>
          <w:numId w:val="38"/>
        </w:numPr>
        <w:rPr>
          <w:highlight w:val="white"/>
        </w:rPr>
      </w:pPr>
      <w:r>
        <w:rPr>
          <w:highlight w:val="white"/>
        </w:rPr>
        <w:t xml:space="preserve">Сдавливание между конвейерными тележками </w:t>
      </w:r>
      <w:r w:rsidR="00797CC1">
        <w:rPr>
          <w:highlight w:val="white"/>
        </w:rPr>
        <w:t>при обслуживании</w:t>
      </w:r>
      <w:r>
        <w:rPr>
          <w:highlight w:val="white"/>
        </w:rPr>
        <w:t>;</w:t>
      </w:r>
    </w:p>
    <w:p w:rsidR="00D75F4E" w:rsidRDefault="00E46183" w:rsidP="00E46183">
      <w:pPr>
        <w:pStyle w:val="a7"/>
        <w:numPr>
          <w:ilvl w:val="0"/>
          <w:numId w:val="38"/>
        </w:numPr>
        <w:rPr>
          <w:highlight w:val="white"/>
        </w:rPr>
      </w:pPr>
      <w:r>
        <w:rPr>
          <w:highlight w:val="white"/>
        </w:rPr>
        <w:t>Сдавливание в бегунах во время очистки при их дистанционном включении;</w:t>
      </w:r>
    </w:p>
    <w:p w:rsidR="00D75F4E" w:rsidRDefault="00E46183" w:rsidP="006457D8">
      <w:pPr>
        <w:pStyle w:val="a7"/>
        <w:numPr>
          <w:ilvl w:val="0"/>
          <w:numId w:val="38"/>
        </w:numPr>
        <w:rPr>
          <w:highlight w:val="white"/>
        </w:rPr>
      </w:pPr>
      <w:r>
        <w:rPr>
          <w:highlight w:val="white"/>
        </w:rPr>
        <w:t>Ожоги расплавленным металлом</w:t>
      </w:r>
      <w:r w:rsidR="00797CC1">
        <w:rPr>
          <w:highlight w:val="white"/>
        </w:rPr>
        <w:t>;</w:t>
      </w:r>
    </w:p>
    <w:p w:rsidR="00D75F4E" w:rsidRDefault="00E46183" w:rsidP="006457D8">
      <w:pPr>
        <w:pStyle w:val="a7"/>
        <w:numPr>
          <w:ilvl w:val="0"/>
          <w:numId w:val="38"/>
        </w:numPr>
        <w:rPr>
          <w:highlight w:val="white"/>
        </w:rPr>
      </w:pPr>
      <w:r>
        <w:rPr>
          <w:highlight w:val="white"/>
        </w:rPr>
        <w:t>Падение с крана, рабочей площадки;</w:t>
      </w:r>
    </w:p>
    <w:p w:rsidR="00D75F4E" w:rsidRDefault="00E46183" w:rsidP="006457D8">
      <w:pPr>
        <w:pStyle w:val="a7"/>
        <w:numPr>
          <w:ilvl w:val="0"/>
          <w:numId w:val="38"/>
        </w:numPr>
        <w:rPr>
          <w:highlight w:val="white"/>
        </w:rPr>
      </w:pPr>
      <w:r>
        <w:rPr>
          <w:highlight w:val="white"/>
        </w:rPr>
        <w:t>Поражение электрическим</w:t>
      </w:r>
      <w:r w:rsidR="00797CC1">
        <w:rPr>
          <w:highlight w:val="white"/>
        </w:rPr>
        <w:t xml:space="preserve"> током;</w:t>
      </w:r>
    </w:p>
    <w:p w:rsidR="00D75F4E" w:rsidRDefault="00E46183" w:rsidP="006457D8">
      <w:pPr>
        <w:pStyle w:val="a7"/>
        <w:numPr>
          <w:ilvl w:val="0"/>
          <w:numId w:val="38"/>
        </w:numPr>
        <w:rPr>
          <w:highlight w:val="white"/>
        </w:rPr>
      </w:pPr>
      <w:r>
        <w:rPr>
          <w:highlight w:val="white"/>
        </w:rPr>
        <w:t xml:space="preserve">Травмы от </w:t>
      </w:r>
      <w:r w:rsidR="00797CC1">
        <w:rPr>
          <w:highlight w:val="white"/>
        </w:rPr>
        <w:t>транспорта при погрузочно-разгрузочных работах;</w:t>
      </w:r>
    </w:p>
    <w:p w:rsidR="00D75F4E" w:rsidRDefault="00E46183" w:rsidP="006457D8">
      <w:pPr>
        <w:pStyle w:val="a7"/>
        <w:numPr>
          <w:ilvl w:val="0"/>
          <w:numId w:val="38"/>
        </w:numPr>
        <w:rPr>
          <w:highlight w:val="white"/>
        </w:rPr>
      </w:pPr>
      <w:r>
        <w:rPr>
          <w:highlight w:val="white"/>
        </w:rPr>
        <w:t>Ожоги при откидывании днища вагранки;</w:t>
      </w:r>
    </w:p>
    <w:p w:rsidR="00797CC1" w:rsidRDefault="00E46183" w:rsidP="006457D8">
      <w:pPr>
        <w:pStyle w:val="a7"/>
        <w:numPr>
          <w:ilvl w:val="0"/>
          <w:numId w:val="38"/>
        </w:numPr>
        <w:rPr>
          <w:highlight w:val="white"/>
        </w:rPr>
      </w:pPr>
      <w:r>
        <w:rPr>
          <w:highlight w:val="white"/>
        </w:rPr>
        <w:t xml:space="preserve">Чрезмерное воздействие </w:t>
      </w:r>
      <w:r w:rsidR="00797CC1">
        <w:rPr>
          <w:highlight w:val="white"/>
        </w:rPr>
        <w:t>оксида углерода при ремонте вагранок.</w:t>
      </w:r>
    </w:p>
    <w:p w:rsidR="00797CC1" w:rsidRDefault="00797CC1" w:rsidP="00D75F4E">
      <w:pPr>
        <w:pStyle w:val="a7"/>
        <w:rPr>
          <w:rFonts w:ascii="Times New Roman CYR" w:hAnsi="Times New Roman CYR" w:cs="Times New Roman CYR"/>
          <w:color w:val="333333"/>
          <w:szCs w:val="28"/>
        </w:rPr>
      </w:pPr>
      <w:r>
        <w:t>Не</w:t>
      </w:r>
      <w:r w:rsidR="00D75F4E">
        <w:t xml:space="preserve"> редким травмирующим фактором в</w:t>
      </w:r>
      <w:r>
        <w:t xml:space="preserve"> промышленнос</w:t>
      </w:r>
      <w:r w:rsidR="00D75F4E">
        <w:t>т</w:t>
      </w:r>
      <w:r>
        <w:t xml:space="preserve">и является электрический ток, причем количество случаев </w:t>
      </w:r>
      <w:proofErr w:type="spellStart"/>
      <w:r>
        <w:t>электротравматизма</w:t>
      </w:r>
      <w:proofErr w:type="spellEnd"/>
      <w:r>
        <w:t xml:space="preserve"> на</w:t>
      </w:r>
      <w:r w:rsidR="00D75F4E">
        <w:t xml:space="preserve"> </w:t>
      </w:r>
      <w:r>
        <w:t xml:space="preserve">производстве </w:t>
      </w:r>
      <w:r w:rsidR="00CC46F8">
        <w:t>неуклонно растет</w:t>
      </w:r>
      <w:r w:rsidR="00D75F4E">
        <w:t>.</w:t>
      </w:r>
    </w:p>
    <w:p w:rsidR="00797CC1" w:rsidRDefault="00797CC1" w:rsidP="00CC46F8">
      <w:pPr>
        <w:pStyle w:val="a7"/>
      </w:pPr>
      <w:r>
        <w:t>Поражение электрическим током часто оказывается следствием неграмотного технического обслуживания или отсутствия заземления оборудования, в первую очередь переносных электроинструментов.</w:t>
      </w:r>
    </w:p>
    <w:p w:rsidR="00797CC1" w:rsidRDefault="00797CC1" w:rsidP="00CC46F8">
      <w:pPr>
        <w:pStyle w:val="a7"/>
      </w:pPr>
      <w:r>
        <w:t xml:space="preserve">Частыми заболеваниями у литейщиков является заболевания органов дыхания, что является следствием запыленности воздуха в производственных помещениях. </w:t>
      </w:r>
    </w:p>
    <w:p w:rsidR="00797CC1" w:rsidRDefault="00797CC1" w:rsidP="00887857">
      <w:pPr>
        <w:pStyle w:val="a7"/>
      </w:pPr>
      <w:r>
        <w:lastRenderedPageBreak/>
        <w:t xml:space="preserve">Однообразное вынужденное положение тела при выполнении работы в литейных цехах ведет к </w:t>
      </w:r>
      <w:r w:rsidR="00CC46F8">
        <w:t>заболеваниям позвоночника и суставов</w:t>
      </w:r>
      <w:r>
        <w:t>. Систематическое напряжение голосовых связок может вызвать заболевание горла.</w:t>
      </w:r>
    </w:p>
    <w:p w:rsidR="00797CC1" w:rsidRPr="00887857" w:rsidRDefault="00797CC1" w:rsidP="00887857">
      <w:pPr>
        <w:pStyle w:val="a7"/>
      </w:pPr>
      <w:r>
        <w:t xml:space="preserve">Для снижения профессиональных заболеваний необходимо </w:t>
      </w:r>
      <w:r w:rsidR="00887857">
        <w:t>на каждом рабочем месте определи</w:t>
      </w:r>
      <w:r>
        <w:t>т</w:t>
      </w:r>
      <w:r w:rsidR="00887857">
        <w:t>ь</w:t>
      </w:r>
      <w:r>
        <w:t xml:space="preserve"> с фактические показатели условий труда</w:t>
      </w:r>
      <w:r w:rsidR="00887857">
        <w:t>.</w:t>
      </w:r>
      <w:r>
        <w:t xml:space="preserve"> На основании этих данных разрабатывают комплекс мероприятий, снижающих их вредное воздействие на человека. Разработанные мероприятия будут обоснованы в том случае, если они предусматривают уменьшение уровня опасных и вредных факторов производства до предельно допустим</w:t>
      </w:r>
      <w:r w:rsidR="00887857">
        <w:t>ых значений.</w:t>
      </w:r>
    </w:p>
    <w:p w:rsidR="00797CC1" w:rsidRDefault="00593B94" w:rsidP="00887857">
      <w:pPr>
        <w:pStyle w:val="2"/>
      </w:pPr>
      <w:r>
        <w:t>Воздействие вредных веществ</w:t>
      </w:r>
    </w:p>
    <w:p w:rsidR="00797CC1" w:rsidRDefault="00797CC1" w:rsidP="006457D8">
      <w:pPr>
        <w:pStyle w:val="a7"/>
      </w:pPr>
      <w:r>
        <w:t>В литейном цехе к опасным и вредным производственным факторам можно отнести пыль, выделяющиеся газы и пары. Источниками пыл</w:t>
      </w:r>
      <w:r w:rsidR="00593B94">
        <w:t>и</w:t>
      </w:r>
      <w:r>
        <w:t xml:space="preserve"> и </w:t>
      </w:r>
      <w:proofErr w:type="spellStart"/>
      <w:r>
        <w:t>газовыделени</w:t>
      </w:r>
      <w:r w:rsidR="00593B94">
        <w:t>й</w:t>
      </w:r>
      <w:proofErr w:type="spellEnd"/>
      <w:r>
        <w:t xml:space="preserve"> являются плавильные агрегаты, оборудование для приготовления смесей, участки формовки, выбивки и отчистки отливок и другое.</w:t>
      </w:r>
    </w:p>
    <w:p w:rsidR="00797CC1" w:rsidRDefault="00797CC1" w:rsidP="006457D8">
      <w:pPr>
        <w:pStyle w:val="a7"/>
      </w:pPr>
      <w:r>
        <w:t xml:space="preserve">На жизнедеятельность рабочего большое влияние оказывает газовый состав воздуха. Условия считаются благоприятными при </w:t>
      </w:r>
      <w:r w:rsidR="006457D8">
        <w:t>составе воздуха</w:t>
      </w:r>
      <w:r w:rsidR="00593B94">
        <w:t xml:space="preserve"> </w:t>
      </w:r>
      <w:r>
        <w:t>20%</w:t>
      </w:r>
      <w:r w:rsidR="006457D8" w:rsidRPr="006457D8">
        <w:t xml:space="preserve"> </w:t>
      </w:r>
      <w:r w:rsidR="006457D8">
        <w:t>кислород и</w:t>
      </w:r>
      <w:r>
        <w:t xml:space="preserve"> не более 1%</w:t>
      </w:r>
      <w:r w:rsidR="006457D8" w:rsidRPr="006457D8">
        <w:t xml:space="preserve"> </w:t>
      </w:r>
      <w:r w:rsidR="006457D8">
        <w:t>углекислого газа</w:t>
      </w:r>
      <w:r>
        <w:t>.</w:t>
      </w:r>
    </w:p>
    <w:p w:rsidR="00797CC1" w:rsidRDefault="00797CC1" w:rsidP="006457D8">
      <w:pPr>
        <w:pStyle w:val="a7"/>
      </w:pPr>
      <w:r>
        <w:t xml:space="preserve">Разновидностью вредных веществ в воздухе производственного помещения является пыль. Пыль может быть во взвешенном </w:t>
      </w:r>
      <w:r w:rsidR="00593B94">
        <w:t>или</w:t>
      </w:r>
      <w:r>
        <w:t xml:space="preserve"> осевшем </w:t>
      </w:r>
      <w:r w:rsidR="00593B94">
        <w:t>состоянии</w:t>
      </w:r>
      <w:r>
        <w:t>.</w:t>
      </w:r>
      <w:r w:rsidR="006457D8">
        <w:t xml:space="preserve"> </w:t>
      </w:r>
      <w:r>
        <w:t>Источниками пылеобразования в литейных цехах явля</w:t>
      </w:r>
      <w:r w:rsidR="00593B94">
        <w:t>е</w:t>
      </w:r>
      <w:r>
        <w:t>тся</w:t>
      </w:r>
      <w:r w:rsidR="00593B94">
        <w:t xml:space="preserve"> </w:t>
      </w:r>
      <w:r>
        <w:t>переработка формовочных материалов,</w:t>
      </w:r>
      <w:r w:rsidR="00593B94">
        <w:t xml:space="preserve"> </w:t>
      </w:r>
      <w:r>
        <w:t>очистка литья в барабанах, пескоструйных аппаратах, обдувка опок и литья сжатым воздухом.</w:t>
      </w:r>
    </w:p>
    <w:p w:rsidR="006457D8" w:rsidRDefault="00797CC1" w:rsidP="006457D8">
      <w:pPr>
        <w:pStyle w:val="a7"/>
      </w:pPr>
      <w:r>
        <w:t>Горючие газы и пары, газодисперсные системы являются потенциальными источниками пожар</w:t>
      </w:r>
      <w:r w:rsidR="006457D8">
        <w:t>а</w:t>
      </w:r>
      <w:r>
        <w:t xml:space="preserve"> и взрывоопасности. В помещениях цеха, где возможно выделения в атмосферу горючих газов и паров, устанавливаются сигнализаторы взрывоопасных концентраций и аварийная вытяжная вентиляция</w:t>
      </w:r>
      <w:r w:rsidR="006457D8">
        <w:t>, а также системы отчистки</w:t>
      </w:r>
      <w:r w:rsidR="006457D8" w:rsidRPr="006457D8">
        <w:t xml:space="preserve"> </w:t>
      </w:r>
      <w:r w:rsidR="006457D8">
        <w:t>технологических выбросов</w:t>
      </w:r>
      <w:r>
        <w:t>.</w:t>
      </w:r>
      <w:r w:rsidR="006457D8">
        <w:t xml:space="preserve"> </w:t>
      </w:r>
      <w:r w:rsidR="006457D8">
        <w:br w:type="page"/>
      </w:r>
    </w:p>
    <w:p w:rsidR="00797CC1" w:rsidRDefault="006457D8" w:rsidP="006457D8">
      <w:pPr>
        <w:pStyle w:val="2"/>
      </w:pPr>
      <w:r>
        <w:lastRenderedPageBreak/>
        <w:t>Воздействие избыточного тепла</w:t>
      </w:r>
    </w:p>
    <w:p w:rsidR="00797CC1" w:rsidRDefault="00797CC1" w:rsidP="006457D8">
      <w:pPr>
        <w:pStyle w:val="a7"/>
      </w:pPr>
      <w:r>
        <w:t>В производственных условиях работающий человек часто окружен предметами, имеющих температуру выше температуры тела человека. В таких случаях тело человека будет получать извне до</w:t>
      </w:r>
      <w:r w:rsidR="00E46183">
        <w:t xml:space="preserve">полнительную тепловую энергию. </w:t>
      </w:r>
      <w:r>
        <w:t>Воздействие инфракрасных лучей приводит к пер</w:t>
      </w:r>
      <w:r w:rsidR="00E46183">
        <w:t>егреву организма и тем быстрее,</w:t>
      </w:r>
      <w:r>
        <w:t xml:space="preserve"> </w:t>
      </w:r>
      <w:r w:rsidR="00E46183">
        <w:t xml:space="preserve">чем больше мощность излучения, </w:t>
      </w:r>
      <w:r>
        <w:t>выше температура и влажность воздуха в рабочем помещении, выше интенсивность выполняемой работы.</w:t>
      </w:r>
    </w:p>
    <w:p w:rsidR="00797CC1" w:rsidRDefault="00797CC1" w:rsidP="00E46183">
      <w:pPr>
        <w:pStyle w:val="a7"/>
        <w:rPr>
          <w:rFonts w:ascii="Times New Roman CYR" w:hAnsi="Times New Roman CYR" w:cs="Times New Roman CYR"/>
          <w:szCs w:val="28"/>
        </w:rPr>
      </w:pPr>
      <w:r>
        <w:t>Литейное производство характеризуется большим количеством избыточного тепла. Значительные избыточные выделения теплоты происходят в плавильном отделении, при заливке форм, термической обработке.</w:t>
      </w:r>
    </w:p>
    <w:p w:rsidR="00797CC1" w:rsidRDefault="00797CC1" w:rsidP="00E46183">
      <w:pPr>
        <w:pStyle w:val="a7"/>
      </w:pPr>
      <w:r>
        <w:t xml:space="preserve">Основным путем оздоровления труда в горячих цехах, где инфракрасное излучение </w:t>
      </w:r>
      <w:r w:rsidR="00E46183">
        <w:t>является</w:t>
      </w:r>
      <w:r>
        <w:t xml:space="preserve"> основ</w:t>
      </w:r>
      <w:r w:rsidR="00E46183">
        <w:t>ой составляющей</w:t>
      </w:r>
      <w:r>
        <w:t xml:space="preserve"> микроклимата, является изменение технологических процессов в направлении ограничения источников тепловыделений и уменьшении времени контакта работающих с ними. Дистанционное управление процессом увеличивает расстояние между рабочим и источником тепла и излучения, что снижает интенсивности </w:t>
      </w:r>
      <w:r w:rsidR="00E46183">
        <w:t>влияющей на человека радиации.</w:t>
      </w:r>
    </w:p>
    <w:p w:rsidR="00797CC1" w:rsidRDefault="00797CC1" w:rsidP="00D40AAD">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снижения негативного влияния избытков тепла на рабочий персонал применяют местную и общую вентиляцию, индивидуальные средства защиты, а также</w:t>
      </w:r>
      <w:r w:rsidR="007B66F5">
        <w:rPr>
          <w:rFonts w:ascii="Times New Roman CYR" w:hAnsi="Times New Roman CYR" w:cs="Times New Roman CYR"/>
          <w:sz w:val="28"/>
          <w:szCs w:val="28"/>
        </w:rPr>
        <w:t>,</w:t>
      </w:r>
      <w:r>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важное значение</w:t>
      </w:r>
      <w:proofErr w:type="gramEnd"/>
      <w:r w:rsidR="007B66F5">
        <w:rPr>
          <w:rFonts w:ascii="Times New Roman CYR" w:hAnsi="Times New Roman CYR" w:cs="Times New Roman CYR"/>
          <w:sz w:val="28"/>
          <w:szCs w:val="28"/>
        </w:rPr>
        <w:t>,</w:t>
      </w:r>
      <w:r>
        <w:rPr>
          <w:rFonts w:ascii="Times New Roman CYR" w:hAnsi="Times New Roman CYR" w:cs="Times New Roman CYR"/>
          <w:sz w:val="28"/>
          <w:szCs w:val="28"/>
        </w:rPr>
        <w:t xml:space="preserve"> имеют теплоизоляция поверхности оборудования; устройство защитных, покрытых теплоизоляционными материалами экранов, ограждающих рабочих от лучистого и конвекционного тепла, водяные и воздушные завесы; укрытие поверхности нагревательных печей полыми экранами с циркулирующей в них проточной водой снижает температуру воздуха на рабочем месте и полностью устраняет инфракрасное излучение.</w:t>
      </w:r>
    </w:p>
    <w:p w:rsidR="00D40AAD" w:rsidRDefault="00D40AAD" w:rsidP="00D40AAD">
      <w:pPr>
        <w:rPr>
          <w:rFonts w:ascii="Times New Roman CYR" w:hAnsi="Times New Roman CYR" w:cs="Times New Roman CYR"/>
          <w:sz w:val="28"/>
          <w:szCs w:val="28"/>
        </w:rPr>
      </w:pPr>
      <w:r>
        <w:rPr>
          <w:rFonts w:ascii="Times New Roman CYR" w:hAnsi="Times New Roman CYR" w:cs="Times New Roman CYR"/>
          <w:sz w:val="28"/>
          <w:szCs w:val="28"/>
        </w:rPr>
        <w:br w:type="page"/>
      </w:r>
    </w:p>
    <w:p w:rsidR="00797CC1" w:rsidRDefault="00797CC1" w:rsidP="006457D8">
      <w:pPr>
        <w:pStyle w:val="2"/>
      </w:pPr>
      <w:r>
        <w:lastRenderedPageBreak/>
        <w:t>Технологический процесс</w:t>
      </w:r>
    </w:p>
    <w:p w:rsidR="00797CC1" w:rsidRDefault="00797CC1" w:rsidP="00D40AAD">
      <w:pPr>
        <w:pStyle w:val="a7"/>
      </w:pPr>
      <w:r>
        <w:t>Для литейных цехов хара</w:t>
      </w:r>
      <w:r w:rsidR="00D40AAD">
        <w:t>ктерен специфический внутрицехо</w:t>
      </w:r>
      <w:r>
        <w:t xml:space="preserve">вой процесс транспортировки различных грузов, материалов и расплавленного металла. Так, на </w:t>
      </w:r>
      <w:r w:rsidR="00D40AAD">
        <w:t>одну</w:t>
      </w:r>
      <w:r>
        <w:t xml:space="preserve"> т</w:t>
      </w:r>
      <w:r w:rsidR="00D40AAD">
        <w:t>онну</w:t>
      </w:r>
      <w:r>
        <w:t xml:space="preserve"> готового литья</w:t>
      </w:r>
      <w:r w:rsidR="00D40AAD">
        <w:t>,</w:t>
      </w:r>
      <w:r>
        <w:t xml:space="preserve"> при отливке</w:t>
      </w:r>
      <w:r w:rsidR="00D40AAD">
        <w:t>,</w:t>
      </w:r>
      <w:r>
        <w:t xml:space="preserve"> приходится транспортировать 150</w:t>
      </w:r>
      <w:r w:rsidR="00D40AAD">
        <w:t>-</w:t>
      </w:r>
      <w:r>
        <w:t>200 т</w:t>
      </w:r>
      <w:r w:rsidR="00D40AAD">
        <w:t>онн</w:t>
      </w:r>
      <w:r>
        <w:t xml:space="preserve"> различных материалов.</w:t>
      </w:r>
    </w:p>
    <w:p w:rsidR="00797CC1" w:rsidRDefault="00797CC1" w:rsidP="00D40AAD">
      <w:pPr>
        <w:pStyle w:val="a7"/>
      </w:pPr>
      <w:r>
        <w:t>Интенсивный и разнохарактерный грузооборот при индивидуальном или мелкосерийном производстве связан с большим количеством ручных операций, что приводит к повышенному числу случаев нарушения правил техник</w:t>
      </w:r>
      <w:r w:rsidR="00D40AAD">
        <w:t>и безопасности рабочими, и как следствие увеличению числа травм.</w:t>
      </w:r>
    </w:p>
    <w:p w:rsidR="00797CC1" w:rsidRDefault="00797CC1" w:rsidP="00D40AAD">
      <w:pPr>
        <w:pStyle w:val="a7"/>
      </w:pPr>
      <w:r>
        <w:t>Применение различного механического оборудования и высокая плотность его размещения в цехе предполагает произвести разметку безопасных дорожек для прохода людей, с целью уменьшения случаев травматизма.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Расстояние между единицами оборудования, а также между оборудованием и стенами производственных зданий, сооружений и помеще</w:t>
      </w:r>
      <w:r w:rsidR="00AB243C">
        <w:rPr>
          <w:rFonts w:ascii="Times New Roman CYR" w:hAnsi="Times New Roman CYR" w:cs="Times New Roman CYR"/>
          <w:sz w:val="28"/>
          <w:szCs w:val="28"/>
        </w:rPr>
        <w:t xml:space="preserve">ний должно соответствовать </w:t>
      </w:r>
      <w:proofErr w:type="spellStart"/>
      <w:r w:rsidR="00AB243C">
        <w:rPr>
          <w:rFonts w:ascii="Times New Roman CYR" w:hAnsi="Times New Roman CYR" w:cs="Times New Roman CYR"/>
          <w:sz w:val="28"/>
          <w:szCs w:val="28"/>
        </w:rPr>
        <w:t>СНиП</w:t>
      </w:r>
      <w:proofErr w:type="spellEnd"/>
      <w:r w:rsidR="00AB243C">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П</w:t>
      </w:r>
      <w:proofErr w:type="gramEnd"/>
      <w:r w:rsidR="00AB243C">
        <w:rPr>
          <w:rFonts w:ascii="Times New Roman CYR" w:hAnsi="Times New Roman CYR" w:cs="Times New Roman CYR"/>
          <w:sz w:val="28"/>
          <w:szCs w:val="28"/>
        </w:rPr>
        <w:t>- 90-</w:t>
      </w:r>
      <w:r>
        <w:rPr>
          <w:rFonts w:ascii="Times New Roman CYR" w:hAnsi="Times New Roman CYR" w:cs="Times New Roman CYR"/>
          <w:sz w:val="28"/>
          <w:szCs w:val="28"/>
        </w:rPr>
        <w:t>81.</w:t>
      </w:r>
    </w:p>
    <w:p w:rsidR="00797CC1" w:rsidRDefault="00797CC1" w:rsidP="00AB243C">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Безопасность литейного оборудования должно соответствовать требованиям</w:t>
      </w:r>
      <w:r w:rsidR="00AB243C">
        <w:rPr>
          <w:rFonts w:ascii="Times New Roman CYR" w:hAnsi="Times New Roman CYR" w:cs="Times New Roman CYR"/>
          <w:sz w:val="28"/>
          <w:szCs w:val="28"/>
        </w:rPr>
        <w:t xml:space="preserve"> </w:t>
      </w:r>
      <w:r>
        <w:rPr>
          <w:rFonts w:ascii="Times New Roman CYR" w:hAnsi="Times New Roman CYR" w:cs="Times New Roman CYR"/>
          <w:sz w:val="28"/>
          <w:szCs w:val="28"/>
        </w:rPr>
        <w:t>ГОСТ 12.2.046</w:t>
      </w:r>
      <w:r w:rsidR="00AB243C">
        <w:rPr>
          <w:rFonts w:ascii="Times New Roman CYR" w:hAnsi="Times New Roman CYR" w:cs="Times New Roman CYR"/>
          <w:sz w:val="28"/>
          <w:szCs w:val="28"/>
        </w:rPr>
        <w:t>-</w:t>
      </w:r>
      <w:r>
        <w:rPr>
          <w:rFonts w:ascii="Times New Roman CYR" w:hAnsi="Times New Roman CYR" w:cs="Times New Roman CYR"/>
          <w:sz w:val="28"/>
          <w:szCs w:val="28"/>
        </w:rPr>
        <w:t>80, производственного оборудования – ГОСТ 12.2.003</w:t>
      </w:r>
      <w:r w:rsidR="00AB243C">
        <w:rPr>
          <w:rFonts w:ascii="Times New Roman CYR" w:hAnsi="Times New Roman CYR" w:cs="Times New Roman CYR"/>
          <w:sz w:val="28"/>
          <w:szCs w:val="28"/>
        </w:rPr>
        <w:t>-</w:t>
      </w:r>
      <w:r>
        <w:rPr>
          <w:rFonts w:ascii="Times New Roman CYR" w:hAnsi="Times New Roman CYR" w:cs="Times New Roman CYR"/>
          <w:sz w:val="28"/>
          <w:szCs w:val="28"/>
        </w:rPr>
        <w:t>74. Оградительные устройства служат для предотвращения попадания человека в опасную зону, т.е. в пространство, где возможно воздействие опасного или вредного производственного фактора.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Литейное производство связано с перемещением большого количества материалов полуфабрикатов и готовых изделий, это является опасным фактором, так как большинство несчастных случаев приходится на погрузочно-разгрузочные работы. С целью уменьшения риска предполагается производить обучение и инструктажи на стропильные работы. Также особое внимание необходимо при работе с опасными грузами, при работе с которыми возможны пожары, взрывы и отравления. Эти работы требуют соблюдения специальных требований.</w:t>
      </w:r>
    </w:p>
    <w:p w:rsidR="00797CC1" w:rsidRDefault="00AB243C" w:rsidP="00AB243C">
      <w:pPr>
        <w:rPr>
          <w:rFonts w:ascii="Times New Roman CYR" w:hAnsi="Times New Roman CYR" w:cs="Times New Roman CYR"/>
          <w:sz w:val="28"/>
          <w:szCs w:val="28"/>
        </w:rPr>
      </w:pPr>
      <w:r>
        <w:rPr>
          <w:rFonts w:ascii="Times New Roman CYR" w:hAnsi="Times New Roman CYR" w:cs="Times New Roman CYR"/>
          <w:sz w:val="28"/>
          <w:szCs w:val="28"/>
        </w:rPr>
        <w:br w:type="page"/>
      </w:r>
    </w:p>
    <w:p w:rsidR="00797CC1" w:rsidRDefault="006457D8" w:rsidP="006457D8">
      <w:pPr>
        <w:pStyle w:val="2"/>
      </w:pPr>
      <w:r>
        <w:lastRenderedPageBreak/>
        <w:t>Воздействие избыточного ш</w:t>
      </w:r>
      <w:r w:rsidR="00797CC1">
        <w:t>ум</w:t>
      </w:r>
      <w:r>
        <w:t>а</w:t>
      </w:r>
    </w:p>
    <w:p w:rsidR="00797CC1" w:rsidRDefault="00797CC1" w:rsidP="00AB243C">
      <w:pPr>
        <w:pStyle w:val="a7"/>
      </w:pPr>
      <w:r>
        <w:t xml:space="preserve">В гигиенической практике под шумом понимается любой мешающий звук. Звуком называется колебания частиц упругой среды, частота которых лежит в области восприятия человеческим слухом. Эта область приблизительно ограничена пределами 20-20000 Гц. </w:t>
      </w:r>
    </w:p>
    <w:p w:rsidR="00797CC1" w:rsidRDefault="00797CC1" w:rsidP="00AB243C">
      <w:pPr>
        <w:pStyle w:val="a7"/>
      </w:pPr>
      <w:r>
        <w:t>Шум, распространяющийся по воздуху, может оказывать вредное влияни</w:t>
      </w:r>
      <w:r w:rsidR="00AB243C">
        <w:t>е</w:t>
      </w:r>
      <w:r>
        <w:t xml:space="preserve"> на людей. Интенсивный шум на производстве способствует снижению внимания и увеличению числа ошибок при выполнении работы. Из-за шума снижается производительность труда и ухудшается качество работы. Шум затрудняет своевременную реакцию работающих на предупредительные сигналы внутри цехового транспорта, что способствует возникновению несчастных случаев.</w:t>
      </w:r>
    </w:p>
    <w:p w:rsidR="00797CC1" w:rsidRPr="00A84B0A" w:rsidRDefault="00797CC1" w:rsidP="00A84B0A">
      <w:pPr>
        <w:pStyle w:val="a7"/>
      </w:pPr>
      <w:r>
        <w:t>Уровень шума в цехе на производстве не должен превышать 80</w:t>
      </w:r>
      <w:r w:rsidR="00AB243C">
        <w:t xml:space="preserve"> </w:t>
      </w:r>
      <w:r>
        <w:t>дБ</w:t>
      </w:r>
      <w:r w:rsidR="00AB243C">
        <w:t xml:space="preserve"> </w:t>
      </w:r>
      <w:r>
        <w:t>в соответствии с ГОСТ 12.1.003</w:t>
      </w:r>
      <w:r w:rsidR="00AB243C">
        <w:t>-</w:t>
      </w:r>
      <w:r>
        <w:t>83 – Шум. Общие требования безопасности.</w:t>
      </w:r>
      <w:r w:rsidR="00A84B0A">
        <w:t xml:space="preserve"> </w:t>
      </w:r>
      <w:r>
        <w:t>Для снижения механического шума используются упругие вставки между деталями и частями агрегатов, а также проводят принудительную смазку трущихся поверхностей, что уменьшает уровень шума на 5</w:t>
      </w:r>
      <w:r w:rsidR="00AB243C">
        <w:t xml:space="preserve">-7 </w:t>
      </w:r>
      <w:r>
        <w:t>дБ. Применение звукопоглощающих кожухов является простым и дешевым способом снижения шума</w:t>
      </w:r>
    </w:p>
    <w:p w:rsidR="00797CC1" w:rsidRDefault="00797CC1" w:rsidP="00AB243C">
      <w:pPr>
        <w:pStyle w:val="a7"/>
      </w:pPr>
      <w:r>
        <w:t>Для отдыха обслуживающего персонала устраивают зоны, в которых потолки и стены покрыты звукопоглощающим материалом. Применение индивидуальных средств защиты также уменьшает вредное воздействие шума на человека.</w:t>
      </w:r>
    </w:p>
    <w:p w:rsidR="00797CC1" w:rsidRDefault="00797CC1" w:rsidP="006457D8">
      <w:pPr>
        <w:pStyle w:val="2"/>
      </w:pPr>
      <w:r>
        <w:t>Вибраци</w:t>
      </w:r>
      <w:r w:rsidR="006457D8">
        <w:t>онное воздействие</w:t>
      </w:r>
    </w:p>
    <w:p w:rsidR="00797CC1" w:rsidRDefault="00A84B0A" w:rsidP="00A84B0A">
      <w:pPr>
        <w:pStyle w:val="a7"/>
        <w:rPr>
          <w:rFonts w:ascii="Times New Roman CYR" w:hAnsi="Times New Roman CYR" w:cs="Times New Roman CYR"/>
          <w:szCs w:val="28"/>
        </w:rPr>
      </w:pPr>
      <w:r>
        <w:t>Поскольку</w:t>
      </w:r>
      <w:r w:rsidR="00797CC1">
        <w:t xml:space="preserve"> </w:t>
      </w:r>
      <w:r>
        <w:t>местная</w:t>
      </w:r>
      <w:r w:rsidR="00797CC1">
        <w:t xml:space="preserve"> и общая вибрации действуют на организм человека по-разному, для них устанавливают и различные нормы предельно допустимых вибраций. Нормируемыми параметрами общей вибрации на предприятиях являются среднеквадратические значения колебательной скорости в октавных полосах частот или амплитуды перемещений, возбуждаемые машинами и станками и передаваемые на рабочие места (пол, рабочие площадки, сидения). </w:t>
      </w:r>
      <w:r w:rsidR="00797CC1">
        <w:lastRenderedPageBreak/>
        <w:t>Если продолжительность воздействия вибрации менее 4 часов рабочего дня, допустимые величины вибрации увеличиваются в 1,4 раза на (3 дБ), менее 2 часов – в 2 раза (на 6 дБ), менее 1 часа – в 3 раза (на 9 дБ).</w:t>
      </w:r>
    </w:p>
    <w:p w:rsidR="00797CC1" w:rsidRDefault="00797CC1" w:rsidP="00A84B0A">
      <w:pPr>
        <w:pStyle w:val="a7"/>
      </w:pPr>
      <w:r>
        <w:t xml:space="preserve">В цехе проводятся следующие мероприятия: необходимо подобрать оборудование, имеющее низкий уровень вибрации, встроить дополнительные устройства </w:t>
      </w:r>
      <w:proofErr w:type="spellStart"/>
      <w:r>
        <w:t>вибропоглощения</w:t>
      </w:r>
      <w:proofErr w:type="spellEnd"/>
      <w:r>
        <w:t xml:space="preserve"> в конструкцию машин, мощные двигатели необходимо устанавливать на отдельных фундаментах, удаленных от стен не менее чем на 1 метр, с виброизоляцией. Рабочих обеспечить средствами индивидуальной защиты: специальными рукавицами с вибродемпфирующей прокладкой и обувью с вибродемпфирующей подошвой. </w:t>
      </w:r>
    </w:p>
    <w:p w:rsidR="00797CC1" w:rsidRDefault="006457D8" w:rsidP="006457D8">
      <w:pPr>
        <w:pStyle w:val="2"/>
      </w:pPr>
      <w:r>
        <w:t>Воздействие электрического тока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В случае поражения человека током в результате электрического удара являются следствием прикосновения не менее чем к двум точкам электрической цепи, между которыми существует разность потенциала. Опасность такого прикосновения во многом зависит от особенностей электрической сети и схемы включения в нее человека.</w:t>
      </w:r>
    </w:p>
    <w:p w:rsidR="00797CC1" w:rsidRDefault="00797CC1" w:rsidP="00797CC1">
      <w:pPr>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Помещения литейного цеха по опасности поражения электрическим током относятся к особо опасным помещениям, </w:t>
      </w:r>
      <w:proofErr w:type="gramStart"/>
      <w:r>
        <w:rPr>
          <w:rFonts w:ascii="Times New Roman CYR" w:hAnsi="Times New Roman CYR" w:cs="Times New Roman CYR"/>
          <w:color w:val="000000"/>
          <w:sz w:val="28"/>
          <w:szCs w:val="28"/>
        </w:rPr>
        <w:t>характеризующимися</w:t>
      </w:r>
      <w:proofErr w:type="gramEnd"/>
      <w:r>
        <w:rPr>
          <w:rFonts w:ascii="Times New Roman CYR" w:hAnsi="Times New Roman CYR" w:cs="Times New Roman CYR"/>
          <w:color w:val="000000"/>
          <w:sz w:val="28"/>
          <w:szCs w:val="28"/>
        </w:rPr>
        <w:t xml:space="preserve"> наличием токопроводящей пыли и пола, а также имеется возможность одновременного касания корпуса электроустановки и корпуса заземленного оборудования.</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proofErr w:type="spellStart"/>
      <w:r w:rsidRPr="00BC4A3A">
        <w:rPr>
          <w:rFonts w:ascii="Times New Roman CYR" w:hAnsi="Times New Roman CYR" w:cs="Times New Roman CYR"/>
          <w:sz w:val="28"/>
          <w:szCs w:val="28"/>
        </w:rPr>
        <w:t>Электробезопасность</w:t>
      </w:r>
      <w:proofErr w:type="spellEnd"/>
      <w:r w:rsidRPr="00BC4A3A">
        <w:rPr>
          <w:rFonts w:ascii="Times New Roman CYR" w:hAnsi="Times New Roman CYR" w:cs="Times New Roman CYR"/>
          <w:sz w:val="28"/>
          <w:szCs w:val="28"/>
        </w:rPr>
        <w:t xml:space="preserve"> в литейном цехе</w:t>
      </w:r>
      <w:r w:rsidR="00852E3E" w:rsidRPr="00BC4A3A">
        <w:rPr>
          <w:rFonts w:ascii="Times New Roman CYR" w:hAnsi="Times New Roman CYR" w:cs="Times New Roman CYR"/>
          <w:sz w:val="28"/>
          <w:szCs w:val="28"/>
        </w:rPr>
        <w:t xml:space="preserve"> и</w:t>
      </w:r>
      <w:r w:rsidRPr="00BC4A3A">
        <w:rPr>
          <w:rFonts w:ascii="Times New Roman CYR" w:hAnsi="Times New Roman CYR" w:cs="Times New Roman CYR"/>
          <w:sz w:val="28"/>
          <w:szCs w:val="28"/>
        </w:rPr>
        <w:t xml:space="preserve"> его отделениях должна</w:t>
      </w:r>
      <w:r>
        <w:rPr>
          <w:rFonts w:ascii="Times New Roman CYR" w:hAnsi="Times New Roman CYR" w:cs="Times New Roman CYR"/>
          <w:sz w:val="28"/>
          <w:szCs w:val="28"/>
        </w:rPr>
        <w:t xml:space="preserve"> обеспечиваться конструкцией электроустановок; техническими требованиями и средствами защиты; организационными и техническими мероприятиями, а также контролем по ГОСТ 12.1.019</w:t>
      </w:r>
      <w:r w:rsidR="00A84B0A">
        <w:rPr>
          <w:rFonts w:ascii="Times New Roman CYR" w:hAnsi="Times New Roman CYR" w:cs="Times New Roman CYR"/>
          <w:sz w:val="28"/>
          <w:szCs w:val="28"/>
        </w:rPr>
        <w:t>-</w:t>
      </w:r>
      <w:r>
        <w:rPr>
          <w:rFonts w:ascii="Times New Roman CYR" w:hAnsi="Times New Roman CYR" w:cs="Times New Roman CYR"/>
          <w:sz w:val="28"/>
          <w:szCs w:val="28"/>
        </w:rPr>
        <w:t>79.</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защиты электроустановок от перегрузки применяются плавкие предохранители. Рубильники располагаются в заземленных кожухах.</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Защита от прикосновения к токоведущим частям электрических установок достигается изоляцией, ограждением и расположением в недоступных местах. Проверка изоляции должна проверяться раз в два месяца.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lastRenderedPageBreak/>
        <w:t>На электрощитах и питающих установках должна содержаться предупредительная надпись. Типа: «Высокое напряжение; опасно для жизни». Все оборудование должно быть заземлено. Питающая разводка, проходящая к оборудованию, должна быть закрыта.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индивидуальной защиты в цехе должны применяться: монтерские инструменты, резиновые перчатки, галоши, резиновые коврики, вспомогательные приспособления.</w:t>
      </w:r>
    </w:p>
    <w:p w:rsidR="00797CC1" w:rsidRDefault="006457D8" w:rsidP="006457D8">
      <w:pPr>
        <w:pStyle w:val="2"/>
      </w:pPr>
      <w:r>
        <w:t>Недостаточная освещенность</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 xml:space="preserve">Нормальные условия труда в производственных помещениях могут быть обеспечены лишь при достаточной освещенности рабочих мест. В соответствии со </w:t>
      </w:r>
      <w:proofErr w:type="spellStart"/>
      <w:r>
        <w:rPr>
          <w:rFonts w:ascii="Times New Roman CYR" w:hAnsi="Times New Roman CYR" w:cs="Times New Roman CYR"/>
          <w:sz w:val="28"/>
          <w:szCs w:val="28"/>
        </w:rPr>
        <w:t>СНиП</w:t>
      </w:r>
      <w:proofErr w:type="spellEnd"/>
      <w:r>
        <w:rPr>
          <w:rFonts w:ascii="Times New Roman CYR" w:hAnsi="Times New Roman CYR" w:cs="Times New Roman CYR"/>
          <w:sz w:val="28"/>
          <w:szCs w:val="28"/>
        </w:rPr>
        <w:t xml:space="preserve"> 23</w:t>
      </w:r>
      <w:r w:rsidR="00BC4A3A">
        <w:rPr>
          <w:rFonts w:ascii="Times New Roman CYR" w:hAnsi="Times New Roman CYR" w:cs="Times New Roman CYR"/>
          <w:sz w:val="28"/>
          <w:szCs w:val="28"/>
        </w:rPr>
        <w:t>-</w:t>
      </w:r>
      <w:r>
        <w:rPr>
          <w:rFonts w:ascii="Times New Roman CYR" w:hAnsi="Times New Roman CYR" w:cs="Times New Roman CYR"/>
          <w:sz w:val="28"/>
          <w:szCs w:val="28"/>
        </w:rPr>
        <w:t>05</w:t>
      </w:r>
      <w:r w:rsidR="00BC4A3A">
        <w:rPr>
          <w:rFonts w:ascii="Times New Roman CYR" w:hAnsi="Times New Roman CYR" w:cs="Times New Roman CYR"/>
          <w:sz w:val="28"/>
          <w:szCs w:val="28"/>
        </w:rPr>
        <w:t>-</w:t>
      </w:r>
      <w:r>
        <w:rPr>
          <w:rFonts w:ascii="Times New Roman CYR" w:hAnsi="Times New Roman CYR" w:cs="Times New Roman CYR"/>
          <w:sz w:val="28"/>
          <w:szCs w:val="28"/>
        </w:rPr>
        <w:t xml:space="preserve">95 освещение должно обеспечивать санитарные нормы освещенности на рабочих местах, равномерную яркость, отсутствие ярких теней, правильность направления светового потока. </w:t>
      </w:r>
    </w:p>
    <w:p w:rsidR="00797CC1" w:rsidRPr="00BC4A3A" w:rsidRDefault="00797CC1" w:rsidP="00BC4A3A">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Непостоянство естественного света вызывает необходимость использовать искусственное и комбинированное освещение. Искусственное освещение осуществляется лампами накаливания, ртутными лампами мощностью 250, 400, 700, 1000 Вт. Местное освещение осуществляется установленными люминесцентными лампами. Также предусматривается аварийное освещение, предназначенное для безопасного продолжения работы или выхода людей из помещения при внезапном повреждении освещения.</w:t>
      </w:r>
    </w:p>
    <w:p w:rsidR="000E5131" w:rsidRDefault="000E5131" w:rsidP="000E5131">
      <w:pPr>
        <w:pStyle w:val="1"/>
      </w:pPr>
      <w:r>
        <w:lastRenderedPageBreak/>
        <w:t>Практическая</w:t>
      </w:r>
      <w:r w:rsidR="003673B5">
        <w:t xml:space="preserve"> </w:t>
      </w:r>
      <w:r>
        <w:t>часть</w:t>
      </w:r>
    </w:p>
    <w:p w:rsidR="00BC4A3A" w:rsidRPr="00B93CB9" w:rsidRDefault="00B93CB9" w:rsidP="00B93CB9">
      <w:pPr>
        <w:pStyle w:val="2"/>
        <w:rPr>
          <w:rFonts w:ascii="Times New Roman CYR" w:hAnsi="Times New Roman CYR" w:cs="Times New Roman CYR"/>
          <w:szCs w:val="28"/>
        </w:rPr>
      </w:pPr>
      <w:r w:rsidRPr="00B93CB9">
        <w:rPr>
          <w:rFonts w:ascii="Times New Roman CYR" w:hAnsi="Times New Roman CYR" w:cs="Times New Roman CYR"/>
          <w:szCs w:val="28"/>
        </w:rPr>
        <w:t xml:space="preserve">Расчет потребного воздухообмена при </w:t>
      </w:r>
      <w:proofErr w:type="spellStart"/>
      <w:r w:rsidRPr="00B93CB9">
        <w:rPr>
          <w:rFonts w:ascii="Times New Roman CYR" w:hAnsi="Times New Roman CYR" w:cs="Times New Roman CYR"/>
          <w:szCs w:val="28"/>
        </w:rPr>
        <w:t>общеобменной</w:t>
      </w:r>
      <w:proofErr w:type="spellEnd"/>
      <w:r w:rsidRPr="00B93CB9">
        <w:rPr>
          <w:rFonts w:ascii="Times New Roman CYR" w:hAnsi="Times New Roman CYR" w:cs="Times New Roman CYR"/>
          <w:szCs w:val="28"/>
        </w:rPr>
        <w:t xml:space="preserve"> вентиляции</w:t>
      </w:r>
    </w:p>
    <w:p w:rsidR="00343E2B" w:rsidRDefault="00343E2B" w:rsidP="00B93CB9">
      <w:pPr>
        <w:pStyle w:val="a7"/>
      </w:pPr>
      <w:r>
        <w:t>Механическая вентиляция по принципу действия может быть приточной, вытяжной или приточно-вытяжной.</w:t>
      </w:r>
    </w:p>
    <w:p w:rsidR="00343E2B" w:rsidRDefault="00343E2B" w:rsidP="00343E2B">
      <w:pPr>
        <w:pStyle w:val="a7"/>
      </w:pPr>
      <w:r>
        <w:t>Приточную вентиляцию применяют в производственных помещениях со значительным выделением теплоты при малой концентрации вредных веществ в воздухе, а также для усиления воздушного подпора в помещениях с локальным выделением вредных веще</w:t>
      </w:r>
      <w:proofErr w:type="gramStart"/>
      <w:r>
        <w:t>ств пр</w:t>
      </w:r>
      <w:proofErr w:type="gramEnd"/>
      <w:r>
        <w:t>и наличии систем местной вытяжной вентиляции.</w:t>
      </w:r>
    </w:p>
    <w:p w:rsidR="00343E2B" w:rsidRDefault="00343E2B" w:rsidP="00343E2B">
      <w:pPr>
        <w:pStyle w:val="a7"/>
        <w:rPr>
          <w:rFonts w:ascii="Times New Roman CYR" w:hAnsi="Times New Roman CYR" w:cs="Times New Roman CYR"/>
          <w:szCs w:val="28"/>
        </w:rPr>
      </w:pPr>
      <w:r>
        <w:rPr>
          <w:rFonts w:ascii="Times New Roman CYR" w:hAnsi="Times New Roman CYR" w:cs="Times New Roman CYR"/>
          <w:szCs w:val="28"/>
        </w:rPr>
        <w:t xml:space="preserve">Вытяжную вентиляцию применяют для активного удаления воздуха. Равномерно загрязненного по всему объему помещения, при малых концентрациях вредных веществ в воздухе и небольшой кратности воздухообмена. </w:t>
      </w:r>
    </w:p>
    <w:p w:rsidR="00343E2B" w:rsidRDefault="00343E2B" w:rsidP="00343E2B">
      <w:pPr>
        <w:pStyle w:val="a7"/>
        <w:rPr>
          <w:rFonts w:ascii="Times New Roman CYR" w:hAnsi="Times New Roman CYR" w:cs="Times New Roman CYR"/>
          <w:szCs w:val="28"/>
        </w:rPr>
      </w:pPr>
      <w:r>
        <w:rPr>
          <w:rFonts w:ascii="Times New Roman CYR" w:hAnsi="Times New Roman CYR" w:cs="Times New Roman CYR"/>
          <w:szCs w:val="28"/>
        </w:rPr>
        <w:t>Приточно-вытяжную вентиляцию применяют при значительном выделении вредных веществ в воздух помещений, в которых необходимо обеспечит особо надежный воздухообмен с повышенной кратностью.</w:t>
      </w:r>
    </w:p>
    <w:p w:rsidR="00343E2B" w:rsidRDefault="00343E2B" w:rsidP="00343E2B">
      <w:pPr>
        <w:pStyle w:val="a7"/>
        <w:rPr>
          <w:rFonts w:ascii="Times New Roman CYR" w:hAnsi="Times New Roman CYR" w:cs="Times New Roman CYR"/>
          <w:szCs w:val="28"/>
        </w:rPr>
      </w:pPr>
      <w:r>
        <w:rPr>
          <w:rFonts w:ascii="Times New Roman CYR" w:hAnsi="Times New Roman CYR" w:cs="Times New Roman CYR"/>
          <w:szCs w:val="28"/>
        </w:rPr>
        <w:t>Выброс в атмосферу загрязненного воздуха, удаляемого механической вентиляцией, должен предусматриваться над кровлей зданий. Выброс воздуха через отверстие в стенах без устройства шахт, выведенных выше кровли, не допускается. В виде исключения может предусматриваться через отверстия в стенах и окнах, если вредные вещества не будут заноситься в другие помещения.</w:t>
      </w:r>
    </w:p>
    <w:p w:rsidR="00343E2B" w:rsidRDefault="00343E2B" w:rsidP="00343E2B">
      <w:pPr>
        <w:pStyle w:val="a7"/>
        <w:rPr>
          <w:rFonts w:ascii="Times New Roman CYR" w:hAnsi="Times New Roman CYR" w:cs="Times New Roman CYR"/>
          <w:szCs w:val="28"/>
        </w:rPr>
      </w:pPr>
      <w:r>
        <w:rPr>
          <w:rFonts w:ascii="Times New Roman CYR" w:hAnsi="Times New Roman CYR" w:cs="Times New Roman CYR"/>
          <w:szCs w:val="28"/>
        </w:rPr>
        <w:t>Местную вытяжную вентиляцию устраивают в местах значительного выделения газов, паров, пыли, аэрозолей. Такая вентиляция предотвращает попадание опасных и вредных веществ в воздух производственных помещений.</w:t>
      </w:r>
    </w:p>
    <w:p w:rsidR="00343E2B" w:rsidRDefault="00343E2B" w:rsidP="00343E2B">
      <w:pPr>
        <w:pStyle w:val="a7"/>
        <w:rPr>
          <w:rFonts w:ascii="Times New Roman CYR" w:hAnsi="Times New Roman CYR" w:cs="Times New Roman CYR"/>
          <w:szCs w:val="28"/>
        </w:rPr>
      </w:pPr>
      <w:r>
        <w:rPr>
          <w:rFonts w:ascii="Times New Roman CYR" w:hAnsi="Times New Roman CYR" w:cs="Times New Roman CYR"/>
          <w:szCs w:val="28"/>
        </w:rPr>
        <w:t xml:space="preserve">Местную вытяжную вентиляцию следует применять  на </w:t>
      </w:r>
      <w:proofErr w:type="spellStart"/>
      <w:r>
        <w:rPr>
          <w:rFonts w:ascii="Times New Roman CYR" w:hAnsi="Times New Roman CYR" w:cs="Times New Roman CYR"/>
          <w:szCs w:val="28"/>
        </w:rPr>
        <w:t>газо</w:t>
      </w:r>
      <w:proofErr w:type="spellEnd"/>
      <w:r>
        <w:rPr>
          <w:rFonts w:ascii="Times New Roman CYR" w:hAnsi="Times New Roman CYR" w:cs="Times New Roman CYR"/>
          <w:szCs w:val="28"/>
        </w:rPr>
        <w:t xml:space="preserve">- и электросварочных постах, металлорежущих и заточных станках, в кузнечных цехах, гальванических установках, аккумуляторных цехах, на постах </w:t>
      </w:r>
      <w:r>
        <w:rPr>
          <w:rFonts w:ascii="Times New Roman CYR" w:hAnsi="Times New Roman CYR" w:cs="Times New Roman CYR"/>
          <w:szCs w:val="28"/>
        </w:rPr>
        <w:lastRenderedPageBreak/>
        <w:t>технического обслуживания, в помещениях у мест пуска автомобилей и тракторов.</w:t>
      </w:r>
    </w:p>
    <w:p w:rsidR="00343E2B" w:rsidRDefault="00343E2B" w:rsidP="00343E2B">
      <w:pPr>
        <w:pStyle w:val="a7"/>
        <w:rPr>
          <w:rFonts w:ascii="Times New Roman CYR" w:hAnsi="Times New Roman CYR" w:cs="Times New Roman CYR"/>
          <w:szCs w:val="28"/>
        </w:rPr>
      </w:pPr>
      <w:r>
        <w:rPr>
          <w:rFonts w:ascii="Times New Roman CYR" w:hAnsi="Times New Roman CYR" w:cs="Times New Roman CYR"/>
          <w:szCs w:val="28"/>
        </w:rPr>
        <w:t>Технологические выбросы, а также выбросы воздуха, содержащего пыль, ядовитые газы и пары, следует очищать перед выпуском их в атмосферу.</w:t>
      </w:r>
    </w:p>
    <w:p w:rsidR="00343E2B" w:rsidRDefault="00343E2B" w:rsidP="00343E2B">
      <w:pPr>
        <w:pStyle w:val="a7"/>
        <w:rPr>
          <w:rFonts w:ascii="Times New Roman CYR" w:hAnsi="Times New Roman CYR" w:cs="Times New Roman CYR"/>
          <w:szCs w:val="28"/>
        </w:rPr>
      </w:pPr>
      <w:r>
        <w:rPr>
          <w:rFonts w:ascii="Times New Roman CYR" w:hAnsi="Times New Roman CYR" w:cs="Times New Roman CYR"/>
          <w:szCs w:val="28"/>
        </w:rPr>
        <w:t xml:space="preserve">Объем воздуха, который необходимо подавать в помещение с требуемыми параметрами воздушной среды в рабочей или обслуживаемой зоне, следует рассчитать на основании количества теплоты, влаги и поступающих вредных веществ с учетом неравномерности их распределения по площади помещения. При этом принимают во внимании количество удаляемого из рабочей или обслуживаемой зоны воздуха местными вытяжными устройствами и </w:t>
      </w:r>
      <w:proofErr w:type="spellStart"/>
      <w:r>
        <w:rPr>
          <w:rFonts w:ascii="Times New Roman CYR" w:hAnsi="Times New Roman CYR" w:cs="Times New Roman CYR"/>
          <w:szCs w:val="28"/>
        </w:rPr>
        <w:t>общеобменной</w:t>
      </w:r>
      <w:proofErr w:type="spellEnd"/>
      <w:r>
        <w:rPr>
          <w:rFonts w:ascii="Times New Roman CYR" w:hAnsi="Times New Roman CYR" w:cs="Times New Roman CYR"/>
          <w:szCs w:val="28"/>
        </w:rPr>
        <w:t xml:space="preserve"> вентиляцией. </w:t>
      </w:r>
    </w:p>
    <w:p w:rsidR="00343E2B" w:rsidRDefault="00343E2B" w:rsidP="00343E2B">
      <w:pPr>
        <w:pStyle w:val="a7"/>
        <w:rPr>
          <w:rFonts w:ascii="Times New Roman CYR" w:hAnsi="Times New Roman CYR" w:cs="Times New Roman CYR"/>
          <w:szCs w:val="28"/>
        </w:rPr>
      </w:pPr>
      <w:r>
        <w:rPr>
          <w:rFonts w:ascii="Times New Roman CYR" w:hAnsi="Times New Roman CYR" w:cs="Times New Roman CYR"/>
          <w:color w:val="000000"/>
          <w:szCs w:val="28"/>
        </w:rPr>
        <w:t>По количеству воздуха, п</w:t>
      </w:r>
      <w:r w:rsidR="00B6086F">
        <w:rPr>
          <w:rFonts w:ascii="Times New Roman CYR" w:hAnsi="Times New Roman CYR" w:cs="Times New Roman CYR"/>
          <w:color w:val="000000"/>
          <w:szCs w:val="28"/>
        </w:rPr>
        <w:t>роходящего в воздуховоде за еди</w:t>
      </w:r>
      <w:r>
        <w:rPr>
          <w:rFonts w:ascii="Times New Roman CYR" w:hAnsi="Times New Roman CYR" w:cs="Times New Roman CYR"/>
          <w:color w:val="000000"/>
          <w:szCs w:val="28"/>
        </w:rPr>
        <w:t>ницу времени, и его полному давлению подбирают центробежный вентилятор по аэродинамическим характеристикам. При подборе вентилятора нужно обеспечить максимальное значение коэффициента полезного действия (КПД) установки и снижение уровня шума при работе.</w:t>
      </w:r>
    </w:p>
    <w:p w:rsidR="00343E2B" w:rsidRDefault="00343E2B" w:rsidP="00343E2B">
      <w:pPr>
        <w:pStyle w:val="a7"/>
        <w:rPr>
          <w:rFonts w:ascii="Times New Roman CYR" w:hAnsi="Times New Roman CYR" w:cs="Times New Roman CYR"/>
          <w:szCs w:val="28"/>
        </w:rPr>
      </w:pPr>
      <w:r>
        <w:rPr>
          <w:rFonts w:ascii="Times New Roman CYR" w:hAnsi="Times New Roman CYR" w:cs="Times New Roman CYR"/>
          <w:color w:val="000000"/>
          <w:szCs w:val="28"/>
        </w:rPr>
        <w:t>В соответствии со строи</w:t>
      </w:r>
      <w:r w:rsidR="00B6086F">
        <w:rPr>
          <w:rFonts w:ascii="Times New Roman CYR" w:hAnsi="Times New Roman CYR" w:cs="Times New Roman CYR"/>
          <w:color w:val="000000"/>
          <w:szCs w:val="28"/>
        </w:rPr>
        <w:t>тельными нормами и правилами вы</w:t>
      </w:r>
      <w:r>
        <w:rPr>
          <w:rFonts w:ascii="Times New Roman CYR" w:hAnsi="Times New Roman CYR" w:cs="Times New Roman CYR"/>
          <w:color w:val="000000"/>
          <w:szCs w:val="28"/>
        </w:rPr>
        <w:t>бирают вентилятор нужного испо</w:t>
      </w:r>
      <w:r w:rsidR="00B6086F">
        <w:rPr>
          <w:rFonts w:ascii="Times New Roman CYR" w:hAnsi="Times New Roman CYR" w:cs="Times New Roman CYR"/>
          <w:color w:val="000000"/>
          <w:szCs w:val="28"/>
        </w:rPr>
        <w:t>лнения: обычного, антикоррозион</w:t>
      </w:r>
      <w:r>
        <w:rPr>
          <w:rFonts w:ascii="Times New Roman CYR" w:hAnsi="Times New Roman CYR" w:cs="Times New Roman CYR"/>
          <w:color w:val="000000"/>
          <w:szCs w:val="28"/>
        </w:rPr>
        <w:t>ного, взрывобезопасного, пылевого. Рассчитывают необходимую мощность электродвигателя, по которой подбирают электродвигатель соответствующего исполнения. Выбира</w:t>
      </w:r>
      <w:r w:rsidR="00B6086F">
        <w:rPr>
          <w:rFonts w:ascii="Times New Roman CYR" w:hAnsi="Times New Roman CYR" w:cs="Times New Roman CYR"/>
          <w:color w:val="000000"/>
          <w:szCs w:val="28"/>
        </w:rPr>
        <w:t>ют способ соединения элек</w:t>
      </w:r>
      <w:r>
        <w:rPr>
          <w:rFonts w:ascii="Times New Roman CYR" w:hAnsi="Times New Roman CYR" w:cs="Times New Roman CYR"/>
          <w:color w:val="000000"/>
          <w:szCs w:val="28"/>
        </w:rPr>
        <w:t>тродвигателя с вентилятором.</w:t>
      </w:r>
    </w:p>
    <w:p w:rsidR="00343E2B" w:rsidRDefault="00343E2B" w:rsidP="00343E2B">
      <w:pPr>
        <w:pStyle w:val="a7"/>
        <w:rPr>
          <w:rFonts w:ascii="Times New Roman CYR" w:hAnsi="Times New Roman CYR" w:cs="Times New Roman CYR"/>
          <w:szCs w:val="28"/>
        </w:rPr>
      </w:pPr>
      <w:r>
        <w:rPr>
          <w:rFonts w:ascii="Times New Roman CYR" w:hAnsi="Times New Roman CYR" w:cs="Times New Roman CYR"/>
          <w:color w:val="000000"/>
          <w:szCs w:val="28"/>
        </w:rPr>
        <w:t>Определяют способ обработки приточного воздуха: очистка, подогрев, увлажнение, охлаждение.</w:t>
      </w:r>
    </w:p>
    <w:p w:rsidR="00343E2B" w:rsidRDefault="00343E2B" w:rsidP="00343E2B">
      <w:pPr>
        <w:pStyle w:val="a7"/>
        <w:rPr>
          <w:rFonts w:ascii="Times New Roman CYR" w:hAnsi="Times New Roman CYR" w:cs="Times New Roman CYR"/>
          <w:color w:val="000000"/>
          <w:szCs w:val="28"/>
        </w:rPr>
      </w:pPr>
      <w:r>
        <w:rPr>
          <w:rFonts w:ascii="Times New Roman CYR" w:hAnsi="Times New Roman CYR" w:cs="Times New Roman CYR"/>
          <w:color w:val="000000"/>
          <w:szCs w:val="28"/>
        </w:rPr>
        <w:t>Выбросы в атмосферу содержащего вредные вещества возду</w:t>
      </w:r>
      <w:r>
        <w:rPr>
          <w:rFonts w:ascii="Times New Roman CYR" w:hAnsi="Times New Roman CYR" w:cs="Times New Roman CYR"/>
          <w:color w:val="000000"/>
          <w:szCs w:val="28"/>
        </w:rPr>
        <w:softHyphen/>
        <w:t xml:space="preserve">ха, удаляемого из систем </w:t>
      </w:r>
      <w:proofErr w:type="spellStart"/>
      <w:r>
        <w:rPr>
          <w:rFonts w:ascii="Times New Roman CYR" w:hAnsi="Times New Roman CYR" w:cs="Times New Roman CYR"/>
          <w:color w:val="000000"/>
          <w:szCs w:val="28"/>
        </w:rPr>
        <w:t>общеобменной</w:t>
      </w:r>
      <w:proofErr w:type="spellEnd"/>
      <w:r>
        <w:rPr>
          <w:rFonts w:ascii="Times New Roman CYR" w:hAnsi="Times New Roman CYR" w:cs="Times New Roman CYR"/>
          <w:color w:val="000000"/>
          <w:szCs w:val="28"/>
        </w:rPr>
        <w:t xml:space="preserve"> вытяжной вентиляции, и рассеивание этих веще</w:t>
      </w:r>
      <w:proofErr w:type="gramStart"/>
      <w:r>
        <w:rPr>
          <w:rFonts w:ascii="Times New Roman CYR" w:hAnsi="Times New Roman CYR" w:cs="Times New Roman CYR"/>
          <w:color w:val="000000"/>
          <w:szCs w:val="28"/>
        </w:rPr>
        <w:t>ств сл</w:t>
      </w:r>
      <w:proofErr w:type="gramEnd"/>
      <w:r>
        <w:rPr>
          <w:rFonts w:ascii="Times New Roman CYR" w:hAnsi="Times New Roman CYR" w:cs="Times New Roman CYR"/>
          <w:color w:val="000000"/>
          <w:szCs w:val="28"/>
        </w:rPr>
        <w:t>едует сматривать и обосновывать расчетом таким образом, чтобы концентрации их не превышали в атмосферном воздухе населенных пунктов максимальных среднесуточных значений.</w:t>
      </w:r>
    </w:p>
    <w:p w:rsidR="00B93CB9" w:rsidRDefault="00B93CB9">
      <w:pPr>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br w:type="page"/>
      </w:r>
    </w:p>
    <w:p w:rsidR="00343E2B" w:rsidRDefault="00343E2B" w:rsidP="00343E2B">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lastRenderedPageBreak/>
        <w:t>Для удаления избыточной теплоты в помещении необходимо подать воздух объемом:</w:t>
      </w:r>
    </w:p>
    <w:p w:rsidR="00B93CB9" w:rsidRDefault="00B93CB9" w:rsidP="00B93CB9">
      <w:pPr>
        <w:pStyle w:val="a8"/>
      </w:pPr>
      <w:r>
        <w:tab/>
      </w:r>
      <m:oMath>
        <m:sSub>
          <m:sSubPr>
            <m:ctrlPr>
              <w:rPr>
                <w:rFonts w:ascii="Cambria Math" w:hAnsi="Cambria Math"/>
                <w:i/>
              </w:rPr>
            </m:ctrlPr>
          </m:sSubPr>
          <m:e>
            <m:r>
              <w:rPr>
                <w:rFonts w:ascii="Cambria Math" w:hAnsi="Cambria Math"/>
                <w:lang w:val="en-US"/>
              </w:rPr>
              <m:t>L</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изб</m:t>
                </m:r>
              </m:sub>
            </m:sSub>
          </m:num>
          <m:den>
            <m:r>
              <w:rPr>
                <w:rFonts w:ascii="Cambria Math" w:hAnsi="Cambria Math"/>
                <w:lang w:val="en-US"/>
              </w:rPr>
              <m:t>cp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у</m:t>
                        </m:r>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пр</m:t>
                        </m:r>
                      </m:sub>
                    </m:sSub>
                  </m:e>
                </m:d>
              </m:e>
              <m:sup>
                <m:r>
                  <w:rPr>
                    <w:rFonts w:ascii="Cambria Math" w:hAnsi="Cambria Math"/>
                  </w:rPr>
                  <m:t>'</m:t>
                </m:r>
              </m:sup>
            </m:sSup>
          </m:den>
        </m:f>
      </m:oMath>
      <w:r>
        <w:tab/>
        <w:t>(1)</w:t>
      </w:r>
    </w:p>
    <w:p w:rsidR="000A58BF" w:rsidRDefault="000A58BF" w:rsidP="000A58BF">
      <w:pPr>
        <w:pStyle w:val="a7"/>
        <w:ind w:firstLine="0"/>
      </w:pPr>
      <w:r>
        <w:t>где</w:t>
      </w:r>
      <w:r>
        <w:tab/>
      </w:r>
      <m:oMath>
        <m:sSub>
          <m:sSubPr>
            <m:ctrlPr>
              <w:rPr>
                <w:rFonts w:ascii="Cambria Math" w:hAnsi="Cambria Math"/>
                <w:i/>
              </w:rPr>
            </m:ctrlPr>
          </m:sSubPr>
          <m:e>
            <m:r>
              <w:rPr>
                <w:rFonts w:ascii="Cambria Math" w:hAnsi="Cambria Math"/>
              </w:rPr>
              <m:t>Q</m:t>
            </m:r>
          </m:e>
          <m:sub>
            <m:r>
              <w:rPr>
                <w:rFonts w:ascii="Cambria Math" w:hAnsi="Cambria Math"/>
              </w:rPr>
              <m:t>изб</m:t>
            </m:r>
          </m:sub>
        </m:sSub>
      </m:oMath>
      <w:r w:rsidR="00A307AB">
        <w:rPr>
          <w:vertAlign w:val="subscript"/>
        </w:rPr>
        <w:t xml:space="preserve"> </w:t>
      </w:r>
      <w:r w:rsidR="00A307AB">
        <w:t xml:space="preserve">— избыточное количество теплоты, </w:t>
      </w:r>
      <m:oMath>
        <m:r>
          <w:rPr>
            <w:rFonts w:ascii="Cambria Math" w:hAnsi="Cambria Math"/>
          </w:rPr>
          <m:t>кДж/</m:t>
        </m:r>
        <w:proofErr w:type="gramStart"/>
        <m:r>
          <w:rPr>
            <w:rFonts w:ascii="Cambria Math" w:hAnsi="Cambria Math"/>
          </w:rPr>
          <m:t>ч</m:t>
        </m:r>
      </m:oMath>
      <w:proofErr w:type="gramEnd"/>
      <w:r w:rsidR="00A307AB">
        <w:t>;</w:t>
      </w:r>
    </w:p>
    <w:p w:rsidR="000A58BF" w:rsidRDefault="00A307AB" w:rsidP="00A307AB">
      <w:pPr>
        <w:pStyle w:val="a7"/>
      </w:pPr>
      <m:oMath>
        <m:r>
          <w:rPr>
            <w:rFonts w:ascii="Cambria Math" w:hAnsi="Cambria Math"/>
          </w:rPr>
          <m:t>с</m:t>
        </m:r>
      </m:oMath>
      <w:r>
        <w:t xml:space="preserve"> — теплоемкость воздуха, </w:t>
      </w:r>
      <m:oMath>
        <w:proofErr w:type="gramStart"/>
        <m:r>
          <w:rPr>
            <w:rFonts w:ascii="Cambria Math" w:hAnsi="Cambria Math"/>
          </w:rPr>
          <m:t>Дж</m:t>
        </m:r>
        <w:proofErr w:type="gramEnd"/>
        <m:r>
          <w:rPr>
            <w:rFonts w:ascii="Cambria Math" w:hAnsi="Cambria Math"/>
          </w:rPr>
          <m:t>/(кг·К)</m:t>
        </m:r>
      </m:oMath>
      <w:r>
        <w:t xml:space="preserve">; </w:t>
      </w:r>
      <m:oMath>
        <m:r>
          <w:rPr>
            <w:rFonts w:ascii="Cambria Math" w:hAnsi="Cambria Math"/>
          </w:rPr>
          <m:t>с=1,2кДж/(кг·К)</m:t>
        </m:r>
      </m:oMath>
      <w:r>
        <w:t>;</w:t>
      </w:r>
    </w:p>
    <w:p w:rsidR="000A58BF" w:rsidRDefault="00A307AB" w:rsidP="00A307AB">
      <w:pPr>
        <w:pStyle w:val="a7"/>
      </w:pPr>
      <m:oMath>
        <m:r>
          <w:rPr>
            <w:rFonts w:ascii="Cambria Math" w:hAnsi="Cambria Math"/>
            <w:i/>
          </w:rPr>
          <w:sym w:font="Symbol" w:char="F072"/>
        </m:r>
      </m:oMath>
      <w:r>
        <w:t xml:space="preserve">— плотность воздуха, </w:t>
      </w:r>
      <m:oMath>
        <w:proofErr w:type="gramStart"/>
        <m:r>
          <w:rPr>
            <w:rFonts w:ascii="Cambria Math" w:hAnsi="Cambria Math"/>
          </w:rPr>
          <m:t>кг</m:t>
        </m:r>
        <w:proofErr w:type="gramEnd"/>
        <m:r>
          <w:rPr>
            <w:rFonts w:ascii="Cambria Math" w:hAnsi="Cambria Math"/>
          </w:rPr>
          <m:t>/</m:t>
        </m:r>
        <m:sSup>
          <m:sSupPr>
            <m:ctrlPr>
              <w:rPr>
                <w:rFonts w:ascii="Cambria Math" w:hAnsi="Cambria Math"/>
                <w:i/>
              </w:rPr>
            </m:ctrlPr>
          </m:sSupPr>
          <m:e>
            <m:r>
              <w:rPr>
                <w:rFonts w:ascii="Cambria Math" w:hAnsi="Cambria Math"/>
              </w:rPr>
              <m:t>м</m:t>
            </m:r>
          </m:e>
          <m:sup>
            <m:r>
              <w:rPr>
                <w:rFonts w:ascii="Cambria Math" w:hAnsi="Cambria Math"/>
              </w:rPr>
              <m:t>3</m:t>
            </m:r>
          </m:sup>
        </m:sSup>
      </m:oMath>
      <w:r>
        <w:t>;</w:t>
      </w:r>
    </w:p>
    <w:p w:rsidR="000A58BF" w:rsidRDefault="00A307AB" w:rsidP="00A307AB">
      <w:pPr>
        <w:pStyle w:val="a7"/>
      </w:pPr>
      <m:oMath>
        <m:sSub>
          <m:sSubPr>
            <m:ctrlPr>
              <w:rPr>
                <w:rFonts w:ascii="Cambria Math" w:hAnsi="Cambria Math"/>
                <w:i/>
              </w:rPr>
            </m:ctrlPr>
          </m:sSubPr>
          <m:e>
            <m:r>
              <w:rPr>
                <w:rFonts w:ascii="Cambria Math" w:hAnsi="Cambria Math"/>
              </w:rPr>
              <m:t>t</m:t>
            </m:r>
          </m:e>
          <m:sub>
            <m:r>
              <w:rPr>
                <w:rFonts w:ascii="Cambria Math" w:hAnsi="Cambria Math"/>
              </w:rPr>
              <m:t>уд</m:t>
            </m:r>
          </m:sub>
        </m:sSub>
      </m:oMath>
      <w:r>
        <w:rPr>
          <w:vertAlign w:val="subscript"/>
        </w:rPr>
        <w:t xml:space="preserve"> </w:t>
      </w:r>
      <w:r>
        <w:t>— температура воздуха, уд</w:t>
      </w:r>
      <w:r>
        <w:t>а</w:t>
      </w:r>
      <w:r>
        <w:t xml:space="preserve">ляемого из помещения, принимается равной температуре воздуха в рабочей зоне, </w:t>
      </w:r>
      <m:oMath>
        <m:r>
          <w:rPr>
            <w:rFonts w:ascii="Cambria Math" w:hAnsi="Cambria Math"/>
          </w:rPr>
          <m:t>°</m:t>
        </m:r>
        <w:proofErr w:type="gramStart"/>
        <m:r>
          <w:rPr>
            <w:rFonts w:ascii="Cambria Math" w:hAnsi="Cambria Math"/>
          </w:rPr>
          <m:t>С</m:t>
        </m:r>
      </m:oMath>
      <w:proofErr w:type="gramEnd"/>
      <w:r>
        <w:t>;</w:t>
      </w:r>
    </w:p>
    <w:p w:rsidR="00A307AB" w:rsidRDefault="00A307AB" w:rsidP="00A307AB">
      <w:pPr>
        <w:pStyle w:val="a7"/>
      </w:pPr>
      <m:oMath>
        <m:sSub>
          <m:sSubPr>
            <m:ctrlPr>
              <w:rPr>
                <w:rFonts w:ascii="Cambria Math" w:hAnsi="Cambria Math"/>
                <w:i/>
              </w:rPr>
            </m:ctrlPr>
          </m:sSubPr>
          <m:e>
            <m:r>
              <w:rPr>
                <w:rFonts w:ascii="Cambria Math" w:hAnsi="Cambria Math"/>
              </w:rPr>
              <m:t>t</m:t>
            </m:r>
          </m:e>
          <m:sub>
            <m:r>
              <w:rPr>
                <w:rFonts w:ascii="Cambria Math" w:hAnsi="Cambria Math"/>
              </w:rPr>
              <m:t>пр</m:t>
            </m:r>
          </m:sub>
        </m:sSub>
      </m:oMath>
      <w:r>
        <w:rPr>
          <w:b/>
        </w:rPr>
        <w:t xml:space="preserve"> —</w:t>
      </w:r>
      <w:r>
        <w:t xml:space="preserve"> те</w:t>
      </w:r>
      <w:r>
        <w:t>м</w:t>
      </w:r>
      <w:r>
        <w:t xml:space="preserve">пература приточного воздуха, </w:t>
      </w:r>
      <m:oMath>
        <m:r>
          <w:rPr>
            <w:rFonts w:ascii="Cambria Math" w:hAnsi="Cambria Math"/>
          </w:rPr>
          <m:t>°С</m:t>
        </m:r>
      </m:oMath>
      <w:r>
        <w:t>.</w:t>
      </w:r>
    </w:p>
    <w:p w:rsidR="00343E2B" w:rsidRDefault="000A58BF" w:rsidP="000A58BF">
      <w:pPr>
        <w:pStyle w:val="a8"/>
        <w:rPr>
          <w:rFonts w:ascii="Times New Roman CYR" w:hAnsi="Times New Roman CYR"/>
        </w:rPr>
      </w:pPr>
      <w:r>
        <w:rPr>
          <w:rFonts w:ascii="Times New Roman CYR" w:hAnsi="Times New Roman CYR"/>
        </w:rPr>
        <w:tab/>
      </w:r>
      <m:oMath>
        <m:sSub>
          <m:sSubPr>
            <m:ctrlPr>
              <w:rPr>
                <w:rFonts w:ascii="Cambria Math" w:hAnsi="Cambria Math"/>
                <w:kern w:val="0"/>
              </w:rPr>
            </m:ctrlPr>
          </m:sSubPr>
          <m:e>
            <m:r>
              <w:rPr>
                <w:rFonts w:ascii="Cambria Math" w:hAnsi="Cambria Math"/>
              </w:rPr>
              <m:t>Q</m:t>
            </m:r>
          </m:e>
          <m:sub>
            <m:r>
              <m:rPr>
                <m:sty m:val="p"/>
              </m:rPr>
              <w:rPr>
                <w:rFonts w:ascii="Cambria Math" w:hAnsi="Cambria Math"/>
                <w:vertAlign w:val="subscript"/>
              </w:rPr>
              <m:t>изб</m:t>
            </m:r>
          </m:sub>
        </m:sSub>
        <m:r>
          <m:rPr>
            <m:sty m:val="p"/>
          </m:rPr>
          <w:rPr>
            <w:rFonts w:ascii="Cambria Math" w:hAnsi="Cambria Math"/>
          </w:rPr>
          <m:t>=</m:t>
        </m:r>
        <m:sSub>
          <m:sSubPr>
            <m:ctrlPr>
              <w:rPr>
                <w:rFonts w:ascii="Cambria Math" w:hAnsi="Cambria Math"/>
                <w:kern w:val="0"/>
              </w:rPr>
            </m:ctrlPr>
          </m:sSubPr>
          <m:e>
            <m:r>
              <w:rPr>
                <w:rFonts w:ascii="Cambria Math" w:hAnsi="Cambria Math"/>
              </w:rPr>
              <m:t>Q</m:t>
            </m:r>
          </m:e>
          <m:sub>
            <m:r>
              <m:rPr>
                <m:sty m:val="p"/>
              </m:rPr>
              <w:rPr>
                <w:rFonts w:ascii="Cambria Math" w:hAnsi="Cambria Math"/>
              </w:rPr>
              <m:t>об</m:t>
            </m:r>
          </m:sub>
        </m:sSub>
        <m:r>
          <m:rPr>
            <m:sty m:val="p"/>
          </m:rPr>
          <w:rPr>
            <w:rFonts w:ascii="Cambria Math" w:hAnsi="Cambria Math"/>
          </w:rPr>
          <m:t>+</m:t>
        </m:r>
        <m:sSub>
          <m:sSubPr>
            <m:ctrlPr>
              <w:rPr>
                <w:rFonts w:ascii="Cambria Math" w:hAnsi="Cambria Math"/>
                <w:kern w:val="0"/>
              </w:rPr>
            </m:ctrlPr>
          </m:sSubPr>
          <m:e>
            <m:r>
              <w:rPr>
                <w:rFonts w:ascii="Cambria Math" w:hAnsi="Cambria Math"/>
              </w:rPr>
              <m:t>Q</m:t>
            </m:r>
          </m:e>
          <m:sub>
            <m:r>
              <m:rPr>
                <m:sty m:val="p"/>
              </m:rPr>
              <w:rPr>
                <w:rFonts w:ascii="Cambria Math" w:hAnsi="Cambria Math"/>
              </w:rPr>
              <m:t>р</m:t>
            </m:r>
          </m:sub>
        </m:sSub>
      </m:oMath>
      <w:r>
        <w:rPr>
          <w:rFonts w:ascii="Times New Roman CYR" w:hAnsi="Times New Roman CYR"/>
        </w:rPr>
        <w:tab/>
        <w:t>(2)</w:t>
      </w:r>
    </w:p>
    <w:p w:rsidR="001D133E" w:rsidRDefault="000A58BF" w:rsidP="00C10422">
      <w:pPr>
        <w:pStyle w:val="a7"/>
        <w:ind w:firstLine="0"/>
      </w:pPr>
      <w:r>
        <w:t>где</w:t>
      </w:r>
      <w:r>
        <w:tab/>
      </w:r>
      <m:oMath>
        <m:sSub>
          <m:sSubPr>
            <m:ctrlPr>
              <w:rPr>
                <w:rFonts w:ascii="Cambria Math" w:hAnsi="Cambria Math"/>
                <w:i/>
              </w:rPr>
            </m:ctrlPr>
          </m:sSubPr>
          <m:e>
            <m:r>
              <w:rPr>
                <w:rFonts w:ascii="Cambria Math" w:hAnsi="Cambria Math"/>
              </w:rPr>
              <m:t>Q</m:t>
            </m:r>
          </m:e>
          <m:sub>
            <m:r>
              <w:rPr>
                <w:rFonts w:ascii="Cambria Math" w:hAnsi="Cambria Math"/>
              </w:rPr>
              <m:t>об</m:t>
            </m:r>
          </m:sub>
        </m:sSub>
      </m:oMath>
      <w:r>
        <w:rPr>
          <w:vertAlign w:val="subscript"/>
        </w:rPr>
        <w:t xml:space="preserve"> </w:t>
      </w:r>
      <w:r>
        <w:t xml:space="preserve">– </w:t>
      </w:r>
      <w:r w:rsidR="00343E2B">
        <w:t xml:space="preserve">количество теплоты, выделяемое механическим оборудованием, приводимым в действие электродвигателями, </w:t>
      </w:r>
      <m:oMath>
        <m:r>
          <w:rPr>
            <w:rFonts w:ascii="Cambria Math" w:hAnsi="Cambria Math"/>
          </w:rPr>
          <m:t>кДж/</m:t>
        </m:r>
        <w:proofErr w:type="gramStart"/>
        <m:r>
          <w:rPr>
            <w:rFonts w:ascii="Cambria Math" w:hAnsi="Cambria Math"/>
          </w:rPr>
          <m:t>ч</m:t>
        </m:r>
      </m:oMath>
      <w:proofErr w:type="gramEnd"/>
      <w:r w:rsidR="00343E2B">
        <w:t>;</w:t>
      </w:r>
    </w:p>
    <w:p w:rsidR="00343E2B" w:rsidRDefault="001D133E" w:rsidP="00C10422">
      <w:pPr>
        <w:pStyle w:val="a7"/>
      </w:pPr>
      <m:oMath>
        <m:sSub>
          <m:sSubPr>
            <m:ctrlPr>
              <w:rPr>
                <w:rFonts w:ascii="Cambria Math" w:hAnsi="Cambria Math"/>
                <w:i/>
              </w:rPr>
            </m:ctrlPr>
          </m:sSubPr>
          <m:e>
            <m:r>
              <w:rPr>
                <w:rFonts w:ascii="Cambria Math" w:hAnsi="Cambria Math"/>
              </w:rPr>
              <m:t>Q</m:t>
            </m:r>
          </m:e>
          <m:sub>
            <m:r>
              <w:rPr>
                <w:rFonts w:ascii="Cambria Math" w:hAnsi="Cambria Math"/>
              </w:rPr>
              <m:t>р</m:t>
            </m:r>
          </m:sub>
        </m:sSub>
      </m:oMath>
      <w:r>
        <w:rPr>
          <w:vertAlign w:val="subscript"/>
        </w:rPr>
        <w:t xml:space="preserve"> </w:t>
      </w:r>
      <w:r>
        <w:t>–</w:t>
      </w:r>
      <w:r w:rsidR="00343E2B">
        <w:t xml:space="preserve"> количество теплоты, выделяемое </w:t>
      </w:r>
      <w:r w:rsidR="00C10422">
        <w:t>работающим персоналом</w:t>
      </w:r>
      <w:r w:rsidR="00343E2B">
        <w:t>, кДж/</w:t>
      </w:r>
      <w:proofErr w:type="gramStart"/>
      <w:r w:rsidR="00343E2B">
        <w:t>ч</w:t>
      </w:r>
      <w:proofErr w:type="gramEnd"/>
      <w:r w:rsidR="00343E2B">
        <w:t>;</w:t>
      </w:r>
    </w:p>
    <w:p w:rsidR="00343E2B" w:rsidRPr="001D133E" w:rsidRDefault="001D133E" w:rsidP="001D133E">
      <w:pPr>
        <w:pStyle w:val="a8"/>
        <w:rPr>
          <w:lang w:val="en-US"/>
        </w:rPr>
      </w:pPr>
      <w:r>
        <w:tab/>
      </w:r>
      <m:oMath>
        <m:sSub>
          <m:sSubPr>
            <m:ctrlPr>
              <w:rPr>
                <w:rFonts w:ascii="Cambria Math" w:hAnsi="Cambria Math"/>
                <w:i/>
              </w:rPr>
            </m:ctrlPr>
          </m:sSubPr>
          <m:e>
            <m:r>
              <w:rPr>
                <w:rFonts w:ascii="Cambria Math" w:hAnsi="Cambria Math"/>
              </w:rPr>
              <m:t>Q</m:t>
            </m:r>
          </m:e>
          <m:sub>
            <m:r>
              <w:rPr>
                <w:rFonts w:ascii="Cambria Math" w:hAnsi="Cambria Math"/>
              </w:rPr>
              <m:t>об</m:t>
            </m:r>
          </m:sub>
        </m:sSub>
        <m:r>
          <w:rPr>
            <w:rFonts w:ascii="Cambria Math" w:hAnsi="Cambria Math"/>
            <w:lang w:val="en-US"/>
          </w:rPr>
          <m:t>=</m:t>
        </m:r>
        <m:r>
          <w:rPr>
            <w:rFonts w:ascii="Cambria Math" w:hAnsi="Cambria Math"/>
          </w:rPr>
          <m:t>N</m:t>
        </m:r>
        <m:r>
          <w:rPr>
            <w:rFonts w:ascii="Cambria Math" w:hAnsi="Cambria Math"/>
            <w:lang w:val="en-US"/>
          </w:rPr>
          <m:t>·</m:t>
        </m:r>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lang w:val="en-US"/>
          </w:rPr>
          <m:t>·</m:t>
        </m:r>
        <m:sSub>
          <m:sSubPr>
            <m:ctrlPr>
              <w:rPr>
                <w:rFonts w:ascii="Cambria Math" w:hAnsi="Cambria Math"/>
                <w:i/>
              </w:rPr>
            </m:ctrlPr>
          </m:sSubPr>
          <m:e>
            <m:r>
              <w:rPr>
                <w:rFonts w:ascii="Cambria Math" w:hAnsi="Cambria Math"/>
              </w:rPr>
              <m:t>К</m:t>
            </m:r>
          </m:e>
          <m:sub>
            <m:r>
              <w:rPr>
                <w:rFonts w:ascii="Cambria Math" w:hAnsi="Cambria Math"/>
              </w:rPr>
              <m:t>о</m:t>
            </m:r>
          </m:sub>
        </m:sSub>
        <m:r>
          <w:rPr>
            <w:rFonts w:ascii="Cambria Math" w:hAnsi="Cambria Math"/>
            <w:lang w:val="en-US"/>
          </w:rPr>
          <m:t>·</m:t>
        </m:r>
        <m:sSub>
          <m:sSubPr>
            <m:ctrlPr>
              <w:rPr>
                <w:rFonts w:ascii="Cambria Math" w:hAnsi="Cambria Math"/>
                <w:i/>
              </w:rPr>
            </m:ctrlPr>
          </m:sSubPr>
          <m:e>
            <m:r>
              <w:rPr>
                <w:rFonts w:ascii="Cambria Math" w:hAnsi="Cambria Math"/>
              </w:rPr>
              <m:t>К</m:t>
            </m:r>
          </m:e>
          <m:sub>
            <m:r>
              <w:rPr>
                <w:rFonts w:ascii="Cambria Math" w:hAnsi="Cambria Math"/>
              </w:rPr>
              <m:t>т</m:t>
            </m:r>
          </m:sub>
        </m:sSub>
        <m:r>
          <w:rPr>
            <w:rFonts w:ascii="Cambria Math" w:hAnsi="Cambria Math"/>
            <w:lang w:val="en-US"/>
          </w:rPr>
          <m:t>=50000</m:t>
        </m:r>
        <m:r>
          <w:rPr>
            <w:rFonts w:ascii="Cambria Math" w:hAnsi="Cambria Math"/>
          </w:rPr>
          <m:t>кВт</m:t>
        </m:r>
        <m:r>
          <w:rPr>
            <w:rFonts w:ascii="Cambria Math" w:hAnsi="Cambria Math"/>
            <w:lang w:val="en-US"/>
          </w:rPr>
          <m:t>·0,7·0,6·0,8=16800</m:t>
        </m:r>
        <m:r>
          <w:rPr>
            <w:rFonts w:ascii="Cambria Math" w:hAnsi="Cambria Math"/>
          </w:rPr>
          <m:t>кДж</m:t>
        </m:r>
        <m:r>
          <w:rPr>
            <w:rFonts w:ascii="Cambria Math" w:hAnsi="Cambria Math"/>
            <w:lang w:val="en-US"/>
          </w:rPr>
          <m:t>/</m:t>
        </m:r>
        <m:r>
          <w:rPr>
            <w:rFonts w:ascii="Cambria Math" w:hAnsi="Cambria Math"/>
          </w:rPr>
          <m:t>с</m:t>
        </m:r>
      </m:oMath>
      <w:r w:rsidRPr="001D133E">
        <w:rPr>
          <w:lang w:val="en-US"/>
        </w:rPr>
        <w:tab/>
      </w:r>
      <w:r w:rsidR="00343E2B" w:rsidRPr="001D133E">
        <w:rPr>
          <w:lang w:val="en-US"/>
        </w:rPr>
        <w:t>(3)</w:t>
      </w:r>
    </w:p>
    <w:p w:rsidR="001D133E" w:rsidRDefault="001D133E" w:rsidP="00343E2B">
      <w:pPr>
        <w:widowControl w:val="0"/>
        <w:autoSpaceDE w:val="0"/>
        <w:autoSpaceDN w:val="0"/>
        <w:adjustRightInd w:val="0"/>
        <w:ind w:firstLine="0"/>
        <w:rPr>
          <w:rFonts w:ascii="Times New Roman CYR" w:hAnsi="Times New Roman CYR" w:cs="Times New Roman CYR"/>
          <w:sz w:val="28"/>
          <w:szCs w:val="28"/>
        </w:rPr>
      </w:pPr>
      <w:r>
        <w:rPr>
          <w:rFonts w:ascii="Times New Roman CYR" w:hAnsi="Times New Roman CYR" w:cs="Times New Roman CYR"/>
          <w:sz w:val="28"/>
          <w:szCs w:val="28"/>
        </w:rPr>
        <w:t>где</w:t>
      </w:r>
      <w:r>
        <w:rPr>
          <w:rFonts w:ascii="Times New Roman CYR" w:hAnsi="Times New Roman CYR" w:cs="Times New Roman CYR"/>
          <w:sz w:val="28"/>
          <w:szCs w:val="28"/>
        </w:rPr>
        <w:tab/>
      </w:r>
      <m:oMath>
        <m:r>
          <w:rPr>
            <w:rFonts w:ascii="Cambria Math" w:hAnsi="Cambria Math" w:cs="Times New Roman CYR"/>
            <w:sz w:val="28"/>
            <w:szCs w:val="28"/>
          </w:rPr>
          <m:t>N</m:t>
        </m:r>
      </m:oMath>
      <w:r w:rsidR="00343E2B">
        <w:rPr>
          <w:rFonts w:ascii="Times New Roman CYR" w:hAnsi="Times New Roman CYR" w:cs="Times New Roman CYR"/>
          <w:sz w:val="28"/>
          <w:szCs w:val="28"/>
        </w:rPr>
        <w:t xml:space="preserve"> – номинальная мощность электродвигателей, кВт (50000кВт);</w:t>
      </w:r>
    </w:p>
    <w:p w:rsidR="001D133E" w:rsidRDefault="001D133E" w:rsidP="001D133E">
      <w:pPr>
        <w:pStyle w:val="a7"/>
      </w:pPr>
      <m:oMath>
        <m:sSub>
          <m:sSubPr>
            <m:ctrlPr>
              <w:rPr>
                <w:rFonts w:ascii="Cambria Math" w:hAnsi="Cambria Math"/>
                <w:i/>
              </w:rPr>
            </m:ctrlPr>
          </m:sSubPr>
          <m:e>
            <m:r>
              <w:rPr>
                <w:rFonts w:ascii="Cambria Math" w:hAnsi="Cambria Math"/>
              </w:rPr>
              <m:t>К</m:t>
            </m:r>
          </m:e>
          <m:sub>
            <m:r>
              <w:rPr>
                <w:rFonts w:ascii="Cambria Math" w:hAnsi="Cambria Math"/>
              </w:rPr>
              <m:t>з</m:t>
            </m:r>
          </m:sub>
        </m:sSub>
      </m:oMath>
      <w:r w:rsidR="00343E2B">
        <w:t xml:space="preserve"> – коэффициент</w:t>
      </w:r>
      <w:r>
        <w:t xml:space="preserve"> </w:t>
      </w:r>
      <w:r w:rsidR="00343E2B">
        <w:t>загрузки электродвигателей</w:t>
      </w:r>
      <w:r>
        <w:t xml:space="preserve"> (0,5…0,9)</w:t>
      </w:r>
      <w:r w:rsidR="00343E2B">
        <w:t>;</w:t>
      </w:r>
    </w:p>
    <w:p w:rsidR="001D133E" w:rsidRDefault="001D133E" w:rsidP="001D133E">
      <w:pPr>
        <w:pStyle w:val="a7"/>
      </w:pPr>
      <m:oMath>
        <m:sSub>
          <m:sSubPr>
            <m:ctrlPr>
              <w:rPr>
                <w:rFonts w:ascii="Cambria Math" w:hAnsi="Cambria Math"/>
                <w:i/>
              </w:rPr>
            </m:ctrlPr>
          </m:sSubPr>
          <m:e>
            <m:r>
              <w:rPr>
                <w:rFonts w:ascii="Cambria Math" w:hAnsi="Cambria Math"/>
              </w:rPr>
              <m:t>К</m:t>
            </m:r>
          </m:e>
          <m:sub>
            <m:r>
              <w:rPr>
                <w:rFonts w:ascii="Cambria Math" w:hAnsi="Cambria Math"/>
              </w:rPr>
              <m:t>о</m:t>
            </m:r>
          </m:sub>
        </m:sSub>
      </m:oMath>
      <w:r w:rsidR="00343E2B">
        <w:t xml:space="preserve"> – коэффициент одновременности работы оборудования</w:t>
      </w:r>
      <w:r>
        <w:t xml:space="preserve"> (0,5…1)</w:t>
      </w:r>
      <w:r w:rsidR="00343E2B">
        <w:t>;</w:t>
      </w:r>
    </w:p>
    <w:p w:rsidR="00343E2B" w:rsidRDefault="00BF783C" w:rsidP="001D133E">
      <w:pPr>
        <w:pStyle w:val="a7"/>
      </w:pPr>
      <m:oMath>
        <m:sSub>
          <m:sSubPr>
            <m:ctrlPr>
              <w:rPr>
                <w:rFonts w:ascii="Cambria Math" w:hAnsi="Cambria Math"/>
                <w:i/>
              </w:rPr>
            </m:ctrlPr>
          </m:sSubPr>
          <m:e>
            <m:r>
              <w:rPr>
                <w:rFonts w:ascii="Cambria Math" w:hAnsi="Cambria Math"/>
              </w:rPr>
              <m:t>К</m:t>
            </m:r>
          </m:e>
          <m:sub>
            <m:r>
              <w:rPr>
                <w:rFonts w:ascii="Cambria Math" w:hAnsi="Cambria Math"/>
              </w:rPr>
              <m:t>т</m:t>
            </m:r>
          </m:sub>
        </m:sSub>
      </m:oMath>
      <w:r w:rsidR="00343E2B">
        <w:t xml:space="preserve"> –</w:t>
      </w:r>
      <w:r>
        <w:t xml:space="preserve"> коэффициент </w:t>
      </w:r>
      <w:r w:rsidR="00343E2B">
        <w:t>теплов</w:t>
      </w:r>
      <w:r>
        <w:t>ой энергии (0,1…1)</w:t>
      </w:r>
      <w:r w:rsidR="00343E2B">
        <w:t>.</w:t>
      </w:r>
    </w:p>
    <w:p w:rsidR="00343E2B" w:rsidRPr="00E1636B" w:rsidRDefault="00E1636B" w:rsidP="00E1636B">
      <w:pPr>
        <w:pStyle w:val="a8"/>
        <w:rPr>
          <w:szCs w:val="28"/>
        </w:rPr>
      </w:pPr>
      <w:r>
        <w:rPr>
          <w:kern w:val="0"/>
        </w:rPr>
        <w:tab/>
      </w:r>
      <m:oMath>
        <m:sSub>
          <m:sSubPr>
            <m:ctrlPr>
              <w:rPr>
                <w:rFonts w:ascii="Cambria Math" w:hAnsi="Cambria Math"/>
                <w:kern w:val="0"/>
              </w:rPr>
            </m:ctrlPr>
          </m:sSubPr>
          <m:e>
            <m:r>
              <w:rPr>
                <w:rFonts w:ascii="Cambria Math" w:hAnsi="Cambria Math"/>
              </w:rPr>
              <m:t>Q</m:t>
            </m:r>
          </m:e>
          <m:sub>
            <m:r>
              <m:rPr>
                <m:sty m:val="p"/>
              </m:rPr>
              <w:rPr>
                <w:rFonts w:ascii="Cambria Math" w:hAnsi="Cambria Math"/>
              </w:rPr>
              <m:t>р</m:t>
            </m:r>
          </m:sub>
        </m:sSub>
        <m:r>
          <m:rPr>
            <m:sty m:val="p"/>
          </m:rPr>
          <w:rPr>
            <w:rFonts w:ascii="Cambria Math" w:hAnsi="Cambria Math"/>
            <w:kern w:val="0"/>
          </w:rPr>
          <m:t>=</m:t>
        </m:r>
        <m:r>
          <w:rPr>
            <w:rFonts w:ascii="Cambria Math" w:hAnsi="Cambria Math"/>
            <w:kern w:val="0"/>
            <w:lang w:val="en-US"/>
          </w:rPr>
          <m:t>n</m:t>
        </m:r>
        <m:sSub>
          <m:sSubPr>
            <m:ctrlPr>
              <w:rPr>
                <w:rFonts w:ascii="Cambria Math" w:hAnsi="Cambria Math"/>
                <w:kern w:val="0"/>
                <w:lang w:val="en-US"/>
              </w:rPr>
            </m:ctrlPr>
          </m:sSubPr>
          <m:e>
            <m:r>
              <w:rPr>
                <w:rFonts w:ascii="Cambria Math" w:hAnsi="Cambria Math"/>
                <w:kern w:val="0"/>
                <w:lang w:val="en-US"/>
              </w:rPr>
              <m:t>K</m:t>
            </m:r>
          </m:e>
          <m:sub>
            <m:r>
              <w:rPr>
                <w:rFonts w:ascii="Cambria Math" w:hAnsi="Cambria Math"/>
                <w:kern w:val="0"/>
                <w:lang w:val="en-US"/>
              </w:rPr>
              <m:t>p</m:t>
            </m:r>
          </m:sub>
        </m:sSub>
        <m:r>
          <m:rPr>
            <m:sty m:val="p"/>
          </m:rPr>
          <w:rPr>
            <w:rFonts w:ascii="Cambria Math" w:hAnsi="Cambria Math"/>
            <w:kern w:val="0"/>
            <w:lang w:val="en-US"/>
          </w:rPr>
          <m:t>=</m:t>
        </m:r>
        <m:r>
          <w:rPr>
            <w:rFonts w:ascii="Cambria Math" w:hAnsi="Cambria Math"/>
            <w:kern w:val="0"/>
            <w:lang w:val="en-US"/>
          </w:rPr>
          <m:t>100∙500</m:t>
        </m:r>
        <m:r>
          <m:rPr>
            <m:sty m:val="p"/>
          </m:rPr>
          <w:rPr>
            <w:rFonts w:ascii="Cambria Math" w:hAnsi="Cambria Math"/>
          </w:rPr>
          <m:t>кДж/ч</m:t>
        </m:r>
        <m:r>
          <m:rPr>
            <m:sty m:val="p"/>
          </m:rPr>
          <w:rPr>
            <w:rFonts w:ascii="Cambria Math" w:hAnsi="Cambria Math"/>
          </w:rPr>
          <m:t>=</m:t>
        </m:r>
      </m:oMath>
      <w:r>
        <w:rPr>
          <w:kern w:val="0"/>
        </w:rPr>
        <w:tab/>
        <w:t>(4)</w:t>
      </w:r>
    </w:p>
    <w:p w:rsidR="00343E2B" w:rsidRDefault="00C10422" w:rsidP="00343E2B">
      <w:pPr>
        <w:widowControl w:val="0"/>
        <w:autoSpaceDE w:val="0"/>
        <w:autoSpaceDN w:val="0"/>
        <w:adjustRightInd w:val="0"/>
        <w:ind w:firstLine="0"/>
        <w:rPr>
          <w:sz w:val="28"/>
          <w:szCs w:val="28"/>
        </w:rPr>
      </w:pPr>
      <w:r>
        <w:rPr>
          <w:rFonts w:ascii="Times New Roman CYR" w:hAnsi="Times New Roman CYR" w:cs="Times New Roman CYR"/>
          <w:sz w:val="28"/>
          <w:szCs w:val="28"/>
        </w:rPr>
        <w:t>где</w:t>
      </w:r>
      <w:r>
        <w:rPr>
          <w:rFonts w:ascii="Times New Roman CYR" w:hAnsi="Times New Roman CYR" w:cs="Times New Roman CYR"/>
          <w:sz w:val="28"/>
          <w:szCs w:val="28"/>
        </w:rPr>
        <w:tab/>
      </w:r>
      <m:oMath>
        <m:r>
          <w:rPr>
            <w:rFonts w:ascii="Cambria Math" w:hAnsi="Cambria Math"/>
            <w:sz w:val="28"/>
            <w:szCs w:val="28"/>
            <w:lang w:val="en-US"/>
          </w:rPr>
          <m:t>n</m:t>
        </m:r>
      </m:oMath>
      <w:r w:rsidR="00343E2B">
        <w:rPr>
          <w:sz w:val="28"/>
          <w:szCs w:val="28"/>
          <w:lang w:val="el-GR"/>
        </w:rPr>
        <w:t xml:space="preserve"> – </w:t>
      </w:r>
      <w:r>
        <w:rPr>
          <w:sz w:val="28"/>
          <w:szCs w:val="28"/>
        </w:rPr>
        <w:t>количество работающих человек</w:t>
      </w:r>
      <w:r w:rsidR="00E1636B" w:rsidRPr="00CF1E0D">
        <w:rPr>
          <w:sz w:val="28"/>
          <w:szCs w:val="28"/>
        </w:rPr>
        <w:t xml:space="preserve"> (100)</w:t>
      </w:r>
      <w:r>
        <w:rPr>
          <w:sz w:val="28"/>
          <w:szCs w:val="28"/>
        </w:rPr>
        <w:t>;</w:t>
      </w:r>
    </w:p>
    <w:p w:rsidR="00C10422" w:rsidRPr="00C10422" w:rsidRDefault="00C10422" w:rsidP="00C10422">
      <w:pPr>
        <w:pStyle w:val="a7"/>
      </w:pPr>
      <m:oMath>
        <m:sSub>
          <m:sSubPr>
            <m:ctrlPr>
              <w:rPr>
                <w:rFonts w:ascii="Cambria Math" w:hAnsi="Cambria Math"/>
                <w:i/>
                <w:kern w:val="0"/>
                <w:lang w:val="en-US"/>
              </w:rPr>
            </m:ctrlPr>
          </m:sSubPr>
          <m:e>
            <m:r>
              <w:rPr>
                <w:rFonts w:ascii="Cambria Math" w:hAnsi="Cambria Math"/>
                <w:kern w:val="0"/>
                <w:lang w:val="en-US"/>
              </w:rPr>
              <m:t>K</m:t>
            </m:r>
          </m:e>
          <m:sub>
            <m:r>
              <w:rPr>
                <w:rFonts w:ascii="Cambria Math" w:hAnsi="Cambria Math"/>
                <w:kern w:val="0"/>
                <w:lang w:val="en-US"/>
              </w:rPr>
              <m:t>p</m:t>
            </m:r>
          </m:sub>
        </m:sSub>
      </m:oMath>
      <w:r>
        <w:rPr>
          <w:kern w:val="0"/>
        </w:rPr>
        <w:t xml:space="preserve"> </w:t>
      </w:r>
      <w:r w:rsidR="00E1636B">
        <w:rPr>
          <w:kern w:val="0"/>
        </w:rPr>
        <w:t>–</w:t>
      </w:r>
      <w:r>
        <w:rPr>
          <w:kern w:val="0"/>
        </w:rPr>
        <w:t xml:space="preserve"> </w:t>
      </w:r>
      <w:r w:rsidRPr="00C10422">
        <w:t>теплота, выделяемая одним человеком, кДж/</w:t>
      </w:r>
      <w:proofErr w:type="gramStart"/>
      <w:r w:rsidRPr="00C10422">
        <w:t>ч</w:t>
      </w:r>
      <w:proofErr w:type="gramEnd"/>
      <w:r w:rsidRPr="00C10422">
        <w:t xml:space="preserve"> (300</w:t>
      </w:r>
      <w:r>
        <w:t>-</w:t>
      </w:r>
      <w:r w:rsidRPr="00C10422">
        <w:t>500кДж/ч</w:t>
      </w:r>
      <w:r>
        <w:t>)</w:t>
      </w:r>
      <w:r w:rsidRPr="00C10422">
        <w:t>;</w:t>
      </w:r>
    </w:p>
    <w:p w:rsidR="00E1636B" w:rsidRDefault="00E1636B">
      <w:pPr>
        <w:rPr>
          <w:rFonts w:cs="Arial"/>
          <w:bCs/>
          <w:kern w:val="32"/>
          <w:sz w:val="28"/>
          <w:szCs w:val="32"/>
        </w:rPr>
      </w:pPr>
      <w:r>
        <w:br w:type="page"/>
      </w:r>
    </w:p>
    <w:p w:rsidR="00343E2B" w:rsidRDefault="00343E2B" w:rsidP="00E1636B">
      <w:pPr>
        <w:pStyle w:val="a7"/>
      </w:pPr>
      <w:r>
        <w:lastRenderedPageBreak/>
        <w:t>Найдем суммарное количество избыточной теплоты по формуле (2):</w:t>
      </w:r>
    </w:p>
    <w:p w:rsidR="00343E2B" w:rsidRDefault="00343E2B" w:rsidP="00343E2B">
      <w:pPr>
        <w:widowControl w:val="0"/>
        <w:autoSpaceDE w:val="0"/>
        <w:autoSpaceDN w:val="0"/>
        <w:adjustRightInd w:val="0"/>
        <w:spacing w:before="240"/>
        <w:ind w:left="1068" w:firstLine="0"/>
        <w:rPr>
          <w:rFonts w:ascii="Times New Roman CYR" w:hAnsi="Times New Roman CYR" w:cs="Times New Roman CYR"/>
          <w:sz w:val="28"/>
          <w:szCs w:val="28"/>
        </w:rPr>
      </w:pPr>
      <w:r>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Q</w:t>
      </w:r>
      <w:proofErr w:type="gramEnd"/>
      <w:r>
        <w:rPr>
          <w:rFonts w:ascii="Times New Roman CYR" w:hAnsi="Times New Roman CYR" w:cs="Times New Roman CYR"/>
          <w:sz w:val="28"/>
          <w:szCs w:val="28"/>
          <w:vertAlign w:val="subscript"/>
        </w:rPr>
        <w:t>изб</w:t>
      </w:r>
      <w:r>
        <w:rPr>
          <w:rFonts w:ascii="Times New Roman CYR" w:hAnsi="Times New Roman CYR" w:cs="Times New Roman CYR"/>
          <w:sz w:val="28"/>
          <w:szCs w:val="28"/>
        </w:rPr>
        <w:t>=Q</w:t>
      </w:r>
      <w:r>
        <w:rPr>
          <w:rFonts w:ascii="Times New Roman CYR" w:hAnsi="Times New Roman CYR" w:cs="Times New Roman CYR"/>
          <w:sz w:val="28"/>
          <w:szCs w:val="28"/>
          <w:vertAlign w:val="subscript"/>
        </w:rPr>
        <w:t>об</w:t>
      </w:r>
      <w:r>
        <w:rPr>
          <w:rFonts w:ascii="Times New Roman CYR" w:hAnsi="Times New Roman CYR" w:cs="Times New Roman CYR"/>
          <w:sz w:val="28"/>
          <w:szCs w:val="28"/>
        </w:rPr>
        <w:t>+Q</w:t>
      </w:r>
      <w:r>
        <w:rPr>
          <w:rFonts w:ascii="Times New Roman CYR" w:hAnsi="Times New Roman CYR" w:cs="Times New Roman CYR"/>
          <w:sz w:val="28"/>
          <w:szCs w:val="28"/>
          <w:vertAlign w:val="subscript"/>
        </w:rPr>
        <w:t>э</w:t>
      </w:r>
      <w:r>
        <w:rPr>
          <w:rFonts w:ascii="Times New Roman CYR" w:hAnsi="Times New Roman CYR" w:cs="Times New Roman CYR"/>
          <w:sz w:val="28"/>
          <w:szCs w:val="28"/>
        </w:rPr>
        <w:t>+Q</w:t>
      </w:r>
      <w:r>
        <w:rPr>
          <w:rFonts w:ascii="Times New Roman CYR" w:hAnsi="Times New Roman CYR" w:cs="Times New Roman CYR"/>
          <w:sz w:val="28"/>
          <w:szCs w:val="28"/>
          <w:vertAlign w:val="subscript"/>
        </w:rPr>
        <w:t>ос</w:t>
      </w:r>
      <w:r>
        <w:rPr>
          <w:rFonts w:ascii="Times New Roman CYR" w:hAnsi="Times New Roman CYR" w:cs="Times New Roman CYR"/>
          <w:sz w:val="28"/>
          <w:szCs w:val="28"/>
        </w:rPr>
        <w:t>+Q</w:t>
      </w:r>
      <w:r>
        <w:rPr>
          <w:rFonts w:ascii="Times New Roman CYR" w:hAnsi="Times New Roman CYR" w:cs="Times New Roman CYR"/>
          <w:sz w:val="28"/>
          <w:szCs w:val="28"/>
          <w:vertAlign w:val="subscript"/>
        </w:rPr>
        <w:t>п</w:t>
      </w:r>
      <w:r>
        <w:rPr>
          <w:rFonts w:ascii="Times New Roman CYR" w:hAnsi="Times New Roman CYR" w:cs="Times New Roman CYR"/>
          <w:sz w:val="28"/>
          <w:szCs w:val="28"/>
        </w:rPr>
        <w:t>+Q</w:t>
      </w:r>
      <w:r>
        <w:rPr>
          <w:rFonts w:ascii="Times New Roman CYR" w:hAnsi="Times New Roman CYR" w:cs="Times New Roman CYR"/>
          <w:sz w:val="28"/>
          <w:szCs w:val="28"/>
          <w:vertAlign w:val="subscript"/>
        </w:rPr>
        <w:t>м</w:t>
      </w:r>
      <w:r>
        <w:rPr>
          <w:rFonts w:ascii="Times New Roman CYR" w:hAnsi="Times New Roman CYR" w:cs="Times New Roman CYR"/>
          <w:sz w:val="28"/>
          <w:szCs w:val="28"/>
        </w:rPr>
        <w:t>+Q</w:t>
      </w:r>
      <w:r>
        <w:rPr>
          <w:rFonts w:ascii="Times New Roman CYR" w:hAnsi="Times New Roman CYR" w:cs="Times New Roman CYR"/>
          <w:sz w:val="28"/>
          <w:szCs w:val="28"/>
          <w:vertAlign w:val="subscript"/>
        </w:rPr>
        <w:t>л</w:t>
      </w:r>
      <w:r>
        <w:rPr>
          <w:rFonts w:ascii="Times New Roman CYR" w:hAnsi="Times New Roman CYR" w:cs="Times New Roman CYR"/>
          <w:sz w:val="28"/>
          <w:szCs w:val="28"/>
        </w:rPr>
        <w:t>=16800+1826+23,94+1,116+2286900000+ +0,16=2286918651 кДж/с=635225 кДж/ч.</w:t>
      </w:r>
    </w:p>
    <w:p w:rsidR="00343E2B" w:rsidRDefault="00343E2B" w:rsidP="00343E2B">
      <w:pPr>
        <w:widowControl w:val="0"/>
        <w:autoSpaceDE w:val="0"/>
        <w:autoSpaceDN w:val="0"/>
        <w:adjustRightInd w:val="0"/>
        <w:spacing w:before="240"/>
        <w:ind w:firstLine="708"/>
        <w:rPr>
          <w:rFonts w:ascii="Times New Roman CYR" w:hAnsi="Times New Roman CYR" w:cs="Times New Roman CYR"/>
          <w:sz w:val="28"/>
          <w:szCs w:val="28"/>
        </w:rPr>
      </w:pPr>
      <w:r>
        <w:rPr>
          <w:rFonts w:ascii="Times New Roman CYR" w:hAnsi="Times New Roman CYR" w:cs="Times New Roman CYR"/>
          <w:sz w:val="28"/>
          <w:szCs w:val="28"/>
        </w:rPr>
        <w:t xml:space="preserve"> Определим объем подаваемого в помещение воздуха:</w:t>
      </w:r>
    </w:p>
    <w:p w:rsidR="00343E2B" w:rsidRDefault="00343E2B" w:rsidP="00343E2B">
      <w:pPr>
        <w:widowControl w:val="0"/>
        <w:autoSpaceDE w:val="0"/>
        <w:autoSpaceDN w:val="0"/>
        <w:adjustRightInd w:val="0"/>
        <w:ind w:left="708" w:firstLine="0"/>
        <w:rPr>
          <w:rFonts w:ascii="Times New Roman CYR" w:hAnsi="Times New Roman CYR" w:cs="Times New Roman CYR"/>
          <w:i/>
          <w:iCs/>
          <w:sz w:val="28"/>
          <w:szCs w:val="28"/>
        </w:rPr>
      </w:pPr>
      <w:r>
        <w:rPr>
          <w:rFonts w:ascii="Times New Roman CYR" w:hAnsi="Times New Roman CYR" w:cs="Times New Roman CYR"/>
          <w:sz w:val="28"/>
          <w:szCs w:val="28"/>
        </w:rPr>
        <w:t xml:space="preserve">    </w:t>
      </w:r>
      <w:r>
        <w:rPr>
          <w:rFonts w:ascii="Times New Roman CYR" w:hAnsi="Times New Roman CYR" w:cs="Times New Roman CYR"/>
          <w:i/>
          <w:iCs/>
          <w:sz w:val="28"/>
          <w:szCs w:val="28"/>
        </w:rPr>
        <w:t xml:space="preserve"> .</w:t>
      </w:r>
    </w:p>
    <w:p w:rsidR="00343E2B" w:rsidRDefault="00343E2B" w:rsidP="00343E2B">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 xml:space="preserve"> Рассчитаем объем воздуха, удаляемого местной вытяжной вентиляцией – вытяжным зонтом, 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w:t>
      </w:r>
    </w:p>
    <w:p w:rsidR="00343E2B" w:rsidRDefault="00343E2B" w:rsidP="00343E2B">
      <w:pPr>
        <w:widowControl w:val="0"/>
        <w:autoSpaceDE w:val="0"/>
        <w:autoSpaceDN w:val="0"/>
        <w:adjustRightInd w:val="0"/>
        <w:ind w:left="1068" w:firstLine="0"/>
        <w:rPr>
          <w:rFonts w:ascii="Times New Roman CYR" w:hAnsi="Times New Roman CYR" w:cs="Times New Roman CYR"/>
          <w:sz w:val="28"/>
          <w:szCs w:val="28"/>
        </w:rPr>
      </w:pPr>
      <w:r>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L</w:t>
      </w:r>
      <w:proofErr w:type="gramEnd"/>
      <w:r>
        <w:rPr>
          <w:rFonts w:ascii="Times New Roman CYR" w:hAnsi="Times New Roman CYR" w:cs="Times New Roman CYR"/>
          <w:sz w:val="28"/>
          <w:szCs w:val="28"/>
          <w:vertAlign w:val="subscript"/>
        </w:rPr>
        <w:t>м</w:t>
      </w:r>
      <w:r>
        <w:rPr>
          <w:rFonts w:ascii="Times New Roman CYR" w:hAnsi="Times New Roman CYR" w:cs="Times New Roman CYR"/>
          <w:sz w:val="28"/>
          <w:szCs w:val="28"/>
        </w:rPr>
        <w:t>=3600·F·</w:t>
      </w:r>
      <w:proofErr w:type="spellStart"/>
      <w:r>
        <w:rPr>
          <w:rFonts w:ascii="Times New Roman CYR" w:hAnsi="Times New Roman CYR" w:cs="Times New Roman CYR"/>
          <w:sz w:val="28"/>
          <w:szCs w:val="28"/>
        </w:rPr>
        <w:t>v</w:t>
      </w:r>
      <w:r>
        <w:rPr>
          <w:rFonts w:ascii="Times New Roman CYR" w:hAnsi="Times New Roman CYR" w:cs="Times New Roman CYR"/>
          <w:sz w:val="28"/>
          <w:szCs w:val="28"/>
          <w:vertAlign w:val="subscript"/>
        </w:rPr>
        <w:t>опт</w:t>
      </w:r>
      <w:proofErr w:type="spellEnd"/>
      <w:r>
        <w:rPr>
          <w:rFonts w:ascii="Times New Roman CYR" w:hAnsi="Times New Roman CYR" w:cs="Times New Roman CYR"/>
          <w:sz w:val="28"/>
          <w:szCs w:val="28"/>
        </w:rPr>
        <w:t>·К</w:t>
      </w:r>
      <w:r>
        <w:rPr>
          <w:rFonts w:ascii="Times New Roman CYR" w:hAnsi="Times New Roman CYR" w:cs="Times New Roman CYR"/>
          <w:sz w:val="28"/>
          <w:szCs w:val="28"/>
          <w:vertAlign w:val="subscript"/>
        </w:rPr>
        <w:t>з</w:t>
      </w:r>
      <w:r>
        <w:rPr>
          <w:rFonts w:ascii="Times New Roman CYR" w:hAnsi="Times New Roman CYR" w:cs="Times New Roman CYR"/>
          <w:sz w:val="28"/>
          <w:szCs w:val="28"/>
        </w:rPr>
        <w:t>=3600·12,8·0,3·1,1=15206 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                           (9)</w:t>
      </w: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r>
        <w:rPr>
          <w:rFonts w:ascii="Times New Roman CYR" w:hAnsi="Times New Roman CYR" w:cs="Times New Roman CYR"/>
          <w:sz w:val="28"/>
          <w:szCs w:val="28"/>
        </w:rPr>
        <w:t xml:space="preserve">где </w:t>
      </w:r>
      <w:proofErr w:type="spellStart"/>
      <w:r>
        <w:rPr>
          <w:rFonts w:ascii="Times New Roman CYR" w:hAnsi="Times New Roman CYR" w:cs="Times New Roman CYR"/>
          <w:sz w:val="28"/>
          <w:szCs w:val="28"/>
        </w:rPr>
        <w:t>F=a</w:t>
      </w:r>
      <w:proofErr w:type="spellEnd"/>
      <w:r>
        <w:rPr>
          <w:rFonts w:ascii="Times New Roman CYR" w:hAnsi="Times New Roman CYR" w:cs="Times New Roman CYR"/>
          <w:sz w:val="28"/>
          <w:szCs w:val="28"/>
        </w:rPr>
        <w:t>·</w:t>
      </w:r>
      <w:proofErr w:type="spellStart"/>
      <w:r>
        <w:rPr>
          <w:rFonts w:ascii="Times New Roman CYR" w:hAnsi="Times New Roman CYR" w:cs="Times New Roman CYR"/>
          <w:sz w:val="28"/>
          <w:szCs w:val="28"/>
        </w:rPr>
        <w:t>b</w:t>
      </w:r>
      <w:proofErr w:type="spellEnd"/>
      <w:r>
        <w:rPr>
          <w:rFonts w:ascii="Times New Roman CYR" w:hAnsi="Times New Roman CYR" w:cs="Times New Roman CYR"/>
          <w:sz w:val="28"/>
          <w:szCs w:val="28"/>
        </w:rPr>
        <w:t xml:space="preserve"> – площадь рабочего проема вытяжного зонта, м</w:t>
      </w:r>
      <w:proofErr w:type="gramStart"/>
      <w:r>
        <w:rPr>
          <w:rFonts w:ascii="Times New Roman CYR" w:hAnsi="Times New Roman CYR" w:cs="Times New Roman CYR"/>
          <w:sz w:val="28"/>
          <w:szCs w:val="28"/>
          <w:vertAlign w:val="superscript"/>
        </w:rPr>
        <w:t>2</w:t>
      </w:r>
      <w:proofErr w:type="gramEnd"/>
      <w:r>
        <w:rPr>
          <w:rFonts w:ascii="Times New Roman CYR" w:hAnsi="Times New Roman CYR" w:cs="Times New Roman CYR"/>
          <w:sz w:val="28"/>
          <w:szCs w:val="28"/>
        </w:rPr>
        <w:t xml:space="preserve">; а, </w:t>
      </w:r>
      <w:proofErr w:type="spellStart"/>
      <w:r>
        <w:rPr>
          <w:rFonts w:ascii="Times New Roman CYR" w:hAnsi="Times New Roman CYR" w:cs="Times New Roman CYR"/>
          <w:sz w:val="28"/>
          <w:szCs w:val="28"/>
        </w:rPr>
        <w:t>b</w:t>
      </w:r>
      <w:proofErr w:type="spellEnd"/>
      <w:r>
        <w:rPr>
          <w:rFonts w:ascii="Times New Roman CYR" w:hAnsi="Times New Roman CYR" w:cs="Times New Roman CYR"/>
          <w:sz w:val="28"/>
          <w:szCs w:val="28"/>
        </w:rPr>
        <w:t xml:space="preserve"> – соответственно длина и ширина рабочего проема, м; a=c+0,8h=4 м; b=d+0,8h=3,2 м. F=12,8 м</w:t>
      </w:r>
      <w:r>
        <w:rPr>
          <w:rFonts w:ascii="Times New Roman CYR" w:hAnsi="Times New Roman CYR" w:cs="Times New Roman CYR"/>
          <w:sz w:val="28"/>
          <w:szCs w:val="28"/>
          <w:vertAlign w:val="superscript"/>
        </w:rPr>
        <w:t>2</w:t>
      </w:r>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v</w:t>
      </w:r>
      <w:r>
        <w:rPr>
          <w:rFonts w:ascii="Times New Roman CYR" w:hAnsi="Times New Roman CYR" w:cs="Times New Roman CYR"/>
          <w:sz w:val="28"/>
          <w:szCs w:val="28"/>
          <w:vertAlign w:val="subscript"/>
        </w:rPr>
        <w:t>опт</w:t>
      </w:r>
      <w:proofErr w:type="spellEnd"/>
      <w:r>
        <w:rPr>
          <w:rFonts w:ascii="Times New Roman CYR" w:hAnsi="Times New Roman CYR" w:cs="Times New Roman CYR"/>
          <w:sz w:val="28"/>
          <w:szCs w:val="28"/>
        </w:rPr>
        <w:t xml:space="preserve"> – оптимальная скорость, м/с; К</w:t>
      </w:r>
      <w:r>
        <w:rPr>
          <w:rFonts w:ascii="Times New Roman CYR" w:hAnsi="Times New Roman CYR" w:cs="Times New Roman CYR"/>
          <w:sz w:val="28"/>
          <w:szCs w:val="28"/>
          <w:vertAlign w:val="subscript"/>
        </w:rPr>
        <w:t>з</w:t>
      </w:r>
      <w:r>
        <w:rPr>
          <w:rFonts w:ascii="Times New Roman CYR" w:hAnsi="Times New Roman CYR" w:cs="Times New Roman CYR"/>
          <w:sz w:val="28"/>
          <w:szCs w:val="28"/>
        </w:rPr>
        <w:t>=1,1…1,5 -  коэффициент запаса, учитывающий износ оборудования.</w:t>
      </w:r>
    </w:p>
    <w:p w:rsidR="00343E2B" w:rsidRDefault="00343E2B" w:rsidP="00343E2B">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Общее количество воздуха, удаляемого несколькими системами местной вентиляции:</w:t>
      </w:r>
    </w:p>
    <w:p w:rsidR="00343E2B" w:rsidRDefault="00343E2B" w:rsidP="00343E2B">
      <w:pPr>
        <w:widowControl w:val="0"/>
        <w:autoSpaceDE w:val="0"/>
        <w:autoSpaceDN w:val="0"/>
        <w:adjustRightInd w:val="0"/>
        <w:ind w:left="1068" w:firstLine="0"/>
        <w:rPr>
          <w:rFonts w:ascii="Times New Roman CYR" w:hAnsi="Times New Roman CYR" w:cs="Times New Roman CYR"/>
          <w:sz w:val="28"/>
          <w:szCs w:val="28"/>
        </w:rPr>
      </w:pPr>
      <w:r>
        <w:rPr>
          <w:rFonts w:ascii="Times New Roman CYR" w:hAnsi="Times New Roman CYR" w:cs="Times New Roman CYR"/>
          <w:sz w:val="28"/>
          <w:szCs w:val="28"/>
        </w:rPr>
        <w:t xml:space="preserve">          L</w:t>
      </w:r>
      <w:r>
        <w:rPr>
          <w:rFonts w:ascii="Times New Roman CYR" w:hAnsi="Times New Roman CYR" w:cs="Times New Roman CYR"/>
          <w:sz w:val="28"/>
          <w:szCs w:val="28"/>
          <w:vertAlign w:val="subscript"/>
        </w:rPr>
        <w:t>м</w:t>
      </w:r>
      <w:proofErr w:type="gramStart"/>
      <w:r>
        <w:rPr>
          <w:rFonts w:ascii="Times New Roman CYR" w:hAnsi="Times New Roman CYR" w:cs="Times New Roman CYR"/>
          <w:sz w:val="28"/>
          <w:szCs w:val="28"/>
          <w:vertAlign w:val="subscript"/>
        </w:rPr>
        <w:t>.о</w:t>
      </w:r>
      <w:proofErr w:type="gramEnd"/>
      <w:r>
        <w:rPr>
          <w:rFonts w:ascii="Times New Roman CYR" w:hAnsi="Times New Roman CYR" w:cs="Times New Roman CYR"/>
          <w:sz w:val="28"/>
          <w:szCs w:val="28"/>
          <w:vertAlign w:val="subscript"/>
        </w:rPr>
        <w:t>бщ</w:t>
      </w:r>
      <w:r>
        <w:rPr>
          <w:rFonts w:ascii="Times New Roman CYR" w:hAnsi="Times New Roman CYR" w:cs="Times New Roman CYR"/>
          <w:sz w:val="28"/>
          <w:szCs w:val="28"/>
        </w:rPr>
        <w:t>=L</w:t>
      </w:r>
      <w:r>
        <w:rPr>
          <w:rFonts w:ascii="Times New Roman CYR" w:hAnsi="Times New Roman CYR" w:cs="Times New Roman CYR"/>
          <w:sz w:val="28"/>
          <w:szCs w:val="28"/>
          <w:vertAlign w:val="subscript"/>
        </w:rPr>
        <w:t>м1</w:t>
      </w:r>
      <w:r>
        <w:rPr>
          <w:rFonts w:ascii="Times New Roman CYR" w:hAnsi="Times New Roman CYR" w:cs="Times New Roman CYR"/>
          <w:sz w:val="28"/>
          <w:szCs w:val="28"/>
        </w:rPr>
        <w:t>+ L</w:t>
      </w:r>
      <w:r>
        <w:rPr>
          <w:rFonts w:ascii="Times New Roman CYR" w:hAnsi="Times New Roman CYR" w:cs="Times New Roman CYR"/>
          <w:sz w:val="28"/>
          <w:szCs w:val="28"/>
          <w:vertAlign w:val="subscript"/>
        </w:rPr>
        <w:t>м2</w:t>
      </w:r>
      <w:r>
        <w:rPr>
          <w:rFonts w:ascii="Times New Roman CYR" w:hAnsi="Times New Roman CYR" w:cs="Times New Roman CYR"/>
          <w:sz w:val="28"/>
          <w:szCs w:val="28"/>
        </w:rPr>
        <w:t>=15206+15206=30412 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                              (10)</w:t>
      </w:r>
    </w:p>
    <w:p w:rsidR="00343E2B" w:rsidRDefault="00343E2B" w:rsidP="00343E2B">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 xml:space="preserve">Общее количество воздуха, удаляемого </w:t>
      </w:r>
      <w:proofErr w:type="spellStart"/>
      <w:r>
        <w:rPr>
          <w:rFonts w:ascii="Times New Roman CYR" w:hAnsi="Times New Roman CYR" w:cs="Times New Roman CYR"/>
          <w:sz w:val="28"/>
          <w:szCs w:val="28"/>
        </w:rPr>
        <w:t>общеобменной</w:t>
      </w:r>
      <w:proofErr w:type="spellEnd"/>
      <w:r>
        <w:rPr>
          <w:rFonts w:ascii="Times New Roman CYR" w:hAnsi="Times New Roman CYR" w:cs="Times New Roman CYR"/>
          <w:sz w:val="28"/>
          <w:szCs w:val="28"/>
        </w:rPr>
        <w:t xml:space="preserve"> и  местными вытяжными системами вентиляции, 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w:t>
      </w:r>
    </w:p>
    <w:p w:rsidR="00343E2B" w:rsidRDefault="00343E2B" w:rsidP="00343E2B">
      <w:pPr>
        <w:widowControl w:val="0"/>
        <w:autoSpaceDE w:val="0"/>
        <w:autoSpaceDN w:val="0"/>
        <w:adjustRightInd w:val="0"/>
        <w:ind w:left="1068" w:firstLine="0"/>
        <w:rPr>
          <w:rFonts w:ascii="Times New Roman CYR" w:hAnsi="Times New Roman CYR" w:cs="Times New Roman CYR"/>
          <w:sz w:val="28"/>
          <w:szCs w:val="28"/>
        </w:rPr>
      </w:pPr>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L</w:t>
      </w:r>
      <w:r>
        <w:rPr>
          <w:rFonts w:ascii="Times New Roman CYR" w:hAnsi="Times New Roman CYR" w:cs="Times New Roman CYR"/>
          <w:sz w:val="28"/>
          <w:szCs w:val="28"/>
          <w:vertAlign w:val="subscript"/>
        </w:rPr>
        <w:t>уд</w:t>
      </w:r>
      <w:r>
        <w:rPr>
          <w:rFonts w:ascii="Times New Roman CYR" w:hAnsi="Times New Roman CYR" w:cs="Times New Roman CYR"/>
          <w:sz w:val="28"/>
          <w:szCs w:val="28"/>
        </w:rPr>
        <w:t>=L+</w:t>
      </w:r>
      <w:proofErr w:type="spellEnd"/>
      <w:r>
        <w:rPr>
          <w:rFonts w:ascii="Times New Roman CYR" w:hAnsi="Times New Roman CYR" w:cs="Times New Roman CYR"/>
          <w:sz w:val="28"/>
          <w:szCs w:val="28"/>
        </w:rPr>
        <w:t xml:space="preserve"> L</w:t>
      </w:r>
      <w:r>
        <w:rPr>
          <w:rFonts w:ascii="Times New Roman CYR" w:hAnsi="Times New Roman CYR" w:cs="Times New Roman CYR"/>
          <w:sz w:val="28"/>
          <w:szCs w:val="28"/>
          <w:vertAlign w:val="subscript"/>
        </w:rPr>
        <w:t>м</w:t>
      </w:r>
      <w:proofErr w:type="gramStart"/>
      <w:r>
        <w:rPr>
          <w:rFonts w:ascii="Times New Roman CYR" w:hAnsi="Times New Roman CYR" w:cs="Times New Roman CYR"/>
          <w:sz w:val="28"/>
          <w:szCs w:val="28"/>
          <w:vertAlign w:val="subscript"/>
        </w:rPr>
        <w:t>.о</w:t>
      </w:r>
      <w:proofErr w:type="gramEnd"/>
      <w:r>
        <w:rPr>
          <w:rFonts w:ascii="Times New Roman CYR" w:hAnsi="Times New Roman CYR" w:cs="Times New Roman CYR"/>
          <w:sz w:val="28"/>
          <w:szCs w:val="28"/>
          <w:vertAlign w:val="subscript"/>
        </w:rPr>
        <w:t>бщ</w:t>
      </w:r>
      <w:r>
        <w:rPr>
          <w:rFonts w:ascii="Times New Roman CYR" w:hAnsi="Times New Roman CYR" w:cs="Times New Roman CYR"/>
          <w:sz w:val="28"/>
          <w:szCs w:val="28"/>
        </w:rPr>
        <w:t>=52593+30412=83005 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                               (11)</w:t>
      </w:r>
    </w:p>
    <w:p w:rsidR="00343E2B" w:rsidRDefault="00343E2B" w:rsidP="00343E2B">
      <w:pPr>
        <w:widowControl w:val="0"/>
        <w:autoSpaceDE w:val="0"/>
        <w:autoSpaceDN w:val="0"/>
        <w:adjustRightInd w:val="0"/>
        <w:ind w:left="708" w:firstLine="0"/>
        <w:rPr>
          <w:rFonts w:ascii="Times New Roman CYR" w:hAnsi="Times New Roman CYR" w:cs="Times New Roman CYR"/>
          <w:sz w:val="28"/>
          <w:szCs w:val="28"/>
        </w:rPr>
      </w:pPr>
      <w:r>
        <w:rPr>
          <w:rFonts w:ascii="Times New Roman CYR" w:hAnsi="Times New Roman CYR" w:cs="Times New Roman CYR"/>
          <w:sz w:val="28"/>
          <w:szCs w:val="28"/>
        </w:rPr>
        <w:t>Общее количество приточного воздуха, 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w:t>
      </w:r>
    </w:p>
    <w:p w:rsidR="00343E2B" w:rsidRDefault="00343E2B" w:rsidP="00343E2B">
      <w:pPr>
        <w:widowControl w:val="0"/>
        <w:autoSpaceDE w:val="0"/>
        <w:autoSpaceDN w:val="0"/>
        <w:adjustRightInd w:val="0"/>
        <w:ind w:left="1068" w:firstLine="0"/>
        <w:rPr>
          <w:rFonts w:ascii="Times New Roman CYR" w:hAnsi="Times New Roman CYR" w:cs="Times New Roman CYR"/>
          <w:sz w:val="28"/>
          <w:szCs w:val="28"/>
        </w:rPr>
      </w:pPr>
      <w:r>
        <w:rPr>
          <w:rFonts w:ascii="Times New Roman CYR" w:hAnsi="Times New Roman CYR" w:cs="Times New Roman CYR"/>
          <w:sz w:val="28"/>
          <w:szCs w:val="28"/>
        </w:rPr>
        <w:t xml:space="preserve">             </w:t>
      </w:r>
      <w:proofErr w:type="spellStart"/>
      <w:proofErr w:type="gramStart"/>
      <w:r>
        <w:rPr>
          <w:rFonts w:ascii="Times New Roman CYR" w:hAnsi="Times New Roman CYR" w:cs="Times New Roman CYR"/>
          <w:sz w:val="28"/>
          <w:szCs w:val="28"/>
        </w:rPr>
        <w:t>L</w:t>
      </w:r>
      <w:proofErr w:type="gramEnd"/>
      <w:r>
        <w:rPr>
          <w:rFonts w:ascii="Times New Roman CYR" w:hAnsi="Times New Roman CYR" w:cs="Times New Roman CYR"/>
          <w:sz w:val="28"/>
          <w:szCs w:val="28"/>
          <w:vertAlign w:val="subscript"/>
        </w:rPr>
        <w:t>пр</w:t>
      </w:r>
      <w:r>
        <w:rPr>
          <w:rFonts w:ascii="Times New Roman CYR" w:hAnsi="Times New Roman CYR" w:cs="Times New Roman CYR"/>
          <w:sz w:val="28"/>
          <w:szCs w:val="28"/>
        </w:rPr>
        <w:t>=</w:t>
      </w:r>
      <w:proofErr w:type="spellEnd"/>
      <w:r>
        <w:rPr>
          <w:rFonts w:ascii="Times New Roman CYR" w:hAnsi="Times New Roman CYR" w:cs="Times New Roman CYR"/>
          <w:sz w:val="28"/>
          <w:szCs w:val="28"/>
        </w:rPr>
        <w:t xml:space="preserve"> L</w:t>
      </w:r>
      <w:r>
        <w:rPr>
          <w:rFonts w:ascii="Times New Roman CYR" w:hAnsi="Times New Roman CYR" w:cs="Times New Roman CYR"/>
          <w:sz w:val="28"/>
          <w:szCs w:val="28"/>
          <w:vertAlign w:val="subscript"/>
        </w:rPr>
        <w:t>уд</w:t>
      </w:r>
      <w:r>
        <w:rPr>
          <w:rFonts w:ascii="Times New Roman CYR" w:hAnsi="Times New Roman CYR" w:cs="Times New Roman CYR"/>
          <w:sz w:val="28"/>
          <w:szCs w:val="28"/>
        </w:rPr>
        <w:t>=83005 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                                                                 (12)</w:t>
      </w: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r>
        <w:rPr>
          <w:rFonts w:ascii="Times New Roman CYR" w:hAnsi="Times New Roman CYR" w:cs="Times New Roman CYR"/>
          <w:sz w:val="28"/>
          <w:szCs w:val="28"/>
        </w:rPr>
        <w:t xml:space="preserve">Длину воздуховодов выбираем из конструктивных соображений, руководствуясь планом размещения оборудования, объемами </w:t>
      </w:r>
      <w:proofErr w:type="spellStart"/>
      <w:r>
        <w:rPr>
          <w:rFonts w:ascii="Times New Roman CYR" w:hAnsi="Times New Roman CYR" w:cs="Times New Roman CYR"/>
          <w:sz w:val="28"/>
          <w:szCs w:val="28"/>
        </w:rPr>
        <w:t>циркулируемого</w:t>
      </w:r>
      <w:proofErr w:type="spellEnd"/>
      <w:r>
        <w:rPr>
          <w:rFonts w:ascii="Times New Roman CYR" w:hAnsi="Times New Roman CYR" w:cs="Times New Roman CYR"/>
          <w:sz w:val="28"/>
          <w:szCs w:val="28"/>
        </w:rPr>
        <w:t xml:space="preserve"> воздуха и схемой вентиляции производственных помещений.</w:t>
      </w: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r>
        <w:rPr>
          <w:rFonts w:ascii="Times New Roman CYR" w:hAnsi="Times New Roman CYR" w:cs="Times New Roman CYR"/>
          <w:sz w:val="28"/>
          <w:szCs w:val="28"/>
        </w:rPr>
        <w:tab/>
        <w:t>Рассчитаем сеть воздуховодов на отдельных участках сопротивления движению воздуха, Па:</w:t>
      </w: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r>
        <w:rPr>
          <w:rFonts w:ascii="Times New Roman CYR" w:hAnsi="Times New Roman CYR" w:cs="Times New Roman CYR"/>
          <w:sz w:val="28"/>
          <w:szCs w:val="28"/>
        </w:rPr>
        <w:t xml:space="preserve">                                                                                           (13)</w:t>
      </w: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r>
        <w:rPr>
          <w:rFonts w:ascii="Times New Roman CYR" w:hAnsi="Times New Roman CYR" w:cs="Times New Roman CYR"/>
          <w:sz w:val="28"/>
          <w:szCs w:val="28"/>
        </w:rPr>
        <w:t xml:space="preserve">где </w:t>
      </w:r>
      <w:r>
        <w:rPr>
          <w:sz w:val="28"/>
          <w:szCs w:val="28"/>
          <w:lang w:val="el-GR"/>
        </w:rPr>
        <w:t xml:space="preserve">ρ - </w:t>
      </w:r>
      <w:r>
        <w:rPr>
          <w:rFonts w:ascii="Times New Roman CYR" w:hAnsi="Times New Roman CYR" w:cs="Times New Roman CYR"/>
          <w:sz w:val="28"/>
          <w:szCs w:val="28"/>
        </w:rPr>
        <w:t xml:space="preserve">плотность воздуха, </w:t>
      </w:r>
      <w:proofErr w:type="gramStart"/>
      <w:r>
        <w:rPr>
          <w:rFonts w:ascii="Times New Roman CYR" w:hAnsi="Times New Roman CYR" w:cs="Times New Roman CYR"/>
          <w:sz w:val="28"/>
          <w:szCs w:val="28"/>
        </w:rPr>
        <w:t>кг</w:t>
      </w:r>
      <w:proofErr w:type="gramEnd"/>
      <w:r>
        <w:rPr>
          <w:rFonts w:ascii="Times New Roman CYR" w:hAnsi="Times New Roman CYR" w:cs="Times New Roman CYR"/>
          <w:sz w:val="28"/>
          <w:szCs w:val="28"/>
        </w:rPr>
        <w:t>/м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v</w:t>
      </w:r>
      <w:proofErr w:type="spellEnd"/>
      <w:r>
        <w:rPr>
          <w:rFonts w:ascii="Times New Roman CYR" w:hAnsi="Times New Roman CYR" w:cs="Times New Roman CYR"/>
          <w:sz w:val="28"/>
          <w:szCs w:val="28"/>
        </w:rPr>
        <w:t xml:space="preserve"> – скорость движения воздуха в трубопроводе, м/с; </w:t>
      </w:r>
      <w:r>
        <w:rPr>
          <w:sz w:val="28"/>
          <w:szCs w:val="28"/>
          <w:lang w:val="el-GR"/>
        </w:rPr>
        <w:t xml:space="preserve">λ – </w:t>
      </w:r>
      <w:r>
        <w:rPr>
          <w:rFonts w:ascii="Times New Roman CYR" w:hAnsi="Times New Roman CYR" w:cs="Times New Roman CYR"/>
          <w:sz w:val="28"/>
          <w:szCs w:val="28"/>
        </w:rPr>
        <w:t xml:space="preserve">коэффициент сопротивления движению на участке воздуховода: для </w:t>
      </w:r>
      <w:r>
        <w:rPr>
          <w:rFonts w:ascii="Times New Roman CYR" w:hAnsi="Times New Roman CYR" w:cs="Times New Roman CYR"/>
          <w:sz w:val="28"/>
          <w:szCs w:val="28"/>
        </w:rPr>
        <w:lastRenderedPageBreak/>
        <w:t xml:space="preserve">металлических труб </w:t>
      </w:r>
      <w:r>
        <w:rPr>
          <w:sz w:val="28"/>
          <w:szCs w:val="28"/>
          <w:lang w:val="el-GR"/>
        </w:rPr>
        <w:t xml:space="preserve">λ=0,02; </w:t>
      </w:r>
      <w:proofErr w:type="spellStart"/>
      <w:r>
        <w:rPr>
          <w:rFonts w:ascii="Times New Roman CYR" w:hAnsi="Times New Roman CYR" w:cs="Times New Roman CYR"/>
          <w:sz w:val="28"/>
          <w:szCs w:val="28"/>
        </w:rPr>
        <w:t>l</w:t>
      </w:r>
      <w:proofErr w:type="spellEnd"/>
      <w:r>
        <w:rPr>
          <w:rFonts w:ascii="Times New Roman CYR" w:hAnsi="Times New Roman CYR" w:cs="Times New Roman CYR"/>
          <w:sz w:val="28"/>
          <w:szCs w:val="28"/>
        </w:rPr>
        <w:t xml:space="preserve"> – длина участка, м; </w:t>
      </w:r>
      <w:proofErr w:type="spellStart"/>
      <w:r>
        <w:rPr>
          <w:rFonts w:ascii="Times New Roman CYR" w:hAnsi="Times New Roman CYR" w:cs="Times New Roman CYR"/>
          <w:sz w:val="28"/>
          <w:szCs w:val="28"/>
        </w:rPr>
        <w:t>d</w:t>
      </w:r>
      <w:proofErr w:type="spellEnd"/>
      <w:r>
        <w:rPr>
          <w:rFonts w:ascii="Times New Roman CYR" w:hAnsi="Times New Roman CYR" w:cs="Times New Roman CYR"/>
          <w:sz w:val="28"/>
          <w:szCs w:val="28"/>
        </w:rPr>
        <w:t xml:space="preserve"> – диаметр воздуховода, м; </w:t>
      </w:r>
      <w:r>
        <w:rPr>
          <w:sz w:val="28"/>
          <w:szCs w:val="28"/>
          <w:lang w:val="el-GR"/>
        </w:rPr>
        <w:t>ε</w:t>
      </w:r>
      <w:r>
        <w:rPr>
          <w:rFonts w:ascii="Times New Roman CYR" w:hAnsi="Times New Roman CYR" w:cs="Times New Roman CYR"/>
          <w:sz w:val="28"/>
          <w:szCs w:val="28"/>
          <w:vertAlign w:val="subscript"/>
        </w:rPr>
        <w:t>м</w:t>
      </w:r>
      <w:r>
        <w:rPr>
          <w:rFonts w:ascii="Times New Roman CYR" w:hAnsi="Times New Roman CYR" w:cs="Times New Roman CYR"/>
          <w:sz w:val="28"/>
          <w:szCs w:val="28"/>
        </w:rPr>
        <w:t xml:space="preserve"> – коэффициент местных потерь напора.</w:t>
      </w: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r>
        <w:rPr>
          <w:rFonts w:ascii="Times New Roman CYR" w:hAnsi="Times New Roman CYR" w:cs="Times New Roman CYR"/>
          <w:sz w:val="28"/>
          <w:szCs w:val="28"/>
        </w:rPr>
        <w:t>Общее сопротивление движению воздуха в воздуховодах сети, Па:</w:t>
      </w:r>
    </w:p>
    <w:p w:rsidR="00343E2B" w:rsidRDefault="00343E2B" w:rsidP="00343E2B">
      <w:pPr>
        <w:widowControl w:val="0"/>
        <w:autoSpaceDE w:val="0"/>
        <w:autoSpaceDN w:val="0"/>
        <w:adjustRightInd w:val="0"/>
        <w:ind w:firstLine="0"/>
        <w:jc w:val="center"/>
        <w:rPr>
          <w:rFonts w:ascii="Times New Roman CYR" w:hAnsi="Times New Roman CYR" w:cs="Times New Roman CYR"/>
          <w:sz w:val="28"/>
          <w:szCs w:val="28"/>
        </w:rPr>
      </w:pPr>
      <w:r>
        <w:rPr>
          <w:rFonts w:ascii="Times New Roman CYR" w:hAnsi="Times New Roman CYR" w:cs="Times New Roman CYR"/>
          <w:sz w:val="28"/>
          <w:szCs w:val="28"/>
        </w:rPr>
        <w:t xml:space="preserve">                                   (14)</w:t>
      </w: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r>
        <w:rPr>
          <w:rFonts w:ascii="Times New Roman CYR" w:hAnsi="Times New Roman CYR" w:cs="Times New Roman CYR"/>
          <w:sz w:val="28"/>
          <w:szCs w:val="28"/>
        </w:rPr>
        <w:t xml:space="preserve">На основе известного воздухообмена рассчитывают производительность вентилятора </w:t>
      </w:r>
      <w:proofErr w:type="spellStart"/>
      <w:proofErr w:type="gramStart"/>
      <w:r>
        <w:rPr>
          <w:rFonts w:ascii="Times New Roman CYR" w:hAnsi="Times New Roman CYR" w:cs="Times New Roman CYR"/>
          <w:sz w:val="28"/>
          <w:szCs w:val="28"/>
        </w:rPr>
        <w:t>L</w:t>
      </w:r>
      <w:proofErr w:type="gramEnd"/>
      <w:r>
        <w:rPr>
          <w:rFonts w:ascii="Times New Roman CYR" w:hAnsi="Times New Roman CYR" w:cs="Times New Roman CYR"/>
          <w:sz w:val="28"/>
          <w:szCs w:val="28"/>
          <w:vertAlign w:val="subscript"/>
        </w:rPr>
        <w:t>в</w:t>
      </w:r>
      <w:proofErr w:type="spellEnd"/>
      <w:r>
        <w:rPr>
          <w:rFonts w:ascii="Times New Roman CYR" w:hAnsi="Times New Roman CYR" w:cs="Times New Roman CYR"/>
          <w:sz w:val="28"/>
          <w:szCs w:val="28"/>
        </w:rPr>
        <w:t xml:space="preserve"> с учетом потерь или подсосов воздуха в вентиляционной сети:</w:t>
      </w:r>
    </w:p>
    <w:p w:rsidR="00343E2B" w:rsidRDefault="00343E2B" w:rsidP="00343E2B">
      <w:pPr>
        <w:widowControl w:val="0"/>
        <w:autoSpaceDE w:val="0"/>
        <w:autoSpaceDN w:val="0"/>
        <w:adjustRightInd w:val="0"/>
        <w:ind w:firstLine="0"/>
        <w:jc w:val="center"/>
        <w:rPr>
          <w:rFonts w:ascii="Times New Roman CYR" w:hAnsi="Times New Roman CYR" w:cs="Times New Roman CYR"/>
          <w:sz w:val="28"/>
          <w:szCs w:val="28"/>
        </w:rPr>
      </w:pPr>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L</w:t>
      </w:r>
      <w:r>
        <w:rPr>
          <w:rFonts w:ascii="Times New Roman CYR" w:hAnsi="Times New Roman CYR" w:cs="Times New Roman CYR"/>
          <w:sz w:val="28"/>
          <w:szCs w:val="28"/>
          <w:vertAlign w:val="subscript"/>
        </w:rPr>
        <w:t>в</w:t>
      </w:r>
      <w:r>
        <w:rPr>
          <w:rFonts w:ascii="Times New Roman CYR" w:hAnsi="Times New Roman CYR" w:cs="Times New Roman CYR"/>
          <w:sz w:val="28"/>
          <w:szCs w:val="28"/>
        </w:rPr>
        <w:t>=k</w:t>
      </w:r>
      <w:r>
        <w:rPr>
          <w:rFonts w:ascii="Times New Roman CYR" w:hAnsi="Times New Roman CYR" w:cs="Times New Roman CYR"/>
          <w:sz w:val="28"/>
          <w:szCs w:val="28"/>
          <w:vertAlign w:val="subscript"/>
        </w:rPr>
        <w:t>п</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L</w:t>
      </w:r>
      <w:r>
        <w:rPr>
          <w:rFonts w:ascii="Times New Roman CYR" w:hAnsi="Times New Roman CYR" w:cs="Times New Roman CYR"/>
          <w:sz w:val="28"/>
          <w:szCs w:val="28"/>
          <w:vertAlign w:val="subscript"/>
        </w:rPr>
        <w:t>м</w:t>
      </w:r>
      <w:proofErr w:type="gramStart"/>
      <w:r>
        <w:rPr>
          <w:rFonts w:ascii="Times New Roman CYR" w:hAnsi="Times New Roman CYR" w:cs="Times New Roman CYR"/>
          <w:sz w:val="28"/>
          <w:szCs w:val="28"/>
          <w:vertAlign w:val="subscript"/>
        </w:rPr>
        <w:t>.о</w:t>
      </w:r>
      <w:proofErr w:type="gramEnd"/>
      <w:r>
        <w:rPr>
          <w:rFonts w:ascii="Times New Roman CYR" w:hAnsi="Times New Roman CYR" w:cs="Times New Roman CYR"/>
          <w:sz w:val="28"/>
          <w:szCs w:val="28"/>
          <w:vertAlign w:val="subscript"/>
        </w:rPr>
        <w:t>бщ</w:t>
      </w:r>
      <w:proofErr w:type="spellEnd"/>
      <w:r>
        <w:rPr>
          <w:rFonts w:ascii="Times New Roman CYR" w:hAnsi="Times New Roman CYR" w:cs="Times New Roman CYR"/>
          <w:sz w:val="28"/>
          <w:szCs w:val="28"/>
        </w:rPr>
        <w:t xml:space="preserve"> =1,1·30412 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/ч=33453 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                                      (15)</w:t>
      </w:r>
    </w:p>
    <w:p w:rsidR="00343E2B" w:rsidRDefault="00343E2B" w:rsidP="00343E2B">
      <w:pPr>
        <w:widowControl w:val="0"/>
        <w:autoSpaceDE w:val="0"/>
        <w:autoSpaceDN w:val="0"/>
        <w:adjustRightInd w:val="0"/>
        <w:ind w:firstLine="0"/>
        <w:jc w:val="left"/>
        <w:rPr>
          <w:rFonts w:ascii="Times New Roman CYR" w:hAnsi="Times New Roman CYR" w:cs="Times New Roman CYR"/>
          <w:sz w:val="28"/>
          <w:szCs w:val="28"/>
        </w:rPr>
      </w:pPr>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L</w:t>
      </w:r>
      <w:r>
        <w:rPr>
          <w:rFonts w:ascii="Times New Roman CYR" w:hAnsi="Times New Roman CYR" w:cs="Times New Roman CYR"/>
          <w:sz w:val="28"/>
          <w:szCs w:val="28"/>
          <w:vertAlign w:val="subscript"/>
        </w:rPr>
        <w:t>в</w:t>
      </w:r>
      <w:r>
        <w:rPr>
          <w:rFonts w:ascii="Times New Roman CYR" w:hAnsi="Times New Roman CYR" w:cs="Times New Roman CYR"/>
          <w:sz w:val="28"/>
          <w:szCs w:val="28"/>
        </w:rPr>
        <w:t>=</w:t>
      </w:r>
      <w:proofErr w:type="gramStart"/>
      <w:r>
        <w:rPr>
          <w:rFonts w:ascii="Times New Roman CYR" w:hAnsi="Times New Roman CYR" w:cs="Times New Roman CYR"/>
          <w:sz w:val="28"/>
          <w:szCs w:val="28"/>
        </w:rPr>
        <w:t>k</w:t>
      </w:r>
      <w:proofErr w:type="gramEnd"/>
      <w:r>
        <w:rPr>
          <w:rFonts w:ascii="Times New Roman CYR" w:hAnsi="Times New Roman CYR" w:cs="Times New Roman CYR"/>
          <w:sz w:val="28"/>
          <w:szCs w:val="28"/>
          <w:vertAlign w:val="subscript"/>
        </w:rPr>
        <w:t>п</w:t>
      </w:r>
      <w:proofErr w:type="spellEnd"/>
      <w:r>
        <w:rPr>
          <w:rFonts w:ascii="Times New Roman CYR" w:hAnsi="Times New Roman CYR" w:cs="Times New Roman CYR"/>
          <w:sz w:val="28"/>
          <w:szCs w:val="28"/>
        </w:rPr>
        <w:t>· L =1,1·52593 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/ч=57853 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w:t>
      </w: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r>
        <w:rPr>
          <w:rFonts w:ascii="Times New Roman CYR" w:hAnsi="Times New Roman CYR" w:cs="Times New Roman CYR"/>
          <w:sz w:val="28"/>
          <w:szCs w:val="28"/>
        </w:rPr>
        <w:t xml:space="preserve">где </w:t>
      </w:r>
      <w:proofErr w:type="spellStart"/>
      <w:proofErr w:type="gramStart"/>
      <w:r>
        <w:rPr>
          <w:rFonts w:ascii="Times New Roman CYR" w:hAnsi="Times New Roman CYR" w:cs="Times New Roman CYR"/>
          <w:sz w:val="28"/>
          <w:szCs w:val="28"/>
        </w:rPr>
        <w:t>k</w:t>
      </w:r>
      <w:proofErr w:type="gramEnd"/>
      <w:r>
        <w:rPr>
          <w:rFonts w:ascii="Times New Roman CYR" w:hAnsi="Times New Roman CYR" w:cs="Times New Roman CYR"/>
          <w:sz w:val="28"/>
          <w:szCs w:val="28"/>
          <w:vertAlign w:val="subscript"/>
        </w:rPr>
        <w:t>п</w:t>
      </w:r>
      <w:proofErr w:type="spellEnd"/>
      <w:r>
        <w:rPr>
          <w:rFonts w:ascii="Times New Roman CYR" w:hAnsi="Times New Roman CYR" w:cs="Times New Roman CYR"/>
          <w:sz w:val="28"/>
          <w:szCs w:val="28"/>
        </w:rPr>
        <w:t xml:space="preserve"> – поправочный коэффициент на расчетное количество воздуха: при использовании стальных, пластмассовых и асбоцементных трубопроводов длиной до 50 м k</w:t>
      </w:r>
      <w:r>
        <w:rPr>
          <w:rFonts w:ascii="Times New Roman CYR" w:hAnsi="Times New Roman CYR" w:cs="Times New Roman CYR"/>
          <w:sz w:val="28"/>
          <w:szCs w:val="28"/>
          <w:vertAlign w:val="subscript"/>
        </w:rPr>
        <w:t>п</w:t>
      </w:r>
      <w:r>
        <w:rPr>
          <w:rFonts w:ascii="Times New Roman CYR" w:hAnsi="Times New Roman CYR" w:cs="Times New Roman CYR"/>
          <w:sz w:val="28"/>
          <w:szCs w:val="28"/>
        </w:rPr>
        <w:t>=1,1.</w:t>
      </w:r>
    </w:p>
    <w:p w:rsidR="00343E2B" w:rsidRDefault="00343E2B" w:rsidP="00343E2B">
      <w:pPr>
        <w:widowControl w:val="0"/>
        <w:autoSpaceDE w:val="0"/>
        <w:autoSpaceDN w:val="0"/>
        <w:adjustRightInd w:val="0"/>
        <w:ind w:firstLine="0"/>
        <w:rPr>
          <w:rFonts w:ascii="Times New Roman CYR" w:hAnsi="Times New Roman CYR" w:cs="Times New Roman CYR"/>
          <w:sz w:val="28"/>
          <w:szCs w:val="28"/>
        </w:rPr>
      </w:pPr>
      <w:r>
        <w:rPr>
          <w:rFonts w:ascii="Times New Roman CYR" w:hAnsi="Times New Roman CYR" w:cs="Times New Roman CYR"/>
          <w:sz w:val="28"/>
          <w:szCs w:val="28"/>
        </w:rPr>
        <w:tab/>
        <w:t xml:space="preserve">По необходимой производительности и полному расчетному давлению выбираем для </w:t>
      </w:r>
      <w:proofErr w:type="spellStart"/>
      <w:r>
        <w:rPr>
          <w:rFonts w:ascii="Times New Roman CYR" w:hAnsi="Times New Roman CYR" w:cs="Times New Roman CYR"/>
          <w:sz w:val="28"/>
          <w:szCs w:val="28"/>
        </w:rPr>
        <w:t>общеобменной</w:t>
      </w:r>
      <w:proofErr w:type="spellEnd"/>
      <w:r>
        <w:rPr>
          <w:rFonts w:ascii="Times New Roman CYR" w:hAnsi="Times New Roman CYR" w:cs="Times New Roman CYR"/>
          <w:sz w:val="28"/>
          <w:szCs w:val="28"/>
        </w:rPr>
        <w:t xml:space="preserve"> вентиляции вентилятор ВЦ4-75-12,5. Назначаем технические характеристики вентилятора: мощность 30 кВт, частота вращения 750 мин</w:t>
      </w:r>
      <w:r>
        <w:rPr>
          <w:rFonts w:ascii="Times New Roman CYR" w:hAnsi="Times New Roman CYR" w:cs="Times New Roman CYR"/>
          <w:sz w:val="28"/>
          <w:szCs w:val="28"/>
          <w:vertAlign w:val="superscript"/>
        </w:rPr>
        <w:t>-1</w:t>
      </w:r>
      <w:r>
        <w:rPr>
          <w:rFonts w:ascii="Times New Roman CYR" w:hAnsi="Times New Roman CYR" w:cs="Times New Roman CYR"/>
          <w:sz w:val="28"/>
          <w:szCs w:val="28"/>
        </w:rPr>
        <w:t>, производительность 56,5 тыс.м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 xml:space="preserve">/ч, </w:t>
      </w:r>
      <w:proofErr w:type="spellStart"/>
      <w:r>
        <w:rPr>
          <w:rFonts w:ascii="Times New Roman CYR" w:hAnsi="Times New Roman CYR" w:cs="Times New Roman CYR"/>
          <w:sz w:val="28"/>
          <w:szCs w:val="28"/>
        </w:rPr>
        <w:t>a</w:t>
      </w:r>
      <w:proofErr w:type="spellEnd"/>
      <w:r>
        <w:rPr>
          <w:rFonts w:ascii="Times New Roman CYR" w:hAnsi="Times New Roman CYR" w:cs="Times New Roman CYR"/>
          <w:sz w:val="28"/>
          <w:szCs w:val="28"/>
        </w:rPr>
        <w:t xml:space="preserve"> так же  исполнение: обычное – для перемещения неагрессивных сред с температурой не выше 423</w:t>
      </w:r>
      <w:proofErr w:type="gramStart"/>
      <w:r>
        <w:rPr>
          <w:rFonts w:ascii="Times New Roman CYR" w:hAnsi="Times New Roman CYR" w:cs="Times New Roman CYR"/>
          <w:sz w:val="28"/>
          <w:szCs w:val="28"/>
        </w:rPr>
        <w:t xml:space="preserve"> К</w:t>
      </w:r>
      <w:proofErr w:type="gramEnd"/>
      <w:r>
        <w:rPr>
          <w:rFonts w:ascii="Times New Roman CYR" w:hAnsi="Times New Roman CYR" w:cs="Times New Roman CYR"/>
          <w:sz w:val="28"/>
          <w:szCs w:val="28"/>
        </w:rPr>
        <w:t>, не содержащих липких веществ, при концентрации пыли и других твердых примесей не более 150 мг/м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 Для местной системы вентиляции выбираем центробежный вентилятор типа ВЦ-75-12,5, мощностью 18,5 кВт, частотой вращения 750 мин</w:t>
      </w:r>
      <w:r>
        <w:rPr>
          <w:rFonts w:ascii="Times New Roman CYR" w:hAnsi="Times New Roman CYR" w:cs="Times New Roman CYR"/>
          <w:sz w:val="28"/>
          <w:szCs w:val="28"/>
          <w:vertAlign w:val="superscript"/>
        </w:rPr>
        <w:t>-1</w:t>
      </w:r>
      <w:r>
        <w:rPr>
          <w:rFonts w:ascii="Times New Roman CYR" w:hAnsi="Times New Roman CYR" w:cs="Times New Roman CYR"/>
          <w:sz w:val="28"/>
          <w:szCs w:val="28"/>
        </w:rPr>
        <w:t>, производительностью 34,2 тыс</w:t>
      </w:r>
      <w:proofErr w:type="gramStart"/>
      <w:r>
        <w:rPr>
          <w:rFonts w:ascii="Times New Roman CYR" w:hAnsi="Times New Roman CYR" w:cs="Times New Roman CYR"/>
          <w:sz w:val="28"/>
          <w:szCs w:val="28"/>
        </w:rPr>
        <w:t>.м</w:t>
      </w:r>
      <w:proofErr w:type="gramEnd"/>
      <w:r>
        <w:rPr>
          <w:rFonts w:ascii="Times New Roman CYR" w:hAnsi="Times New Roman CYR" w:cs="Times New Roman CYR"/>
          <w:sz w:val="28"/>
          <w:szCs w:val="28"/>
          <w:vertAlign w:val="superscript"/>
        </w:rPr>
        <w:t>3</w:t>
      </w:r>
      <w:r>
        <w:rPr>
          <w:rFonts w:ascii="Times New Roman CYR" w:hAnsi="Times New Roman CYR" w:cs="Times New Roman CYR"/>
          <w:sz w:val="28"/>
          <w:szCs w:val="28"/>
        </w:rPr>
        <w:t>/ч обычного исполнения.</w:t>
      </w:r>
    </w:p>
    <w:p w:rsidR="00343E2B" w:rsidRDefault="00343E2B" w:rsidP="00343E2B">
      <w:pPr>
        <w:widowControl w:val="0"/>
        <w:autoSpaceDE w:val="0"/>
        <w:autoSpaceDN w:val="0"/>
        <w:adjustRightInd w:val="0"/>
        <w:ind w:firstLine="709"/>
        <w:rPr>
          <w:rFonts w:ascii="Times New Roman CYR" w:hAnsi="Times New Roman CYR" w:cs="Times New Roman CYR"/>
          <w:sz w:val="28"/>
          <w:szCs w:val="28"/>
        </w:rPr>
      </w:pPr>
      <w:r>
        <w:rPr>
          <w:rFonts w:ascii="Times New Roman CYR" w:hAnsi="Times New Roman CYR" w:cs="Times New Roman CYR"/>
          <w:sz w:val="28"/>
          <w:szCs w:val="28"/>
        </w:rPr>
        <w:t>Для уменьшения шума вентиляционной установки следует применить установку звукоизолирующего кожуха. Кроме того для снижения шума целесообразно применять на участке всасывающего канала облицовку стекловолокном с плотностью до 25 кг/м</w:t>
      </w:r>
      <w:r>
        <w:rPr>
          <w:rFonts w:ascii="Times New Roman CYR" w:hAnsi="Times New Roman CYR" w:cs="Times New Roman CYR"/>
          <w:sz w:val="28"/>
          <w:szCs w:val="28"/>
          <w:vertAlign w:val="superscript"/>
        </w:rPr>
        <w:t>3</w:t>
      </w:r>
      <w:r>
        <w:rPr>
          <w:rFonts w:ascii="Times New Roman CYR" w:hAnsi="Times New Roman CYR" w:cs="Times New Roman CYR"/>
          <w:sz w:val="28"/>
          <w:szCs w:val="28"/>
        </w:rPr>
        <w:t xml:space="preserve"> и установку трубчатого глушителя. Последний при длине 1 м снизит уровень шума до 15 дБ в диапазоне частот 63-</w:t>
      </w:r>
      <w:r>
        <w:rPr>
          <w:rFonts w:ascii="Times New Roman CYR" w:hAnsi="Times New Roman CYR" w:cs="Times New Roman CYR"/>
          <w:sz w:val="28"/>
          <w:szCs w:val="28"/>
        </w:rPr>
        <w:lastRenderedPageBreak/>
        <w:t xml:space="preserve">8000 Гц. Некоторое снижение шума вентиляционных установок в помещение может быть достигнуто также нанесением </w:t>
      </w:r>
      <w:proofErr w:type="spellStart"/>
      <w:r>
        <w:rPr>
          <w:rFonts w:ascii="Times New Roman CYR" w:hAnsi="Times New Roman CYR" w:cs="Times New Roman CYR"/>
          <w:sz w:val="28"/>
          <w:szCs w:val="28"/>
        </w:rPr>
        <w:t>вибропоглощающих</w:t>
      </w:r>
      <w:proofErr w:type="spellEnd"/>
      <w:r>
        <w:rPr>
          <w:rFonts w:ascii="Times New Roman CYR" w:hAnsi="Times New Roman CYR" w:cs="Times New Roman CYR"/>
          <w:sz w:val="28"/>
          <w:szCs w:val="28"/>
        </w:rPr>
        <w:t xml:space="preserve"> покрытий на воздуховоды. </w:t>
      </w:r>
    </w:p>
    <w:p w:rsidR="00343E2B" w:rsidRDefault="00343E2B" w:rsidP="00343E2B">
      <w:pPr>
        <w:widowControl w:val="0"/>
        <w:autoSpaceDE w:val="0"/>
        <w:autoSpaceDN w:val="0"/>
        <w:adjustRightInd w:val="0"/>
        <w:ind w:firstLine="709"/>
        <w:rPr>
          <w:rFonts w:ascii="Times New Roman CYR" w:hAnsi="Times New Roman CYR" w:cs="Times New Roman CYR"/>
          <w:sz w:val="28"/>
          <w:szCs w:val="28"/>
        </w:rPr>
      </w:pPr>
      <w:r>
        <w:rPr>
          <w:rFonts w:ascii="Times New Roman CYR" w:hAnsi="Times New Roman CYR" w:cs="Times New Roman CYR"/>
          <w:sz w:val="28"/>
          <w:szCs w:val="28"/>
        </w:rPr>
        <w:t xml:space="preserve">Для </w:t>
      </w:r>
      <w:proofErr w:type="gramStart"/>
      <w:r>
        <w:rPr>
          <w:rFonts w:ascii="Times New Roman CYR" w:hAnsi="Times New Roman CYR" w:cs="Times New Roman CYR"/>
          <w:sz w:val="28"/>
          <w:szCs w:val="28"/>
        </w:rPr>
        <w:t>снижении</w:t>
      </w:r>
      <w:proofErr w:type="gramEnd"/>
      <w:r>
        <w:rPr>
          <w:rFonts w:ascii="Times New Roman CYR" w:hAnsi="Times New Roman CYR" w:cs="Times New Roman CYR"/>
          <w:sz w:val="28"/>
          <w:szCs w:val="28"/>
        </w:rPr>
        <w:t xml:space="preserve"> вибрации вентиляторы с электродвигателями устанавливают на фундаментную плиту или раму из уголковой стали, под которые подведены резинометаллические или пружинные амортизаторы.</w:t>
      </w:r>
    </w:p>
    <w:p w:rsidR="00343E2B" w:rsidRPr="00343E2B" w:rsidRDefault="00343E2B" w:rsidP="00343E2B">
      <w:pPr>
        <w:pStyle w:val="a7"/>
      </w:pPr>
    </w:p>
    <w:p w:rsidR="00BC4A3A" w:rsidRPr="00BC4A3A" w:rsidRDefault="00BC4A3A" w:rsidP="00343E2B">
      <w:pPr>
        <w:pStyle w:val="2"/>
      </w:pPr>
    </w:p>
    <w:p w:rsidR="00BA44B6" w:rsidRDefault="000E5131" w:rsidP="002145A4">
      <w:pPr>
        <w:pStyle w:val="1"/>
        <w:numPr>
          <w:ilvl w:val="0"/>
          <w:numId w:val="0"/>
        </w:numPr>
        <w:ind w:left="720"/>
        <w:outlineLvl w:val="0"/>
      </w:pPr>
      <w:bookmarkStart w:id="0" w:name="_Toc460155666"/>
      <w:r>
        <w:lastRenderedPageBreak/>
        <w:t>Заключение</w:t>
      </w:r>
      <w:bookmarkEnd w:id="0"/>
    </w:p>
    <w:p w:rsidR="00677B2B" w:rsidRDefault="000E5131" w:rsidP="002145A4">
      <w:pPr>
        <w:pStyle w:val="1"/>
        <w:numPr>
          <w:ilvl w:val="0"/>
          <w:numId w:val="0"/>
        </w:numPr>
        <w:ind w:left="720"/>
        <w:outlineLvl w:val="0"/>
      </w:pPr>
      <w:bookmarkStart w:id="1" w:name="_Toc460155667"/>
      <w:r>
        <w:lastRenderedPageBreak/>
        <w:t>Список</w:t>
      </w:r>
      <w:r w:rsidR="003673B5">
        <w:t xml:space="preserve"> </w:t>
      </w:r>
      <w:r>
        <w:t>литературы</w:t>
      </w:r>
      <w:bookmarkEnd w:id="1"/>
    </w:p>
    <w:p w:rsidR="0046698E" w:rsidRPr="00677B2B" w:rsidRDefault="0046698E" w:rsidP="000E5131">
      <w:pPr>
        <w:pStyle w:val="a7"/>
        <w:ind w:left="680" w:firstLine="0"/>
      </w:pPr>
    </w:p>
    <w:sectPr w:rsidR="0046698E" w:rsidRPr="00677B2B" w:rsidSect="0041510A">
      <w:headerReference w:type="default" r:id="rId9"/>
      <w:footerReference w:type="default" r:id="rId10"/>
      <w:footerReference w:type="first" r:id="rId11"/>
      <w:pgSz w:w="11906" w:h="16838" w:code="9"/>
      <w:pgMar w:top="851" w:right="567" w:bottom="1701" w:left="1418" w:header="284" w:footer="284"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5AB" w:rsidRDefault="003615AB">
      <w:r>
        <w:separator/>
      </w:r>
    </w:p>
  </w:endnote>
  <w:endnote w:type="continuationSeparator" w:id="0">
    <w:p w:rsidR="003615AB" w:rsidRDefault="003615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33742C" w:rsidP="0099127E">
    <w:pPr>
      <w:pStyle w:val="a5"/>
      <w:spacing w:line="240" w:lineRule="auto"/>
      <w:ind w:firstLine="0"/>
    </w:pPr>
    <w:r>
      <w:rPr>
        <w:noProof/>
        <w:lang w:eastAsia="en-US"/>
      </w:rPr>
      <w:pict>
        <v:shapetype id="_x0000_t202" coordsize="21600,21600" o:spt="202" path="m,l,21600r21600,l21600,xe">
          <v:stroke joinstyle="miter"/>
          <v:path gradientshapeok="t" o:connecttype="rect"/>
        </v:shapetype>
        <v:shape id="_x0000_s2212" type="#_x0000_t202" style="position:absolute;left:0;text-align:left;margin-left:172.75pt;margin-top:-27.65pt;width:296.35pt;height:36.05pt;z-index:251661312;mso-width-relative:margin;mso-height-relative:margin" filled="f" stroked="f">
          <v:textbox>
            <w:txbxContent>
              <w:p w:rsidR="005770AA" w:rsidRPr="001F2610" w:rsidRDefault="005770AA" w:rsidP="005770AA">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Pr>
                    <w:rFonts w:ascii="Arial" w:hAnsi="Arial" w:cs="Arial"/>
                    <w:i/>
                    <w:sz w:val="48"/>
                    <w:szCs w:val="48"/>
                  </w:rPr>
                  <w:t>207</w:t>
                </w:r>
                <w:r w:rsidRPr="005770AA">
                  <w:rPr>
                    <w:rFonts w:ascii="Arial" w:hAnsi="Arial" w:cs="Arial"/>
                    <w:i/>
                    <w:sz w:val="48"/>
                    <w:szCs w:val="48"/>
                    <w:highlight w:val="yellow"/>
                  </w:rPr>
                  <w:t>ПЗ</w:t>
                </w:r>
              </w:p>
              <w:p w:rsidR="005770AA" w:rsidRPr="005770AA" w:rsidRDefault="005770AA" w:rsidP="005770AA"/>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33742C">
    <w:pPr>
      <w:pStyle w:val="a5"/>
    </w:pPr>
    <w:r>
      <w:rPr>
        <w:noProof/>
      </w:rPr>
      <w:pict>
        <v:group id="_x0000_s2162" style="position:absolute;left:0;text-align:left;margin-left:-16.5pt;margin-top:-789.75pt;width:525.55pt;height:809.8pt;z-index:251659264" coordorigin="1088,345" coordsize="10511,16196">
          <v:rect id="_x0000_s2163" style="position:absolute;left:1125;top:345;width:10470;height:16170" filled="f" strokeweight="1.5pt"/>
          <v:group id="_x0000_s2164" style="position:absolute;left:1088;top:14071;width:10511;height:2470" coordorigin="1088,1531" coordsize="10511,2470">
            <v:line id="_x0000_s2165" style="position:absolute" from="1132,1531" to="11584,1531" strokeweight="1.5pt"/>
            <v:line id="_x0000_s2166" style="position:absolute" from="1117,2381" to="11599,2381" strokeweight="1.5pt"/>
            <v:line id="_x0000_s2167" style="position:absolute" from="1132,3981" to="11599,3981" strokeweight="1.5pt"/>
            <v:line id="_x0000_s2168" style="position:absolute;flip:x" from="9453,2366" to="9457,3016" strokeweight="1.5pt"/>
            <v:line id="_x0000_s2169" style="position:absolute" from="1132,3001" to="4752,3001"/>
            <v:line id="_x0000_s2170" style="position:absolute" from="8703,3001" to="11599,3001" strokeweight="1.5pt"/>
            <v:line id="_x0000_s2171" style="position:absolute" from="8703,2673" to="11599,2673" strokeweight="1.5pt"/>
            <v:line id="_x0000_s2172" style="position:absolute" from="1132,2686" to="4752,2686"/>
            <v:line id="_x0000_s2173" style="position:absolute" from="1132,3342" to="4752,3342"/>
            <v:line id="_x0000_s2174" style="position:absolute" from="1524,1546" to="1528,2371" strokeweight="1.5pt"/>
            <v:line id="_x0000_s2175" style="position:absolute" from="1132,2046" to="4752,2046" strokeweight="1.5pt"/>
            <v:line id="_x0000_s2176" style="position:absolute" from="1132,1811" to="4752,1811"/>
            <v:shapetype id="_x0000_t202" coordsize="21600,21600" o:spt="202" path="m,l,21600r21600,l21600,xe">
              <v:stroke joinstyle="miter"/>
              <v:path gradientshapeok="t" o:connecttype="rect"/>
            </v:shapetype>
            <v:shape id="_x0000_s2177" type="#_x0000_t202" style="position:absolute;left:5098;top:1576;width:6338;height:724" filled="f" stroked="f">
              <v:textbox style="mso-next-textbox:#_x0000_s2177">
                <w:txbxContent>
                  <w:p w:rsidR="00677B2B" w:rsidRPr="001F2610" w:rsidRDefault="00677B2B" w:rsidP="007C11C4">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sidRPr="008C4EF1">
                      <w:rPr>
                        <w:rFonts w:ascii="Arial" w:hAnsi="Arial" w:cs="Arial"/>
                        <w:i/>
                        <w:sz w:val="48"/>
                        <w:szCs w:val="48"/>
                      </w:rPr>
                      <w:t>207</w:t>
                    </w:r>
                    <w:r w:rsidRPr="005770AA">
                      <w:rPr>
                        <w:rFonts w:ascii="Arial" w:hAnsi="Arial" w:cs="Arial"/>
                        <w:i/>
                        <w:sz w:val="48"/>
                        <w:szCs w:val="48"/>
                        <w:highlight w:val="yellow"/>
                      </w:rPr>
                      <w:t>ПЗ</w:t>
                    </w:r>
                  </w:p>
                </w:txbxContent>
              </v:textbox>
            </v:shape>
            <v:line id="_x0000_s2178" style="position:absolute" from="9215,2691" to="9215,2993"/>
            <v:shape id="_x0000_s2179" type="#_x0000_t202" style="position:absolute;left:8975;top:2748;width:181;height:181" filled="f" stroked="f">
              <v:textbox style="mso-next-textbox:#_x0000_s217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w:t>
                    </w:r>
                  </w:p>
                </w:txbxContent>
              </v:textbox>
            </v:shape>
            <v:shape id="_x0000_s2180" type="#_x0000_t202" style="position:absolute;left:9683;top:2718;width:362;height:272" filled="f" stroked="f">
              <v:textbox style="mso-next-textbox:#_x0000_s2180" inset="0,0,0,0">
                <w:txbxContent>
                  <w:p w:rsidR="00677B2B" w:rsidRPr="00045D63" w:rsidRDefault="0033742C" w:rsidP="007C11C4">
                    <w:pPr>
                      <w:spacing w:line="240" w:lineRule="auto"/>
                      <w:ind w:firstLine="0"/>
                      <w:jc w:val="center"/>
                      <w:rPr>
                        <w:rFonts w:ascii="Arial" w:hAnsi="Arial" w:cs="Arial"/>
                        <w:i/>
                        <w:sz w:val="16"/>
                        <w:szCs w:val="16"/>
                      </w:rPr>
                    </w:pPr>
                    <w:r w:rsidRPr="00045D63">
                      <w:rPr>
                        <w:rStyle w:val="a6"/>
                        <w:rFonts w:ascii="Arial" w:hAnsi="Arial" w:cs="Arial"/>
                        <w:i/>
                        <w:sz w:val="16"/>
                        <w:szCs w:val="16"/>
                      </w:rPr>
                      <w:fldChar w:fldCharType="begin"/>
                    </w:r>
                    <w:r w:rsidR="00677B2B" w:rsidRPr="00045D63">
                      <w:rPr>
                        <w:rStyle w:val="a6"/>
                        <w:rFonts w:ascii="Arial" w:hAnsi="Arial" w:cs="Arial"/>
                        <w:i/>
                        <w:sz w:val="16"/>
                        <w:szCs w:val="16"/>
                      </w:rPr>
                      <w:instrText xml:space="preserve"> PAGE </w:instrText>
                    </w:r>
                    <w:r w:rsidRPr="00045D63">
                      <w:rPr>
                        <w:rStyle w:val="a6"/>
                        <w:rFonts w:ascii="Arial" w:hAnsi="Arial" w:cs="Arial"/>
                        <w:i/>
                        <w:sz w:val="16"/>
                        <w:szCs w:val="16"/>
                      </w:rPr>
                      <w:fldChar w:fldCharType="separate"/>
                    </w:r>
                    <w:r w:rsidR="00A307AB">
                      <w:rPr>
                        <w:rStyle w:val="a6"/>
                        <w:rFonts w:ascii="Arial" w:hAnsi="Arial" w:cs="Arial"/>
                        <w:i/>
                        <w:noProof/>
                        <w:sz w:val="16"/>
                        <w:szCs w:val="16"/>
                      </w:rPr>
                      <w:t>2</w:t>
                    </w:r>
                    <w:r w:rsidRPr="00045D63">
                      <w:rPr>
                        <w:rStyle w:val="a6"/>
                        <w:rFonts w:ascii="Arial" w:hAnsi="Arial" w:cs="Arial"/>
                        <w:i/>
                        <w:sz w:val="16"/>
                        <w:szCs w:val="16"/>
                      </w:rPr>
                      <w:fldChar w:fldCharType="end"/>
                    </w:r>
                  </w:p>
                </w:txbxContent>
              </v:textbox>
            </v:shape>
            <v:shape id="_x0000_s2181" type="#_x0000_t202" style="position:absolute;left:10703;top:2718;width:362;height:272" filled="f" stroked="f">
              <v:textbox style="mso-next-textbox:#_x0000_s2181" inset="0,0,0,0">
                <w:txbxContent>
                  <w:p w:rsidR="00677B2B" w:rsidRPr="00045D63" w:rsidRDefault="0033742C" w:rsidP="007C11C4">
                    <w:pPr>
                      <w:spacing w:line="240" w:lineRule="auto"/>
                      <w:ind w:firstLine="0"/>
                      <w:rPr>
                        <w:rFonts w:ascii="Arial" w:hAnsi="Arial" w:cs="Arial"/>
                        <w:i/>
                        <w:sz w:val="16"/>
                        <w:szCs w:val="16"/>
                      </w:rPr>
                    </w:pPr>
                    <w:r w:rsidRPr="00045D63">
                      <w:rPr>
                        <w:rStyle w:val="a6"/>
                        <w:rFonts w:ascii="Arial" w:hAnsi="Arial" w:cs="Arial"/>
                        <w:i/>
                        <w:sz w:val="16"/>
                        <w:szCs w:val="16"/>
                      </w:rPr>
                      <w:fldChar w:fldCharType="begin"/>
                    </w:r>
                    <w:r w:rsidR="00677B2B" w:rsidRPr="00045D63">
                      <w:rPr>
                        <w:rStyle w:val="a6"/>
                        <w:rFonts w:ascii="Arial" w:hAnsi="Arial" w:cs="Arial"/>
                        <w:i/>
                        <w:sz w:val="16"/>
                        <w:szCs w:val="16"/>
                      </w:rPr>
                      <w:instrText xml:space="preserve"> NUMPAGES </w:instrText>
                    </w:r>
                    <w:r w:rsidRPr="00045D63">
                      <w:rPr>
                        <w:rStyle w:val="a6"/>
                        <w:rFonts w:ascii="Arial" w:hAnsi="Arial" w:cs="Arial"/>
                        <w:i/>
                        <w:sz w:val="16"/>
                        <w:szCs w:val="16"/>
                      </w:rPr>
                      <w:fldChar w:fldCharType="separate"/>
                    </w:r>
                    <w:r w:rsidR="00A307AB">
                      <w:rPr>
                        <w:rStyle w:val="a6"/>
                        <w:rFonts w:ascii="Arial" w:hAnsi="Arial" w:cs="Arial"/>
                        <w:i/>
                        <w:noProof/>
                        <w:sz w:val="16"/>
                        <w:szCs w:val="16"/>
                      </w:rPr>
                      <w:t>19</w:t>
                    </w:r>
                    <w:r w:rsidRPr="00045D63">
                      <w:rPr>
                        <w:rStyle w:val="a6"/>
                        <w:rFonts w:ascii="Arial" w:hAnsi="Arial" w:cs="Arial"/>
                        <w:i/>
                        <w:sz w:val="16"/>
                        <w:szCs w:val="16"/>
                      </w:rPr>
                      <w:fldChar w:fldCharType="end"/>
                    </w:r>
                  </w:p>
                </w:txbxContent>
              </v:textbox>
            </v:shape>
            <v:shape id="_x0000_s2182" type="#_x0000_t202" style="position:absolute;left:10418;top:2401;width:905;height:302" filled="f" stroked="f">
              <v:textbox style="mso-next-textbox:#_x0000_s2182"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Листов</w:t>
                    </w:r>
                  </w:p>
                </w:txbxContent>
              </v:textbox>
            </v:shape>
            <v:shape id="_x0000_s2183" type="#_x0000_t202" style="position:absolute;left:9427;top:2402;width:905;height:302" filled="f" stroked="f">
              <v:textbox style="mso-next-textbox:#_x0000_s2183"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4" type="#_x0000_t202" style="position:absolute;left:8689;top:2401;width:724;height:302" filled="f" stroked="f">
              <v:textbox style="mso-next-textbox:#_x0000_s2184"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Лит.</w:t>
                    </w:r>
                  </w:p>
                </w:txbxContent>
              </v:textbox>
            </v:shape>
            <v:shape id="_x0000_s2185" type="#_x0000_t202" style="position:absolute;left:5083;top:3023;width:3402;height:567" filled="f" stroked="f">
              <v:textbox style="mso-next-textbox:#_x0000_s2185" inset="0,0,0,0">
                <w:txbxContent>
                  <w:p w:rsidR="00677B2B" w:rsidRPr="00311002" w:rsidRDefault="005770AA" w:rsidP="005770AA">
                    <w:pPr>
                      <w:ind w:firstLine="0"/>
                      <w:jc w:val="center"/>
                      <w:rPr>
                        <w:rFonts w:ascii="Arial" w:hAnsi="Arial" w:cs="Arial"/>
                        <w:i/>
                        <w:sz w:val="20"/>
                      </w:rPr>
                    </w:pPr>
                    <w:proofErr w:type="spellStart"/>
                    <w:r w:rsidRPr="005770AA">
                      <w:rPr>
                        <w:rFonts w:ascii="Arial" w:hAnsi="Arial" w:cs="Arial"/>
                        <w:i/>
                        <w:sz w:val="20"/>
                        <w:highlight w:val="yellow"/>
                      </w:rPr>
                      <w:t>фыфывфыв</w:t>
                    </w:r>
                    <w:proofErr w:type="spellEnd"/>
                  </w:p>
                </w:txbxContent>
              </v:textbox>
            </v:shape>
            <v:shape id="_x0000_s2186" type="#_x0000_t202" style="position:absolute;left:8959;top:3291;width:2353;height:362" filled="f" stroked="f">
              <v:textbox style="mso-next-textbox:#_x0000_s2186" inset="0,0,0,0">
                <w:txbxContent>
                  <w:p w:rsidR="00677B2B" w:rsidRPr="007650BE" w:rsidRDefault="00677B2B" w:rsidP="007C11C4">
                    <w:pPr>
                      <w:spacing w:line="240" w:lineRule="auto"/>
                      <w:ind w:firstLine="0"/>
                      <w:jc w:val="center"/>
                      <w:rPr>
                        <w:rFonts w:ascii="Arial" w:hAnsi="Arial" w:cs="Arial"/>
                        <w:i/>
                        <w:sz w:val="28"/>
                        <w:szCs w:val="28"/>
                      </w:rPr>
                    </w:pPr>
                    <w:r>
                      <w:rPr>
                        <w:rFonts w:ascii="Arial" w:hAnsi="Arial" w:cs="Arial"/>
                        <w:i/>
                        <w:sz w:val="28"/>
                        <w:szCs w:val="28"/>
                      </w:rPr>
                      <w:t>УГАТУ ПИ-</w:t>
                    </w:r>
                    <w:r w:rsidR="005770AA">
                      <w:rPr>
                        <w:rFonts w:ascii="Arial" w:hAnsi="Arial" w:cs="Arial"/>
                        <w:i/>
                        <w:sz w:val="28"/>
                        <w:szCs w:val="28"/>
                      </w:rPr>
                      <w:t>3</w:t>
                    </w:r>
                    <w:r>
                      <w:rPr>
                        <w:rFonts w:ascii="Arial" w:hAnsi="Arial" w:cs="Arial"/>
                        <w:i/>
                        <w:sz w:val="28"/>
                        <w:szCs w:val="28"/>
                      </w:rPr>
                      <w:t>14сз</w:t>
                    </w:r>
                  </w:p>
                </w:txbxContent>
              </v:textbox>
            </v:shape>
            <v:shape id="_x0000_s2187" type="#_x0000_t202" style="position:absolute;left:1524;top:2101;width:467;height:256" filled="f" stroked="f">
              <v:textbox style="mso-next-textbox:#_x0000_s2187"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8" type="#_x0000_t202" style="position:absolute;left:1088;top:2116;width:512;height:180" filled="f" stroked="f">
              <v:textbox style="mso-next-textbox:#_x0000_s2188"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89" type="#_x0000_t202" style="position:absolute;left:2143;top:2100;width:905;height:180" filled="f" stroked="f">
              <v:textbox style="mso-next-textbox:#_x0000_s218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90" type="#_x0000_t202" style="position:absolute;left:3485;top:2086;width:467;height:256" filled="f" stroked="f">
              <v:textbox style="mso-next-textbox:#_x0000_s2190"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91" type="#_x0000_t202" style="position:absolute;left:4240;top:2101;width:467;height:256" filled="f" stroked="f">
              <v:textbox style="mso-next-textbox:#_x0000_s2191"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shape id="_x0000_s2192" type="#_x0000_t202" style="position:absolute;left:1193;top:2435;width:693;height:286" filled="f" stroked="f">
              <v:textbox style="mso-next-textbox:#_x0000_s2192"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_x0000_s2193" type="#_x0000_t202" style="position:absolute;left:1193;top:2720;width:648;height:303" filled="f" stroked="f">
              <v:textbox style="mso-next-textbox:#_x0000_s2193"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Пров</w:t>
                    </w:r>
                    <w:proofErr w:type="spellEnd"/>
                    <w:r>
                      <w:rPr>
                        <w:rFonts w:ascii="Arial" w:hAnsi="Arial" w:cs="Arial"/>
                        <w:i/>
                        <w:sz w:val="16"/>
                        <w:szCs w:val="16"/>
                      </w:rPr>
                      <w:t>.</w:t>
                    </w:r>
                  </w:p>
                </w:txbxContent>
              </v:textbox>
            </v:shape>
            <v:shape id="_x0000_s2194" type="#_x0000_t202" style="position:absolute;left:1193;top:3047;width:648;height:303" filled="f" stroked="f">
              <v:textbox style="mso-next-textbox:#_x0000_s2194"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_x0000_s2195" style="position:absolute" from="1117,3671" to="4737,3671"/>
            <v:shape id="_x0000_s2196" type="#_x0000_t202" style="position:absolute;left:1209;top:3392;width:693;height:286" filled="f" stroked="f">
              <v:textbox style="mso-next-textbox:#_x0000_s2196"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Н.контр.</w:t>
                    </w:r>
                  </w:p>
                </w:txbxContent>
              </v:textbox>
            </v:shape>
            <v:shape id="_x0000_s2197" type="#_x0000_t202" style="position:absolute;left:1208;top:3700;width:693;height:286" filled="f" stroked="f">
              <v:textbox style="mso-next-textbox:#_x0000_s2197"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_x0000_s2198" type="#_x0000_t202" style="position:absolute;left:2097;top:2434;width:1162;height:287" filled="f" stroked="f">
              <v:textbox style="mso-next-textbox:#_x0000_s2198"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 студ.</w:t>
                    </w:r>
                  </w:p>
                </w:txbxContent>
              </v:textbox>
            </v:shape>
            <v:shape id="_x0000_s2199" type="#_x0000_t202" style="position:absolute;left:2097;top:2706;width:1162;height:287" filled="f" stroked="f">
              <v:textbox style="mso-next-textbox:#_x0000_s2199"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roofErr w:type="spellStart"/>
                    <w:r>
                      <w:rPr>
                        <w:rFonts w:ascii="Arial" w:hAnsi="Arial" w:cs="Arial"/>
                        <w:i/>
                        <w:sz w:val="16"/>
                        <w:szCs w:val="16"/>
                      </w:rPr>
                      <w:t>руков</w:t>
                    </w:r>
                    <w:proofErr w:type="spellEnd"/>
                    <w:r>
                      <w:rPr>
                        <w:rFonts w:ascii="Arial" w:hAnsi="Arial" w:cs="Arial"/>
                        <w:i/>
                        <w:sz w:val="16"/>
                        <w:szCs w:val="16"/>
                      </w:rPr>
                      <w:t>.</w:t>
                    </w:r>
                  </w:p>
                </w:txbxContent>
              </v:textbox>
            </v:shape>
            <v:shape id="_x0000_s2200" type="#_x0000_t202" style="position:absolute;left:2112;top:3050;width:1162;height:287" filled="f" stroked="f">
              <v:textbox style="mso-next-textbox:#_x0000_s2200"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1" type="#_x0000_t202" style="position:absolute;left:2097;top:3391;width:1162;height:287" filled="f" stroked="f">
              <v:textbox style="mso-next-textbox:#_x0000_s2201"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2" type="#_x0000_t202" style="position:absolute;left:2097;top:3714;width:1162;height:287" filled="f" stroked="f">
              <v:textbox style="mso-next-textbox:#_x0000_s2202"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w:t>
                    </w:r>
                  </w:p>
                </w:txbxContent>
              </v:textbox>
            </v:shape>
            <v:line id="_x0000_s2203" style="position:absolute;flip:x" from="10314,2396" to="10318,3016" strokeweight="1.5pt"/>
            <v:line id="_x0000_s2204" style="position:absolute" from="3353,1531" to="3353,3981" strokeweight="1.5pt"/>
            <v:line id="_x0000_s2205" style="position:absolute" from="2008,1531" to="2008,3966" strokeweight="1.5pt"/>
            <v:line id="_x0000_s2206" style="position:absolute;flip:x" from="4728,1531" to="4743,3956" strokeweight="1.5pt"/>
            <v:line id="_x0000_s2207" style="position:absolute" from="4203,1531" to="4203,3966" strokeweight="1.5pt"/>
            <v:line id="_x0000_s2208" style="position:absolute;flip:x" from="8698,2381" to="8698,3961" strokeweight="1.5pt"/>
            <v:line id="_x0000_s2209" style="position:absolute" from="8930,2676" to="8930,2978"/>
          </v:group>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5AB" w:rsidRDefault="003615AB">
      <w:r>
        <w:separator/>
      </w:r>
    </w:p>
  </w:footnote>
  <w:footnote w:type="continuationSeparator" w:id="0">
    <w:p w:rsidR="003615AB" w:rsidRDefault="003615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33742C">
    <w:pPr>
      <w:pStyle w:val="a4"/>
    </w:pPr>
    <w:r>
      <w:rPr>
        <w:noProof/>
      </w:rPr>
      <w:pict>
        <v:group id="_x0000_s2160" style="position:absolute;left:0;text-align:left;margin-left:-16.5pt;margin-top:3.05pt;width:525.35pt;height:808.5pt;z-index:251658240" coordorigin="1088,345" coordsize="10507,16170">
          <v:shapetype id="_x0000_t202" coordsize="21600,21600" o:spt="202" path="m,l,21600r21600,l21600,xe">
            <v:stroke joinstyle="miter"/>
            <v:path gradientshapeok="t" o:connecttype="rect"/>
          </v:shapetype>
          <v:shape id="_x0000_s2124" type="#_x0000_t202" style="position:absolute;left:1088;top:16276;width:512;height:180" o:regroupid="5" filled="f" stroked="f" strokeweight="1pt">
            <v:textbox style="mso-next-textbox:#_x0000_s2124" inset="0,0,0,0">
              <w:txbxContent>
                <w:p w:rsidR="00677B2B" w:rsidRPr="00256180" w:rsidRDefault="00677B2B" w:rsidP="00053E9E">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25" type="#_x0000_t202" style="position:absolute;left:2143;top:16275;width:905;height:180" o:regroupid="5" filled="f" stroked="f" strokeweight="1pt">
            <v:textbox style="mso-next-textbox:#_x0000_s2125"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26" type="#_x0000_t202" style="position:absolute;left:3485;top:16246;width:467;height:256" o:regroupid="5" filled="f" stroked="f" strokeweight="1pt">
            <v:textbox style="mso-next-textbox:#_x0000_s2126" inset="0,0,0,0">
              <w:txbxContent>
                <w:p w:rsidR="00677B2B" w:rsidRPr="00256180" w:rsidRDefault="00677B2B" w:rsidP="0099127E">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27" type="#_x0000_t202" style="position:absolute;left:4240;top:16246;width:467;height:256" o:regroupid="5" filled="f" stroked="f" strokeweight="1pt">
            <v:textbox style="mso-next-textbox:#_x0000_s2127"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group id="_x0000_s2159" style="position:absolute;left:1125;top:345;width:10470;height:16170" coordorigin="1125,345" coordsize="10470,16170">
            <v:rect id="_x0000_s2099" style="position:absolute;left:1125;top:345;width:10470;height:16170" o:regroupid="4" filled="f" strokeweight="1.5pt"/>
            <v:group id="_x0000_s2158" style="position:absolute;left:1132;top:15631;width:10452;height:875" coordorigin="1132,15631" coordsize="10452,875">
              <v:line id="_x0000_s2101" style="position:absolute" from="1132,15631" to="11584,15631" o:regroupid="5" strokeweight="1.5pt"/>
              <v:line id="_x0000_s2111" style="position:absolute" from="1132,16221" to="4752,16221" o:regroupid="5" strokeweight="1.5pt"/>
              <v:line id="_x0000_s2112" style="position:absolute" from="1132,15941" to="4752,15941" o:regroupid="5" strokeweight="1.5pt"/>
              <v:line id="_x0000_s2146" style="position:absolute" from="1132,16501" to="11584,16501" o:regroupid="5" strokeweight="1.5pt"/>
              <v:line id="_x0000_s2148" style="position:absolute" from="10897,15956" to="11577,15956" o:regroupid="5" strokeweight="1.5pt"/>
              <v:line id="_x0000_s2149" style="position:absolute" from="10898,15631" to="10898,16491" o:regroupid="5" strokeweight="1.5pt"/>
              <v:line id="_x0000_s2150" style="position:absolute" from="4763,15646" to="4763,16506" o:regroupid="5" strokeweight="1.5pt"/>
              <v:line id="_x0000_s2151" style="position:absolute" from="4163,15646" to="4163,16506" o:regroupid="5" strokeweight="1.5pt"/>
              <v:line id="_x0000_s2152" style="position:absolute" from="3323,15646" to="3323,16506" o:regroupid="5" strokeweight="1.5pt"/>
              <v:line id="_x0000_s2153" style="position:absolute" from="1988,15646" to="1988,16506" o:regroupid="5" strokeweight="1.5pt"/>
              <v:line id="_x0000_s2154" style="position:absolute" from="1523,15646" to="1523,16506" o:regroupid="5" strokeweight="1.5pt"/>
            </v:group>
          </v:group>
          <v:shape id="_x0000_s2155" type="#_x0000_t202" style="position:absolute;left:11020;top:16051;width:467;height:256" o:regroupid="5" filled="f" stroked="f" strokeweight="1pt">
            <v:textbox style="mso-next-textbox:#_x0000_s2155" inset="0,0,0,0">
              <w:txbxContent>
                <w:p w:rsidR="00677B2B" w:rsidRPr="005202B2" w:rsidRDefault="0033742C" w:rsidP="00053E9E">
                  <w:pPr>
                    <w:spacing w:line="240" w:lineRule="auto"/>
                    <w:ind w:firstLine="0"/>
                    <w:jc w:val="center"/>
                    <w:rPr>
                      <w:rFonts w:ascii="Arial" w:hAnsi="Arial" w:cs="Arial"/>
                      <w:i/>
                      <w:sz w:val="20"/>
                      <w:szCs w:val="20"/>
                    </w:rPr>
                  </w:pPr>
                  <w:r w:rsidRPr="005202B2">
                    <w:rPr>
                      <w:rStyle w:val="a6"/>
                      <w:rFonts w:ascii="Arial" w:hAnsi="Arial" w:cs="Arial"/>
                      <w:i/>
                      <w:sz w:val="20"/>
                      <w:szCs w:val="20"/>
                    </w:rPr>
                    <w:fldChar w:fldCharType="begin"/>
                  </w:r>
                  <w:r w:rsidR="00677B2B" w:rsidRPr="005202B2">
                    <w:rPr>
                      <w:rStyle w:val="a6"/>
                      <w:rFonts w:ascii="Arial" w:hAnsi="Arial" w:cs="Arial"/>
                      <w:i/>
                      <w:sz w:val="20"/>
                      <w:szCs w:val="20"/>
                    </w:rPr>
                    <w:instrText xml:space="preserve"> PAGE </w:instrText>
                  </w:r>
                  <w:r w:rsidRPr="005202B2">
                    <w:rPr>
                      <w:rStyle w:val="a6"/>
                      <w:rFonts w:ascii="Arial" w:hAnsi="Arial" w:cs="Arial"/>
                      <w:i/>
                      <w:sz w:val="20"/>
                      <w:szCs w:val="20"/>
                    </w:rPr>
                    <w:fldChar w:fldCharType="separate"/>
                  </w:r>
                  <w:r w:rsidR="00CF1E0D">
                    <w:rPr>
                      <w:rStyle w:val="a6"/>
                      <w:rFonts w:ascii="Arial" w:hAnsi="Arial" w:cs="Arial"/>
                      <w:i/>
                      <w:noProof/>
                      <w:sz w:val="20"/>
                      <w:szCs w:val="20"/>
                    </w:rPr>
                    <w:t>14</w:t>
                  </w:r>
                  <w:r w:rsidRPr="005202B2">
                    <w:rPr>
                      <w:rStyle w:val="a6"/>
                      <w:rFonts w:ascii="Arial" w:hAnsi="Arial" w:cs="Arial"/>
                      <w:i/>
                      <w:sz w:val="20"/>
                      <w:szCs w:val="20"/>
                    </w:rPr>
                    <w:fldChar w:fldCharType="end"/>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7E9894"/>
    <w:lvl w:ilvl="0">
      <w:start w:val="1"/>
      <w:numFmt w:val="decimal"/>
      <w:lvlText w:val="%1."/>
      <w:lvlJc w:val="left"/>
      <w:pPr>
        <w:tabs>
          <w:tab w:val="num" w:pos="1492"/>
        </w:tabs>
        <w:ind w:left="1492" w:hanging="360"/>
      </w:pPr>
    </w:lvl>
  </w:abstractNum>
  <w:abstractNum w:abstractNumId="1">
    <w:nsid w:val="FFFFFF7D"/>
    <w:multiLevelType w:val="singleLevel"/>
    <w:tmpl w:val="3ED4CFC2"/>
    <w:lvl w:ilvl="0">
      <w:start w:val="1"/>
      <w:numFmt w:val="decimal"/>
      <w:lvlText w:val="%1."/>
      <w:lvlJc w:val="left"/>
      <w:pPr>
        <w:tabs>
          <w:tab w:val="num" w:pos="1209"/>
        </w:tabs>
        <w:ind w:left="1209" w:hanging="360"/>
      </w:pPr>
    </w:lvl>
  </w:abstractNum>
  <w:abstractNum w:abstractNumId="2">
    <w:nsid w:val="FFFFFF7E"/>
    <w:multiLevelType w:val="singleLevel"/>
    <w:tmpl w:val="2C6EF188"/>
    <w:lvl w:ilvl="0">
      <w:start w:val="1"/>
      <w:numFmt w:val="decimal"/>
      <w:lvlText w:val="%1."/>
      <w:lvlJc w:val="left"/>
      <w:pPr>
        <w:tabs>
          <w:tab w:val="num" w:pos="926"/>
        </w:tabs>
        <w:ind w:left="926" w:hanging="360"/>
      </w:pPr>
    </w:lvl>
  </w:abstractNum>
  <w:abstractNum w:abstractNumId="3">
    <w:nsid w:val="FFFFFF7F"/>
    <w:multiLevelType w:val="singleLevel"/>
    <w:tmpl w:val="3F1C97DA"/>
    <w:lvl w:ilvl="0">
      <w:start w:val="1"/>
      <w:numFmt w:val="decimal"/>
      <w:lvlText w:val="%1."/>
      <w:lvlJc w:val="left"/>
      <w:pPr>
        <w:tabs>
          <w:tab w:val="num" w:pos="643"/>
        </w:tabs>
        <w:ind w:left="643" w:hanging="360"/>
      </w:pPr>
    </w:lvl>
  </w:abstractNum>
  <w:abstractNum w:abstractNumId="4">
    <w:nsid w:val="FFFFFF80"/>
    <w:multiLevelType w:val="singleLevel"/>
    <w:tmpl w:val="2D92BB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46B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B8A5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B06F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B49E6C"/>
    <w:lvl w:ilvl="0">
      <w:start w:val="1"/>
      <w:numFmt w:val="decimal"/>
      <w:lvlText w:val="%1."/>
      <w:lvlJc w:val="left"/>
      <w:pPr>
        <w:tabs>
          <w:tab w:val="num" w:pos="360"/>
        </w:tabs>
        <w:ind w:left="360" w:hanging="360"/>
      </w:pPr>
    </w:lvl>
  </w:abstractNum>
  <w:abstractNum w:abstractNumId="9">
    <w:nsid w:val="FFFFFF89"/>
    <w:multiLevelType w:val="singleLevel"/>
    <w:tmpl w:val="A3D46F7A"/>
    <w:lvl w:ilvl="0">
      <w:start w:val="1"/>
      <w:numFmt w:val="bullet"/>
      <w:lvlText w:val=""/>
      <w:lvlJc w:val="left"/>
      <w:pPr>
        <w:tabs>
          <w:tab w:val="num" w:pos="360"/>
        </w:tabs>
        <w:ind w:left="360" w:hanging="360"/>
      </w:pPr>
      <w:rPr>
        <w:rFonts w:ascii="Symbol" w:hAnsi="Symbol" w:hint="default"/>
      </w:rPr>
    </w:lvl>
  </w:abstractNum>
  <w:abstractNum w:abstractNumId="10">
    <w:nsid w:val="00000008"/>
    <w:multiLevelType w:val="singleLevel"/>
    <w:tmpl w:val="43F6ABBC"/>
    <w:name w:val="WW8Num21"/>
    <w:lvl w:ilvl="0">
      <w:start w:val="1"/>
      <w:numFmt w:val="decimal"/>
      <w:lvlText w:val="%1."/>
      <w:lvlJc w:val="left"/>
      <w:pPr>
        <w:tabs>
          <w:tab w:val="num" w:pos="720"/>
        </w:tabs>
        <w:ind w:left="720" w:hanging="360"/>
      </w:pPr>
      <w:rPr>
        <w:rFonts w:cs="Times New Roman"/>
        <w:b w:val="0"/>
      </w:rPr>
    </w:lvl>
  </w:abstractNum>
  <w:abstractNum w:abstractNumId="11">
    <w:nsid w:val="031A2ABD"/>
    <w:multiLevelType w:val="hybridMultilevel"/>
    <w:tmpl w:val="9DF68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46E1A67"/>
    <w:multiLevelType w:val="hybridMultilevel"/>
    <w:tmpl w:val="3D52DA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06214CA3"/>
    <w:multiLevelType w:val="hybridMultilevel"/>
    <w:tmpl w:val="A58464F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4">
    <w:nsid w:val="065B09EF"/>
    <w:multiLevelType w:val="hybridMultilevel"/>
    <w:tmpl w:val="67F001BA"/>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nsid w:val="08CE08BB"/>
    <w:multiLevelType w:val="hybridMultilevel"/>
    <w:tmpl w:val="2368C9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6">
    <w:nsid w:val="0D9256F4"/>
    <w:multiLevelType w:val="hybridMultilevel"/>
    <w:tmpl w:val="3EC691BC"/>
    <w:lvl w:ilvl="0" w:tplc="0419000F">
      <w:start w:val="1"/>
      <w:numFmt w:val="decimal"/>
      <w:lvlText w:val="%1."/>
      <w:lvlJc w:val="left"/>
      <w:pPr>
        <w:ind w:left="1040" w:hanging="360"/>
      </w:p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7">
    <w:nsid w:val="11965440"/>
    <w:multiLevelType w:val="hybridMultilevel"/>
    <w:tmpl w:val="E2D6A94E"/>
    <w:lvl w:ilvl="0" w:tplc="2800D3C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7960C8F"/>
    <w:multiLevelType w:val="hybridMultilevel"/>
    <w:tmpl w:val="19CE6656"/>
    <w:lvl w:ilvl="0" w:tplc="01823E94">
      <w:start w:val="1"/>
      <w:numFmt w:val="decimal"/>
      <w:suff w:val="space"/>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9">
    <w:nsid w:val="1C8856D0"/>
    <w:multiLevelType w:val="hybridMultilevel"/>
    <w:tmpl w:val="75DAA7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1F454FF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2E5D5ACD"/>
    <w:multiLevelType w:val="hybridMultilevel"/>
    <w:tmpl w:val="5CE0866A"/>
    <w:lvl w:ilvl="0" w:tplc="D3E24194">
      <w:start w:val="1"/>
      <w:numFmt w:val="russianLower"/>
      <w:lvlText w:val="%1."/>
      <w:lvlJc w:val="left"/>
      <w:pPr>
        <w:ind w:left="17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0892BAE"/>
    <w:multiLevelType w:val="hybridMultilevel"/>
    <w:tmpl w:val="83BC26E2"/>
    <w:lvl w:ilvl="0" w:tplc="0419000F">
      <w:start w:val="1"/>
      <w:numFmt w:val="decimal"/>
      <w:lvlText w:val="%1."/>
      <w:lvlJc w:val="left"/>
      <w:pPr>
        <w:ind w:left="1040" w:hanging="360"/>
      </w:p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3">
    <w:nsid w:val="34223CBC"/>
    <w:multiLevelType w:val="hybridMultilevel"/>
    <w:tmpl w:val="8A6CD684"/>
    <w:lvl w:ilvl="0" w:tplc="9DA8C73E">
      <w:start w:val="1"/>
      <w:numFmt w:val="decimal"/>
      <w:suff w:val="space"/>
      <w:lvlText w:val="%1."/>
      <w:lvlJc w:val="left"/>
      <w:pPr>
        <w:ind w:left="208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4">
    <w:nsid w:val="40827BB4"/>
    <w:multiLevelType w:val="hybridMultilevel"/>
    <w:tmpl w:val="E8F6A9BE"/>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5">
    <w:nsid w:val="462C4C75"/>
    <w:multiLevelType w:val="hybridMultilevel"/>
    <w:tmpl w:val="F8E2C28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4C9E02C8"/>
    <w:multiLevelType w:val="hybridMultilevel"/>
    <w:tmpl w:val="3796013E"/>
    <w:lvl w:ilvl="0" w:tplc="B1EEAD7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EBE1778"/>
    <w:multiLevelType w:val="hybridMultilevel"/>
    <w:tmpl w:val="00EEFF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56204A64"/>
    <w:multiLevelType w:val="multilevel"/>
    <w:tmpl w:val="0480DAC2"/>
    <w:lvl w:ilvl="0">
      <w:start w:val="1"/>
      <w:numFmt w:val="decimal"/>
      <w:pStyle w:val="1"/>
      <w:suff w:val="space"/>
      <w:lvlText w:val="%1"/>
      <w:lvlJc w:val="left"/>
      <w:pPr>
        <w:ind w:left="1111" w:hanging="391"/>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1111" w:hanging="391"/>
      </w:pPr>
      <w:rPr>
        <w:rFonts w:hint="default"/>
      </w:rPr>
    </w:lvl>
    <w:lvl w:ilvl="3">
      <w:start w:val="1"/>
      <w:numFmt w:val="decimal"/>
      <w:lvlText w:val="%1.%2.%3.%4"/>
      <w:lvlJc w:val="left"/>
      <w:pPr>
        <w:ind w:left="1111" w:hanging="391"/>
      </w:pPr>
      <w:rPr>
        <w:rFonts w:hint="default"/>
      </w:rPr>
    </w:lvl>
    <w:lvl w:ilvl="4">
      <w:start w:val="1"/>
      <w:numFmt w:val="decimal"/>
      <w:lvlText w:val="%1.%2.%3.%4.%5"/>
      <w:lvlJc w:val="left"/>
      <w:pPr>
        <w:ind w:left="1111" w:hanging="391"/>
      </w:pPr>
      <w:rPr>
        <w:rFonts w:hint="default"/>
      </w:rPr>
    </w:lvl>
    <w:lvl w:ilvl="5">
      <w:start w:val="1"/>
      <w:numFmt w:val="decimal"/>
      <w:lvlText w:val="%6.%1.%2.%3.%4.%5"/>
      <w:lvlJc w:val="left"/>
      <w:pPr>
        <w:ind w:left="1111" w:hanging="391"/>
      </w:pPr>
      <w:rPr>
        <w:rFonts w:hint="default"/>
      </w:rPr>
    </w:lvl>
    <w:lvl w:ilvl="6">
      <w:start w:val="1"/>
      <w:numFmt w:val="decimal"/>
      <w:lvlText w:val="%1.%2.%3.%4.%5.%6.%7"/>
      <w:lvlJc w:val="left"/>
      <w:pPr>
        <w:ind w:left="1111" w:hanging="391"/>
      </w:pPr>
      <w:rPr>
        <w:rFonts w:hint="default"/>
      </w:rPr>
    </w:lvl>
    <w:lvl w:ilvl="7">
      <w:start w:val="1"/>
      <w:numFmt w:val="decimal"/>
      <w:lvlText w:val="%8.%1.%2.%3.%4.%5.%6.%7"/>
      <w:lvlJc w:val="left"/>
      <w:pPr>
        <w:ind w:left="1111" w:hanging="391"/>
      </w:pPr>
      <w:rPr>
        <w:rFonts w:hint="default"/>
      </w:rPr>
    </w:lvl>
    <w:lvl w:ilvl="8">
      <w:start w:val="1"/>
      <w:numFmt w:val="decimal"/>
      <w:lvlText w:val="%1.%2.%3.%4.%5.%6.%7.%8.%9"/>
      <w:lvlJc w:val="left"/>
      <w:pPr>
        <w:ind w:left="1111" w:hanging="391"/>
      </w:pPr>
      <w:rPr>
        <w:rFonts w:hint="default"/>
      </w:rPr>
    </w:lvl>
  </w:abstractNum>
  <w:abstractNum w:abstractNumId="29">
    <w:nsid w:val="58AC78F5"/>
    <w:multiLevelType w:val="hybridMultilevel"/>
    <w:tmpl w:val="35E4E59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nsid w:val="5B325254"/>
    <w:multiLevelType w:val="hybridMultilevel"/>
    <w:tmpl w:val="584E1F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C0C0F50"/>
    <w:multiLevelType w:val="hybridMultilevel"/>
    <w:tmpl w:val="BEECFA72"/>
    <w:lvl w:ilvl="0" w:tplc="9DA8C73E">
      <w:start w:val="1"/>
      <w:numFmt w:val="decimal"/>
      <w:suff w:val="space"/>
      <w:lvlText w:val="%1."/>
      <w:lvlJc w:val="left"/>
      <w:pPr>
        <w:ind w:left="1400" w:hanging="360"/>
      </w:pPr>
      <w:rPr>
        <w:rFonts w:hint="default"/>
      </w:rPr>
    </w:lvl>
    <w:lvl w:ilvl="1" w:tplc="D3E24194">
      <w:start w:val="1"/>
      <w:numFmt w:val="russianLower"/>
      <w:lvlText w:val="%2."/>
      <w:lvlJc w:val="left"/>
      <w:pPr>
        <w:ind w:left="2120" w:hanging="360"/>
      </w:pPr>
      <w:rPr>
        <w:rFonts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2">
    <w:nsid w:val="6AFA44A2"/>
    <w:multiLevelType w:val="hybridMultilevel"/>
    <w:tmpl w:val="EA50887A"/>
    <w:lvl w:ilvl="0" w:tplc="5066EE20">
      <w:start w:val="1"/>
      <w:numFmt w:val="decimal"/>
      <w:suff w:val="space"/>
      <w:lvlText w:val="%1."/>
      <w:lvlJc w:val="left"/>
      <w:pPr>
        <w:ind w:left="14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72172E75"/>
    <w:multiLevelType w:val="hybridMultilevel"/>
    <w:tmpl w:val="48ECD9F0"/>
    <w:lvl w:ilvl="0" w:tplc="F0B4CC96">
      <w:start w:val="1"/>
      <w:numFmt w:val="decimal"/>
      <w:pStyle w:val="a"/>
      <w:lvlText w:val="%1. "/>
      <w:lvlJc w:val="left"/>
      <w:pPr>
        <w:ind w:left="104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75963C0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5">
    <w:nsid w:val="7BAD7405"/>
    <w:multiLevelType w:val="hybridMultilevel"/>
    <w:tmpl w:val="5BDE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BD2738A"/>
    <w:multiLevelType w:val="hybridMultilevel"/>
    <w:tmpl w:val="3496AF4C"/>
    <w:lvl w:ilvl="0" w:tplc="38E4FBD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21"/>
  </w:num>
  <w:num w:numId="14">
    <w:abstractNumId w:val="20"/>
  </w:num>
  <w:num w:numId="15">
    <w:abstractNumId w:val="24"/>
  </w:num>
  <w:num w:numId="16">
    <w:abstractNumId w:val="31"/>
  </w:num>
  <w:num w:numId="17">
    <w:abstractNumId w:val="14"/>
  </w:num>
  <w:num w:numId="18">
    <w:abstractNumId w:val="13"/>
  </w:num>
  <w:num w:numId="19">
    <w:abstractNumId w:val="23"/>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34"/>
  </w:num>
  <w:num w:numId="23">
    <w:abstractNumId w:val="32"/>
  </w:num>
  <w:num w:numId="24">
    <w:abstractNumId w:val="19"/>
  </w:num>
  <w:num w:numId="25">
    <w:abstractNumId w:val="35"/>
  </w:num>
  <w:num w:numId="26">
    <w:abstractNumId w:val="12"/>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27"/>
  </w:num>
  <w:num w:numId="30">
    <w:abstractNumId w:val="26"/>
  </w:num>
  <w:num w:numId="31">
    <w:abstractNumId w:val="17"/>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5"/>
  </w:num>
  <w:num w:numId="35">
    <w:abstractNumId w:val="16"/>
  </w:num>
  <w:num w:numId="36">
    <w:abstractNumId w:val="22"/>
  </w:num>
  <w:num w:numId="37">
    <w:abstractNumId w:val="11"/>
  </w:num>
  <w:num w:numId="38">
    <w:abstractNumId w:val="36"/>
  </w:num>
  <w:num w:numId="39">
    <w:abstractNumId w:val="29"/>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drawingGridHorizontalSpacing w:val="120"/>
  <w:drawingGridVerticalSpacing w:val="170"/>
  <w:displayHorizontalDrawingGridEvery w:val="2"/>
  <w:characterSpacingControl w:val="doNotCompress"/>
  <w:hdrShapeDefaults>
    <o:shapedefaults v:ext="edit" spidmax="27650">
      <o:colormenu v:ext="edit" fillcolor="none" strokecolor="none"/>
    </o:shapedefaults>
    <o:shapelayout v:ext="edit">
      <o:idmap v:ext="edit" data="2"/>
      <o:regrouptable v:ext="edit">
        <o:entry new="1" old="0"/>
        <o:entry new="2" old="0"/>
        <o:entry new="3" old="2"/>
        <o:entry new="4" old="0"/>
        <o:entry new="5" old="4"/>
      </o:regrouptable>
    </o:shapelayout>
  </w:hdrShapeDefaults>
  <w:footnotePr>
    <w:footnote w:id="-1"/>
    <w:footnote w:id="0"/>
  </w:footnotePr>
  <w:endnotePr>
    <w:endnote w:id="-1"/>
    <w:endnote w:id="0"/>
  </w:endnotePr>
  <w:compat/>
  <w:rsids>
    <w:rsidRoot w:val="00CA292B"/>
    <w:rsid w:val="00020FF6"/>
    <w:rsid w:val="00045D63"/>
    <w:rsid w:val="00053E9E"/>
    <w:rsid w:val="00077DE8"/>
    <w:rsid w:val="00084075"/>
    <w:rsid w:val="00091807"/>
    <w:rsid w:val="000A58BF"/>
    <w:rsid w:val="000B3CD4"/>
    <w:rsid w:val="000B6F69"/>
    <w:rsid w:val="000C383A"/>
    <w:rsid w:val="000E01D0"/>
    <w:rsid w:val="000E3383"/>
    <w:rsid w:val="000E5131"/>
    <w:rsid w:val="000F0328"/>
    <w:rsid w:val="000F0471"/>
    <w:rsid w:val="000F6809"/>
    <w:rsid w:val="00107850"/>
    <w:rsid w:val="00153B30"/>
    <w:rsid w:val="00154402"/>
    <w:rsid w:val="00155CE7"/>
    <w:rsid w:val="00161ABD"/>
    <w:rsid w:val="00163BA1"/>
    <w:rsid w:val="00181E76"/>
    <w:rsid w:val="00191BF6"/>
    <w:rsid w:val="001A5BC3"/>
    <w:rsid w:val="001B5568"/>
    <w:rsid w:val="001D0C7C"/>
    <w:rsid w:val="001D133E"/>
    <w:rsid w:val="001D17B4"/>
    <w:rsid w:val="001D427B"/>
    <w:rsid w:val="001E19E8"/>
    <w:rsid w:val="001E3B42"/>
    <w:rsid w:val="001F2020"/>
    <w:rsid w:val="001F2610"/>
    <w:rsid w:val="002002EA"/>
    <w:rsid w:val="002145A4"/>
    <w:rsid w:val="002253DE"/>
    <w:rsid w:val="00256180"/>
    <w:rsid w:val="00256F61"/>
    <w:rsid w:val="0026001E"/>
    <w:rsid w:val="00277BC8"/>
    <w:rsid w:val="00280B39"/>
    <w:rsid w:val="002A50B3"/>
    <w:rsid w:val="002A5F37"/>
    <w:rsid w:val="002A7AB2"/>
    <w:rsid w:val="002C40C4"/>
    <w:rsid w:val="002D2BAA"/>
    <w:rsid w:val="002E06FC"/>
    <w:rsid w:val="002E6EEA"/>
    <w:rsid w:val="00307DD7"/>
    <w:rsid w:val="00310503"/>
    <w:rsid w:val="00311002"/>
    <w:rsid w:val="00315171"/>
    <w:rsid w:val="00316B5A"/>
    <w:rsid w:val="003221A8"/>
    <w:rsid w:val="00332A9C"/>
    <w:rsid w:val="0033742C"/>
    <w:rsid w:val="00343E2B"/>
    <w:rsid w:val="00360191"/>
    <w:rsid w:val="003615AB"/>
    <w:rsid w:val="003673B5"/>
    <w:rsid w:val="003712C5"/>
    <w:rsid w:val="003865FB"/>
    <w:rsid w:val="00395050"/>
    <w:rsid w:val="003A2A79"/>
    <w:rsid w:val="003A5085"/>
    <w:rsid w:val="003A5404"/>
    <w:rsid w:val="003C68B7"/>
    <w:rsid w:val="003D4A29"/>
    <w:rsid w:val="003E195C"/>
    <w:rsid w:val="0041510A"/>
    <w:rsid w:val="0042033E"/>
    <w:rsid w:val="00424A41"/>
    <w:rsid w:val="00441FE3"/>
    <w:rsid w:val="004512B8"/>
    <w:rsid w:val="00452422"/>
    <w:rsid w:val="0046207A"/>
    <w:rsid w:val="00466076"/>
    <w:rsid w:val="004668C7"/>
    <w:rsid w:val="0046698E"/>
    <w:rsid w:val="00477ACD"/>
    <w:rsid w:val="004843C7"/>
    <w:rsid w:val="00486A54"/>
    <w:rsid w:val="004A0B2E"/>
    <w:rsid w:val="004A1C55"/>
    <w:rsid w:val="004B1F3D"/>
    <w:rsid w:val="004D2FA1"/>
    <w:rsid w:val="004D6E8D"/>
    <w:rsid w:val="004F04B8"/>
    <w:rsid w:val="004F55B2"/>
    <w:rsid w:val="00502127"/>
    <w:rsid w:val="005202B2"/>
    <w:rsid w:val="00522C62"/>
    <w:rsid w:val="0052753C"/>
    <w:rsid w:val="00533EB5"/>
    <w:rsid w:val="00544FF5"/>
    <w:rsid w:val="00545902"/>
    <w:rsid w:val="00575B64"/>
    <w:rsid w:val="005770AA"/>
    <w:rsid w:val="005829F1"/>
    <w:rsid w:val="005831C4"/>
    <w:rsid w:val="00593B94"/>
    <w:rsid w:val="005A5FF4"/>
    <w:rsid w:val="005B4275"/>
    <w:rsid w:val="005B67B9"/>
    <w:rsid w:val="005C1BFD"/>
    <w:rsid w:val="005D4E33"/>
    <w:rsid w:val="005E5856"/>
    <w:rsid w:val="00611F0A"/>
    <w:rsid w:val="00624474"/>
    <w:rsid w:val="00630BDD"/>
    <w:rsid w:val="006457D8"/>
    <w:rsid w:val="00646452"/>
    <w:rsid w:val="00673D1D"/>
    <w:rsid w:val="00677B2B"/>
    <w:rsid w:val="006856C5"/>
    <w:rsid w:val="0069196A"/>
    <w:rsid w:val="00693630"/>
    <w:rsid w:val="00693CA5"/>
    <w:rsid w:val="006B0D98"/>
    <w:rsid w:val="006B0F90"/>
    <w:rsid w:val="006B3DA9"/>
    <w:rsid w:val="006B6AA4"/>
    <w:rsid w:val="006C1E16"/>
    <w:rsid w:val="006C2DC5"/>
    <w:rsid w:val="006C38A9"/>
    <w:rsid w:val="00712E98"/>
    <w:rsid w:val="007138D8"/>
    <w:rsid w:val="00717202"/>
    <w:rsid w:val="007451C8"/>
    <w:rsid w:val="00746135"/>
    <w:rsid w:val="007650BE"/>
    <w:rsid w:val="00775696"/>
    <w:rsid w:val="0077702F"/>
    <w:rsid w:val="00797CC1"/>
    <w:rsid w:val="007B1D05"/>
    <w:rsid w:val="007B66F5"/>
    <w:rsid w:val="007C11C4"/>
    <w:rsid w:val="007C1368"/>
    <w:rsid w:val="007C4144"/>
    <w:rsid w:val="007E1718"/>
    <w:rsid w:val="007E6023"/>
    <w:rsid w:val="007F0D8B"/>
    <w:rsid w:val="007F3948"/>
    <w:rsid w:val="007F520F"/>
    <w:rsid w:val="0080769A"/>
    <w:rsid w:val="008076F5"/>
    <w:rsid w:val="00812BB8"/>
    <w:rsid w:val="008218AF"/>
    <w:rsid w:val="0082528D"/>
    <w:rsid w:val="00852E3E"/>
    <w:rsid w:val="008560DF"/>
    <w:rsid w:val="00871893"/>
    <w:rsid w:val="00874A87"/>
    <w:rsid w:val="00884B36"/>
    <w:rsid w:val="00886E42"/>
    <w:rsid w:val="00887857"/>
    <w:rsid w:val="008932E3"/>
    <w:rsid w:val="008B11BC"/>
    <w:rsid w:val="008B3FB9"/>
    <w:rsid w:val="008C09B0"/>
    <w:rsid w:val="008C4EF1"/>
    <w:rsid w:val="008D69BB"/>
    <w:rsid w:val="008F480F"/>
    <w:rsid w:val="00923164"/>
    <w:rsid w:val="00925113"/>
    <w:rsid w:val="00931062"/>
    <w:rsid w:val="00972994"/>
    <w:rsid w:val="0099127E"/>
    <w:rsid w:val="00991D94"/>
    <w:rsid w:val="009937F3"/>
    <w:rsid w:val="009A105E"/>
    <w:rsid w:val="009B4010"/>
    <w:rsid w:val="009C797D"/>
    <w:rsid w:val="009E0EE3"/>
    <w:rsid w:val="009F291B"/>
    <w:rsid w:val="00A129C7"/>
    <w:rsid w:val="00A178DA"/>
    <w:rsid w:val="00A307AB"/>
    <w:rsid w:val="00A34F5D"/>
    <w:rsid w:val="00A35C50"/>
    <w:rsid w:val="00A373E3"/>
    <w:rsid w:val="00A66C1D"/>
    <w:rsid w:val="00A836E0"/>
    <w:rsid w:val="00A84B0A"/>
    <w:rsid w:val="00AA01DE"/>
    <w:rsid w:val="00AB0FE8"/>
    <w:rsid w:val="00AB243C"/>
    <w:rsid w:val="00AC0679"/>
    <w:rsid w:val="00AD045B"/>
    <w:rsid w:val="00AD79A7"/>
    <w:rsid w:val="00AE0362"/>
    <w:rsid w:val="00AE52A5"/>
    <w:rsid w:val="00AF7CB8"/>
    <w:rsid w:val="00B2329C"/>
    <w:rsid w:val="00B23677"/>
    <w:rsid w:val="00B311A2"/>
    <w:rsid w:val="00B36E7E"/>
    <w:rsid w:val="00B4336F"/>
    <w:rsid w:val="00B51203"/>
    <w:rsid w:val="00B6086F"/>
    <w:rsid w:val="00B62967"/>
    <w:rsid w:val="00B649B5"/>
    <w:rsid w:val="00B7386F"/>
    <w:rsid w:val="00B77811"/>
    <w:rsid w:val="00B8484D"/>
    <w:rsid w:val="00B931B4"/>
    <w:rsid w:val="00B93CB9"/>
    <w:rsid w:val="00BA44B6"/>
    <w:rsid w:val="00BC22E1"/>
    <w:rsid w:val="00BC4A3A"/>
    <w:rsid w:val="00BD5C9D"/>
    <w:rsid w:val="00BE5FA6"/>
    <w:rsid w:val="00BF03C0"/>
    <w:rsid w:val="00BF783C"/>
    <w:rsid w:val="00C00F82"/>
    <w:rsid w:val="00C047E5"/>
    <w:rsid w:val="00C10422"/>
    <w:rsid w:val="00C21D72"/>
    <w:rsid w:val="00C22D40"/>
    <w:rsid w:val="00C316FE"/>
    <w:rsid w:val="00C44F47"/>
    <w:rsid w:val="00C479AE"/>
    <w:rsid w:val="00C566D7"/>
    <w:rsid w:val="00C64E77"/>
    <w:rsid w:val="00C835B6"/>
    <w:rsid w:val="00C90102"/>
    <w:rsid w:val="00C915CD"/>
    <w:rsid w:val="00CA292B"/>
    <w:rsid w:val="00CB044D"/>
    <w:rsid w:val="00CC46F8"/>
    <w:rsid w:val="00CC4F03"/>
    <w:rsid w:val="00CD24B8"/>
    <w:rsid w:val="00CE74C8"/>
    <w:rsid w:val="00CF1E0D"/>
    <w:rsid w:val="00D056A7"/>
    <w:rsid w:val="00D23F26"/>
    <w:rsid w:val="00D40AAD"/>
    <w:rsid w:val="00D41A7E"/>
    <w:rsid w:val="00D50D11"/>
    <w:rsid w:val="00D5681C"/>
    <w:rsid w:val="00D6316F"/>
    <w:rsid w:val="00D74816"/>
    <w:rsid w:val="00D75F4E"/>
    <w:rsid w:val="00D77EF6"/>
    <w:rsid w:val="00D9659F"/>
    <w:rsid w:val="00DD2717"/>
    <w:rsid w:val="00DE39F8"/>
    <w:rsid w:val="00DF1ED0"/>
    <w:rsid w:val="00DF72BF"/>
    <w:rsid w:val="00E1636B"/>
    <w:rsid w:val="00E227D0"/>
    <w:rsid w:val="00E43512"/>
    <w:rsid w:val="00E46183"/>
    <w:rsid w:val="00E555B0"/>
    <w:rsid w:val="00E57298"/>
    <w:rsid w:val="00E75E78"/>
    <w:rsid w:val="00E85941"/>
    <w:rsid w:val="00E90CD4"/>
    <w:rsid w:val="00EA018C"/>
    <w:rsid w:val="00EB7A3F"/>
    <w:rsid w:val="00EC10F5"/>
    <w:rsid w:val="00EC3362"/>
    <w:rsid w:val="00EC7171"/>
    <w:rsid w:val="00ED2F29"/>
    <w:rsid w:val="00ED454C"/>
    <w:rsid w:val="00ED6DA5"/>
    <w:rsid w:val="00F01F6C"/>
    <w:rsid w:val="00F06D6C"/>
    <w:rsid w:val="00F24FD9"/>
    <w:rsid w:val="00F36F4D"/>
    <w:rsid w:val="00F50799"/>
    <w:rsid w:val="00F50C72"/>
    <w:rsid w:val="00F56696"/>
    <w:rsid w:val="00F731BE"/>
    <w:rsid w:val="00F94414"/>
    <w:rsid w:val="00F966FC"/>
    <w:rsid w:val="00FB54C1"/>
    <w:rsid w:val="00FC52C8"/>
    <w:rsid w:val="00FD104D"/>
    <w:rsid w:val="00FE1126"/>
    <w:rsid w:val="00FF50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line="360" w:lineRule="auto"/>
        <w:ind w:firstLine="68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624474"/>
    <w:rPr>
      <w:sz w:val="24"/>
      <w:szCs w:val="24"/>
    </w:rPr>
  </w:style>
  <w:style w:type="paragraph" w:styleId="10">
    <w:name w:val="heading 1"/>
    <w:basedOn w:val="a0"/>
    <w:next w:val="a0"/>
    <w:qFormat/>
    <w:rsid w:val="002A50B3"/>
    <w:pPr>
      <w:keepNext/>
      <w:spacing w:before="240" w:after="60"/>
      <w:outlineLvl w:val="0"/>
    </w:pPr>
    <w:rPr>
      <w:rFonts w:cs="Arial"/>
      <w:b/>
      <w:bCs/>
      <w:kern w:val="32"/>
      <w:sz w:val="32"/>
      <w:szCs w:val="32"/>
    </w:rPr>
  </w:style>
  <w:style w:type="paragraph" w:styleId="20">
    <w:name w:val="heading 2"/>
    <w:basedOn w:val="a0"/>
    <w:next w:val="a0"/>
    <w:link w:val="21"/>
    <w:qFormat/>
    <w:rsid w:val="00AA01DE"/>
    <w:pPr>
      <w:keepNext/>
      <w:suppressAutoHyphens/>
      <w:spacing w:before="240" w:after="60"/>
      <w:outlineLvl w:val="1"/>
    </w:pPr>
    <w:rPr>
      <w:rFonts w:ascii="Arial" w:hAnsi="Arial" w:cs="Arial"/>
      <w:b/>
      <w:bCs/>
      <w:i/>
      <w:iCs/>
      <w:sz w:val="28"/>
      <w:szCs w:val="28"/>
      <w:lang w:eastAsia="ar-SA"/>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5831C4"/>
    <w:pPr>
      <w:tabs>
        <w:tab w:val="center" w:pos="4677"/>
        <w:tab w:val="right" w:pos="9355"/>
      </w:tabs>
    </w:pPr>
  </w:style>
  <w:style w:type="paragraph" w:styleId="a5">
    <w:name w:val="footer"/>
    <w:basedOn w:val="a0"/>
    <w:rsid w:val="005831C4"/>
    <w:pPr>
      <w:tabs>
        <w:tab w:val="center" w:pos="4677"/>
        <w:tab w:val="right" w:pos="9355"/>
      </w:tabs>
    </w:pPr>
  </w:style>
  <w:style w:type="character" w:styleId="a6">
    <w:name w:val="page number"/>
    <w:basedOn w:val="a1"/>
    <w:rsid w:val="00045D63"/>
  </w:style>
  <w:style w:type="paragraph" w:styleId="11">
    <w:name w:val="toc 1"/>
    <w:basedOn w:val="a0"/>
    <w:next w:val="a0"/>
    <w:autoRedefine/>
    <w:uiPriority w:val="39"/>
    <w:rsid w:val="002145A4"/>
    <w:pPr>
      <w:tabs>
        <w:tab w:val="right" w:leader="dot" w:pos="9911"/>
      </w:tabs>
      <w:ind w:firstLine="0"/>
      <w:jc w:val="center"/>
    </w:pPr>
  </w:style>
  <w:style w:type="character" w:customStyle="1" w:styleId="21">
    <w:name w:val="Заголовок 2 Знак"/>
    <w:basedOn w:val="a1"/>
    <w:link w:val="20"/>
    <w:rsid w:val="00AA01DE"/>
    <w:rPr>
      <w:rFonts w:ascii="Arial" w:hAnsi="Arial" w:cs="Arial"/>
      <w:b/>
      <w:bCs/>
      <w:i/>
      <w:iCs/>
      <w:sz w:val="28"/>
      <w:szCs w:val="28"/>
      <w:lang w:eastAsia="ar-SA"/>
    </w:rPr>
  </w:style>
  <w:style w:type="paragraph" w:customStyle="1" w:styleId="a7">
    <w:name w:val="Основной_ПЗ"/>
    <w:qFormat/>
    <w:rsid w:val="002A50B3"/>
    <w:rPr>
      <w:rFonts w:cs="Arial"/>
      <w:bCs/>
      <w:kern w:val="32"/>
      <w:sz w:val="28"/>
      <w:szCs w:val="32"/>
    </w:rPr>
  </w:style>
  <w:style w:type="paragraph" w:customStyle="1" w:styleId="a8">
    <w:name w:val="Формула_ПЗ"/>
    <w:basedOn w:val="a7"/>
    <w:next w:val="a7"/>
    <w:qFormat/>
    <w:rsid w:val="00F01F6C"/>
    <w:pPr>
      <w:tabs>
        <w:tab w:val="center" w:pos="4820"/>
        <w:tab w:val="right" w:pos="9639"/>
      </w:tabs>
      <w:spacing w:before="240" w:after="240"/>
      <w:ind w:firstLine="0"/>
    </w:pPr>
  </w:style>
  <w:style w:type="paragraph" w:customStyle="1" w:styleId="1">
    <w:name w:val="Заголовок_1_ПЗ"/>
    <w:next w:val="a7"/>
    <w:qFormat/>
    <w:rsid w:val="00AB0FE8"/>
    <w:pPr>
      <w:pageBreakBefore/>
      <w:numPr>
        <w:numId w:val="11"/>
      </w:numPr>
      <w:spacing w:after="400"/>
      <w:jc w:val="left"/>
    </w:pPr>
    <w:rPr>
      <w:rFonts w:cs="Arial"/>
      <w:b/>
      <w:bCs/>
      <w:kern w:val="32"/>
      <w:sz w:val="32"/>
      <w:szCs w:val="32"/>
    </w:rPr>
  </w:style>
  <w:style w:type="paragraph" w:customStyle="1" w:styleId="2">
    <w:name w:val="Заголовок_2_ПЗ"/>
    <w:next w:val="a7"/>
    <w:qFormat/>
    <w:rsid w:val="00F731BE"/>
    <w:pPr>
      <w:numPr>
        <w:ilvl w:val="1"/>
        <w:numId w:val="11"/>
      </w:numPr>
      <w:spacing w:before="240" w:after="160" w:line="240" w:lineRule="auto"/>
      <w:ind w:left="0" w:firstLine="720"/>
      <w:jc w:val="left"/>
    </w:pPr>
    <w:rPr>
      <w:rFonts w:cs="Arial"/>
      <w:b/>
      <w:bCs/>
      <w:kern w:val="32"/>
      <w:sz w:val="28"/>
      <w:szCs w:val="32"/>
    </w:rPr>
  </w:style>
  <w:style w:type="table" w:styleId="a9">
    <w:name w:val="Table Grid"/>
    <w:basedOn w:val="a2"/>
    <w:rsid w:val="009F291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0"/>
    <w:next w:val="a0"/>
    <w:unhideWhenUsed/>
    <w:qFormat/>
    <w:rsid w:val="005B4275"/>
    <w:rPr>
      <w:b/>
      <w:bCs/>
      <w:sz w:val="20"/>
      <w:szCs w:val="20"/>
    </w:rPr>
  </w:style>
  <w:style w:type="character" w:styleId="ab">
    <w:name w:val="Placeholder Text"/>
    <w:basedOn w:val="a1"/>
    <w:uiPriority w:val="99"/>
    <w:semiHidden/>
    <w:rsid w:val="00693630"/>
    <w:rPr>
      <w:color w:val="808080"/>
    </w:rPr>
  </w:style>
  <w:style w:type="paragraph" w:styleId="ac">
    <w:name w:val="Balloon Text"/>
    <w:basedOn w:val="a0"/>
    <w:link w:val="ad"/>
    <w:rsid w:val="00693630"/>
    <w:pPr>
      <w:spacing w:line="240" w:lineRule="auto"/>
    </w:pPr>
    <w:rPr>
      <w:rFonts w:ascii="Tahoma" w:hAnsi="Tahoma" w:cs="Tahoma"/>
      <w:sz w:val="16"/>
      <w:szCs w:val="16"/>
    </w:rPr>
  </w:style>
  <w:style w:type="character" w:customStyle="1" w:styleId="ad">
    <w:name w:val="Текст выноски Знак"/>
    <w:basedOn w:val="a1"/>
    <w:link w:val="ac"/>
    <w:rsid w:val="00693630"/>
    <w:rPr>
      <w:rFonts w:ascii="Tahoma" w:hAnsi="Tahoma" w:cs="Tahoma"/>
      <w:sz w:val="16"/>
      <w:szCs w:val="16"/>
    </w:rPr>
  </w:style>
  <w:style w:type="paragraph" w:styleId="ae">
    <w:name w:val="TOC Heading"/>
    <w:basedOn w:val="10"/>
    <w:next w:val="a0"/>
    <w:uiPriority w:val="39"/>
    <w:semiHidden/>
    <w:unhideWhenUsed/>
    <w:qFormat/>
    <w:rsid w:val="002145A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22">
    <w:name w:val="toc 2"/>
    <w:basedOn w:val="a0"/>
    <w:next w:val="a0"/>
    <w:autoRedefine/>
    <w:uiPriority w:val="39"/>
    <w:rsid w:val="002145A4"/>
    <w:pPr>
      <w:tabs>
        <w:tab w:val="left" w:pos="709"/>
        <w:tab w:val="right" w:leader="dot" w:pos="9911"/>
      </w:tabs>
      <w:spacing w:after="100"/>
      <w:ind w:firstLine="284"/>
      <w:jc w:val="left"/>
    </w:pPr>
  </w:style>
  <w:style w:type="character" w:styleId="af">
    <w:name w:val="Hyperlink"/>
    <w:basedOn w:val="a1"/>
    <w:uiPriority w:val="99"/>
    <w:unhideWhenUsed/>
    <w:rsid w:val="002145A4"/>
    <w:rPr>
      <w:color w:val="0000FF" w:themeColor="hyperlink"/>
      <w:u w:val="single"/>
    </w:rPr>
  </w:style>
  <w:style w:type="character" w:customStyle="1" w:styleId="WW8Num5z0">
    <w:name w:val="WW8Num5z0"/>
    <w:uiPriority w:val="99"/>
    <w:rsid w:val="007F520F"/>
    <w:rPr>
      <w:rFonts w:ascii="Symbol" w:hAnsi="Symbol"/>
    </w:rPr>
  </w:style>
  <w:style w:type="character" w:customStyle="1" w:styleId="mw-headline">
    <w:name w:val="mw-headline"/>
    <w:uiPriority w:val="99"/>
    <w:rsid w:val="00B51203"/>
    <w:rPr>
      <w:rFonts w:cs="Times New Roman"/>
    </w:rPr>
  </w:style>
  <w:style w:type="character" w:styleId="af0">
    <w:name w:val="FollowedHyperlink"/>
    <w:basedOn w:val="a1"/>
    <w:rsid w:val="00B51203"/>
    <w:rPr>
      <w:color w:val="800080" w:themeColor="followedHyperlink"/>
      <w:u w:val="single"/>
    </w:rPr>
  </w:style>
  <w:style w:type="paragraph" w:styleId="af1">
    <w:name w:val="List Paragraph"/>
    <w:basedOn w:val="a0"/>
    <w:link w:val="af2"/>
    <w:uiPriority w:val="34"/>
    <w:qFormat/>
    <w:rsid w:val="00441FE3"/>
    <w:pPr>
      <w:ind w:left="720"/>
      <w:contextualSpacing/>
    </w:pPr>
  </w:style>
  <w:style w:type="paragraph" w:customStyle="1" w:styleId="ConsNormal">
    <w:name w:val="ConsNormal"/>
    <w:rsid w:val="003865FB"/>
    <w:pPr>
      <w:widowControl w:val="0"/>
      <w:autoSpaceDE w:val="0"/>
      <w:autoSpaceDN w:val="0"/>
      <w:adjustRightInd w:val="0"/>
      <w:spacing w:line="240" w:lineRule="auto"/>
      <w:ind w:firstLine="720"/>
      <w:jc w:val="left"/>
    </w:pPr>
    <w:rPr>
      <w:rFonts w:ascii="Arial" w:hAnsi="Arial" w:cs="Arial"/>
    </w:rPr>
  </w:style>
  <w:style w:type="paragraph" w:customStyle="1" w:styleId="ConsNonformat">
    <w:name w:val="ConsNonformat"/>
    <w:rsid w:val="00746135"/>
    <w:pPr>
      <w:widowControl w:val="0"/>
      <w:autoSpaceDE w:val="0"/>
      <w:autoSpaceDN w:val="0"/>
      <w:adjustRightInd w:val="0"/>
      <w:spacing w:line="240" w:lineRule="auto"/>
      <w:ind w:firstLine="0"/>
      <w:jc w:val="left"/>
    </w:pPr>
    <w:rPr>
      <w:rFonts w:ascii="Courier New" w:hAnsi="Courier New" w:cs="Courier New"/>
    </w:rPr>
  </w:style>
  <w:style w:type="paragraph" w:customStyle="1" w:styleId="a">
    <w:name w:val="Нумерация"/>
    <w:basedOn w:val="af1"/>
    <w:qFormat/>
    <w:rsid w:val="00C00F82"/>
    <w:pPr>
      <w:widowControl w:val="0"/>
      <w:numPr>
        <w:numId w:val="40"/>
      </w:numPr>
      <w:autoSpaceDE w:val="0"/>
      <w:autoSpaceDN w:val="0"/>
      <w:adjustRightInd w:val="0"/>
      <w:ind w:left="0" w:firstLine="680"/>
    </w:pPr>
    <w:rPr>
      <w:rFonts w:ascii="Times New Roman CYR" w:hAnsi="Times New Roman CYR" w:cs="Times New Roman CYR"/>
      <w:color w:val="333333"/>
      <w:sz w:val="28"/>
      <w:szCs w:val="28"/>
    </w:rPr>
  </w:style>
  <w:style w:type="paragraph" w:customStyle="1" w:styleId="FR2">
    <w:name w:val="FR2"/>
    <w:rsid w:val="00A307AB"/>
    <w:pPr>
      <w:widowControl w:val="0"/>
      <w:spacing w:before="360" w:line="240" w:lineRule="auto"/>
      <w:ind w:left="1000" w:firstLine="0"/>
      <w:jc w:val="left"/>
    </w:pPr>
    <w:rPr>
      <w:rFonts w:ascii="Arial" w:hAnsi="Arial"/>
      <w:snapToGrid w:val="0"/>
    </w:rPr>
  </w:style>
  <w:style w:type="character" w:customStyle="1" w:styleId="af2">
    <w:name w:val="Абзац списка Знак"/>
    <w:basedOn w:val="a1"/>
    <w:link w:val="af1"/>
    <w:uiPriority w:val="34"/>
    <w:rsid w:val="00C00F82"/>
    <w:rPr>
      <w:sz w:val="24"/>
      <w:szCs w:val="24"/>
    </w:rPr>
  </w:style>
  <w:style w:type="character" w:customStyle="1" w:styleId="af3">
    <w:name w:val="Нумерация Знак"/>
    <w:basedOn w:val="af2"/>
    <w:link w:val="a"/>
    <w:rsid w:val="00C00F82"/>
  </w:style>
  <w:style w:type="paragraph" w:styleId="af4">
    <w:name w:val="No Spacing"/>
    <w:uiPriority w:val="1"/>
    <w:qFormat/>
    <w:rsid w:val="00E1636B"/>
    <w:pPr>
      <w:spacing w:line="240" w:lineRule="auto"/>
    </w:pPr>
    <w:rPr>
      <w:sz w:val="24"/>
      <w:szCs w:val="24"/>
    </w:rPr>
  </w:style>
</w:styles>
</file>

<file path=word/webSettings.xml><?xml version="1.0" encoding="utf-8"?>
<w:webSettings xmlns:r="http://schemas.openxmlformats.org/officeDocument/2006/relationships" xmlns:w="http://schemas.openxmlformats.org/wordprocessingml/2006/main">
  <w:divs>
    <w:div w:id="52168995">
      <w:bodyDiv w:val="1"/>
      <w:marLeft w:val="0"/>
      <w:marRight w:val="0"/>
      <w:marTop w:val="0"/>
      <w:marBottom w:val="0"/>
      <w:divBdr>
        <w:top w:val="none" w:sz="0" w:space="0" w:color="auto"/>
        <w:left w:val="none" w:sz="0" w:space="0" w:color="auto"/>
        <w:bottom w:val="none" w:sz="0" w:space="0" w:color="auto"/>
        <w:right w:val="none" w:sz="0" w:space="0" w:color="auto"/>
      </w:divBdr>
    </w:div>
    <w:div w:id="1158690331">
      <w:bodyDiv w:val="1"/>
      <w:marLeft w:val="0"/>
      <w:marRight w:val="0"/>
      <w:marTop w:val="0"/>
      <w:marBottom w:val="0"/>
      <w:divBdr>
        <w:top w:val="none" w:sz="0" w:space="0" w:color="auto"/>
        <w:left w:val="none" w:sz="0" w:space="0" w:color="auto"/>
        <w:bottom w:val="none" w:sz="0" w:space="0" w:color="auto"/>
        <w:right w:val="none" w:sz="0" w:space="0" w:color="auto"/>
      </w:divBdr>
    </w:div>
    <w:div w:id="1202941071">
      <w:bodyDiv w:val="1"/>
      <w:marLeft w:val="0"/>
      <w:marRight w:val="0"/>
      <w:marTop w:val="0"/>
      <w:marBottom w:val="0"/>
      <w:divBdr>
        <w:top w:val="none" w:sz="0" w:space="0" w:color="auto"/>
        <w:left w:val="none" w:sz="0" w:space="0" w:color="auto"/>
        <w:bottom w:val="none" w:sz="0" w:space="0" w:color="auto"/>
        <w:right w:val="none" w:sz="0" w:space="0" w:color="auto"/>
      </w:divBdr>
    </w:div>
    <w:div w:id="1463036828">
      <w:bodyDiv w:val="1"/>
      <w:marLeft w:val="0"/>
      <w:marRight w:val="0"/>
      <w:marTop w:val="0"/>
      <w:marBottom w:val="0"/>
      <w:divBdr>
        <w:top w:val="none" w:sz="0" w:space="0" w:color="auto"/>
        <w:left w:val="none" w:sz="0" w:space="0" w:color="auto"/>
        <w:bottom w:val="none" w:sz="0" w:space="0" w:color="auto"/>
        <w:right w:val="none" w:sz="0" w:space="0" w:color="auto"/>
      </w:divBdr>
    </w:div>
    <w:div w:id="1484003220">
      <w:bodyDiv w:val="1"/>
      <w:marLeft w:val="0"/>
      <w:marRight w:val="0"/>
      <w:marTop w:val="0"/>
      <w:marBottom w:val="0"/>
      <w:divBdr>
        <w:top w:val="none" w:sz="0" w:space="0" w:color="auto"/>
        <w:left w:val="none" w:sz="0" w:space="0" w:color="auto"/>
        <w:bottom w:val="none" w:sz="0" w:space="0" w:color="auto"/>
        <w:right w:val="none" w:sz="0" w:space="0" w:color="auto"/>
      </w:divBdr>
    </w:div>
    <w:div w:id="1516380118">
      <w:bodyDiv w:val="1"/>
      <w:marLeft w:val="0"/>
      <w:marRight w:val="0"/>
      <w:marTop w:val="0"/>
      <w:marBottom w:val="0"/>
      <w:divBdr>
        <w:top w:val="none" w:sz="0" w:space="0" w:color="auto"/>
        <w:left w:val="none" w:sz="0" w:space="0" w:color="auto"/>
        <w:bottom w:val="none" w:sz="0" w:space="0" w:color="auto"/>
        <w:right w:val="none" w:sz="0" w:space="0" w:color="auto"/>
      </w:divBdr>
    </w:div>
    <w:div w:id="20321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ultinfo.ru/fulltext/1/001/008/085/730.ht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D5A49"/>
    <w:rsid w:val="0072541C"/>
    <w:rsid w:val="007D5A4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5A4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BD8B5-5ACA-417A-9D49-DF8E59EA2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18</Pages>
  <Words>3460</Words>
  <Characters>19722</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ФГБОУ ВПО</vt:lpstr>
    </vt:vector>
  </TitlesOfParts>
  <Company>11</Company>
  <LinksUpToDate>false</LinksUpToDate>
  <CharactersWithSpaces>23136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ФГБОУ ВПО</dc:title>
  <dc:creator>1</dc:creator>
  <cp:lastModifiedBy>Никита Зинов</cp:lastModifiedBy>
  <cp:revision>36</cp:revision>
  <dcterms:created xsi:type="dcterms:W3CDTF">2016-08-28T08:32:00Z</dcterms:created>
  <dcterms:modified xsi:type="dcterms:W3CDTF">2016-09-16T11:13:00Z</dcterms:modified>
</cp:coreProperties>
</file>