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F2D" w:val="clear"/>
            <w:tcMar>
              <w:top w:type="dxa" w:w="600"/>
              <w:left w:type="dxa" w:w="400"/>
              <w:bottom w:type="dxa" w:w="600"/>
              <w:right w:type="dxa" w:w="400"/>
            </w:tcMar>
          </w:tcPr>
          <w:p>
            <w:pPr>
              <w:spacing w:before="0" w:after="80"/>
              <w:jc w:val="center"/>
            </w:pPr>
            <w:r>
              <w:rPr>
                <w:rFonts w:ascii="Georgia" w:cs="Georgia" w:eastAsia="Georgia" w:hAnsi="Georgia"/>
                <w:b/>
                <w:bCs/>
                <w:color w:val="4A9ECA"/>
                <w:sz w:val="96"/>
                <w:szCs w:val="96"/>
              </w:rPr>
              <w:t xml:space="preserve">ADIMAIL</w:t>
            </w:r>
          </w:p>
          <w:p>
            <w:pPr>
              <w:spacing w:before="0" w:after="80"/>
              <w:jc w:val="center"/>
            </w:pPr>
            <w:r>
              <w:rPr>
                <w:rFonts w:ascii="Georgia" w:cs="Georgia" w:eastAsia="Georgia" w:hAnsi="Georgia"/>
                <w:i/>
                <w:iCs/>
                <w:color w:val="90BCD4"/>
                <w:sz w:val="34"/>
                <w:szCs w:val="34"/>
              </w:rPr>
              <w:t xml:space="preserve">Amateur Digital Image Mail</w:t>
            </w:r>
          </w:p>
          <w:p>
            <w:pPr>
              <w:spacing w:before="0" w:after="200"/>
              <w:jc w:val="center"/>
            </w:pPr>
            <w:r>
              <w:rPr>
                <w:rFonts w:ascii="Courier New" w:cs="Courier New" w:eastAsia="Courier New" w:hAnsi="Courier New"/>
                <w:color w:val="4A9ECA"/>
                <w:sz w:val="24"/>
                <w:szCs w:val="24"/>
              </w:rPr>
              <w:t xml:space="preserve">IZ8GCH  —  Versione 4.1</w:t>
            </w:r>
          </w:p>
          <w:p>
            <w:pPr>
              <w:spacing w:before="0" w:after="0"/>
              <w:jc w:val="center"/>
            </w:pPr>
            <w:r>
              <w:rPr>
                <w:rFonts w:ascii="Arial" w:cs="Arial" w:eastAsia="Arial" w:hAnsi="Arial"/>
                <w:b/>
                <w:bCs/>
                <w:color w:val="C8D8E8"/>
                <w:sz w:val="40"/>
                <w:szCs w:val="40"/>
              </w:rPr>
              <w:t xml:space="preserve">MANUALE D'USO</w:t>
            </w:r>
          </w:p>
          <w:p>
            <w:pPr>
              <w:spacing w:before="60" w:after="0"/>
              <w:jc w:val="center"/>
            </w:pPr>
            <w:r>
              <w:rPr>
                <w:rFonts w:ascii="Arial" w:cs="Arial" w:eastAsia="Arial" w:hAnsi="Arial"/>
                <w:i/>
                <w:iCs/>
                <w:color w:val="7090A8"/>
                <w:sz w:val="24"/>
                <w:szCs w:val="24"/>
              </w:rPr>
              <w:t xml:space="preserve">Guida completa all'utilizzo di tutti i moduli</w:t>
            </w:r>
          </w:p>
        </w:tc>
      </w:tr>
    </w:tbl>
    <w:p>
      <w:pPr>
        <w:spacing w:before="40" w:after="40"/>
      </w:pPr>
      <w:r>
        <w:t xml:space="preserve"/>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tblHeader/>
        </w:trPr>
        <w:tc>
          <w:tcPr>
            <w:tcW w:type="dxa" w:w="2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Modulo</w:t>
            </w:r>
          </w:p>
        </w:tc>
        <w:tc>
          <w:tcPr>
            <w:tcW w:type="dxa" w:w="46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Funzione</w:t>
            </w:r>
          </w:p>
        </w:tc>
        <w:tc>
          <w:tcPr>
            <w:tcW w:type="dxa" w:w="24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Launcher</w:t>
            </w:r>
          </w:p>
        </w:tc>
        <w:tc>
          <w:tcPr>
            <w:tcW w:type="dxa" w:w="4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Schermata principale e accesso ai moduli</w:t>
            </w:r>
          </w:p>
        </w:tc>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main.py</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Import ADIF</w:t>
            </w:r>
          </w:p>
        </w:tc>
        <w:tc>
          <w:tcPr>
            <w:tcW w:type="dxa" w:w="4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Importazione file ADIF, generazione PNG e database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creatore_tema.py</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Gestione QSL</w:t>
            </w:r>
          </w:p>
        </w:tc>
        <w:tc>
          <w:tcPr>
            <w:tcW w:type="dxa" w:w="4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Gestione record, invio email, ricerca HamQTH</w:t>
            </w:r>
          </w:p>
        </w:tc>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qsl_records_tema.py</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QSL Designer</w:t>
            </w:r>
          </w:p>
        </w:tc>
        <w:tc>
          <w:tcPr>
            <w:tcW w:type="dxa" w:w="4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Editor visuale per la progettazione delle QSL card</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qsl_editor2_tema.py</w:t>
            </w:r>
          </w:p>
        </w:tc>
      </w:tr>
    </w:tbl>
    <w:p>
      <w:pPr>
        <w:spacing w:before="40" w:after="40"/>
      </w:pPr>
      <w:r>
        <w:t xml:space="preserve"/>
      </w:r>
    </w:p>
    <w:p>
      <w:pPr>
        <w:spacing w:before="60" w:after="80"/>
      </w:pPr>
      <w:r>
        <w:rPr>
          <w:rFonts w:ascii="Arial" w:cs="Arial" w:eastAsia="Arial" w:hAnsi="Arial"/>
          <w:i/>
          <w:iCs/>
          <w:color w:val="5D6D7E"/>
          <w:sz w:val="19"/>
          <w:szCs w:val="19"/>
        </w:rPr>
        <w:t xml:space="preserve">Licenza: GNU GPL v3   —   https://iz8gch.jimdofree.com/</w:t>
      </w:r>
    </w:p>
    <w:p>
      <w:r>
        <w:br w:type="page"/>
      </w:r>
    </w:p>
    <w:p>
      <w:pPr>
        <w:pStyle w:val="Heading1"/>
        <w:pBdr>
          <w:bottom w:val="single" w:color="2E86C1" w:sz="8" w:space="4"/>
        </w:pBdr>
        <w:spacing w:before="360" w:after="160"/>
      </w:pPr>
      <w:r>
        <w:rPr>
          <w:rFonts w:ascii="Arial" w:cs="Arial" w:eastAsia="Arial" w:hAnsi="Arial"/>
          <w:b/>
          <w:bCs/>
          <w:color w:val="1F5C8B"/>
          <w:sz w:val="30"/>
          <w:szCs w:val="30"/>
        </w:rPr>
        <w:t xml:space="preserve">Indice</w:t>
      </w:r>
    </w:p>
    <w:p>
      <w:pPr>
        <w:spacing w:before="60" w:after="80"/>
      </w:pPr>
      <w:r>
        <w:rPr>
          <w:rFonts w:ascii="Arial" w:cs="Arial" w:eastAsia="Arial" w:hAnsi="Arial"/>
          <w:color w:val="1A2A3A"/>
          <w:sz w:val="22"/>
          <w:szCs w:val="22"/>
        </w:rPr>
        <w:t xml:space="preserve">1.  Introduzione e panoramica</w:t>
      </w:r>
    </w:p>
    <w:p>
      <w:pPr>
        <w:spacing w:before="60" w:after="80"/>
      </w:pPr>
      <w:r>
        <w:rPr>
          <w:rFonts w:ascii="Arial" w:cs="Arial" w:eastAsia="Arial" w:hAnsi="Arial"/>
          <w:color w:val="1A2A3A"/>
          <w:sz w:val="22"/>
          <w:szCs w:val="22"/>
        </w:rPr>
        <w:t xml:space="preserve">2.  Installazione e requisiti</w:t>
      </w:r>
    </w:p>
    <w:p>
      <w:pPr>
        <w:spacing w:before="60" w:after="80"/>
      </w:pPr>
      <w:r>
        <w:rPr>
          <w:rFonts w:ascii="Arial" w:cs="Arial" w:eastAsia="Arial" w:hAnsi="Arial"/>
          <w:color w:val="1A2A3A"/>
          <w:sz w:val="22"/>
          <w:szCs w:val="22"/>
        </w:rPr>
        <w:t xml:space="preserve">3.  File di configurazione  (config.ini)</w:t>
      </w:r>
    </w:p>
    <w:p>
      <w:pPr>
        <w:spacing w:before="60" w:after="80"/>
      </w:pPr>
      <w:r>
        <w:rPr>
          <w:rFonts w:ascii="Arial" w:cs="Arial" w:eastAsia="Arial" w:hAnsi="Arial"/>
          <w:color w:val="1A2A3A"/>
          <w:sz w:val="22"/>
          <w:szCs w:val="22"/>
        </w:rPr>
        <w:t xml:space="preserve">4.  Il Launcher  —  main.py</w:t>
      </w:r>
    </w:p>
    <w:p>
      <w:pPr>
        <w:spacing w:before="60" w:after="80"/>
      </w:pPr>
      <w:r>
        <w:rPr>
          <w:rFonts w:ascii="Arial" w:cs="Arial" w:eastAsia="Arial" w:hAnsi="Arial"/>
          <w:color w:val="1A2A3A"/>
          <w:sz w:val="22"/>
          <w:szCs w:val="22"/>
        </w:rPr>
        <w:t xml:space="preserve">5.  Modulo Import ADIF  —  creatore_tema.py</w:t>
      </w:r>
    </w:p>
    <w:p>
      <w:pPr>
        <w:spacing w:before="60" w:after="80"/>
      </w:pPr>
      <w:r>
        <w:rPr>
          <w:rFonts w:ascii="Arial" w:cs="Arial" w:eastAsia="Arial" w:hAnsi="Arial"/>
          <w:color w:val="1A2A3A"/>
          <w:sz w:val="22"/>
          <w:szCs w:val="22"/>
        </w:rPr>
        <w:t xml:space="preserve">6.  Modulo Gestione Record  —  qsl_records_tema.py</w:t>
      </w:r>
    </w:p>
    <w:p>
      <w:pPr>
        <w:spacing w:before="60" w:after="80"/>
      </w:pPr>
      <w:r>
        <w:rPr>
          <w:rFonts w:ascii="Arial" w:cs="Arial" w:eastAsia="Arial" w:hAnsi="Arial"/>
          <w:color w:val="1A2A3A"/>
          <w:sz w:val="22"/>
          <w:szCs w:val="22"/>
        </w:rPr>
        <w:t xml:space="preserve">     6.1  Interfaccia principale</w:t>
      </w:r>
    </w:p>
    <w:p>
      <w:pPr>
        <w:spacing w:before="60" w:after="80"/>
      </w:pPr>
      <w:r>
        <w:rPr>
          <w:rFonts w:ascii="Arial" w:cs="Arial" w:eastAsia="Arial" w:hAnsi="Arial"/>
          <w:color w:val="1A2A3A"/>
          <w:sz w:val="22"/>
          <w:szCs w:val="22"/>
        </w:rPr>
        <w:t xml:space="preserve">     6.2  Ricerca e filtri</w:t>
      </w:r>
    </w:p>
    <w:p>
      <w:pPr>
        <w:spacing w:before="60" w:after="80"/>
      </w:pPr>
      <w:r>
        <w:rPr>
          <w:rFonts w:ascii="Arial" w:cs="Arial" w:eastAsia="Arial" w:hAnsi="Arial"/>
          <w:color w:val="1A2A3A"/>
          <w:sz w:val="22"/>
          <w:szCs w:val="22"/>
        </w:rPr>
        <w:t xml:space="preserve">     6.3  Gestione dei modelli JSON</w:t>
      </w:r>
    </w:p>
    <w:p>
      <w:pPr>
        <w:spacing w:before="60" w:after="80"/>
      </w:pPr>
      <w:r>
        <w:rPr>
          <w:rFonts w:ascii="Arial" w:cs="Arial" w:eastAsia="Arial" w:hAnsi="Arial"/>
          <w:color w:val="1A2A3A"/>
          <w:sz w:val="22"/>
          <w:szCs w:val="22"/>
        </w:rPr>
        <w:t xml:space="preserve">     6.4  Integrazione HamQTH</w:t>
      </w:r>
    </w:p>
    <w:p>
      <w:pPr>
        <w:spacing w:before="60" w:after="80"/>
      </w:pPr>
      <w:r>
        <w:rPr>
          <w:rFonts w:ascii="Arial" w:cs="Arial" w:eastAsia="Arial" w:hAnsi="Arial"/>
          <w:color w:val="1A2A3A"/>
          <w:sz w:val="22"/>
          <w:szCs w:val="22"/>
        </w:rPr>
        <w:t xml:space="preserve">     6.5  Invio email</w:t>
      </w:r>
    </w:p>
    <w:p>
      <w:pPr>
        <w:spacing w:before="60" w:after="80"/>
      </w:pPr>
      <w:r>
        <w:rPr>
          <w:rFonts w:ascii="Arial" w:cs="Arial" w:eastAsia="Arial" w:hAnsi="Arial"/>
          <w:color w:val="1A2A3A"/>
          <w:sz w:val="22"/>
          <w:szCs w:val="22"/>
        </w:rPr>
        <w:t xml:space="preserve">     6.6  Rigenerazione QSL</w:t>
      </w:r>
    </w:p>
    <w:p>
      <w:pPr>
        <w:spacing w:before="60" w:after="80"/>
      </w:pPr>
      <w:r>
        <w:rPr>
          <w:rFonts w:ascii="Arial" w:cs="Arial" w:eastAsia="Arial" w:hAnsi="Arial"/>
          <w:color w:val="1A2A3A"/>
          <w:sz w:val="22"/>
          <w:szCs w:val="22"/>
        </w:rPr>
        <w:t xml:space="preserve">7.  Modulo QSL Designer  —  qsl_editor2_tema.py</w:t>
      </w:r>
    </w:p>
    <w:p>
      <w:pPr>
        <w:spacing w:before="60" w:after="80"/>
      </w:pPr>
      <w:r>
        <w:rPr>
          <w:rFonts w:ascii="Arial" w:cs="Arial" w:eastAsia="Arial" w:hAnsi="Arial"/>
          <w:color w:val="1A2A3A"/>
          <w:sz w:val="22"/>
          <w:szCs w:val="22"/>
        </w:rPr>
        <w:t xml:space="preserve">     7.1  Interfaccia canvas</w:t>
      </w:r>
    </w:p>
    <w:p>
      <w:pPr>
        <w:spacing w:before="60" w:after="80"/>
      </w:pPr>
      <w:r>
        <w:rPr>
          <w:rFonts w:ascii="Arial" w:cs="Arial" w:eastAsia="Arial" w:hAnsi="Arial"/>
          <w:color w:val="1A2A3A"/>
          <w:sz w:val="22"/>
          <w:szCs w:val="22"/>
        </w:rPr>
        <w:t xml:space="preserve">     7.2  Aggiunta e gestione dei campi</w:t>
      </w:r>
    </w:p>
    <w:p>
      <w:pPr>
        <w:spacing w:before="60" w:after="80"/>
      </w:pPr>
      <w:r>
        <w:rPr>
          <w:rFonts w:ascii="Arial" w:cs="Arial" w:eastAsia="Arial" w:hAnsi="Arial"/>
          <w:color w:val="1A2A3A"/>
          <w:sz w:val="22"/>
          <w:szCs w:val="22"/>
        </w:rPr>
        <w:t xml:space="preserve">     7.3  Strumenti di allineamento</w:t>
      </w:r>
    </w:p>
    <w:p>
      <w:pPr>
        <w:spacing w:before="60" w:after="80"/>
      </w:pPr>
      <w:r>
        <w:rPr>
          <w:rFonts w:ascii="Arial" w:cs="Arial" w:eastAsia="Arial" w:hAnsi="Arial"/>
          <w:color w:val="1A2A3A"/>
          <w:sz w:val="22"/>
          <w:szCs w:val="22"/>
        </w:rPr>
        <w:t xml:space="preserve">     7.4  Zoom e griglia</w:t>
      </w:r>
    </w:p>
    <w:p>
      <w:pPr>
        <w:spacing w:before="60" w:after="80"/>
      </w:pPr>
      <w:r>
        <w:rPr>
          <w:rFonts w:ascii="Arial" w:cs="Arial" w:eastAsia="Arial" w:hAnsi="Arial"/>
          <w:color w:val="1A2A3A"/>
          <w:sz w:val="22"/>
          <w:szCs w:val="22"/>
        </w:rPr>
        <w:t xml:space="preserve">     7.5  Salvataggio e caricamento modelli</w:t>
      </w:r>
    </w:p>
    <w:p>
      <w:pPr>
        <w:spacing w:before="60" w:after="80"/>
      </w:pPr>
      <w:r>
        <w:rPr>
          <w:rFonts w:ascii="Arial" w:cs="Arial" w:eastAsia="Arial" w:hAnsi="Arial"/>
          <w:color w:val="1A2A3A"/>
          <w:sz w:val="22"/>
          <w:szCs w:val="22"/>
        </w:rPr>
        <w:t xml:space="preserve">8.  Tema grafico  (chiaro / scuro)</w:t>
      </w:r>
    </w:p>
    <w:p>
      <w:pPr>
        <w:spacing w:before="60" w:after="80"/>
      </w:pPr>
      <w:r>
        <w:rPr>
          <w:rFonts w:ascii="Arial" w:cs="Arial" w:eastAsia="Arial" w:hAnsi="Arial"/>
          <w:color w:val="1A2A3A"/>
          <w:sz w:val="22"/>
          <w:szCs w:val="22"/>
        </w:rPr>
        <w:t xml:space="preserve">9.  Struttura dei file e cartelle</w:t>
      </w:r>
    </w:p>
    <w:p>
      <w:pPr>
        <w:spacing w:before="60" w:after="80"/>
      </w:pPr>
      <w:r>
        <w:rPr>
          <w:rFonts w:ascii="Arial" w:cs="Arial" w:eastAsia="Arial" w:hAnsi="Arial"/>
          <w:color w:val="1A2A3A"/>
          <w:sz w:val="22"/>
          <w:szCs w:val="22"/>
        </w:rPr>
        <w:t xml:space="preserve">10. Domande frequenti e risoluzione problemi</w:t>
      </w:r>
    </w:p>
    <w:p>
      <w:r>
        <w:br w:type="page"/>
      </w:r>
    </w:p>
    <w:p>
      <w:pPr>
        <w:pStyle w:val="Heading1"/>
        <w:pBdr>
          <w:bottom w:val="single" w:color="2E86C1" w:sz="8" w:space="4"/>
        </w:pBdr>
        <w:spacing w:before="360" w:after="160"/>
      </w:pPr>
      <w:r>
        <w:rPr>
          <w:rFonts w:ascii="Arial" w:cs="Arial" w:eastAsia="Arial" w:hAnsi="Arial"/>
          <w:b/>
          <w:bCs/>
          <w:color w:val="1F5C8B"/>
          <w:sz w:val="30"/>
          <w:szCs w:val="30"/>
        </w:rPr>
        <w:t xml:space="preserve">1. Introduzione e panoramica</w:t>
      </w:r>
    </w:p>
    <w:p>
      <w:pPr>
        <w:spacing w:before="60" w:after="80"/>
      </w:pPr>
      <w:r>
        <w:rPr>
          <w:rFonts w:ascii="Arial" w:cs="Arial" w:eastAsia="Arial" w:hAnsi="Arial"/>
          <w:color w:val="1A2A3A"/>
          <w:sz w:val="22"/>
          <w:szCs w:val="22"/>
        </w:rPr>
        <w:t xml:space="preserve">ADIMAIL (Amateur Digital Image Mail) è un sistema integrato per la gestione delle QSL card digitali degli operatori radioamatoriali. Sviluppato in Python da IZ8GCH, permette di importare log di contatti in formato ADIF, generare automaticamente immagini PNG personalizzate per ogni QSO, archiviare i dati in un database locale SQLite e spedire le QSL card via email direttamente ai corrispondenti.</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Architettura del sistema</w:t>
      </w:r>
    </w:p>
    <w:p>
      <w:pPr>
        <w:spacing w:before="60" w:after="80"/>
      </w:pPr>
      <w:r>
        <w:rPr>
          <w:rFonts w:ascii="Arial" w:cs="Arial" w:eastAsia="Arial" w:hAnsi="Arial"/>
          <w:color w:val="1A2A3A"/>
          <w:sz w:val="22"/>
          <w:szCs w:val="22"/>
        </w:rPr>
        <w:t xml:space="preserve">Il programma è composto da quattro moduli distinti, avviabili dal Launcher principale oppure in modo autonomo:</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Modulo</w:t>
            </w:r>
          </w:p>
        </w:tc>
        <w:tc>
          <w:tcPr>
            <w:tcW w:type="dxa" w:w="58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Scopo principale</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main.py</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Launcher con menu a tendina per accedere ai tre moduli</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creatore_tema.py</w:t>
            </w:r>
          </w:p>
        </w:tc>
        <w:tc>
          <w:tcPr>
            <w:tcW w:type="dxa" w:w="58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Import ADIF → generazione PNG → salvataggio nel DB</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qsl_records_tema.py</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Visualizzazione record, modifica dati, invio email, HamQTH</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qsl_editor2_tema.py</w:t>
            </w:r>
          </w:p>
        </w:tc>
        <w:tc>
          <w:tcPr>
            <w:tcW w:type="dxa" w:w="58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Designer visuale drag-and-drop per creare modelli QSL in formato JSON</w:t>
            </w:r>
          </w:p>
        </w:tc>
      </w:tr>
    </w:tbl>
    <w:p>
      <w:pPr>
        <w:spacing w:before="40" w:after="40"/>
      </w:pPr>
      <w:r>
        <w:t xml:space="preserve"/>
      </w:r>
    </w:p>
    <w:p>
      <w:pPr>
        <w:spacing w:before="40" w:after="40"/>
      </w:pPr>
      <w:r>
        <w:t xml:space="preserve"/>
      </w:r>
    </w:p>
    <w:p>
      <w:pPr>
        <w:pStyle w:val="Heading2"/>
        <w:spacing w:before="280" w:after="120"/>
      </w:pPr>
      <w:r>
        <w:rPr>
          <w:rFonts w:ascii="Arial" w:cs="Arial" w:eastAsia="Arial" w:hAnsi="Arial"/>
          <w:b/>
          <w:bCs/>
          <w:color w:val="2E86C1"/>
          <w:sz w:val="26"/>
          <w:szCs w:val="26"/>
        </w:rPr>
        <w:t xml:space="preserve">Flusso di lavoro tipico</w:t>
      </w:r>
    </w:p>
    <w:p>
      <w:pPr>
        <w:pStyle w:val="ListParagraph"/>
        <w:numPr>
          <w:ilvl w:val="0"/>
          <w:numId w:val="2"/>
        </w:numPr>
        <w:spacing w:before="50" w:after="50"/>
      </w:pPr>
      <w:r>
        <w:rPr>
          <w:rFonts w:ascii="Arial" w:cs="Arial" w:eastAsia="Arial" w:hAnsi="Arial"/>
          <w:color w:val="1A2A3A"/>
          <w:sz w:val="22"/>
          <w:szCs w:val="22"/>
        </w:rPr>
        <w:t xml:space="preserve">Creare il modello QSL con il QSL Designer (una tantum)</w:t>
      </w:r>
    </w:p>
    <w:p>
      <w:pPr>
        <w:pStyle w:val="ListParagraph"/>
        <w:numPr>
          <w:ilvl w:val="0"/>
          <w:numId w:val="2"/>
        </w:numPr>
        <w:spacing w:before="50" w:after="50"/>
      </w:pPr>
      <w:r>
        <w:rPr>
          <w:rFonts w:ascii="Arial" w:cs="Arial" w:eastAsia="Arial" w:hAnsi="Arial"/>
          <w:color w:val="1A2A3A"/>
          <w:sz w:val="22"/>
          <w:szCs w:val="22"/>
        </w:rPr>
        <w:t xml:space="preserve">Esportare il log dei QSO dal proprio programma di log come file .adi / .adif</w:t>
      </w:r>
    </w:p>
    <w:p>
      <w:pPr>
        <w:pStyle w:val="ListParagraph"/>
        <w:numPr>
          <w:ilvl w:val="0"/>
          <w:numId w:val="2"/>
        </w:numPr>
        <w:spacing w:before="50" w:after="50"/>
      </w:pPr>
      <w:r>
        <w:rPr>
          <w:rFonts w:ascii="Arial" w:cs="Arial" w:eastAsia="Arial" w:hAnsi="Arial"/>
          <w:color w:val="1A2A3A"/>
          <w:sz w:val="22"/>
          <w:szCs w:val="22"/>
        </w:rPr>
        <w:t xml:space="preserve">Usare il modulo Import ADIF per elaborare il file e generare le card PNG</w:t>
      </w:r>
    </w:p>
    <w:p>
      <w:pPr>
        <w:pStyle w:val="ListParagraph"/>
        <w:numPr>
          <w:ilvl w:val="0"/>
          <w:numId w:val="2"/>
        </w:numPr>
        <w:spacing w:before="50" w:after="50"/>
      </w:pPr>
      <w:r>
        <w:rPr>
          <w:rFonts w:ascii="Arial" w:cs="Arial" w:eastAsia="Arial" w:hAnsi="Arial"/>
          <w:color w:val="1A2A3A"/>
          <w:sz w:val="22"/>
          <w:szCs w:val="22"/>
        </w:rPr>
        <w:t xml:space="preserve">Dal modulo Gestione Record inviare le email ai corrispondenti</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6B5C" w:val="clear"/>
            <w:tcMar>
              <w:top w:type="dxa" w:w="80"/>
              <w:left w:type="dxa" w:w="180"/>
              <w:bottom w:type="dxa" w:w="80"/>
              <w:right w:type="dxa" w:w="180"/>
            </w:tcMar>
          </w:tcPr>
          <w:p>
            <w:r>
              <w:rPr>
                <w:rFonts w:ascii="Arial" w:cs="Arial" w:eastAsia="Arial" w:hAnsi="Arial"/>
                <w:b/>
                <w:bCs/>
                <w:color w:val="FFFFFF"/>
                <w:sz w:val="21"/>
                <w:szCs w:val="21"/>
              </w:rPr>
              <w:t xml:space="preserve">💡  Suggerimento</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Puoi saltare il punto 1 se utilizzi la modalità legacy con posizioni fisse hard-coded.</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Per i QSO senza indirizzo email nel file ADIF, attiva l'integrazione HamQTH nel config.ini.</w:t>
            </w:r>
          </w:p>
        </w:tc>
      </w:tr>
    </w:tbl>
    <w:p>
      <w:r>
        <w:br w:type="page"/>
      </w:r>
    </w:p>
    <w:p>
      <w:pPr>
        <w:pStyle w:val="Heading1"/>
        <w:pBdr>
          <w:bottom w:val="single" w:color="2E86C1" w:sz="8" w:space="4"/>
        </w:pBdr>
        <w:spacing w:before="360" w:after="160"/>
      </w:pPr>
      <w:r>
        <w:rPr>
          <w:rFonts w:ascii="Arial" w:cs="Arial" w:eastAsia="Arial" w:hAnsi="Arial"/>
          <w:b/>
          <w:bCs/>
          <w:color w:val="1F5C8B"/>
          <w:sz w:val="30"/>
          <w:szCs w:val="30"/>
        </w:rPr>
        <w:t xml:space="preserve">2. Installazione e requisiti</w:t>
      </w:r>
    </w:p>
    <w:p>
      <w:pPr>
        <w:pStyle w:val="Heading2"/>
        <w:spacing w:before="280" w:after="120"/>
      </w:pPr>
      <w:r>
        <w:rPr>
          <w:rFonts w:ascii="Arial" w:cs="Arial" w:eastAsia="Arial" w:hAnsi="Arial"/>
          <w:b/>
          <w:bCs/>
          <w:color w:val="2E86C1"/>
          <w:sz w:val="26"/>
          <w:szCs w:val="26"/>
        </w:rPr>
        <w:t xml:space="preserve">Requisiti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Versione minima</w:t>
            </w:r>
          </w:p>
        </w:tc>
        <w:tc>
          <w:tcPr>
            <w:tcW w:type="dxa" w:w="46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Python</w:t>
            </w:r>
          </w:p>
        </w:tc>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3.9+</w:t>
            </w:r>
          </w:p>
        </w:tc>
        <w:tc>
          <w:tcPr>
            <w:tcW w:type="dxa" w:w="4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Scaricabile da python.org — su Windows includere nel PATH</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Tkinter</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incluso</w:t>
            </w:r>
          </w:p>
        </w:tc>
        <w:tc>
          <w:tcPr>
            <w:tcW w:type="dxa" w:w="4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Già incluso su Windows; su Linux: sudo apt install python3-tk</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Pillow (PIL)</w:t>
            </w:r>
          </w:p>
        </w:tc>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9.0+</w:t>
            </w:r>
          </w:p>
        </w:tc>
        <w:tc>
          <w:tcPr>
            <w:tcW w:type="dxa" w:w="4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pip install Pillow</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qrcode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7.0+</w:t>
            </w:r>
          </w:p>
        </w:tc>
        <w:tc>
          <w:tcPr>
            <w:tcW w:type="dxa" w:w="4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pip install qrcode</w:t>
            </w:r>
          </w:p>
        </w:tc>
      </w:tr>
    </w:tbl>
    <w:p>
      <w:pPr>
        <w:spacing w:before="40" w:after="40"/>
      </w:pPr>
      <w:r>
        <w:t xml:space="preserve"/>
      </w:r>
    </w:p>
    <w:p>
      <w:pPr>
        <w:pStyle w:val="Heading2"/>
        <w:spacing w:before="280" w:after="120"/>
      </w:pPr>
      <w:r>
        <w:rPr>
          <w:rFonts w:ascii="Arial" w:cs="Arial" w:eastAsia="Arial" w:hAnsi="Arial"/>
          <w:b/>
          <w:bCs/>
          <w:color w:val="2E86C1"/>
          <w:sz w:val="26"/>
          <w:szCs w:val="26"/>
        </w:rPr>
        <w:t xml:space="preserve">Installazione rapida</w:t>
      </w:r>
    </w:p>
    <w:p>
      <w:pPr>
        <w:pStyle w:val="Heading3"/>
        <w:spacing w:before="200" w:after="80"/>
      </w:pPr>
      <w:r>
        <w:rPr>
          <w:rFonts w:ascii="Arial" w:cs="Arial" w:eastAsia="Arial" w:hAnsi="Arial"/>
          <w:b/>
          <w:bCs/>
          <w:color w:val="1A6B5C"/>
          <w:sz w:val="22"/>
          <w:szCs w:val="22"/>
        </w:rPr>
        <w:t xml:space="preserve">Linux (Debian/Ubuntu)</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sudo apt install python3 python3-tk python3-pip</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pip install Pillow qrcode</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Windows</w:t>
      </w:r>
    </w:p>
    <w:p>
      <w:pPr>
        <w:spacing w:before="60" w:after="80"/>
      </w:pPr>
      <w:r>
        <w:rPr>
          <w:rFonts w:ascii="Arial" w:cs="Arial" w:eastAsia="Arial" w:hAnsi="Arial"/>
          <w:color w:val="1A2A3A"/>
          <w:sz w:val="22"/>
          <w:szCs w:val="22"/>
        </w:rPr>
        <w:t xml:space="preserve">1. Scaricare Python da https://www.python.org/downloads/ e installarlo selezionando "Add to PATH".</w:t>
      </w:r>
    </w:p>
    <w:p>
      <w:pPr>
        <w:spacing w:before="60" w:after="80"/>
      </w:pPr>
      <w:r>
        <w:rPr>
          <w:rFonts w:ascii="Arial" w:cs="Arial" w:eastAsia="Arial" w:hAnsi="Arial"/>
          <w:color w:val="1A2A3A"/>
          <w:sz w:val="22"/>
          <w:szCs w:val="22"/>
        </w:rPr>
        <w:t xml:space="preserve">2. Aprire il Prompt dei comandi ed eseguire:</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pip install Pillow qrcode</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Avvio del programma</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python main.py</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D6D7E" w:val="clear"/>
            <w:tcMar>
              <w:top w:type="dxa" w:w="80"/>
              <w:left w:type="dxa" w:w="180"/>
              <w:bottom w:type="dxa" w:w="80"/>
              <w:right w:type="dxa" w:w="180"/>
            </w:tcMar>
          </w:tcPr>
          <w:p>
            <w:r>
              <w:rPr>
                <w:rFonts w:ascii="Arial" w:cs="Arial" w:eastAsia="Arial" w:hAnsi="Arial"/>
                <w:b/>
                <w:bCs/>
                <w:color w:val="FFFFFF"/>
                <w:sz w:val="21"/>
                <w:szCs w:val="21"/>
              </w:rPr>
              <w:t xml:space="preserve">ℹ  Nota</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I quattro file .py devono trovarsi nella stessa cartella.</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La prima volta che si esegue Import ADIF, il database qsl_records.db verrà creato automaticamente.</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Il file config.ini deve essere presente nella stessa cartella prima di avviare Gestione Record.</w:t>
            </w:r>
          </w:p>
        </w:tc>
      </w:tr>
    </w:tbl>
    <w:p>
      <w:r>
        <w:br w:type="page"/>
      </w:r>
    </w:p>
    <w:p>
      <w:pPr>
        <w:pStyle w:val="Heading1"/>
        <w:pBdr>
          <w:bottom w:val="single" w:color="2E86C1" w:sz="8" w:space="4"/>
        </w:pBdr>
        <w:spacing w:before="360" w:after="160"/>
      </w:pPr>
      <w:r>
        <w:rPr>
          <w:rFonts w:ascii="Arial" w:cs="Arial" w:eastAsia="Arial" w:hAnsi="Arial"/>
          <w:b/>
          <w:bCs/>
          <w:color w:val="1F5C8B"/>
          <w:sz w:val="30"/>
          <w:szCs w:val="30"/>
        </w:rPr>
        <w:t xml:space="preserve">3. File di configurazione  (config.ini)</w:t>
      </w:r>
    </w:p>
    <w:p>
      <w:pPr>
        <w:spacing w:before="60" w:after="80"/>
      </w:pPr>
      <w:r>
        <w:rPr>
          <w:rFonts w:ascii="Arial" w:cs="Arial" w:eastAsia="Arial" w:hAnsi="Arial"/>
          <w:color w:val="1A2A3A"/>
          <w:sz w:val="22"/>
          <w:szCs w:val="22"/>
        </w:rPr>
        <w:t xml:space="preserve">Il file config.ini deve essere creato manualmente nella stessa cartella degli script. Contiene le credenziali SMTP per l'invio delle email, le credenziali opzionali HamQTH e la preferenza del tema grafico.</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Struttura del file</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[SMTP]</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Server   = smtp.esempio.com</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Port     = 587</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User     = il_tuo_indirizzo@email.com</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Password = la_tua_password</w:t>
      </w:r>
    </w:p>
    <w:p>
      <w:pPr>
        <w:spacing w:before="40" w:after="40"/>
      </w:pPr>
      <w:r>
        <w:t xml:space="preserve"/>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[HAMQTH]</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User     = il_tuo_nominativo</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Password = password_hamqth</w:t>
      </w:r>
    </w:p>
    <w:p>
      <w:pPr>
        <w:spacing w:before="40" w:after="40"/>
      </w:pPr>
      <w:r>
        <w:t xml:space="preserve"/>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[UI]</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tema     = scuro</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426"/>
        <w:gridCol w:w="1600"/>
      </w:tblGrid>
      <w:tr>
        <w:trPr>
          <w:tblHeader/>
        </w:trPr>
        <w:tc>
          <w:tcPr>
            <w:tcW w:type="dxa" w:w="14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Sezione</w:t>
            </w:r>
          </w:p>
        </w:tc>
        <w:tc>
          <w:tcPr>
            <w:tcW w:type="dxa" w:w="16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Chiave</w:t>
            </w:r>
          </w:p>
        </w:tc>
        <w:tc>
          <w:tcPr>
            <w:tcW w:type="dxa" w:w="44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c>
          <w:tcPr>
            <w:tcW w:type="dxa" w:w="16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Obbligatorio</w:t>
            </w:r>
          </w:p>
        </w:tc>
      </w:tr>
      <w:tr>
        <w:tc>
          <w:tcPr>
            <w:tcW w:type="dxa" w:w="1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[SMTP]</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Server</w:t>
            </w:r>
          </w:p>
        </w:tc>
        <w:tc>
          <w:tcPr>
            <w:tcW w:type="dxa" w:w="4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Host del server SMTP del provider email</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Sì</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[SMTP]</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Port</w:t>
            </w:r>
          </w:p>
        </w:tc>
        <w:tc>
          <w:tcPr>
            <w:tcW w:type="dxa" w:w="4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Porta SMTP (solitamente 587 per STARTTLS)</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Sì</w:t>
            </w:r>
          </w:p>
        </w:tc>
      </w:tr>
      <w:tr>
        <w:tc>
          <w:tcPr>
            <w:tcW w:type="dxa" w:w="1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[SMTP]</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User</w:t>
            </w:r>
          </w:p>
        </w:tc>
        <w:tc>
          <w:tcPr>
            <w:tcW w:type="dxa" w:w="4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Indirizzo email mittente</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Sì</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[SMTP]</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Password</w:t>
            </w:r>
          </w:p>
        </w:tc>
        <w:tc>
          <w:tcPr>
            <w:tcW w:type="dxa" w:w="4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Password dell'account email</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Sì</w:t>
            </w:r>
          </w:p>
        </w:tc>
      </w:tr>
      <w:tr>
        <w:tc>
          <w:tcPr>
            <w:tcW w:type="dxa" w:w="1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[HAMQTH]</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User</w:t>
            </w:r>
          </w:p>
        </w:tc>
        <w:tc>
          <w:tcPr>
            <w:tcW w:type="dxa" w:w="4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Nominativo registrato su HamQTH.com</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No</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[HAMQTH]</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Password</w:t>
            </w:r>
          </w:p>
        </w:tc>
        <w:tc>
          <w:tcPr>
            <w:tcW w:type="dxa" w:w="4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Password HamQTH</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No</w:t>
            </w:r>
          </w:p>
        </w:tc>
      </w:tr>
      <w:tr>
        <w:tc>
          <w:tcPr>
            <w:tcW w:type="dxa" w:w="1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[UI]</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tema</w:t>
            </w:r>
          </w:p>
        </w:tc>
        <w:tc>
          <w:tcPr>
            <w:tcW w:type="dxa" w:w="4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Tema grafico: scuro oppure chiaro</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No</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22B21" w:val="clear"/>
            <w:tcMar>
              <w:top w:type="dxa" w:w="80"/>
              <w:left w:type="dxa" w:w="180"/>
              <w:bottom w:type="dxa" w:w="80"/>
              <w:right w:type="dxa" w:w="180"/>
            </w:tcMar>
          </w:tcPr>
          <w:p>
            <w:r>
              <w:rPr>
                <w:rFonts w:ascii="Arial" w:cs="Arial" w:eastAsia="Arial" w:hAnsi="Arial"/>
                <w:b/>
                <w:bCs/>
                <w:color w:val="FFFFFF"/>
                <w:sz w:val="21"/>
                <w:szCs w:val="21"/>
              </w:rPr>
              <w:t xml:space="preserve">⚠  Attenzione</w:t>
            </w:r>
          </w:p>
        </w:tc>
      </w:tr>
      <w:tr>
        <w:tc>
          <w:tcPr>
            <w:tcW w:type="dxa" w:w="9026"/>
            <w:tcBorders>
              <w:top w:val="none" w:color="FFFFFF" w:sz="0"/>
              <w:left w:val="none" w:color="FFFFFF" w:sz="0"/>
              <w:bottom w:val="none" w:color="FFFFFF" w:sz="0"/>
              <w:right w:val="none" w:color="FFFFFF" w:sz="0"/>
            </w:tcBorders>
            <w:shd w:fill="FADBD8" w:val="clear"/>
            <w:tcMar>
              <w:top w:type="dxa" w:w="40"/>
              <w:left w:type="dxa" w:w="240"/>
              <w:bottom w:type="dxa" w:w="40"/>
              <w:right w:type="dxa" w:w="180"/>
            </w:tcMar>
          </w:tcPr>
          <w:p>
            <w:r>
              <w:rPr>
                <w:rFonts w:ascii="Arial" w:cs="Arial" w:eastAsia="Arial" w:hAnsi="Arial"/>
                <w:color w:val="1A2A3A"/>
                <w:sz w:val="21"/>
                <w:szCs w:val="21"/>
              </w:rPr>
              <w:t xml:space="preserve">Senza la sezione [SMTP] corretta, il modulo Gestione Record non si avvierà.</w:t>
            </w:r>
          </w:p>
        </w:tc>
      </w:tr>
      <w:tr>
        <w:tc>
          <w:tcPr>
            <w:tcW w:type="dxa" w:w="9026"/>
            <w:tcBorders>
              <w:top w:val="none" w:color="FFFFFF" w:sz="0"/>
              <w:left w:val="none" w:color="FFFFFF" w:sz="0"/>
              <w:bottom w:val="none" w:color="FFFFFF" w:sz="0"/>
              <w:right w:val="none" w:color="FFFFFF" w:sz="0"/>
            </w:tcBorders>
            <w:shd w:fill="FADBD8" w:val="clear"/>
            <w:tcMar>
              <w:top w:type="dxa" w:w="40"/>
              <w:left w:type="dxa" w:w="240"/>
              <w:bottom w:type="dxa" w:w="40"/>
              <w:right w:type="dxa" w:w="180"/>
            </w:tcMar>
          </w:tcPr>
          <w:p>
            <w:r>
              <w:rPr>
                <w:rFonts w:ascii="Arial" w:cs="Arial" w:eastAsia="Arial" w:hAnsi="Arial"/>
                <w:color w:val="1A2A3A"/>
                <w:sz w:val="21"/>
                <w:szCs w:val="21"/>
              </w:rPr>
              <w:t xml:space="preserve">Non condividere mai il file config.ini — contiene password in chiaro.</w:t>
            </w:r>
          </w:p>
        </w:tc>
      </w:tr>
      <w:tr>
        <w:tc>
          <w:tcPr>
            <w:tcW w:type="dxa" w:w="9026"/>
            <w:tcBorders>
              <w:top w:val="none" w:color="FFFFFF" w:sz="0"/>
              <w:left w:val="none" w:color="FFFFFF" w:sz="0"/>
              <w:bottom w:val="none" w:color="FFFFFF" w:sz="0"/>
              <w:right w:val="none" w:color="FFFFFF" w:sz="0"/>
            </w:tcBorders>
            <w:shd w:fill="FADBD8" w:val="clear"/>
            <w:tcMar>
              <w:top w:type="dxa" w:w="40"/>
              <w:left w:type="dxa" w:w="240"/>
              <w:bottom w:type="dxa" w:w="40"/>
              <w:right w:type="dxa" w:w="180"/>
            </w:tcMar>
          </w:tcPr>
          <w:p>
            <w:r>
              <w:rPr>
                <w:rFonts w:ascii="Arial" w:cs="Arial" w:eastAsia="Arial" w:hAnsi="Arial"/>
                <w:color w:val="1A2A3A"/>
                <w:sz w:val="21"/>
                <w:szCs w:val="21"/>
              </w:rPr>
              <w:t xml:space="preserve">Per Gmail usare una App Password (non la password principale) e porta 587.</w:t>
            </w:r>
          </w:p>
        </w:tc>
      </w:tr>
    </w:tbl>
    <w:p>
      <w:pPr>
        <w:spacing w:before="40" w:after="40"/>
      </w:pPr>
      <w:r>
        <w:t xml:space="preserve"/>
      </w:r>
    </w:p>
    <w:p>
      <w:pPr>
        <w:pStyle w:val="Heading2"/>
        <w:spacing w:before="280" w:after="120"/>
      </w:pPr>
      <w:r>
        <w:rPr>
          <w:rFonts w:ascii="Arial" w:cs="Arial" w:eastAsia="Arial" w:hAnsi="Arial"/>
          <w:b/>
          <w:bCs/>
          <w:color w:val="2E86C1"/>
          <w:sz w:val="26"/>
          <w:szCs w:val="26"/>
        </w:rPr>
        <w:t xml:space="preserve">Provider email comuni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6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Server SMTP</w:t>
            </w:r>
          </w:p>
        </w:tc>
        <w:tc>
          <w:tcPr>
            <w:tcW w:type="dxa" w:w="2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Porta</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Gmail</w:t>
            </w:r>
          </w:p>
        </w:tc>
        <w:tc>
          <w:tcPr>
            <w:tcW w:type="dxa" w:w="4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smtp.gmail.com</w:t>
            </w:r>
          </w:p>
        </w:tc>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587</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Outlook/Hotmail</w:t>
            </w:r>
          </w:p>
        </w:tc>
        <w:tc>
          <w:tcPr>
            <w:tcW w:type="dxa" w:w="4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smtp.office365.com</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587</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Yahoo</w:t>
            </w:r>
          </w:p>
        </w:tc>
        <w:tc>
          <w:tcPr>
            <w:tcW w:type="dxa" w:w="4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smtp.mail.yahoo.com</w:t>
            </w:r>
          </w:p>
        </w:tc>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587</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Libero</w:t>
            </w:r>
          </w:p>
        </w:tc>
        <w:tc>
          <w:tcPr>
            <w:tcW w:type="dxa" w:w="4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smtp.libero.it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587</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TIM/Tin</w:t>
            </w:r>
          </w:p>
        </w:tc>
        <w:tc>
          <w:tcPr>
            <w:tcW w:type="dxa" w:w="4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smtp.tim.it</w:t>
            </w:r>
          </w:p>
        </w:tc>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587</w:t>
            </w:r>
          </w:p>
        </w:tc>
      </w:tr>
    </w:tbl>
    <w:p>
      <w:r>
        <w:br w:type="page"/>
      </w:r>
    </w:p>
    <w:p>
      <w:pPr>
        <w:pStyle w:val="Heading1"/>
        <w:pBdr>
          <w:bottom w:val="single" w:color="2E86C1" w:sz="8" w:space="4"/>
        </w:pBdr>
        <w:spacing w:before="360" w:after="160"/>
      </w:pPr>
      <w:r>
        <w:rPr>
          <w:rFonts w:ascii="Arial" w:cs="Arial" w:eastAsia="Arial" w:hAnsi="Arial"/>
          <w:b/>
          <w:bCs/>
          <w:color w:val="1F5C8B"/>
          <w:sz w:val="30"/>
          <w:szCs w:val="30"/>
        </w:rPr>
        <w:t xml:space="preserve">4. Il Launcher  —  main.py</w:t>
      </w:r>
    </w:p>
    <w:p>
      <w:pPr>
        <w:spacing w:before="60" w:after="80"/>
      </w:pPr>
      <w:r>
        <w:rPr>
          <w:rFonts w:ascii="Arial" w:cs="Arial" w:eastAsia="Arial" w:hAnsi="Arial"/>
          <w:color w:val="1A2A3A"/>
          <w:sz w:val="22"/>
          <w:szCs w:val="22"/>
        </w:rPr>
        <w:t xml:space="preserve">Il Launcher è il punto d'accesso principale ad ADIMAIL. Mostra uno schermo di benvenuto con sfondo personalizzabile e fornisce accesso a tutti i moduli tramite un menu a tendina.</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Interfaccia</w:t>
      </w:r>
    </w:p>
    <w:p>
      <w:pPr>
        <w:spacing w:before="60" w:after="80"/>
      </w:pPr>
      <w:r>
        <w:rPr>
          <w:rFonts w:ascii="Arial" w:cs="Arial" w:eastAsia="Arial" w:hAnsi="Arial"/>
          <w:color w:val="1A2A3A"/>
          <w:sz w:val="22"/>
          <w:szCs w:val="22"/>
        </w:rPr>
        <w:t xml:space="preserve">La finestra principale mostra il titolo ADIMAIL con tre badge nella parte inferiore, uno per ogni modulo. Il badge è illuminato (blu) se il file .py corrispondente è presente nella stessa cartella; altrimenti compare la dicitura "non trovato" in rosso.</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Menu principale</w:t>
      </w:r>
    </w:p>
    <w:p>
      <w:pPr>
        <w:pStyle w:val="Heading3"/>
        <w:spacing w:before="200" w:after="80"/>
      </w:pPr>
      <w:r>
        <w:rPr>
          <w:rFonts w:ascii="Arial" w:cs="Arial" w:eastAsia="Arial" w:hAnsi="Arial"/>
          <w:b/>
          <w:bCs/>
          <w:color w:val="1A6B5C"/>
          <w:sz w:val="22"/>
          <w:szCs w:val="22"/>
        </w:rPr>
        <w:t xml:space="preserve">Menu Moduli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Voce di menu</w:t>
            </w:r>
          </w:p>
        </w:tc>
        <w:tc>
          <w:tcPr>
            <w:tcW w:type="dxa" w:w="50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Funzione</w:t>
            </w:r>
          </w:p>
        </w:tc>
      </w:tr>
      <w:tr>
        <w:tc>
          <w:tcPr>
            <w:tcW w:type="dxa" w:w="4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  Import ADIF → PNG → Database</w:t>
            </w:r>
          </w:p>
        </w:tc>
        <w:tc>
          <w:tcPr>
            <w:tcW w:type="dxa" w:w="50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Avvia il modulo di importazione file ADIF</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  Gestione email e record QSL</w:t>
            </w:r>
          </w:p>
        </w:tc>
        <w:tc>
          <w:tcPr>
            <w:tcW w:type="dxa" w:w="5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Apre il gestore dei record e delle email</w:t>
            </w:r>
          </w:p>
        </w:tc>
      </w:tr>
      <w:tr>
        <w:tc>
          <w:tcPr>
            <w:tcW w:type="dxa" w:w="4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  Editor visuale modelli QSL</w:t>
            </w:r>
          </w:p>
        </w:tc>
        <w:tc>
          <w:tcPr>
            <w:tcW w:type="dxa" w:w="50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Lancia il QSL Designer grafico</w:t>
            </w:r>
          </w:p>
        </w:tc>
      </w:tr>
    </w:tbl>
    <w:p>
      <w:pPr>
        <w:spacing w:before="40" w:after="40"/>
      </w:pPr>
      <w:r>
        <w:t xml:space="preserve"/>
      </w:r>
    </w:p>
    <w:p>
      <w:pPr>
        <w:pStyle w:val="Heading3"/>
        <w:spacing w:before="200" w:after="80"/>
      </w:pPr>
      <w:r>
        <w:rPr>
          <w:rFonts w:ascii="Arial" w:cs="Arial" w:eastAsia="Arial" w:hAnsi="Arial"/>
          <w:b/>
          <w:bCs/>
          <w:color w:val="1A6B5C"/>
          <w:sz w:val="22"/>
          <w:szCs w:val="22"/>
        </w:rPr>
        <w:t xml:space="preserve">Menu Sfondo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Voce di menu</w:t>
            </w:r>
          </w:p>
        </w:tc>
        <w:tc>
          <w:tcPr>
            <w:tcW w:type="dxa" w:w="50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Funzione</w:t>
            </w:r>
          </w:p>
        </w:tc>
      </w:tr>
      <w:tr>
        <w:tc>
          <w:tcPr>
            <w:tcW w:type="dxa" w:w="4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  Carica immagine di sfondo…</w:t>
            </w:r>
          </w:p>
        </w:tc>
        <w:tc>
          <w:tcPr>
            <w:tcW w:type="dxa" w:w="50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Seleziona un file PNG/JPG/WEBP come sfondo</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  Ripristina sfondo predefinito</w:t>
            </w:r>
          </w:p>
        </w:tc>
        <w:tc>
          <w:tcPr>
            <w:tcW w:type="dxa" w:w="5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Ricarica il file bg.png dalla cartella del programma</w:t>
            </w:r>
          </w:p>
        </w:tc>
      </w:tr>
      <w:tr>
        <w:tc>
          <w:tcPr>
            <w:tcW w:type="dxa" w:w="4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  Rimuovi sfondo (gradiente)</w:t>
            </w:r>
          </w:p>
        </w:tc>
        <w:tc>
          <w:tcPr>
            <w:tcW w:type="dxa" w:w="50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Rimuove l'immagine e usa un gradiente navy come sfondo</w:t>
            </w:r>
          </w:p>
        </w:tc>
      </w:tr>
    </w:tbl>
    <w:p>
      <w:pPr>
        <w:spacing w:before="40" w:after="40"/>
      </w:pPr>
      <w:r>
        <w:t xml:space="preserve"/>
      </w:r>
    </w:p>
    <w:p>
      <w:pPr>
        <w:pStyle w:val="Heading3"/>
        <w:spacing w:before="200" w:after="80"/>
      </w:pPr>
      <w:r>
        <w:rPr>
          <w:rFonts w:ascii="Arial" w:cs="Arial" w:eastAsia="Arial" w:hAnsi="Arial"/>
          <w:b/>
          <w:bCs/>
          <w:color w:val="1A6B5C"/>
          <w:sz w:val="22"/>
          <w:szCs w:val="22"/>
        </w:rPr>
        <w:t xml:space="preserve">Menu Info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Voce di menu</w:t>
            </w:r>
          </w:p>
        </w:tc>
        <w:tc>
          <w:tcPr>
            <w:tcW w:type="dxa" w:w="50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Funzione</w:t>
            </w:r>
          </w:p>
        </w:tc>
      </w:tr>
      <w:tr>
        <w:tc>
          <w:tcPr>
            <w:tcW w:type="dxa" w:w="4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ℹ  Informazioni e versione</w:t>
            </w:r>
          </w:p>
        </w:tc>
        <w:tc>
          <w:tcPr>
            <w:tcW w:type="dxa" w:w="50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Apre la finestra About con dati versione e licenza GPL</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  Licenza GNU GPL v3</w:t>
            </w:r>
          </w:p>
        </w:tc>
        <w:tc>
          <w:tcPr>
            <w:tcW w:type="dxa" w:w="5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Mostra il testo completo della licenza</w:t>
            </w:r>
          </w:p>
        </w:tc>
      </w:tr>
      <w:tr>
        <w:tc>
          <w:tcPr>
            <w:tcW w:type="dxa" w:w="4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  Sito web IZ8GCH</w:t>
            </w:r>
          </w:p>
        </w:tc>
        <w:tc>
          <w:tcPr>
            <w:tcW w:type="dxa" w:w="50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Apre il browser su https://iz8gch.jimdofree.com/</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Esci</w:t>
            </w:r>
          </w:p>
        </w:tc>
        <w:tc>
          <w:tcPr>
            <w:tcW w:type="dxa" w:w="5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Chiude il Launcher</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D6D7E" w:val="clear"/>
            <w:tcMar>
              <w:top w:type="dxa" w:w="80"/>
              <w:left w:type="dxa" w:w="180"/>
              <w:bottom w:type="dxa" w:w="80"/>
              <w:right w:type="dxa" w:w="180"/>
            </w:tcMar>
          </w:tcPr>
          <w:p>
            <w:r>
              <w:rPr>
                <w:rFonts w:ascii="Arial" w:cs="Arial" w:eastAsia="Arial" w:hAnsi="Arial"/>
                <w:b/>
                <w:bCs/>
                <w:color w:val="FFFFFF"/>
                <w:sz w:val="21"/>
                <w:szCs w:val="21"/>
              </w:rPr>
              <w:t xml:space="preserve">ℹ  Nota</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Il Launcher avvia gli altri moduli come processi separati: è possibile tenerli tutti aperti contemporaneamente.</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Lo sfondo bg.png deve trovarsi nella stessa cartella di main.py; è un file facoltativo.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F2D" w:val="clear"/>
            <w:tcMar>
              <w:top w:type="dxa" w:w="200"/>
              <w:left w:type="dxa" w:w="360"/>
              <w:bottom w:type="dxa" w:w="200"/>
              <w:right w:type="dxa" w:w="360"/>
            </w:tcMar>
          </w:tcPr>
          <w:p>
            <w:pPr>
              <w:spacing w:before="0" w:after="60"/>
              <w:jc w:val="center"/>
            </w:pPr>
            <w:r>
              <w:rPr>
                <w:rFonts w:ascii="Georgia" w:cs="Georgia" w:eastAsia="Georgia" w:hAnsi="Georgia"/>
                <w:b/>
                <w:bCs/>
                <w:color w:val="4A9ECA"/>
                <w:sz w:val="36"/>
                <w:szCs w:val="36"/>
              </w:rPr>
              <w:t xml:space="preserve">📥  Modulo Import ADIF</w:t>
            </w:r>
          </w:p>
          <w:p>
            <w:pPr>
              <w:spacing w:before="0" w:after="0"/>
              <w:jc w:val="center"/>
            </w:pPr>
            <w:r>
              <w:rPr>
                <w:rFonts w:ascii="Arial" w:cs="Arial" w:eastAsia="Arial" w:hAnsi="Arial"/>
                <w:i/>
                <w:iCs/>
                <w:color w:val="90BCD4"/>
                <w:sz w:val="22"/>
                <w:szCs w:val="22"/>
              </w:rPr>
              <w:t xml:space="preserve">Importazione log, generazione QSL PNG, salvataggio database</w:t>
            </w:r>
          </w:p>
        </w:tc>
      </w:tr>
    </w:tbl>
    <w:p>
      <w:pPr>
        <w:spacing w:before="40" w:after="40"/>
      </w:pPr>
      <w:r>
        <w:t xml:space="preserve"/>
      </w:r>
    </w:p>
    <w:p>
      <w:pPr>
        <w:pStyle w:val="Heading1"/>
        <w:pBdr>
          <w:bottom w:val="single" w:color="2E86C1" w:sz="8" w:space="4"/>
        </w:pBdr>
        <w:spacing w:before="360" w:after="160"/>
      </w:pPr>
      <w:r>
        <w:rPr>
          <w:rFonts w:ascii="Arial" w:cs="Arial" w:eastAsia="Arial" w:hAnsi="Arial"/>
          <w:b/>
          <w:bCs/>
          <w:color w:val="1F5C8B"/>
          <w:sz w:val="30"/>
          <w:szCs w:val="30"/>
        </w:rPr>
        <w:t xml:space="preserve">5. Modulo Import ADIF  —  creatore_tema.py</w:t>
      </w:r>
    </w:p>
    <w:p>
      <w:pPr>
        <w:spacing w:before="60" w:after="80"/>
      </w:pPr>
      <w:r>
        <w:rPr>
          <w:rFonts w:ascii="Arial" w:cs="Arial" w:eastAsia="Arial" w:hAnsi="Arial"/>
          <w:color w:val="1A2A3A"/>
          <w:sz w:val="22"/>
          <w:szCs w:val="22"/>
        </w:rPr>
        <w:t xml:space="preserve">Questo modulo automatizza l'intero flusso dall'importazione dei contatti alla creazione delle QSL card digitali. Può essere avviato dal Launcher o direttamente con  python creatore_tema.py.</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Flusso operativo</w:t>
      </w:r>
    </w:p>
    <w:p>
      <w:pPr>
        <w:pStyle w:val="ListParagraph"/>
        <w:numPr>
          <w:ilvl w:val="0"/>
          <w:numId w:val="2"/>
        </w:numPr>
        <w:spacing w:before="50" w:after="50"/>
      </w:pPr>
      <w:r>
        <w:rPr>
          <w:rFonts w:ascii="Arial" w:cs="Arial" w:eastAsia="Arial" w:hAnsi="Arial"/>
          <w:color w:val="1A2A3A"/>
          <w:sz w:val="22"/>
          <w:szCs w:val="22"/>
        </w:rPr>
        <w:t xml:space="preserve">All'avvio compare una finestra di selezione file: scegliere il file .adi o .adif</w:t>
      </w:r>
    </w:p>
    <w:p>
      <w:pPr>
        <w:pStyle w:val="ListParagraph"/>
        <w:numPr>
          <w:ilvl w:val="0"/>
          <w:numId w:val="2"/>
        </w:numPr>
        <w:spacing w:before="50" w:after="50"/>
      </w:pPr>
      <w:r>
        <w:rPr>
          <w:rFonts w:ascii="Arial" w:cs="Arial" w:eastAsia="Arial" w:hAnsi="Arial"/>
          <w:color w:val="1A2A3A"/>
          <w:sz w:val="22"/>
          <w:szCs w:val="22"/>
        </w:rPr>
        <w:t xml:space="preserve">Si apre la finestra di avanzamento che mostra il progresso dell'elaborazione</w:t>
      </w:r>
    </w:p>
    <w:p>
      <w:pPr>
        <w:pStyle w:val="ListParagraph"/>
        <w:numPr>
          <w:ilvl w:val="0"/>
          <w:numId w:val="2"/>
        </w:numPr>
        <w:spacing w:before="50" w:after="50"/>
      </w:pPr>
      <w:r>
        <w:rPr>
          <w:rFonts w:ascii="Arial" w:cs="Arial" w:eastAsia="Arial" w:hAnsi="Arial"/>
          <w:color w:val="1A2A3A"/>
          <w:sz w:val="22"/>
          <w:szCs w:val="22"/>
        </w:rPr>
        <w:t xml:space="preserve">Per ogni record con un indirizzo email (nel file ADIF o recuperato da HamQTH) viene generato un PNG</w:t>
      </w:r>
    </w:p>
    <w:p>
      <w:pPr>
        <w:pStyle w:val="ListParagraph"/>
        <w:numPr>
          <w:ilvl w:val="0"/>
          <w:numId w:val="2"/>
        </w:numPr>
        <w:spacing w:before="50" w:after="50"/>
      </w:pPr>
      <w:r>
        <w:rPr>
          <w:rFonts w:ascii="Arial" w:cs="Arial" w:eastAsia="Arial" w:hAnsi="Arial"/>
          <w:color w:val="1A2A3A"/>
          <w:sz w:val="22"/>
          <w:szCs w:val="22"/>
        </w:rPr>
        <w:t xml:space="preserve">Tutti i record vengono salvati nel database qsl_records.db</w:t>
      </w:r>
    </w:p>
    <w:p>
      <w:pPr>
        <w:pStyle w:val="ListParagraph"/>
        <w:numPr>
          <w:ilvl w:val="0"/>
          <w:numId w:val="2"/>
        </w:numPr>
        <w:spacing w:before="50" w:after="50"/>
      </w:pPr>
      <w:r>
        <w:rPr>
          <w:rFonts w:ascii="Arial" w:cs="Arial" w:eastAsia="Arial" w:hAnsi="Arial"/>
          <w:color w:val="1A2A3A"/>
          <w:sz w:val="22"/>
          <w:szCs w:val="22"/>
        </w:rPr>
        <w:t xml:space="preserve">Al termine compare un riepilogo con statistiche</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Finestra di avanzamento</w:t>
      </w:r>
    </w:p>
    <w:p>
      <w:pPr>
        <w:spacing w:before="60" w:after="80"/>
      </w:pPr>
      <w:r>
        <w:rPr>
          <w:rFonts w:ascii="Arial" w:cs="Arial" w:eastAsia="Arial" w:hAnsi="Arial"/>
          <w:color w:val="1A2A3A"/>
          <w:sz w:val="22"/>
          <w:szCs w:val="22"/>
        </w:rPr>
        <w:t xml:space="preserve">La finestra di progresso è thread-safe e mostra in tempo reale:</w:t>
      </w:r>
    </w:p>
    <w:p>
      <w:pPr>
        <w:pStyle w:val="ListParagraph"/>
        <w:numPr>
          <w:ilvl w:val="0"/>
          <w:numId w:val="3"/>
        </w:numPr>
        <w:spacing w:before="50" w:after="50"/>
      </w:pPr>
      <w:r>
        <w:rPr>
          <w:rFonts w:ascii="Arial" w:cs="Arial" w:eastAsia="Arial" w:hAnsi="Arial"/>
          <w:b w:val="false"/>
          <w:bCs w:val="false"/>
          <w:color w:val="1A2A3A"/>
          <w:sz w:val="22"/>
          <w:szCs w:val="22"/>
        </w:rPr>
        <w:t xml:space="preserve">Barra di avanzamento con percentuale e contatore n/totale</w:t>
      </w:r>
    </w:p>
    <w:p>
      <w:pPr>
        <w:pStyle w:val="ListParagraph"/>
        <w:numPr>
          <w:ilvl w:val="0"/>
          <w:numId w:val="3"/>
        </w:numPr>
        <w:spacing w:before="50" w:after="50"/>
      </w:pPr>
      <w:r>
        <w:rPr>
          <w:rFonts w:ascii="Arial" w:cs="Arial" w:eastAsia="Arial" w:hAnsi="Arial"/>
          <w:b w:val="false"/>
          <w:bCs w:val="false"/>
          <w:color w:val="1A2A3A"/>
          <w:sz w:val="22"/>
          <w:szCs w:val="22"/>
        </w:rPr>
        <w:t xml:space="preserve">Contatore QSL generate (verde)</w:t>
      </w:r>
    </w:p>
    <w:p>
      <w:pPr>
        <w:pStyle w:val="ListParagraph"/>
        <w:numPr>
          <w:ilvl w:val="0"/>
          <w:numId w:val="3"/>
        </w:numPr>
        <w:spacing w:before="50" w:after="50"/>
      </w:pPr>
      <w:r>
        <w:rPr>
          <w:rFonts w:ascii="Arial" w:cs="Arial" w:eastAsia="Arial" w:hAnsi="Arial"/>
          <w:b w:val="false"/>
          <w:bCs w:val="false"/>
          <w:color w:val="1A2A3A"/>
          <w:sz w:val="22"/>
          <w:szCs w:val="22"/>
        </w:rPr>
        <w:t xml:space="preserve">Contatore record arricchiti da HamQTH (blu)</w:t>
      </w:r>
    </w:p>
    <w:p>
      <w:pPr>
        <w:pStyle w:val="ListParagraph"/>
        <w:numPr>
          <w:ilvl w:val="0"/>
          <w:numId w:val="3"/>
        </w:numPr>
        <w:spacing w:before="50" w:after="50"/>
      </w:pPr>
      <w:r>
        <w:rPr>
          <w:rFonts w:ascii="Arial" w:cs="Arial" w:eastAsia="Arial" w:hAnsi="Arial"/>
          <w:b w:val="false"/>
          <w:bCs w:val="false"/>
          <w:color w:val="1A2A3A"/>
          <w:sz w:val="22"/>
          <w:szCs w:val="22"/>
        </w:rPr>
        <w:t xml:space="preserve">Contatore callsign non trovati (rosso)</w:t>
      </w:r>
    </w:p>
    <w:p>
      <w:pPr>
        <w:pStyle w:val="ListParagraph"/>
        <w:numPr>
          <w:ilvl w:val="0"/>
          <w:numId w:val="3"/>
        </w:numPr>
        <w:spacing w:before="50" w:after="50"/>
      </w:pPr>
      <w:r>
        <w:rPr>
          <w:rFonts w:ascii="Arial" w:cs="Arial" w:eastAsia="Arial" w:hAnsi="Arial"/>
          <w:b w:val="false"/>
          <w:bCs w:val="false"/>
          <w:color w:val="1A2A3A"/>
          <w:sz w:val="22"/>
          <w:szCs w:val="22"/>
        </w:rPr>
        <w:t xml:space="preserve">Log in tempo reale di ogni operazione</w:t>
      </w:r>
    </w:p>
    <w:p>
      <w:pPr>
        <w:pStyle w:val="ListParagraph"/>
        <w:numPr>
          <w:ilvl w:val="0"/>
          <w:numId w:val="3"/>
        </w:numPr>
        <w:spacing w:before="50" w:after="50"/>
      </w:pPr>
      <w:r>
        <w:rPr>
          <w:rFonts w:ascii="Arial" w:cs="Arial" w:eastAsia="Arial" w:hAnsi="Arial"/>
          <w:b w:val="false"/>
          <w:bCs w:val="false"/>
          <w:color w:val="1A2A3A"/>
          <w:sz w:val="22"/>
          <w:szCs w:val="22"/>
        </w:rPr>
        <w:t xml:space="preserve">Pulsante toggle tema chiaro/scuro</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Integrazione HamQTH</w:t>
      </w:r>
    </w:p>
    <w:p>
      <w:pPr>
        <w:spacing w:before="60" w:after="80"/>
      </w:pPr>
      <w:r>
        <w:rPr>
          <w:rFonts w:ascii="Arial" w:cs="Arial" w:eastAsia="Arial" w:hAnsi="Arial"/>
          <w:color w:val="1A2A3A"/>
          <w:sz w:val="22"/>
          <w:szCs w:val="22"/>
        </w:rPr>
        <w:t xml:space="preserve">Se nel config.ini è presente la sezione [HAMQTH], il modulo effettua automaticamente il login su HamQTH.com e recupera per ogni callsign trovato: nome (nick), QTH, locatore di griglia, indirizzo email, zona CQ, zona ITU e altre informazioni.</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6B5C" w:val="clear"/>
            <w:tcMar>
              <w:top w:type="dxa" w:w="80"/>
              <w:left w:type="dxa" w:w="180"/>
              <w:bottom w:type="dxa" w:w="80"/>
              <w:right w:type="dxa" w:w="180"/>
            </w:tcMar>
          </w:tcPr>
          <w:p>
            <w:r>
              <w:rPr>
                <w:rFonts w:ascii="Arial" w:cs="Arial" w:eastAsia="Arial" w:hAnsi="Arial"/>
                <w:b/>
                <w:bCs/>
                <w:color w:val="FFFFFF"/>
                <w:sz w:val="21"/>
                <w:szCs w:val="21"/>
              </w:rPr>
              <w:t xml:space="preserve">💡  Suggerimento</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I dati HamQTH vengono messi in cache per evitare richieste duplicate per lo stesso callsign.</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La sessione HamQTH dura circa 55 minuti; viene rinnovata automaticamente alla scadenza.</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Se HamQTH non è configurato, vengono usati solo i dati presenti nel file ADIF.</w:t>
            </w:r>
          </w:p>
        </w:tc>
      </w:tr>
    </w:tbl>
    <w:p>
      <w:pPr>
        <w:spacing w:before="40" w:after="40"/>
      </w:pPr>
      <w:r>
        <w:t xml:space="preserve"/>
      </w:r>
    </w:p>
    <w:p>
      <w:pPr>
        <w:pStyle w:val="Heading2"/>
        <w:spacing w:before="280" w:after="120"/>
      </w:pPr>
      <w:r>
        <w:rPr>
          <w:rFonts w:ascii="Arial" w:cs="Arial" w:eastAsia="Arial" w:hAnsi="Arial"/>
          <w:b/>
          <w:bCs/>
          <w:color w:val="2E86C1"/>
          <w:sz w:val="26"/>
          <w:szCs w:val="26"/>
        </w:rPr>
        <w:t xml:space="preserve">Generazione immagini PNG</w:t>
      </w:r>
    </w:p>
    <w:p>
      <w:pPr>
        <w:spacing w:before="60" w:after="80"/>
      </w:pPr>
      <w:r>
        <w:rPr>
          <w:rFonts w:ascii="Arial" w:cs="Arial" w:eastAsia="Arial" w:hAnsi="Arial"/>
          <w:color w:val="1A2A3A"/>
          <w:sz w:val="22"/>
          <w:szCs w:val="22"/>
        </w:rPr>
        <w:t xml:space="preserve">Il modulo usa come sfondo il file qsl_template.png nella cartella del programma. Se il file non esiste, la QSL non viene generata ma il record viene comunque salvato nel database.</w:t>
      </w:r>
    </w:p>
    <w:p>
      <w:pPr>
        <w:spacing w:before="40" w:after="40"/>
      </w:pPr>
      <w:r>
        <w:t xml:space="preserve"/>
      </w:r>
    </w:p>
    <w:p>
      <w:pPr>
        <w:spacing w:before="60" w:after="80"/>
      </w:pPr>
      <w:r>
        <w:rPr>
          <w:rFonts w:ascii="Arial" w:cs="Arial" w:eastAsia="Arial" w:hAnsi="Arial"/>
          <w:color w:val="1A2A3A"/>
          <w:sz w:val="22"/>
          <w:szCs w:val="22"/>
        </w:rPr>
        <w:t xml:space="preserve">Le immagini vengono salvate nella cartella qsl_output/ con il nome:</w:t>
      </w:r>
    </w:p>
    <w:p>
      <w:pPr>
        <w:pBdr>
          <w:top w:val="single" w:color="405060" w:sz="1"/>
          <w:bottom w:val="single" w:color="405060" w:sz="1"/>
          <w:left w:val="thick" w:color="2E86C1" w:sz="8"/>
          <w:right w:val="single" w:color="405060" w:sz="1"/>
        </w:pBdr>
        <w:shd w:fill="1E2A35" w:val="clear"/>
        <w:spacing w:before="60" w:after="60"/>
        <w:ind w:left="360" w:right="360"/>
      </w:pPr>
      <w:r>
        <w:rPr>
          <w:rFonts w:ascii="Courier New" w:cs="Courier New" w:eastAsia="Courier New" w:hAnsi="Courier New"/>
          <w:color w:val="A8D8EA"/>
          <w:sz w:val="19"/>
          <w:szCs w:val="19"/>
        </w:rPr>
        <w:t xml:space="preserve">NOMINATIVO_DATA_progressivo.png</w:t>
      </w:r>
    </w:p>
    <w:p>
      <w:pPr>
        <w:spacing w:before="40" w:after="40"/>
      </w:pPr>
      <w:r>
        <w:t xml:space="preserve"/>
      </w:r>
    </w:p>
    <w:p>
      <w:pPr>
        <w:spacing w:before="60" w:after="80"/>
      </w:pPr>
      <w:r>
        <w:rPr>
          <w:rFonts w:ascii="Arial" w:cs="Arial" w:eastAsia="Arial" w:hAnsi="Arial"/>
          <w:color w:val="1A2A3A"/>
          <w:sz w:val="22"/>
          <w:szCs w:val="22"/>
        </w:rPr>
        <w:t xml:space="preserve">I campi stampati sulla QSL card nella modalità legacy (posizioni fisse) sono: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Posizione sull'immagine (% larghezza × altezza)</w:t>
            </w:r>
          </w:p>
        </w:tc>
        <w:tc>
          <w:tcPr>
            <w:tcW w:type="dxa" w:w="26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Dimensione font</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CALL (nominativo)</w:t>
            </w:r>
          </w:p>
        </w:tc>
        <w:tc>
          <w:tcPr>
            <w:tcW w:type="dxa" w:w="4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63% × 33%  —  97% × 22%</w:t>
            </w:r>
          </w:p>
        </w:tc>
        <w:tc>
          <w:tcPr>
            <w:tcW w:type="dxa" w:w="2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14 pt  (grande)</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NAME (nome)</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63% × 38%  —  97% × 31%</w:t>
            </w:r>
          </w:p>
        </w:tc>
        <w:tc>
          <w:tcPr>
            <w:tcW w:type="dxa" w:w="2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10 pt</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DATE (data)</w:t>
            </w:r>
          </w:p>
        </w:tc>
        <w:tc>
          <w:tcPr>
            <w:tcW w:type="dxa" w:w="4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63% × 42%  —  97% × 43%</w:t>
            </w:r>
          </w:p>
        </w:tc>
        <w:tc>
          <w:tcPr>
            <w:tcW w:type="dxa" w:w="2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10 pt</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TIME (ora)</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63% × 45%  —  97% × 52%</w:t>
            </w:r>
          </w:p>
        </w:tc>
        <w:tc>
          <w:tcPr>
            <w:tcW w:type="dxa" w:w="2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10 pt</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MODE (modo)</w:t>
            </w:r>
          </w:p>
        </w:tc>
        <w:tc>
          <w:tcPr>
            <w:tcW w:type="dxa" w:w="4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63% × 48%  —  97% × 61%</w:t>
            </w:r>
          </w:p>
        </w:tc>
        <w:tc>
          <w:tcPr>
            <w:tcW w:type="dxa" w:w="2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10 pt</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BAND (banda)</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63% × 51%  —  97% × 70%</w:t>
            </w:r>
          </w:p>
        </w:tc>
        <w:tc>
          <w:tcPr>
            <w:tcW w:type="dxa" w:w="2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10 pt</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RST (rapporto)</w:t>
            </w:r>
          </w:p>
        </w:tc>
        <w:tc>
          <w:tcPr>
            <w:tcW w:type="dxa" w:w="4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63% × 54%  —  97% × 79%</w:t>
            </w:r>
          </w:p>
        </w:tc>
        <w:tc>
          <w:tcPr>
            <w:tcW w:type="dxa" w:w="2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10 pt</w:t>
            </w:r>
          </w:p>
        </w:tc>
      </w:tr>
    </w:tbl>
    <w:p>
      <w:pPr>
        <w:spacing w:before="40" w:after="40"/>
      </w:pPr>
      <w:r>
        <w:t xml:space="preserve"/>
      </w:r>
    </w:p>
    <w:p>
      <w:pPr>
        <w:spacing w:before="60" w:after="80"/>
      </w:pPr>
      <w:r>
        <w:rPr>
          <w:rFonts w:ascii="Arial" w:cs="Arial" w:eastAsia="Arial" w:hAnsi="Arial"/>
          <w:color w:val="1A2A3A"/>
          <w:sz w:val="22"/>
          <w:szCs w:val="22"/>
        </w:rPr>
        <w:t xml:space="preserve">Un QR code che punta a https://iz8gch.jimdofree.com/ viene incollato nell'angolo in alto a destra (83% × 3%) con dimensione pari al 12% della larghezza della card.</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D6D7E" w:val="clear"/>
            <w:tcMar>
              <w:top w:type="dxa" w:w="80"/>
              <w:left w:type="dxa" w:w="180"/>
              <w:bottom w:type="dxa" w:w="80"/>
              <w:right w:type="dxa" w:w="180"/>
            </w:tcMar>
          </w:tcPr>
          <w:p>
            <w:r>
              <w:rPr>
                <w:rFonts w:ascii="Arial" w:cs="Arial" w:eastAsia="Arial" w:hAnsi="Arial"/>
                <w:b/>
                <w:bCs/>
                <w:color w:val="FFFFFF"/>
                <w:sz w:val="21"/>
                <w:szCs w:val="21"/>
              </w:rPr>
              <w:t xml:space="preserve">ℹ  Nota</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Le immagini vengono salvate con risoluzione 300 DPI, adatta alla stampa.</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I nomi file con caratteri speciali vengono sanificati automaticamente (/ \ : * ? " &lt; &gt; | → _).</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Il database viene creato e inizializzato automaticamente alla prima esecuzione.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F2D" w:val="clear"/>
            <w:tcMar>
              <w:top w:type="dxa" w:w="200"/>
              <w:left w:type="dxa" w:w="360"/>
              <w:bottom w:type="dxa" w:w="200"/>
              <w:right w:type="dxa" w:w="360"/>
            </w:tcMar>
          </w:tcPr>
          <w:p>
            <w:pPr>
              <w:spacing w:before="0" w:after="60"/>
              <w:jc w:val="center"/>
            </w:pPr>
            <w:r>
              <w:rPr>
                <w:rFonts w:ascii="Georgia" w:cs="Georgia" w:eastAsia="Georgia" w:hAnsi="Georgia"/>
                <w:b/>
                <w:bCs/>
                <w:color w:val="4A9ECA"/>
                <w:sz w:val="36"/>
                <w:szCs w:val="36"/>
              </w:rPr>
              <w:t xml:space="preserve">📧  Modulo Gestione Record</w:t>
            </w:r>
          </w:p>
          <w:p>
            <w:pPr>
              <w:spacing w:before="0" w:after="0"/>
              <w:jc w:val="center"/>
            </w:pPr>
            <w:r>
              <w:rPr>
                <w:rFonts w:ascii="Arial" w:cs="Arial" w:eastAsia="Arial" w:hAnsi="Arial"/>
                <w:i/>
                <w:iCs/>
                <w:color w:val="90BCD4"/>
                <w:sz w:val="22"/>
                <w:szCs w:val="22"/>
              </w:rPr>
              <w:t xml:space="preserve">Visualizzazione QSL, invio email, integrazione HamQTH</w:t>
            </w:r>
          </w:p>
        </w:tc>
      </w:tr>
    </w:tbl>
    <w:p>
      <w:pPr>
        <w:spacing w:before="40" w:after="40"/>
      </w:pPr>
      <w:r>
        <w:t xml:space="preserve"/>
      </w:r>
    </w:p>
    <w:p>
      <w:pPr>
        <w:pStyle w:val="Heading1"/>
        <w:pBdr>
          <w:bottom w:val="single" w:color="2E86C1" w:sz="8" w:space="4"/>
        </w:pBdr>
        <w:spacing w:before="360" w:after="160"/>
      </w:pPr>
      <w:r>
        <w:rPr>
          <w:rFonts w:ascii="Arial" w:cs="Arial" w:eastAsia="Arial" w:hAnsi="Arial"/>
          <w:b/>
          <w:bCs/>
          <w:color w:val="1F5C8B"/>
          <w:sz w:val="30"/>
          <w:szCs w:val="30"/>
        </w:rPr>
        <w:t xml:space="preserve">6. Modulo Gestione Record  —  qsl_records_tema.py</w:t>
      </w:r>
    </w:p>
    <w:p>
      <w:pPr>
        <w:spacing w:before="60" w:after="80"/>
      </w:pPr>
      <w:r>
        <w:rPr>
          <w:rFonts w:ascii="Arial" w:cs="Arial" w:eastAsia="Arial" w:hAnsi="Arial"/>
          <w:color w:val="1A2A3A"/>
          <w:sz w:val="22"/>
          <w:szCs w:val="22"/>
        </w:rPr>
        <w:t xml:space="preserve">Questo modulo è il cuore operativo di ADIMAIL. Permette di visualizzare tutti i record nel database, modificarli, cercare dati su HamQTH, inviare le email con la QSL allegata e rigenerare le card con nuovi sfondi o modelli.</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6.1  Interfaccia principale</w:t>
      </w:r>
    </w:p>
    <w:p>
      <w:pPr>
        <w:spacing w:before="60" w:after="80"/>
      </w:pPr>
      <w:r>
        <w:rPr>
          <w:rFonts w:ascii="Arial" w:cs="Arial" w:eastAsia="Arial" w:hAnsi="Arial"/>
          <w:color w:val="1A2A3A"/>
          <w:sz w:val="22"/>
          <w:szCs w:val="22"/>
        </w:rPr>
        <w:t xml:space="preserve">La finestra è suddivisa in due pannelli affiancati tramite un separatore trascinabile: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Pannello</w:t>
            </w:r>
          </w:p>
        </w:tc>
        <w:tc>
          <w:tcPr>
            <w:tcW w:type="dxa" w:w="60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Contenuto</w:t>
            </w:r>
          </w:p>
        </w:tc>
      </w:tr>
      <w:tr>
        <w:tc>
          <w:tcPr>
            <w:tcW w:type="dxa" w:w="3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Sinistro  (peso 3)</w:t>
            </w:r>
          </w:p>
        </w:tc>
        <w:tc>
          <w:tcPr>
            <w:tcW w:type="dxa" w:w="60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Tabella record con barra di ricerca, filtri, ordinamento per colonna</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Destro  (peso 1)</w:t>
            </w:r>
          </w:p>
        </w:tc>
        <w:tc>
          <w:tcPr>
            <w:tcW w:type="dxa" w:w="6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Dettagli record selezionato, azioni rapide, dati HamQTH, anteprima QSL</w:t>
            </w:r>
          </w:p>
        </w:tc>
      </w:tr>
    </w:tbl>
    <w:p>
      <w:pPr>
        <w:spacing w:before="40" w:after="40"/>
      </w:pPr>
      <w:r>
        <w:t xml:space="preserve"/>
      </w:r>
    </w:p>
    <w:p>
      <w:pPr>
        <w:pStyle w:val="Heading3"/>
        <w:spacing w:before="200" w:after="80"/>
      </w:pPr>
      <w:r>
        <w:rPr>
          <w:rFonts w:ascii="Arial" w:cs="Arial" w:eastAsia="Arial" w:hAnsi="Arial"/>
          <w:b/>
          <w:bCs/>
          <w:color w:val="1A6B5C"/>
          <w:sz w:val="22"/>
          <w:szCs w:val="22"/>
        </w:rPr>
        <w:t xml:space="preserve">Colori della tabella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Colore riga</w:t>
            </w:r>
          </w:p>
        </w:tc>
        <w:tc>
          <w:tcPr>
            <w:tcW w:type="dxa" w:w="50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Significato</w:t>
            </w:r>
          </w:p>
        </w:tc>
      </w:tr>
      <w:tr>
        <w:tc>
          <w:tcPr>
            <w:tcW w:type="dxa" w:w="4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Verde (tema scuro) / Verde chiaro (tema chiaro)</w:t>
            </w:r>
          </w:p>
        </w:tc>
        <w:tc>
          <w:tcPr>
            <w:tcW w:type="dxa" w:w="50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QSL inviata — stato ✅ Inviato</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Giallo scuro / Giallo chiaro</w:t>
            </w:r>
          </w:p>
        </w:tc>
        <w:tc>
          <w:tcPr>
            <w:tcW w:type="dxa" w:w="5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QSL non ancora inviata — stato ⏳ Non inviato</w:t>
            </w:r>
          </w:p>
        </w:tc>
      </w:tr>
    </w:tbl>
    <w:p>
      <w:pPr>
        <w:spacing w:before="40" w:after="40"/>
      </w:pPr>
      <w:r>
        <w:t xml:space="preserve"/>
      </w:r>
    </w:p>
    <w:p>
      <w:pPr>
        <w:pStyle w:val="Heading3"/>
        <w:spacing w:before="200" w:after="80"/>
      </w:pPr>
      <w:r>
        <w:rPr>
          <w:rFonts w:ascii="Arial" w:cs="Arial" w:eastAsia="Arial" w:hAnsi="Arial"/>
          <w:b/>
          <w:bCs/>
          <w:color w:val="1A6B5C"/>
          <w:sz w:val="22"/>
          <w:szCs w:val="22"/>
        </w:rPr>
        <w:t xml:space="preserve">Barra stato modello</w:t>
      </w:r>
    </w:p>
    <w:p>
      <w:pPr>
        <w:spacing w:before="60" w:after="80"/>
      </w:pPr>
      <w:r>
        <w:rPr>
          <w:rFonts w:ascii="Arial" w:cs="Arial" w:eastAsia="Arial" w:hAnsi="Arial"/>
          <w:color w:val="1A2A3A"/>
          <w:sz w:val="22"/>
          <w:szCs w:val="22"/>
        </w:rPr>
        <w:t xml:space="preserve">In cima alla finestra è presente una barra colorata che indica lo stato del modello JSON:</w:t>
      </w:r>
    </w:p>
    <w:p>
      <w:pPr>
        <w:pStyle w:val="ListParagraph"/>
        <w:numPr>
          <w:ilvl w:val="0"/>
          <w:numId w:val="3"/>
        </w:numPr>
        <w:spacing w:before="50" w:after="50"/>
      </w:pPr>
      <w:r>
        <w:rPr>
          <w:rFonts w:ascii="Arial" w:cs="Arial" w:eastAsia="Arial" w:hAnsi="Arial"/>
          <w:b w:val="false"/>
          <w:bCs w:val="false"/>
          <w:color w:val="1A2A3A"/>
          <w:sz w:val="22"/>
          <w:szCs w:val="22"/>
        </w:rPr>
        <w:t xml:space="preserve">Arancio scuro: nessun modello caricato, attiva la modalità legacy</w:t>
      </w:r>
    </w:p>
    <w:p>
      <w:pPr>
        <w:pStyle w:val="ListParagraph"/>
        <w:numPr>
          <w:ilvl w:val="0"/>
          <w:numId w:val="3"/>
        </w:numPr>
        <w:spacing w:before="50" w:after="50"/>
      </w:pPr>
      <w:r>
        <w:rPr>
          <w:rFonts w:ascii="Arial" w:cs="Arial" w:eastAsia="Arial" w:hAnsi="Arial"/>
          <w:b w:val="false"/>
          <w:bCs w:val="false"/>
          <w:color w:val="1A2A3A"/>
          <w:sz w:val="22"/>
          <w:szCs w:val="22"/>
        </w:rPr>
        <w:t xml:space="preserve">Verde scuro: modello JSON attivo — mostra nome file, numero campi e sfondo</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6.2  Ricerca e filtri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Funzione</w:t>
            </w:r>
          </w:p>
        </w:tc>
        <w:tc>
          <w:tcPr>
            <w:tcW w:type="dxa" w:w="58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Casella di ricerca 🔍</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Filtraggio in tempo reale su CALL, data, email, nome, QTH</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  (Cancella ricerca)</w:t>
            </w:r>
          </w:p>
        </w:tc>
        <w:tc>
          <w:tcPr>
            <w:tcW w:type="dxa" w:w="58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Svuota il campo di ricerca e mostra tutti i record</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  Solo con email</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Visualizza solo i record che hanno un indirizzo email</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  Solo non inviati</w:t>
            </w:r>
          </w:p>
        </w:tc>
        <w:tc>
          <w:tcPr>
            <w:tcW w:type="dxa" w:w="58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Visualizza solo i record con stato 'Non inviato'</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Clic su intestazione col.</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Ordina la tabella per quella colonna (clic ripetuto inverte)</w:t>
            </w:r>
          </w:p>
        </w:tc>
      </w:tr>
    </w:tbl>
    <w:p>
      <w:pPr>
        <w:spacing w:before="40" w:after="40"/>
      </w:pPr>
      <w:r>
        <w:t xml:space="preserve"/>
      </w:r>
    </w:p>
    <w:p>
      <w:pPr>
        <w:spacing w:before="60" w:after="80"/>
      </w:pPr>
      <w:r>
        <w:rPr>
          <w:rFonts w:ascii="Arial" w:cs="Arial" w:eastAsia="Arial" w:hAnsi="Arial"/>
          <w:color w:val="1A2A3A"/>
          <w:sz w:val="22"/>
          <w:szCs w:val="22"/>
        </w:rPr>
        <w:t xml:space="preserve">La barra di stato in fondo alla tabella mostra il conteggio dei record mostrati, totali, inviati e non inviati.</w:t>
      </w:r>
    </w:p>
    <w:p>
      <w:pPr>
        <w:spacing w:before="40" w:after="40"/>
      </w:pPr>
      <w:r>
        <w:t xml:space="preserve"/>
      </w:r>
    </w:p>
    <w:p>
      <w:pPr>
        <w:spacing w:before="60" w:after="80"/>
      </w:pPr>
      <w:r>
        <w:rPr>
          <w:rFonts w:ascii="Arial" w:cs="Arial" w:eastAsia="Arial" w:hAnsi="Arial"/>
          <w:color w:val="1A2A3A"/>
          <w:sz w:val="22"/>
          <w:szCs w:val="22"/>
        </w:rPr>
        <w:t xml:space="preserve">Selezione multipla: usare Ctrl+Clic o Shift+Clic per selezionare più record e poi premere il pulsante 🗑 Elimina sel. o il tasto Canc.</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6.3  Gestione dei modelli JSON</w:t>
      </w:r>
    </w:p>
    <w:p>
      <w:pPr>
        <w:spacing w:before="60" w:after="80"/>
      </w:pPr>
      <w:r>
        <w:rPr>
          <w:rFonts w:ascii="Arial" w:cs="Arial" w:eastAsia="Arial" w:hAnsi="Arial"/>
          <w:color w:val="1A2A3A"/>
          <w:sz w:val="22"/>
          <w:szCs w:val="22"/>
        </w:rPr>
        <w:t xml:space="preserve">Il modulo Gestione Record può usare modelli JSON creati con il QSL Designer per produrre QSL card con layout personalizzato. Senza un modello, usa la modalità legacy con posizioni fisse.</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Caricamento automatico</w:t>
      </w:r>
    </w:p>
    <w:p>
      <w:pPr>
        <w:spacing w:before="60" w:after="80"/>
      </w:pPr>
      <w:r>
        <w:rPr>
          <w:rFonts w:ascii="Arial" w:cs="Arial" w:eastAsia="Arial" w:hAnsi="Arial"/>
          <w:color w:val="1A2A3A"/>
          <w:sz w:val="22"/>
          <w:szCs w:val="22"/>
        </w:rPr>
        <w:t xml:space="preserve">All'avvio, se nella cartella qsl_models/ è presente esattamente un file .json, viene caricato automaticamente. Con più file .json è necessario selezionare manualmente il modello desiderato.</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Operazioni modello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Azione</w:t>
            </w:r>
          </w:p>
        </w:tc>
        <w:tc>
          <w:tcPr>
            <w:tcW w:type="dxa" w:w="32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Come</w:t>
            </w:r>
          </w:p>
        </w:tc>
        <w:tc>
          <w:tcPr>
            <w:tcW w:type="dxa" w:w="32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Carica modello JSON</w:t>
            </w:r>
          </w:p>
        </w:tc>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Barra in alto → 📂 Carica modello…  o  Menu Modello QSL</w:t>
            </w:r>
          </w:p>
        </w:tc>
        <w:tc>
          <w:tcPr>
            <w:tcW w:type="dxa" w:w="32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Apre dialogo file per selezionare un .json</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Apri QSL Designer</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Barra in alto → 🖊 Apri Editor  o  Menu Modello QSL</w:t>
            </w:r>
          </w:p>
        </w:tc>
        <w:tc>
          <w:tcPr>
            <w:tcW w:type="dxa" w:w="3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Avvia il Designer come processo separato</w:t>
            </w:r>
          </w:p>
        </w:tc>
      </w:tr>
      <w:tr>
        <w:tc>
          <w:tcPr>
            <w:tcW w:type="dxa" w:w="2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Info modello</w:t>
            </w:r>
          </w:p>
        </w:tc>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Menu Modello QSL → ℹ Informazioni modello</w:t>
            </w:r>
          </w:p>
        </w:tc>
        <w:tc>
          <w:tcPr>
            <w:tcW w:type="dxa" w:w="32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Mostra percorso, sfondo e lista dei campi</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Rimuovi modello</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Menu Modello QSL → ✖ Rimuovi modello (legacy)</w:t>
            </w:r>
          </w:p>
        </w:tc>
        <w:tc>
          <w:tcPr>
            <w:tcW w:type="dxa" w:w="3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Torna alla modalità legacy</w:t>
            </w:r>
          </w:p>
        </w:tc>
      </w:tr>
    </w:tbl>
    <w:p>
      <w:pPr>
        <w:spacing w:before="40" w:after="40"/>
      </w:pPr>
      <w:r>
        <w:t xml:space="preserve"/>
      </w:r>
    </w:p>
    <w:p>
      <w:pPr>
        <w:pStyle w:val="Heading2"/>
        <w:spacing w:before="280" w:after="120"/>
      </w:pPr>
      <w:r>
        <w:rPr>
          <w:rFonts w:ascii="Arial" w:cs="Arial" w:eastAsia="Arial" w:hAnsi="Arial"/>
          <w:b/>
          <w:bCs/>
          <w:color w:val="2E86C1"/>
          <w:sz w:val="26"/>
          <w:szCs w:val="26"/>
        </w:rPr>
        <w:t xml:space="preserve">6.4  Integrazione HamQTH</w:t>
      </w:r>
    </w:p>
    <w:p>
      <w:pPr>
        <w:spacing w:before="60" w:after="80"/>
      </w:pPr>
      <w:r>
        <w:rPr>
          <w:rFonts w:ascii="Arial" w:cs="Arial" w:eastAsia="Arial" w:hAnsi="Arial"/>
          <w:color w:val="1A2A3A"/>
          <w:sz w:val="22"/>
          <w:szCs w:val="22"/>
        </w:rPr>
        <w:t xml:space="preserve">Il pannello destro mostra un riquadro "Dati da HamQTH" con i campi: Nome, QTH, Paese, Grid, CQ Zone, ITU Zone, LoTW, eQSL, QSL via.</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Operazione</w:t>
            </w:r>
          </w:p>
        </w:tc>
        <w:tc>
          <w:tcPr>
            <w:tcW w:type="dxa" w:w="58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Azione</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Cerca callsign singolo</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Selezionare un record e premere 🔎 HamQTH nel pannello destro o Menu HamQTH</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Aggiorna tutti (batch)</w:t>
            </w:r>
          </w:p>
        </w:tc>
        <w:tc>
          <w:tcPr>
            <w:tcW w:type="dxa" w:w="58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Menu HamQTH → 🔄 Aggiorna tutti i record vuoti — processa solo i record con campi mancanti</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Stato sessione</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Menu HamQTH → ℹ Stato sessione — mostra se la sessione è attiva e il tempo residuo</w:t>
            </w:r>
          </w:p>
        </w:tc>
      </w:tr>
    </w:tbl>
    <w:p>
      <w:pPr>
        <w:spacing w:before="40" w:after="40"/>
      </w:pPr>
      <w:r>
        <w:t xml:space="preserve"/>
      </w:r>
    </w:p>
    <w:p>
      <w:pPr>
        <w:spacing w:before="60" w:after="80"/>
      </w:pPr>
      <w:r>
        <w:rPr>
          <w:rFonts w:ascii="Arial" w:cs="Arial" w:eastAsia="Arial" w:hAnsi="Arial"/>
          <w:color w:val="1A2A3A"/>
          <w:sz w:val="22"/>
          <w:szCs w:val="22"/>
        </w:rPr>
        <w:t xml:space="preserve">Quando vengono trovati dati mancanti per un callsign, compare una finestra di conferma che chiede se salvare i nuovi dati nel database.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22B21" w:val="clear"/>
            <w:tcMar>
              <w:top w:type="dxa" w:w="80"/>
              <w:left w:type="dxa" w:w="180"/>
              <w:bottom w:type="dxa" w:w="80"/>
              <w:right w:type="dxa" w:w="180"/>
            </w:tcMar>
          </w:tcPr>
          <w:p>
            <w:r>
              <w:rPr>
                <w:rFonts w:ascii="Arial" w:cs="Arial" w:eastAsia="Arial" w:hAnsi="Arial"/>
                <w:b/>
                <w:bCs/>
                <w:color w:val="FFFFFF"/>
                <w:sz w:val="21"/>
                <w:szCs w:val="21"/>
              </w:rPr>
              <w:t xml:space="preserve">⚠  Attenzione</w:t>
            </w:r>
          </w:p>
        </w:tc>
      </w:tr>
      <w:tr>
        <w:tc>
          <w:tcPr>
            <w:tcW w:type="dxa" w:w="9026"/>
            <w:tcBorders>
              <w:top w:val="none" w:color="FFFFFF" w:sz="0"/>
              <w:left w:val="none" w:color="FFFFFF" w:sz="0"/>
              <w:bottom w:val="none" w:color="FFFFFF" w:sz="0"/>
              <w:right w:val="none" w:color="FFFFFF" w:sz="0"/>
            </w:tcBorders>
            <w:shd w:fill="FADBD8" w:val="clear"/>
            <w:tcMar>
              <w:top w:type="dxa" w:w="40"/>
              <w:left w:type="dxa" w:w="240"/>
              <w:bottom w:type="dxa" w:w="40"/>
              <w:right w:type="dxa" w:w="180"/>
            </w:tcMar>
          </w:tcPr>
          <w:p>
            <w:r>
              <w:rPr>
                <w:rFonts w:ascii="Arial" w:cs="Arial" w:eastAsia="Arial" w:hAnsi="Arial"/>
                <w:color w:val="1A2A3A"/>
                <w:sz w:val="21"/>
                <w:szCs w:val="21"/>
              </w:rPr>
              <w:t xml:space="preserve">HamQTH deve essere configurato nel config.ini per essere disponibile.</w:t>
            </w:r>
          </w:p>
        </w:tc>
      </w:tr>
      <w:tr>
        <w:tc>
          <w:tcPr>
            <w:tcW w:type="dxa" w:w="9026"/>
            <w:tcBorders>
              <w:top w:val="none" w:color="FFFFFF" w:sz="0"/>
              <w:left w:val="none" w:color="FFFFFF" w:sz="0"/>
              <w:bottom w:val="none" w:color="FFFFFF" w:sz="0"/>
              <w:right w:val="none" w:color="FFFFFF" w:sz="0"/>
            </w:tcBorders>
            <w:shd w:fill="FADBD8" w:val="clear"/>
            <w:tcMar>
              <w:top w:type="dxa" w:w="40"/>
              <w:left w:type="dxa" w:w="240"/>
              <w:bottom w:type="dxa" w:w="40"/>
              <w:right w:type="dxa" w:w="180"/>
            </w:tcMar>
          </w:tcPr>
          <w:p>
            <w:r>
              <w:rPr>
                <w:rFonts w:ascii="Arial" w:cs="Arial" w:eastAsia="Arial" w:hAnsi="Arial"/>
                <w:color w:val="1A2A3A"/>
                <w:sz w:val="21"/>
                <w:szCs w:val="21"/>
              </w:rPr>
              <w:t xml:space="preserve">Il pulsante 🔎 HamQTH è disabilitato se le credenziali non sono presenti nel config.ini.</w:t>
            </w:r>
          </w:p>
        </w:tc>
      </w:tr>
    </w:tbl>
    <w:p>
      <w:pPr>
        <w:spacing w:before="40" w:after="40"/>
      </w:pPr>
      <w:r>
        <w:t xml:space="preserve"/>
      </w:r>
    </w:p>
    <w:p>
      <w:pPr>
        <w:pStyle w:val="Heading2"/>
        <w:spacing w:before="280" w:after="120"/>
      </w:pPr>
      <w:r>
        <w:rPr>
          <w:rFonts w:ascii="Arial" w:cs="Arial" w:eastAsia="Arial" w:hAnsi="Arial"/>
          <w:b/>
          <w:bCs/>
          <w:color w:val="2E86C1"/>
          <w:sz w:val="26"/>
          <w:szCs w:val="26"/>
        </w:rPr>
        <w:t xml:space="preserve">6.5  Invio email</w:t>
      </w:r>
    </w:p>
    <w:p>
      <w:pPr>
        <w:pStyle w:val="Heading3"/>
        <w:spacing w:before="200" w:after="80"/>
      </w:pPr>
      <w:r>
        <w:rPr>
          <w:rFonts w:ascii="Arial" w:cs="Arial" w:eastAsia="Arial" w:hAnsi="Arial"/>
          <w:b/>
          <w:bCs/>
          <w:color w:val="1A6B5C"/>
          <w:sz w:val="22"/>
          <w:szCs w:val="22"/>
        </w:rPr>
        <w:t xml:space="preserve">Invio singolo</w:t>
      </w:r>
    </w:p>
    <w:p>
      <w:pPr>
        <w:pStyle w:val="ListParagraph"/>
        <w:numPr>
          <w:ilvl w:val="0"/>
          <w:numId w:val="2"/>
        </w:numPr>
        <w:spacing w:before="50" w:after="50"/>
      </w:pPr>
      <w:r>
        <w:rPr>
          <w:rFonts w:ascii="Arial" w:cs="Arial" w:eastAsia="Arial" w:hAnsi="Arial"/>
          <w:color w:val="1A2A3A"/>
          <w:sz w:val="22"/>
          <w:szCs w:val="22"/>
        </w:rPr>
        <w:t xml:space="preserve">Selezionare un record dalla tabella</w:t>
      </w:r>
    </w:p>
    <w:p>
      <w:pPr>
        <w:pStyle w:val="ListParagraph"/>
        <w:numPr>
          <w:ilvl w:val="0"/>
          <w:numId w:val="2"/>
        </w:numPr>
        <w:spacing w:before="50" w:after="50"/>
      </w:pPr>
      <w:r>
        <w:rPr>
          <w:rFonts w:ascii="Arial" w:cs="Arial" w:eastAsia="Arial" w:hAnsi="Arial"/>
          <w:color w:val="1A2A3A"/>
          <w:sz w:val="22"/>
          <w:szCs w:val="22"/>
        </w:rPr>
        <w:t xml:space="preserve">Verificare che i campi Email e QSL File siano popolati</w:t>
      </w:r>
    </w:p>
    <w:p>
      <w:pPr>
        <w:pStyle w:val="ListParagraph"/>
        <w:numPr>
          <w:ilvl w:val="0"/>
          <w:numId w:val="2"/>
        </w:numPr>
        <w:spacing w:before="50" w:after="50"/>
      </w:pPr>
      <w:r>
        <w:rPr>
          <w:rFonts w:ascii="Arial" w:cs="Arial" w:eastAsia="Arial" w:hAnsi="Arial"/>
          <w:color w:val="1A2A3A"/>
          <w:sz w:val="22"/>
          <w:szCs w:val="22"/>
        </w:rPr>
        <w:t xml:space="preserve">Premere 📧 Email nel pannello destro o usare Menu Email</w:t>
      </w:r>
    </w:p>
    <w:p>
      <w:pPr>
        <w:pStyle w:val="ListParagraph"/>
        <w:numPr>
          <w:ilvl w:val="0"/>
          <w:numId w:val="2"/>
        </w:numPr>
        <w:spacing w:before="50" w:after="50"/>
      </w:pPr>
      <w:r>
        <w:rPr>
          <w:rFonts w:ascii="Arial" w:cs="Arial" w:eastAsia="Arial" w:hAnsi="Arial"/>
          <w:color w:val="1A2A3A"/>
          <w:sz w:val="22"/>
          <w:szCs w:val="22"/>
        </w:rPr>
        <w:t xml:space="preserve">Si apre la finestra di composizione con oggetto e testo pre-compilati</w:t>
      </w:r>
    </w:p>
    <w:p>
      <w:pPr>
        <w:pStyle w:val="ListParagraph"/>
        <w:numPr>
          <w:ilvl w:val="0"/>
          <w:numId w:val="2"/>
        </w:numPr>
        <w:spacing w:before="50" w:after="50"/>
      </w:pPr>
      <w:r>
        <w:rPr>
          <w:rFonts w:ascii="Arial" w:cs="Arial" w:eastAsia="Arial" w:hAnsi="Arial"/>
          <w:color w:val="1A2A3A"/>
          <w:sz w:val="22"/>
          <w:szCs w:val="22"/>
        </w:rPr>
        <w:t xml:space="preserve">Modificare il messaggio se necessario e premere 📧 Invia</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Finestra di composizione email</w:t>
      </w:r>
    </w:p>
    <w:p>
      <w:pPr>
        <w:spacing w:before="60" w:after="80"/>
      </w:pPr>
      <w:r>
        <w:rPr>
          <w:rFonts w:ascii="Arial" w:cs="Arial" w:eastAsia="Arial" w:hAnsi="Arial"/>
          <w:color w:val="1A2A3A"/>
          <w:sz w:val="22"/>
          <w:szCs w:val="22"/>
        </w:rPr>
        <w:t xml:space="preserve">La finestra mostra l'indirizzo destinatario, il campo oggetto modificabile e il corpo del messaggio. Il pulsante 🔄 Ripristina ricarica il testo predefinito. È possibile usare i segnaposto {CALL} e {DATE} che vengono sostituiti automaticamente.</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Selezione automatica lingua</w:t>
      </w:r>
    </w:p>
    <w:p>
      <w:pPr>
        <w:spacing w:before="60" w:after="80"/>
      </w:pPr>
      <w:r>
        <w:rPr>
          <w:rFonts w:ascii="Arial" w:cs="Arial" w:eastAsia="Arial" w:hAnsi="Arial"/>
          <w:color w:val="1A2A3A"/>
          <w:sz w:val="22"/>
          <w:szCs w:val="22"/>
        </w:rPr>
        <w:t xml:space="preserve">Il testo dell'email viene composto automaticamente in italiano per i nominativi che iniziano con 'I' (italiani) e in inglese per tutti gli altri.</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Invio multiplo (batch)</w:t>
      </w:r>
    </w:p>
    <w:p>
      <w:pPr>
        <w:pStyle w:val="ListParagraph"/>
        <w:numPr>
          <w:ilvl w:val="0"/>
          <w:numId w:val="2"/>
        </w:numPr>
        <w:spacing w:before="50" w:after="50"/>
      </w:pPr>
      <w:r>
        <w:rPr>
          <w:rFonts w:ascii="Arial" w:cs="Arial" w:eastAsia="Arial" w:hAnsi="Arial"/>
          <w:color w:val="1A2A3A"/>
          <w:sz w:val="22"/>
          <w:szCs w:val="22"/>
        </w:rPr>
        <w:t xml:space="preserve">Menu Email → Invia email a tutti i non inviati</w:t>
      </w:r>
    </w:p>
    <w:p>
      <w:pPr>
        <w:pStyle w:val="ListParagraph"/>
        <w:numPr>
          <w:ilvl w:val="0"/>
          <w:numId w:val="2"/>
        </w:numPr>
        <w:spacing w:before="50" w:after="50"/>
      </w:pPr>
      <w:r>
        <w:rPr>
          <w:rFonts w:ascii="Arial" w:cs="Arial" w:eastAsia="Arial" w:hAnsi="Arial"/>
          <w:color w:val="1A2A3A"/>
          <w:sz w:val="22"/>
          <w:szCs w:val="22"/>
        </w:rPr>
        <w:t xml:space="preserve">Viene mostrato il numero di destinatari validi (con email e file QSL)</w:t>
      </w:r>
    </w:p>
    <w:p>
      <w:pPr>
        <w:pStyle w:val="ListParagraph"/>
        <w:numPr>
          <w:ilvl w:val="0"/>
          <w:numId w:val="2"/>
        </w:numPr>
        <w:spacing w:before="50" w:after="50"/>
      </w:pPr>
      <w:r>
        <w:rPr>
          <w:rFonts w:ascii="Arial" w:cs="Arial" w:eastAsia="Arial" w:hAnsi="Arial"/>
          <w:color w:val="1A2A3A"/>
          <w:sz w:val="22"/>
          <w:szCs w:val="22"/>
        </w:rPr>
        <w:t xml:space="preserve">Si apre la finestra di composizione con template e segnaposto</w:t>
      </w:r>
    </w:p>
    <w:p>
      <w:pPr>
        <w:pStyle w:val="ListParagraph"/>
        <w:numPr>
          <w:ilvl w:val="0"/>
          <w:numId w:val="2"/>
        </w:numPr>
        <w:spacing w:before="50" w:after="50"/>
      </w:pPr>
      <w:r>
        <w:rPr>
          <w:rFonts w:ascii="Arial" w:cs="Arial" w:eastAsia="Arial" w:hAnsi="Arial"/>
          <w:color w:val="1A2A3A"/>
          <w:sz w:val="22"/>
          <w:szCs w:val="22"/>
        </w:rPr>
        <w:t xml:space="preserve">Se si usa il template predefinito, la lingua viene scelta automaticamente per ogni destinatario</w:t>
      </w:r>
    </w:p>
    <w:p>
      <w:pPr>
        <w:pStyle w:val="ListParagraph"/>
        <w:numPr>
          <w:ilvl w:val="0"/>
          <w:numId w:val="2"/>
        </w:numPr>
        <w:spacing w:before="50" w:after="50"/>
      </w:pPr>
      <w:r>
        <w:rPr>
          <w:rFonts w:ascii="Arial" w:cs="Arial" w:eastAsia="Arial" w:hAnsi="Arial"/>
          <w:color w:val="1A2A3A"/>
          <w:sz w:val="22"/>
          <w:szCs w:val="22"/>
        </w:rPr>
        <w:t xml:space="preserve">Confermare l'invio nella finestra di riepilogo</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6B5C" w:val="clear"/>
            <w:tcMar>
              <w:top w:type="dxa" w:w="80"/>
              <w:left w:type="dxa" w:w="180"/>
              <w:bottom w:type="dxa" w:w="80"/>
              <w:right w:type="dxa" w:w="180"/>
            </w:tcMar>
          </w:tcPr>
          <w:p>
            <w:r>
              <w:rPr>
                <w:rFonts w:ascii="Arial" w:cs="Arial" w:eastAsia="Arial" w:hAnsi="Arial"/>
                <w:b/>
                <w:bCs/>
                <w:color w:val="FFFFFF"/>
                <w:sz w:val="21"/>
                <w:szCs w:val="21"/>
              </w:rPr>
              <w:t xml:space="preserve">💡  Suggerimento</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Dopo l'invio, il record viene marcato automaticamente come ✅ Inviato.</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I record senza indirizzo email o senza file QSL vengono ignorati nell'invio multiplo.</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Il sistema usa STARTTLS sulla porta 587 per la connessione sicura al server SMTP.</w:t>
            </w:r>
          </w:p>
        </w:tc>
      </w:tr>
    </w:tbl>
    <w:p>
      <w:pPr>
        <w:spacing w:before="40" w:after="40"/>
      </w:pPr>
      <w:r>
        <w:t xml:space="preserve"/>
      </w:r>
    </w:p>
    <w:p>
      <w:pPr>
        <w:pStyle w:val="Heading2"/>
        <w:spacing w:before="280" w:after="120"/>
      </w:pPr>
      <w:r>
        <w:rPr>
          <w:rFonts w:ascii="Arial" w:cs="Arial" w:eastAsia="Arial" w:hAnsi="Arial"/>
          <w:b/>
          <w:bCs/>
          <w:color w:val="2E86C1"/>
          <w:sz w:val="26"/>
          <w:szCs w:val="26"/>
        </w:rPr>
        <w:t xml:space="preserve">6.6  Rigenerazione QSL</w:t>
      </w:r>
    </w:p>
    <w:p>
      <w:pPr>
        <w:spacing w:before="60" w:after="80"/>
      </w:pPr>
      <w:r>
        <w:rPr>
          <w:rFonts w:ascii="Arial" w:cs="Arial" w:eastAsia="Arial" w:hAnsi="Arial"/>
          <w:color w:val="1A2A3A"/>
          <w:sz w:val="22"/>
          <w:szCs w:val="22"/>
        </w:rPr>
        <w:t xml:space="preserve">È possibile rigenerare l'immagine QSL per un record già esistente in tre modalità:</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Modalità</w:t>
            </w:r>
          </w:p>
        </w:tc>
        <w:tc>
          <w:tcPr>
            <w:tcW w:type="dxa" w:w="32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Come</w:t>
            </w:r>
          </w:p>
        </w:tc>
        <w:tc>
          <w:tcPr>
            <w:tcW w:type="dxa" w:w="30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8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PNG esistente</w:t>
            </w:r>
          </w:p>
        </w:tc>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 PNG  o  Menu QSL → Seleziona file PNG</w:t>
            </w:r>
          </w:p>
        </w:tc>
        <w:tc>
          <w:tcPr>
            <w:tcW w:type="dxa" w:w="30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Associa un file PNG già pronto al record</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Nuovo sfondo</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 Nuovo sfondo  o  Menu QSL → Rigenera con nuovo sfondo</w:t>
            </w:r>
          </w:p>
        </w:tc>
        <w:tc>
          <w:tcPr>
            <w:tcW w:type="dxa" w:w="3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Sceglie un nuovo sfondo e rigenera la card</w:t>
            </w:r>
          </w:p>
        </w:tc>
      </w:tr>
      <w:tr>
        <w:tc>
          <w:tcPr>
            <w:tcW w:type="dxa" w:w="28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Da modello (singolo)</w:t>
            </w:r>
          </w:p>
        </w:tc>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 Da modello  o  Menu QSL → Rigenera da modello</w:t>
            </w:r>
          </w:p>
        </w:tc>
        <w:tc>
          <w:tcPr>
            <w:tcW w:type="dxa" w:w="30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Usa lo sfondo del modello JSON attivo</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Da modello (tutti)</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Menu QSL → ⚡⚡ Rigenera TUTTI dal modello</w:t>
            </w:r>
          </w:p>
        </w:tc>
        <w:tc>
          <w:tcPr>
            <w:tcW w:type="dxa" w:w="3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Rigenera tutte le QSL con il modello attivo</w:t>
            </w:r>
          </w:p>
        </w:tc>
      </w:tr>
    </w:tbl>
    <w:p>
      <w:pPr>
        <w:spacing w:before="40" w:after="40"/>
      </w:pPr>
      <w:r>
        <w:t xml:space="preserve"/>
      </w:r>
    </w:p>
    <w:p>
      <w:pPr>
        <w:pStyle w:val="Heading3"/>
        <w:spacing w:before="200" w:after="80"/>
      </w:pPr>
      <w:r>
        <w:rPr>
          <w:rFonts w:ascii="Arial" w:cs="Arial" w:eastAsia="Arial" w:hAnsi="Arial"/>
          <w:b/>
          <w:bCs/>
          <w:color w:val="1A6B5C"/>
          <w:sz w:val="22"/>
          <w:szCs w:val="22"/>
        </w:rPr>
        <w:t xml:space="preserve">Anteprima</w:t>
      </w:r>
    </w:p>
    <w:p>
      <w:pPr>
        <w:spacing w:before="60" w:after="80"/>
      </w:pPr>
      <w:r>
        <w:rPr>
          <w:rFonts w:ascii="Arial" w:cs="Arial" w:eastAsia="Arial" w:hAnsi="Arial"/>
          <w:color w:val="1A2A3A"/>
          <w:sz w:val="22"/>
          <w:szCs w:val="22"/>
        </w:rPr>
        <w:t xml:space="preserve">L'anteprima miniaturizzata della QSL appare nel pannello destro alla selezione del record. Per aprire l'immagine a piena risoluzione: Menu QSL → 🖼 Anteprima immagine QSL o pulsante 🖼 Anteprima.</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Salvataggio modifiche</w:t>
      </w:r>
    </w:p>
    <w:p>
      <w:pPr>
        <w:spacing w:before="60" w:after="80"/>
      </w:pPr>
      <w:r>
        <w:rPr>
          <w:rFonts w:ascii="Arial" w:cs="Arial" w:eastAsia="Arial" w:hAnsi="Arial"/>
          <w:color w:val="1A2A3A"/>
          <w:sz w:val="22"/>
          <w:szCs w:val="22"/>
        </w:rPr>
        <w:t xml:space="preserve">Modificando i campi nel pannello dettagli (CALL, Data, Ora, Modalità, Banda, RST, Email, QSL File) è possibile premere 💾 Salva per aggiornare il database.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F2D" w:val="clear"/>
            <w:tcMar>
              <w:top w:type="dxa" w:w="200"/>
              <w:left w:type="dxa" w:w="360"/>
              <w:bottom w:type="dxa" w:w="200"/>
              <w:right w:type="dxa" w:w="360"/>
            </w:tcMar>
          </w:tcPr>
          <w:p>
            <w:pPr>
              <w:spacing w:before="0" w:after="60"/>
              <w:jc w:val="center"/>
            </w:pPr>
            <w:r>
              <w:rPr>
                <w:rFonts w:ascii="Georgia" w:cs="Georgia" w:eastAsia="Georgia" w:hAnsi="Georgia"/>
                <w:b/>
                <w:bCs/>
                <w:color w:val="4A9ECA"/>
                <w:sz w:val="36"/>
                <w:szCs w:val="36"/>
              </w:rPr>
              <w:t xml:space="preserve">🎨  QSL Designer PRO</w:t>
            </w:r>
          </w:p>
          <w:p>
            <w:pPr>
              <w:spacing w:before="0" w:after="0"/>
              <w:jc w:val="center"/>
            </w:pPr>
            <w:r>
              <w:rPr>
                <w:rFonts w:ascii="Arial" w:cs="Arial" w:eastAsia="Arial" w:hAnsi="Arial"/>
                <w:i/>
                <w:iCs/>
                <w:color w:val="90BCD4"/>
                <w:sz w:val="22"/>
                <w:szCs w:val="22"/>
              </w:rPr>
              <w:t xml:space="preserve">Editor visuale per la progettazione dei modelli QSL card</w:t>
            </w:r>
          </w:p>
        </w:tc>
      </w:tr>
    </w:tbl>
    <w:p>
      <w:pPr>
        <w:spacing w:before="40" w:after="40"/>
      </w:pPr>
      <w:r>
        <w:t xml:space="preserve"/>
      </w:r>
    </w:p>
    <w:p>
      <w:pPr>
        <w:pStyle w:val="Heading1"/>
        <w:pBdr>
          <w:bottom w:val="single" w:color="2E86C1" w:sz="8" w:space="4"/>
        </w:pBdr>
        <w:spacing w:before="360" w:after="160"/>
      </w:pPr>
      <w:r>
        <w:rPr>
          <w:rFonts w:ascii="Arial" w:cs="Arial" w:eastAsia="Arial" w:hAnsi="Arial"/>
          <w:b/>
          <w:bCs/>
          <w:color w:val="1F5C8B"/>
          <w:sz w:val="30"/>
          <w:szCs w:val="30"/>
        </w:rPr>
        <w:t xml:space="preserve">7. Modulo QSL Designer  —  qsl_editor2_tema.py</w:t>
      </w:r>
    </w:p>
    <w:p>
      <w:pPr>
        <w:spacing w:before="60" w:after="80"/>
      </w:pPr>
      <w:r>
        <w:rPr>
          <w:rFonts w:ascii="Arial" w:cs="Arial" w:eastAsia="Arial" w:hAnsi="Arial"/>
          <w:color w:val="1A2A3A"/>
          <w:sz w:val="22"/>
          <w:szCs w:val="22"/>
        </w:rPr>
        <w:t xml:space="preserve">Il QSL Designer è un editor grafico drag-and-drop che permette di progettare visualmente i modelli per le QSL card. Il risultato viene salvato come file JSON e può essere caricato dal modulo Gestione Record per generare le card personalizzate.</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7.1  Interfaccia canvas</w:t>
      </w:r>
    </w:p>
    <w:p>
      <w:pPr>
        <w:spacing w:before="60" w:after="80"/>
      </w:pPr>
      <w:r>
        <w:rPr>
          <w:rFonts w:ascii="Arial" w:cs="Arial" w:eastAsia="Arial" w:hAnsi="Arial"/>
          <w:color w:val="1A2A3A"/>
          <w:sz w:val="22"/>
          <w:szCs w:val="22"/>
        </w:rPr>
        <w:t xml:space="preserve">La finestra è divisa in due parti:</w:t>
      </w:r>
    </w:p>
    <w:p>
      <w:pPr>
        <w:pStyle w:val="ListParagraph"/>
        <w:numPr>
          <w:ilvl w:val="0"/>
          <w:numId w:val="3"/>
        </w:numPr>
        <w:spacing w:before="50" w:after="50"/>
      </w:pPr>
      <w:r>
        <w:rPr>
          <w:rFonts w:ascii="Arial" w:cs="Arial" w:eastAsia="Arial" w:hAnsi="Arial"/>
          <w:b w:val="false"/>
          <w:bCs w:val="false"/>
          <w:color w:val="1A2A3A"/>
          <w:sz w:val="22"/>
          <w:szCs w:val="22"/>
        </w:rPr>
        <w:t xml:space="preserve">Pannello sinistro (larghezza fissa ~300px): lista campi, controlli font, colore e posizione</w:t>
      </w:r>
    </w:p>
    <w:p>
      <w:pPr>
        <w:pStyle w:val="ListParagraph"/>
        <w:numPr>
          <w:ilvl w:val="0"/>
          <w:numId w:val="3"/>
        </w:numPr>
        <w:spacing w:before="50" w:after="50"/>
      </w:pPr>
      <w:r>
        <w:rPr>
          <w:rFonts w:ascii="Arial" w:cs="Arial" w:eastAsia="Arial" w:hAnsi="Arial"/>
          <w:b w:val="false"/>
          <w:bCs w:val="false"/>
          <w:color w:val="1A2A3A"/>
          <w:sz w:val="22"/>
          <w:szCs w:val="22"/>
        </w:rPr>
        <w:t xml:space="preserve">Pannello destro (espandibile): canvas di anteprima con lo sfondo e i campi sovrapposti</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Navigazione nel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Azione</w:t>
            </w:r>
          </w:p>
        </w:tc>
        <w:tc>
          <w:tcPr>
            <w:tcW w:type="dxa" w:w="54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Gesto</w:t>
            </w:r>
          </w:p>
        </w:tc>
      </w:tr>
      <w:tr>
        <w:tc>
          <w:tcPr>
            <w:tcW w:type="dxa" w:w="3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Trascinare un campo</w:t>
            </w:r>
          </w:p>
        </w:tc>
        <w:tc>
          <w:tcPr>
            <w:tcW w:type="dxa" w:w="5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Clic sinistro e trascina sul campo selezionato</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Scorrere (pan)</w:t>
            </w:r>
          </w:p>
        </w:tc>
        <w:tc>
          <w:tcPr>
            <w:tcW w:type="dxa" w:w="5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Tasto centrale del mouse + trascina</w:t>
            </w:r>
          </w:p>
        </w:tc>
      </w:tr>
      <w:tr>
        <w:tc>
          <w:tcPr>
            <w:tcW w:type="dxa" w:w="3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Zoom avanti/indietro</w:t>
            </w:r>
          </w:p>
        </w:tc>
        <w:tc>
          <w:tcPr>
            <w:tcW w:type="dxa" w:w="5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Rotella del mouse</w:t>
            </w:r>
          </w:p>
        </w:tc>
      </w:tr>
      <w:tr>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Aumentare dimensione font</w:t>
            </w:r>
          </w:p>
        </w:tc>
        <w:tc>
          <w:tcPr>
            <w:tcW w:type="dxa" w:w="5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Ctrl + Rotella verso l'alto (su campo selezionato)</w:t>
            </w:r>
          </w:p>
        </w:tc>
      </w:tr>
      <w:tr>
        <w:tc>
          <w:tcPr>
            <w:tcW w:type="dxa" w:w="3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Diminuire dimensione font</w:t>
            </w:r>
          </w:p>
        </w:tc>
        <w:tc>
          <w:tcPr>
            <w:tcW w:type="dxa" w:w="5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Ctrl + Rotella verso il basso (su campo selezionato)</w:t>
            </w:r>
          </w:p>
        </w:tc>
      </w:tr>
    </w:tbl>
    <w:p>
      <w:pPr>
        <w:spacing w:before="40" w:after="40"/>
      </w:pPr>
      <w:r>
        <w:t xml:space="preserve"/>
      </w:r>
    </w:p>
    <w:p>
      <w:pPr>
        <w:pStyle w:val="Heading2"/>
        <w:spacing w:before="280" w:after="120"/>
      </w:pPr>
      <w:r>
        <w:rPr>
          <w:rFonts w:ascii="Arial" w:cs="Arial" w:eastAsia="Arial" w:hAnsi="Arial"/>
          <w:b/>
          <w:bCs/>
          <w:color w:val="2E86C1"/>
          <w:sz w:val="26"/>
          <w:szCs w:val="26"/>
        </w:rPr>
        <w:t xml:space="preserve">7.2  Aggiunta e gestione dei campi</w:t>
      </w:r>
    </w:p>
    <w:p>
      <w:pPr>
        <w:pStyle w:val="Heading3"/>
        <w:spacing w:before="200" w:after="80"/>
      </w:pPr>
      <w:r>
        <w:rPr>
          <w:rFonts w:ascii="Arial" w:cs="Arial" w:eastAsia="Arial" w:hAnsi="Arial"/>
          <w:b/>
          <w:bCs/>
          <w:color w:val="1A6B5C"/>
          <w:sz w:val="22"/>
          <w:szCs w:val="22"/>
        </w:rPr>
        <w:t xml:space="preserve">Tipi di campo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Pulsante</w:t>
            </w:r>
          </w:p>
        </w:tc>
        <w:tc>
          <w:tcPr>
            <w:tcW w:type="dxa" w:w="50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Testo libero</w:t>
            </w:r>
          </w:p>
        </w:tc>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 Testo</w:t>
            </w:r>
          </w:p>
        </w:tc>
        <w:tc>
          <w:tcPr>
            <w:tcW w:type="dxa" w:w="50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Inserisce un testo fisso (es. callsign stazione, slogan)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Campo DB</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 Campo DB</w:t>
            </w:r>
          </w:p>
        </w:tc>
        <w:tc>
          <w:tcPr>
            <w:tcW w:type="dxa" w:w="50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Inserisce un campo dinamico che verrà sostituito con i dati del record</w:t>
            </w:r>
          </w:p>
        </w:tc>
      </w:tr>
    </w:tbl>
    <w:p>
      <w:pPr>
        <w:spacing w:before="40" w:after="40"/>
      </w:pPr>
      <w:r>
        <w:t xml:space="preserve"/>
      </w:r>
    </w:p>
    <w:p>
      <w:pPr>
        <w:pStyle w:val="Heading3"/>
        <w:spacing w:before="200" w:after="80"/>
      </w:pPr>
      <w:r>
        <w:rPr>
          <w:rFonts w:ascii="Arial" w:cs="Arial" w:eastAsia="Arial" w:hAnsi="Arial"/>
          <w:b/>
          <w:bCs/>
          <w:color w:val="1A6B5C"/>
          <w:sz w:val="22"/>
          <w:szCs w:val="22"/>
        </w:rPr>
        <w:t xml:space="preserve">Campi DB disponibili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Chiave DB</w:t>
            </w:r>
          </w:p>
        </w:tc>
        <w:tc>
          <w:tcPr>
            <w:tcW w:type="dxa" w:w="34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c>
          <w:tcPr>
            <w:tcW w:type="dxa" w:w="36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Esempio di output</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call</w:t>
            </w:r>
          </w:p>
        </w:tc>
        <w:tc>
          <w:tcPr>
            <w:tcW w:type="dxa" w:w="3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Nominativo del corrispondente</w:t>
            </w:r>
          </w:p>
        </w:tc>
        <w:tc>
          <w:tcPr>
            <w:tcW w:type="dxa" w:w="3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IK1ABC</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qso_date</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Data del QSO (formattata gg/mm/aaaa)</w:t>
            </w:r>
          </w:p>
        </w:tc>
        <w:tc>
          <w:tcPr>
            <w:tcW w:type="dxa" w:w="3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15/03/2024</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time_on</w:t>
            </w:r>
          </w:p>
        </w:tc>
        <w:tc>
          <w:tcPr>
            <w:tcW w:type="dxa" w:w="3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Ora del QSO (formattata hh:mm)</w:t>
            </w:r>
          </w:p>
        </w:tc>
        <w:tc>
          <w:tcPr>
            <w:tcW w:type="dxa" w:w="3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14:32</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mode</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Modalità di trasmissione</w:t>
            </w:r>
          </w:p>
        </w:tc>
        <w:tc>
          <w:tcPr>
            <w:tcW w:type="dxa" w:w="3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SSB</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band</w:t>
            </w:r>
          </w:p>
        </w:tc>
        <w:tc>
          <w:tcPr>
            <w:tcW w:type="dxa" w:w="3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Banda utilizzata</w:t>
            </w:r>
          </w:p>
        </w:tc>
        <w:tc>
          <w:tcPr>
            <w:tcW w:type="dxa" w:w="3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40m</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rst_sent</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Rapporto RST inviato</w:t>
            </w:r>
          </w:p>
        </w:tc>
        <w:tc>
          <w:tcPr>
            <w:tcW w:type="dxa" w:w="3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59</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name</w:t>
            </w:r>
          </w:p>
        </w:tc>
        <w:tc>
          <w:tcPr>
            <w:tcW w:type="dxa" w:w="3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Nome operatore (da HamQTH)</w:t>
            </w:r>
          </w:p>
        </w:tc>
        <w:tc>
          <w:tcPr>
            <w:tcW w:type="dxa" w:w="3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Mario</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qth</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Località (da HamQTH)</w:t>
            </w:r>
          </w:p>
        </w:tc>
        <w:tc>
          <w:tcPr>
            <w:tcW w:type="dxa" w:w="3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Roma</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grid</w:t>
            </w:r>
          </w:p>
        </w:tc>
        <w:tc>
          <w:tcPr>
            <w:tcW w:type="dxa" w:w="3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Locatore di griglia</w:t>
            </w:r>
          </w:p>
        </w:tc>
        <w:tc>
          <w:tcPr>
            <w:tcW w:type="dxa" w:w="36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JN61FS</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email</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Indirizzo email</w:t>
            </w:r>
          </w:p>
        </w:tc>
        <w:tc>
          <w:tcPr>
            <w:tcW w:type="dxa" w:w="36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mario@esempio.it</w:t>
            </w:r>
          </w:p>
        </w:tc>
      </w:tr>
    </w:tbl>
    <w:p>
      <w:pPr>
        <w:spacing w:before="40" w:after="40"/>
      </w:pPr>
      <w:r>
        <w:t xml:space="preserve"/>
      </w:r>
    </w:p>
    <w:p>
      <w:pPr>
        <w:pStyle w:val="Heading3"/>
        <w:spacing w:before="200" w:after="80"/>
      </w:pPr>
      <w:r>
        <w:rPr>
          <w:rFonts w:ascii="Arial" w:cs="Arial" w:eastAsia="Arial" w:hAnsi="Arial"/>
          <w:b/>
          <w:bCs/>
          <w:color w:val="1A6B5C"/>
          <w:sz w:val="22"/>
          <w:szCs w:val="22"/>
        </w:rPr>
        <w:t xml:space="preserve">Proprietà di un campo</w:t>
      </w:r>
    </w:p>
    <w:p>
      <w:pPr>
        <w:spacing w:before="60" w:after="80"/>
      </w:pPr>
      <w:r>
        <w:rPr>
          <w:rFonts w:ascii="Arial" w:cs="Arial" w:eastAsia="Arial" w:hAnsi="Arial"/>
          <w:color w:val="1A2A3A"/>
          <w:sz w:val="22"/>
          <w:szCs w:val="22"/>
        </w:rPr>
        <w:t xml:space="preserve">Selezionando un campo dalla lista, nel pannello sinistro si possono modificare: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Proprietà</w:t>
            </w:r>
          </w:p>
        </w:tc>
        <w:tc>
          <w:tcPr>
            <w:tcW w:type="dxa" w:w="26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Controllo</w:t>
            </w:r>
          </w:p>
        </w:tc>
        <w:tc>
          <w:tcPr>
            <w:tcW w:type="dxa" w:w="42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Testo</w:t>
            </w:r>
          </w:p>
        </w:tc>
        <w:tc>
          <w:tcPr>
            <w:tcW w:type="dxa" w:w="2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Campo di testo libero</w:t>
            </w:r>
          </w:p>
        </w:tc>
        <w:tc>
          <w:tcPr>
            <w:tcW w:type="dxa" w:w="42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Solo per campi di tipo 'libero'</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Font</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Menu a discesa (Combobox)</w:t>
            </w:r>
          </w:p>
        </w:tc>
        <w:tc>
          <w:tcPr>
            <w:tcW w:type="dxa" w:w="4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Tutti i font di sistema disponibili</w:t>
            </w:r>
          </w:p>
        </w:tc>
      </w:tr>
      <w:tr>
        <w:tc>
          <w:tcPr>
            <w:tcW w:type="dxa" w:w="2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Dimensione</w:t>
            </w:r>
          </w:p>
        </w:tc>
        <w:tc>
          <w:tcPr>
            <w:tcW w:type="dxa" w:w="2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Spinbox + pulsanti − / +</w:t>
            </w:r>
          </w:p>
        </w:tc>
        <w:tc>
          <w:tcPr>
            <w:tcW w:type="dxa" w:w="42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Da 6 a 256 pt; anche con rotella+Ctrl sul canvas</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Colore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Pulsante Scegli…</w:t>
            </w:r>
          </w:p>
        </w:tc>
        <w:tc>
          <w:tcPr>
            <w:tcW w:type="dxa" w:w="4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Apre il selettore colori di sistema</w:t>
            </w:r>
          </w:p>
        </w:tc>
      </w:tr>
      <w:tr>
        <w:tc>
          <w:tcPr>
            <w:tcW w:type="dxa" w:w="2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Adatta larghezza</w:t>
            </w:r>
          </w:p>
        </w:tc>
        <w:tc>
          <w:tcPr>
            <w:tcW w:type="dxa" w:w="2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Checkbox</w:t>
            </w:r>
          </w:p>
        </w:tc>
        <w:tc>
          <w:tcPr>
            <w:tcW w:type="dxa" w:w="42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Riduce automaticamente la dimensione del font se il testo supera la larghezza massima</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Larghezza max %</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Spinbox</w:t>
            </w:r>
          </w:p>
        </w:tc>
        <w:tc>
          <w:tcPr>
            <w:tcW w:type="dxa" w:w="42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Percentuale della larghezza della card entro cui contenere il testo (default 35%)</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6B5C" w:val="clear"/>
            <w:tcMar>
              <w:top w:type="dxa" w:w="80"/>
              <w:left w:type="dxa" w:w="180"/>
              <w:bottom w:type="dxa" w:w="80"/>
              <w:right w:type="dxa" w:w="180"/>
            </w:tcMar>
          </w:tcPr>
          <w:p>
            <w:r>
              <w:rPr>
                <w:rFonts w:ascii="Arial" w:cs="Arial" w:eastAsia="Arial" w:hAnsi="Arial"/>
                <w:b/>
                <w:bCs/>
                <w:color w:val="FFFFFF"/>
                <w:sz w:val="21"/>
                <w:szCs w:val="21"/>
              </w:rPr>
              <w:t xml:space="preserve">💡  Suggerimento</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L'opzione 'Adatta larghezza' è utile per il nominativo: nominativi lunghi vengono ridotti automaticamente.</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Selezionare più campi con Shift+Clic nella lista per poi allinearli con gli strumenti di allineamento.</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Il campo selezionato viene evidenziato sul canvas con un bordo arancione tratteggiato.</w:t>
            </w:r>
          </w:p>
        </w:tc>
      </w:tr>
    </w:tbl>
    <w:p>
      <w:pPr>
        <w:spacing w:before="40" w:after="40"/>
      </w:pPr>
      <w:r>
        <w:t xml:space="preserve"/>
      </w:r>
    </w:p>
    <w:p>
      <w:pPr>
        <w:pStyle w:val="Heading2"/>
        <w:spacing w:before="280" w:after="120"/>
      </w:pPr>
      <w:r>
        <w:rPr>
          <w:rFonts w:ascii="Arial" w:cs="Arial" w:eastAsia="Arial" w:hAnsi="Arial"/>
          <w:b/>
          <w:bCs/>
          <w:color w:val="2E86C1"/>
          <w:sz w:val="26"/>
          <w:szCs w:val="26"/>
        </w:rPr>
        <w:t xml:space="preserve">7.3  Strumenti di allineamento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Strumento</w:t>
            </w:r>
          </w:p>
        </w:tc>
        <w:tc>
          <w:tcPr>
            <w:tcW w:type="dxa" w:w="32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Come accedere</w:t>
            </w:r>
          </w:p>
        </w:tc>
        <w:tc>
          <w:tcPr>
            <w:tcW w:type="dxa" w:w="28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Effetto</w:t>
            </w:r>
          </w:p>
        </w:tc>
      </w:tr>
      <w:tr>
        <w:tc>
          <w:tcPr>
            <w:tcW w:type="dxa" w:w="3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Allinea in altezza al primo</w:t>
            </w:r>
          </w:p>
        </w:tc>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Pulsante in pannello sinistro  o  Menu Allinea</w:t>
            </w:r>
          </w:p>
        </w:tc>
        <w:tc>
          <w:tcPr>
            <w:tcW w:type="dxa" w:w="2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Porta tutti i campi alla stessa coordinata Y del primo campo</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Allinea a sinistra (x del primo)</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Menu Allinea</w:t>
            </w:r>
          </w:p>
        </w:tc>
        <w:tc>
          <w:tcPr>
            <w:tcW w:type="dxa" w:w="28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Porta tutti i campi alla stessa coordinata X del primo campo</w:t>
            </w:r>
          </w:p>
        </w:tc>
      </w:tr>
    </w:tbl>
    <w:p>
      <w:pPr>
        <w:spacing w:before="40" w:after="40"/>
      </w:pPr>
      <w:r>
        <w:t xml:space="preserve"/>
      </w:r>
    </w:p>
    <w:p>
      <w:pPr>
        <w:pStyle w:val="Heading2"/>
        <w:spacing w:before="280" w:after="120"/>
      </w:pPr>
      <w:r>
        <w:rPr>
          <w:rFonts w:ascii="Arial" w:cs="Arial" w:eastAsia="Arial" w:hAnsi="Arial"/>
          <w:b/>
          <w:bCs/>
          <w:color w:val="2E86C1"/>
          <w:sz w:val="26"/>
          <w:szCs w:val="26"/>
        </w:rPr>
        <w:t xml:space="preserve">7.4  Zoom e griglia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Controllo</w:t>
            </w:r>
          </w:p>
        </w:tc>
        <w:tc>
          <w:tcPr>
            <w:tcW w:type="dxa" w:w="58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Funzione</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Griglia (checkbox)</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Attiva/disattiva la griglia di riferimento sul canvas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Passo griglia</w:t>
            </w:r>
          </w:p>
        </w:tc>
        <w:tc>
          <w:tcPr>
            <w:tcW w:type="dxa" w:w="58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Distanza in pixel tra le linee della griglia (default 20)</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Pulsante − / +</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Diminuisce/aumenta lo zoom a passi del 15%</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Pulsante Adatta</w:t>
            </w:r>
          </w:p>
        </w:tc>
        <w:tc>
          <w:tcPr>
            <w:tcW w:type="dxa" w:w="58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Adatta il canvas alla dimensione della finestra</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Pulsante 100%</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Ripristina lo zoom 1:1</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Indicatore zoom</w:t>
            </w:r>
          </w:p>
        </w:tc>
        <w:tc>
          <w:tcPr>
            <w:tcW w:type="dxa" w:w="58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Mostra la percentuale di zoom corrente</w:t>
            </w:r>
          </w:p>
        </w:tc>
      </w:tr>
    </w:tbl>
    <w:p>
      <w:pPr>
        <w:spacing w:before="40" w:after="40"/>
      </w:pPr>
      <w:r>
        <w:t xml:space="preserve"/>
      </w:r>
    </w:p>
    <w:p>
      <w:pPr>
        <w:pStyle w:val="Heading2"/>
        <w:spacing w:before="280" w:after="120"/>
      </w:pPr>
      <w:r>
        <w:rPr>
          <w:rFonts w:ascii="Arial" w:cs="Arial" w:eastAsia="Arial" w:hAnsi="Arial"/>
          <w:b/>
          <w:bCs/>
          <w:color w:val="2E86C1"/>
          <w:sz w:val="26"/>
          <w:szCs w:val="26"/>
        </w:rPr>
        <w:t xml:space="preserve">7.5  Salvataggio e caricamento modelli</w:t>
      </w:r>
    </w:p>
    <w:p>
      <w:pPr>
        <w:pStyle w:val="Heading3"/>
        <w:spacing w:before="200" w:after="80"/>
      </w:pPr>
      <w:r>
        <w:rPr>
          <w:rFonts w:ascii="Arial" w:cs="Arial" w:eastAsia="Arial" w:hAnsi="Arial"/>
          <w:b/>
          <w:bCs/>
          <w:color w:val="1A6B5C"/>
          <w:sz w:val="22"/>
          <w:szCs w:val="22"/>
        </w:rPr>
        <w:t xml:space="preserve">Caricare lo sfondo</w:t>
      </w:r>
    </w:p>
    <w:p>
      <w:pPr>
        <w:spacing w:before="60" w:after="80"/>
      </w:pPr>
      <w:r>
        <w:rPr>
          <w:rFonts w:ascii="Arial" w:cs="Arial" w:eastAsia="Arial" w:hAnsi="Arial"/>
          <w:color w:val="1A2A3A"/>
          <w:sz w:val="22"/>
          <w:szCs w:val="22"/>
        </w:rPr>
        <w:t xml:space="preserve">Menu File → Carica Sfondo… — Selezionare il file PNG o JPG che sarà usato come sfondo delle QSL card. Al caricamento lo zoom si adatta automaticamente alla finestra.</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Salvare il modello</w:t>
      </w:r>
    </w:p>
    <w:p>
      <w:pPr>
        <w:spacing w:before="60" w:after="80"/>
      </w:pPr>
      <w:r>
        <w:rPr>
          <w:rFonts w:ascii="Arial" w:cs="Arial" w:eastAsia="Arial" w:hAnsi="Arial"/>
          <w:color w:val="1A2A3A"/>
          <w:sz w:val="22"/>
          <w:szCs w:val="22"/>
        </w:rPr>
        <w:t xml:space="preserve">Menu File → Salva Modello… — Il modello viene salvato come file .json nella cartella qsl_models/ (o nella posizione scelta). Il file contiene il percorso dello sfondo e la lista di tutti i campi con le loro proprietà.</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Caricare un modello esistente</w:t>
      </w:r>
    </w:p>
    <w:p>
      <w:pPr>
        <w:spacing w:before="60" w:after="80"/>
      </w:pPr>
      <w:r>
        <w:rPr>
          <w:rFonts w:ascii="Arial" w:cs="Arial" w:eastAsia="Arial" w:hAnsi="Arial"/>
          <w:color w:val="1A2A3A"/>
          <w:sz w:val="22"/>
          <w:szCs w:val="22"/>
        </w:rPr>
        <w:t xml:space="preserve">Menu File → Carica Modello… — Selezionare un file .json. Se lo sfondo è presente nel percorso salvato, viene caricato automaticamente.</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Anteprima con dati reali</w:t>
      </w:r>
    </w:p>
    <w:p>
      <w:pPr>
        <w:spacing w:before="60" w:after="80"/>
      </w:pPr>
      <w:r>
        <w:rPr>
          <w:rFonts w:ascii="Arial" w:cs="Arial" w:eastAsia="Arial" w:hAnsi="Arial"/>
          <w:color w:val="1A2A3A"/>
          <w:sz w:val="22"/>
          <w:szCs w:val="22"/>
        </w:rPr>
        <w:t xml:space="preserve">Il menu a discesa "Anteprima record dal DB" nel pannello sinistro permette di scegliere un record dal database. I campi DB vengono sostituiti con i dati reali di quel record, permettendo di vedere l'anteprima della QSL card finita.</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Generare una QSL di prova</w:t>
      </w:r>
    </w:p>
    <w:p>
      <w:pPr>
        <w:spacing w:before="60" w:after="80"/>
      </w:pPr>
      <w:r>
        <w:rPr>
          <w:rFonts w:ascii="Arial" w:cs="Arial" w:eastAsia="Arial" w:hAnsi="Arial"/>
          <w:color w:val="1A2A3A"/>
          <w:sz w:val="22"/>
          <w:szCs w:val="22"/>
        </w:rPr>
        <w:t xml:space="preserve">Menu Genera → Genera QSL — Con un record selezionato e uno sfondo caricato, genera il file PNG nella cartella qsl_output/.</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D6D7E" w:val="clear"/>
            <w:tcMar>
              <w:top w:type="dxa" w:w="80"/>
              <w:left w:type="dxa" w:w="180"/>
              <w:bottom w:type="dxa" w:w="80"/>
              <w:right w:type="dxa" w:w="180"/>
            </w:tcMar>
          </w:tcPr>
          <w:p>
            <w:r>
              <w:rPr>
                <w:rFonts w:ascii="Arial" w:cs="Arial" w:eastAsia="Arial" w:hAnsi="Arial"/>
                <w:b/>
                <w:bCs/>
                <w:color w:val="FFFFFF"/>
                <w:sz w:val="21"/>
                <w:szCs w:val="21"/>
              </w:rPr>
              <w:t xml:space="preserve">ℹ  Nota</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Il percorso dello sfondo viene salvato nel file JSON con il percorso assoluto. Se si sposta il file PNG dello sfondo, bisogna aggiornare il modello.</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La cartella qsl_models/ viene creata automaticamente all'avvio se non esiste.</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I file JSON sono in formato leggibile e possono essere modificati a mano se necessario.</w:t>
            </w:r>
          </w:p>
        </w:tc>
      </w:tr>
    </w:tbl>
    <w:p>
      <w:r>
        <w:br w:type="page"/>
      </w:r>
    </w:p>
    <w:p>
      <w:pPr>
        <w:pStyle w:val="Heading1"/>
        <w:pBdr>
          <w:bottom w:val="single" w:color="2E86C1" w:sz="8" w:space="4"/>
        </w:pBdr>
        <w:spacing w:before="360" w:after="160"/>
      </w:pPr>
      <w:r>
        <w:rPr>
          <w:rFonts w:ascii="Arial" w:cs="Arial" w:eastAsia="Arial" w:hAnsi="Arial"/>
          <w:b/>
          <w:bCs/>
          <w:color w:val="1F5C8B"/>
          <w:sz w:val="30"/>
          <w:szCs w:val="30"/>
        </w:rPr>
        <w:t xml:space="preserve">8. Tema grafico  (chiaro / scuro)</w:t>
      </w:r>
    </w:p>
    <w:p>
      <w:pPr>
        <w:spacing w:before="60" w:after="80"/>
      </w:pPr>
      <w:r>
        <w:rPr>
          <w:rFonts w:ascii="Arial" w:cs="Arial" w:eastAsia="Arial" w:hAnsi="Arial"/>
          <w:color w:val="1A2A3A"/>
          <w:sz w:val="22"/>
          <w:szCs w:val="22"/>
        </w:rPr>
        <w:t xml:space="preserve">Tutti e quattro i moduli supportano due temi grafici: Scuro (🌙) e Chiaro (☀). La preferenza viene salvata nel config.ini alla voce [UI] → tema e viene applicata all'avvio successivo.</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Come cambiare 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Modulo</w:t>
            </w:r>
          </w:p>
        </w:tc>
        <w:tc>
          <w:tcPr>
            <w:tcW w:type="dxa" w:w="58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Come cambiare tema</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Import ADIF (finestra progresso)</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Pulsante in alto a destra nella finestra di avanzamento</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Gestione Record</w:t>
            </w:r>
          </w:p>
        </w:tc>
        <w:tc>
          <w:tcPr>
            <w:tcW w:type="dxa" w:w="58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Menu Visualizza → 🌙 Tema scuro / ☀ Tema chiaro</w:t>
            </w:r>
          </w:p>
        </w:tc>
      </w:tr>
      <w:tr>
        <w:tc>
          <w:tcPr>
            <w:tcW w:type="dxa" w:w="32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QSL Designer</w:t>
            </w:r>
          </w:p>
        </w:tc>
        <w:tc>
          <w:tcPr>
            <w:tcW w:type="dxa" w:w="58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Menu Vista → 🌙 Tema scuro / ☀ Tema chiaro</w:t>
            </w:r>
          </w:p>
        </w:tc>
      </w:tr>
    </w:tbl>
    <w:p>
      <w:pPr>
        <w:spacing w:before="40" w:after="40"/>
      </w:pPr>
      <w:r>
        <w:t xml:space="preserve"/>
      </w:r>
    </w:p>
    <w:p>
      <w:pPr>
        <w:spacing w:before="60" w:after="80"/>
      </w:pPr>
      <w:r>
        <w:rPr>
          <w:rFonts w:ascii="Arial" w:cs="Arial" w:eastAsia="Arial" w:hAnsi="Arial"/>
          <w:color w:val="1A2A3A"/>
          <w:sz w:val="22"/>
          <w:szCs w:val="22"/>
        </w:rPr>
        <w:t xml:space="preserve">Il Launcher non ha toggle tema, ma usa sempre il tema navy scuro per la schermata di benvenuto.</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D6D7E" w:val="clear"/>
            <w:tcMar>
              <w:top w:type="dxa" w:w="80"/>
              <w:left w:type="dxa" w:w="180"/>
              <w:bottom w:type="dxa" w:w="80"/>
              <w:right w:type="dxa" w:w="180"/>
            </w:tcMar>
          </w:tcPr>
          <w:p>
            <w:r>
              <w:rPr>
                <w:rFonts w:ascii="Arial" w:cs="Arial" w:eastAsia="Arial" w:hAnsi="Arial"/>
                <w:b/>
                <w:bCs/>
                <w:color w:val="FFFFFF"/>
                <w:sz w:val="21"/>
                <w:szCs w:val="21"/>
              </w:rPr>
              <w:t xml:space="preserve">ℹ  Nota</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Il cambiamento di tema è immediato e non richiede il riavvio del modulo.</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Tutti i moduli leggono la preferenza dal config.ini all'avvio.</w:t>
            </w:r>
          </w:p>
        </w:tc>
      </w:tr>
      <w:tr>
        <w:tc>
          <w:tcPr>
            <w:tcW w:type="dxa" w:w="9026"/>
            <w:tcBorders>
              <w:top w:val="none" w:color="FFFFFF" w:sz="0"/>
              <w:left w:val="none" w:color="FFFFFF" w:sz="0"/>
              <w:bottom w:val="none" w:color="FFFFFF" w:sz="0"/>
              <w:right w:val="none" w:color="FFFFFF" w:sz="0"/>
            </w:tcBorders>
            <w:shd w:fill="F2F3F4" w:val="clear"/>
            <w:tcMar>
              <w:top w:type="dxa" w:w="40"/>
              <w:left w:type="dxa" w:w="240"/>
              <w:bottom w:type="dxa" w:w="40"/>
              <w:right w:type="dxa" w:w="180"/>
            </w:tcMar>
          </w:tcPr>
          <w:p>
            <w:r>
              <w:rPr>
                <w:rFonts w:ascii="Arial" w:cs="Arial" w:eastAsia="Arial" w:hAnsi="Arial"/>
                <w:color w:val="1A2A3A"/>
                <w:sz w:val="21"/>
                <w:szCs w:val="21"/>
              </w:rPr>
              <w:t xml:space="preserve">Se il file config.ini non esiste, viene usato il tema scuro come predefinito.</w:t>
            </w:r>
          </w:p>
        </w:tc>
      </w:tr>
    </w:tbl>
    <w:p>
      <w:r>
        <w:br w:type="page"/>
      </w:r>
    </w:p>
    <w:p>
      <w:pPr>
        <w:pStyle w:val="Heading1"/>
        <w:pBdr>
          <w:bottom w:val="single" w:color="2E86C1" w:sz="8" w:space="4"/>
        </w:pBdr>
        <w:spacing w:before="360" w:after="160"/>
      </w:pPr>
      <w:r>
        <w:rPr>
          <w:rFonts w:ascii="Arial" w:cs="Arial" w:eastAsia="Arial" w:hAnsi="Arial"/>
          <w:b/>
          <w:bCs/>
          <w:color w:val="1F5C8B"/>
          <w:sz w:val="30"/>
          <w:szCs w:val="30"/>
        </w:rPr>
        <w:t xml:space="preserve">9. Struttura dei file e cartelle</w:t>
      </w:r>
    </w:p>
    <w:p>
      <w:pPr>
        <w:spacing w:before="60" w:after="80"/>
      </w:pPr>
      <w:r>
        <w:rPr>
          <w:rFonts w:ascii="Arial" w:cs="Arial" w:eastAsia="Arial" w:hAnsi="Arial"/>
          <w:color w:val="1A2A3A"/>
          <w:sz w:val="22"/>
          <w:szCs w:val="22"/>
        </w:rPr>
        <w:t xml:space="preserve">Tutti i file devono trovarsi nella stessa cartella (BASE_DIR). Le sottocartelle vengono create automaticamente alla prima esecuzione.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426"/>
      </w:tblGrid>
      <w:tr>
        <w:trPr>
          <w:tblHeader/>
        </w:trPr>
        <w:tc>
          <w:tcPr>
            <w:tcW w:type="dxa" w:w="24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File / Cartella</w:t>
            </w:r>
          </w:p>
        </w:tc>
        <w:tc>
          <w:tcPr>
            <w:tcW w:type="dxa" w:w="14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8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Creato da</w:t>
            </w:r>
          </w:p>
        </w:tc>
        <w:tc>
          <w:tcPr>
            <w:tcW w:type="dxa" w:w="34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main.py</w:t>
            </w:r>
          </w:p>
        </w:tc>
        <w:tc>
          <w:tcPr>
            <w:tcW w:type="dxa" w:w="1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Script</w:t>
            </w:r>
          </w:p>
        </w:tc>
        <w:tc>
          <w:tcPr>
            <w:tcW w:type="dxa" w:w="18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Manuale</w:t>
            </w:r>
          </w:p>
        </w:tc>
        <w:tc>
          <w:tcPr>
            <w:tcW w:type="dxa" w:w="3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Launcher principale</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creatore_tema.py</w:t>
            </w:r>
          </w:p>
        </w:tc>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Script</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Manuale</w:t>
            </w:r>
          </w:p>
        </w:tc>
        <w:tc>
          <w:tcPr>
            <w:tcW w:type="dxa" w:w="3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Modulo Import ADIF</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qsl_records_tema.py</w:t>
            </w:r>
          </w:p>
        </w:tc>
        <w:tc>
          <w:tcPr>
            <w:tcW w:type="dxa" w:w="1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Script</w:t>
            </w:r>
          </w:p>
        </w:tc>
        <w:tc>
          <w:tcPr>
            <w:tcW w:type="dxa" w:w="18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Manuale</w:t>
            </w:r>
          </w:p>
        </w:tc>
        <w:tc>
          <w:tcPr>
            <w:tcW w:type="dxa" w:w="3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Modulo Gestione Record</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qsl_editor2_tema.py</w:t>
            </w:r>
          </w:p>
        </w:tc>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Script</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Manuale</w:t>
            </w:r>
          </w:p>
        </w:tc>
        <w:tc>
          <w:tcPr>
            <w:tcW w:type="dxa" w:w="3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Modulo QSL Designer</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config.ini</w:t>
            </w:r>
          </w:p>
        </w:tc>
        <w:tc>
          <w:tcPr>
            <w:tcW w:type="dxa" w:w="1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Config</w:t>
            </w:r>
          </w:p>
        </w:tc>
        <w:tc>
          <w:tcPr>
            <w:tcW w:type="dxa" w:w="18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Manuale</w:t>
            </w:r>
          </w:p>
        </w:tc>
        <w:tc>
          <w:tcPr>
            <w:tcW w:type="dxa" w:w="3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Credenziali SMTP, HamQTH, tema</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qsl_template.png</w:t>
            </w:r>
          </w:p>
        </w:tc>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Immagine</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Manuale</w:t>
            </w:r>
          </w:p>
        </w:tc>
        <w:tc>
          <w:tcPr>
            <w:tcW w:type="dxa" w:w="3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Sfondo per modalità legacy (facoltativo)</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bg.png</w:t>
            </w:r>
          </w:p>
        </w:tc>
        <w:tc>
          <w:tcPr>
            <w:tcW w:type="dxa" w:w="1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Immagine</w:t>
            </w:r>
          </w:p>
        </w:tc>
        <w:tc>
          <w:tcPr>
            <w:tcW w:type="dxa" w:w="18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Manuale</w:t>
            </w:r>
          </w:p>
        </w:tc>
        <w:tc>
          <w:tcPr>
            <w:tcW w:type="dxa" w:w="3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Sfondo del Launcher (facoltativo)</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icon.ico</w:t>
            </w:r>
          </w:p>
        </w:tc>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Icona</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Manuale</w:t>
            </w:r>
          </w:p>
        </w:tc>
        <w:tc>
          <w:tcPr>
            <w:tcW w:type="dxa" w:w="3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Icona della finestra (facoltativo)</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qsl_records.db</w:t>
            </w:r>
          </w:p>
        </w:tc>
        <w:tc>
          <w:tcPr>
            <w:tcW w:type="dxa" w:w="1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Database</w:t>
            </w:r>
          </w:p>
        </w:tc>
        <w:tc>
          <w:tcPr>
            <w:tcW w:type="dxa" w:w="18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Automatico</w:t>
            </w:r>
          </w:p>
        </w:tc>
        <w:tc>
          <w:tcPr>
            <w:tcW w:type="dxa" w:w="3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Database SQLite con tutti i record QSO</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qsl_output/</w:t>
            </w:r>
          </w:p>
        </w:tc>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Cartella</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Automatico</w:t>
            </w:r>
          </w:p>
        </w:tc>
        <w:tc>
          <w:tcPr>
            <w:tcW w:type="dxa" w:w="3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Immagini PNG delle QSL card generate</w:t>
            </w:r>
          </w:p>
        </w:tc>
      </w:tr>
      <w:tr>
        <w:tc>
          <w:tcPr>
            <w:tcW w:type="dxa" w:w="2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qsl_models/</w:t>
            </w:r>
          </w:p>
        </w:tc>
        <w:tc>
          <w:tcPr>
            <w:tcW w:type="dxa" w:w="14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Cartella</w:t>
            </w:r>
          </w:p>
        </w:tc>
        <w:tc>
          <w:tcPr>
            <w:tcW w:type="dxa" w:w="18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Automatico</w:t>
            </w:r>
          </w:p>
        </w:tc>
        <w:tc>
          <w:tcPr>
            <w:tcW w:type="dxa" w:w="3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Modelli JSON creati con il QSL Designer</w:t>
            </w:r>
          </w:p>
        </w:tc>
      </w:tr>
    </w:tbl>
    <w:p>
      <w:pPr>
        <w:spacing w:before="40" w:after="40"/>
      </w:pPr>
      <w:r>
        <w:t xml:space="preserve"/>
      </w:r>
    </w:p>
    <w:p>
      <w:pPr>
        <w:pStyle w:val="Heading2"/>
        <w:spacing w:before="280" w:after="120"/>
      </w:pPr>
      <w:r>
        <w:rPr>
          <w:rFonts w:ascii="Arial" w:cs="Arial" w:eastAsia="Arial" w:hAnsi="Arial"/>
          <w:b/>
          <w:bCs/>
          <w:color w:val="2E86C1"/>
          <w:sz w:val="26"/>
          <w:szCs w:val="26"/>
        </w:rPr>
        <w:t xml:space="preserve">Struttura del database (qsl_records.db)</w:t>
      </w:r>
    </w:p>
    <w:p>
      <w:pPr>
        <w:spacing w:before="60" w:after="80"/>
      </w:pPr>
      <w:r>
        <w:rPr>
          <w:rFonts w:ascii="Arial" w:cs="Arial" w:eastAsia="Arial" w:hAnsi="Arial"/>
          <w:color w:val="1A2A3A"/>
          <w:sz w:val="22"/>
          <w:szCs w:val="22"/>
        </w:rPr>
        <w:t xml:space="preserve">Tabella: qsl_records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Colonna</w:t>
            </w:r>
          </w:p>
        </w:tc>
        <w:tc>
          <w:tcPr>
            <w:tcW w:type="dxa" w:w="1600"/>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426"/>
            <w:tcBorders>
              <w:top w:val="single" w:color="BBBBBB" w:sz="1"/>
              <w:left w:val="single" w:color="BBBBBB" w:sz="1"/>
              <w:bottom w:val="single" w:color="BBBBBB" w:sz="1"/>
              <w:right w:val="single" w:color="BBBBBB" w:sz="1"/>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id</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INTEGER PK</w:t>
            </w:r>
          </w:p>
        </w:tc>
        <w:tc>
          <w:tcPr>
            <w:tcW w:type="dxa" w:w="5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Identificatore univoco auto-incrementale</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call</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TEXT</w:t>
            </w:r>
          </w:p>
        </w:tc>
        <w:tc>
          <w:tcPr>
            <w:tcW w:type="dxa" w:w="5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Nominativo del corrispondente</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qso_date</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TEXT</w:t>
            </w:r>
          </w:p>
        </w:tc>
        <w:tc>
          <w:tcPr>
            <w:tcW w:type="dxa" w:w="5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Data QSO nel formato YYYYMMDD o YYYY-MM-DD</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time_on</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TEXT</w:t>
            </w:r>
          </w:p>
        </w:tc>
        <w:tc>
          <w:tcPr>
            <w:tcW w:type="dxa" w:w="5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Orario di inizio QSO</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mode</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TEXT</w:t>
            </w:r>
          </w:p>
        </w:tc>
        <w:tc>
          <w:tcPr>
            <w:tcW w:type="dxa" w:w="5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Modalità (SSB, CW, FT8, etc.)</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band</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TEXT</w:t>
            </w:r>
          </w:p>
        </w:tc>
        <w:tc>
          <w:tcPr>
            <w:tcW w:type="dxa" w:w="5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Banda (40m, 20m, etc.)</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rst_sent</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TEXT</w:t>
            </w:r>
          </w:p>
        </w:tc>
        <w:tc>
          <w:tcPr>
            <w:tcW w:type="dxa" w:w="5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Rapporto RST inviato</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email</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TEXT</w:t>
            </w:r>
          </w:p>
        </w:tc>
        <w:tc>
          <w:tcPr>
            <w:tcW w:type="dxa" w:w="5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Indirizzo email del corrispondente</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qsl_file</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TEXT</w:t>
            </w:r>
          </w:p>
        </w:tc>
        <w:tc>
          <w:tcPr>
            <w:tcW w:type="dxa" w:w="5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Percorso assoluto al file PNG della QSL</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sent</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INTEGER</w:t>
            </w:r>
          </w:p>
        </w:tc>
        <w:tc>
          <w:tcPr>
            <w:tcW w:type="dxa" w:w="5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0 = non inviato, 1 = inviato</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name</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TEXT</w:t>
            </w:r>
          </w:p>
        </w:tc>
        <w:tc>
          <w:tcPr>
            <w:tcW w:type="dxa" w:w="5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Nome operatore (da HamQTH)</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bCs/>
                <w:color w:val="1A2A3A"/>
                <w:sz w:val="20"/>
                <w:szCs w:val="20"/>
              </w:rPr>
              <w:t xml:space="preserve">qth</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TEXT</w:t>
            </w:r>
          </w:p>
        </w:tc>
        <w:tc>
          <w:tcPr>
            <w:tcW w:type="dxa" w:w="5426"/>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A2A3A"/>
                <w:sz w:val="20"/>
                <w:szCs w:val="20"/>
              </w:rPr>
              <w:t xml:space="preserve">Località (da HamQTH)</w:t>
            </w:r>
          </w:p>
        </w:tc>
      </w:tr>
      <w:tr>
        <w:tc>
          <w:tcPr>
            <w:tcW w:type="dxa" w:w="20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bCs/>
                <w:color w:val="1A2A3A"/>
                <w:sz w:val="20"/>
                <w:szCs w:val="20"/>
              </w:rPr>
              <w:t xml:space="preserve">grid</w:t>
            </w:r>
          </w:p>
        </w:tc>
        <w:tc>
          <w:tcPr>
            <w:tcW w:type="dxa" w:w="1600"/>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TEXT</w:t>
            </w:r>
          </w:p>
        </w:tc>
        <w:tc>
          <w:tcPr>
            <w:tcW w:type="dxa" w:w="5426"/>
            <w:tcBorders>
              <w:top w:val="single" w:color="BBBBBB" w:sz="1"/>
              <w:left w:val="single" w:color="BBBBBB" w:sz="1"/>
              <w:bottom w:val="single" w:color="BBBBBB" w:sz="1"/>
              <w:right w:val="single" w:color="BBBBBB" w:sz="1"/>
            </w:tcBorders>
            <w:shd w:fill="EAF4FB" w:val="clear"/>
            <w:tcMar>
              <w:top w:type="dxa" w:w="70"/>
              <w:left w:type="dxa" w:w="120"/>
              <w:bottom w:type="dxa" w:w="70"/>
              <w:right w:type="dxa" w:w="120"/>
            </w:tcMar>
          </w:tcPr>
          <w:p>
            <w:r>
              <w:rPr>
                <w:rFonts w:ascii="Arial" w:cs="Arial" w:eastAsia="Arial" w:hAnsi="Arial"/>
                <w:b w:val="false"/>
                <w:bCs w:val="false"/>
                <w:color w:val="1A2A3A"/>
                <w:sz w:val="20"/>
                <w:szCs w:val="20"/>
              </w:rPr>
              <w:t xml:space="preserve">Locatore di griglia (da HamQTH)</w:t>
            </w:r>
          </w:p>
        </w:tc>
      </w:tr>
    </w:tbl>
    <w:p>
      <w:r>
        <w:br w:type="page"/>
      </w:r>
    </w:p>
    <w:p>
      <w:pPr>
        <w:pStyle w:val="Heading1"/>
        <w:pBdr>
          <w:bottom w:val="single" w:color="2E86C1" w:sz="8" w:space="4"/>
        </w:pBdr>
        <w:spacing w:before="360" w:after="160"/>
      </w:pPr>
      <w:r>
        <w:rPr>
          <w:rFonts w:ascii="Arial" w:cs="Arial" w:eastAsia="Arial" w:hAnsi="Arial"/>
          <w:b/>
          <w:bCs/>
          <w:color w:val="1F5C8B"/>
          <w:sz w:val="30"/>
          <w:szCs w:val="30"/>
        </w:rPr>
        <w:t xml:space="preserve">10. Domande frequenti e risoluzione problemi</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Problemi di avvio</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Il programma si chiude subito con un errore</w:t>
      </w:r>
    </w:p>
    <w:p>
      <w:pPr>
        <w:spacing w:before="60" w:after="80"/>
      </w:pPr>
      <w:r>
        <w:rPr>
          <w:rFonts w:ascii="Arial" w:cs="Arial" w:eastAsia="Arial" w:hAnsi="Arial"/>
          <w:color w:val="1A2A3A"/>
          <w:sz w:val="22"/>
          <w:szCs w:val="22"/>
        </w:rPr>
        <w:t xml:space="preserve">Controllare che Pillow e qrcode siano installati: pip install Pillow qrcode. Controllare che Python sia nella versione 3.9 o superiore: python --version.</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Gestione Record si chiude mostrando 'File di configurazione non trovato'</w:t>
      </w:r>
    </w:p>
    <w:p>
      <w:pPr>
        <w:spacing w:before="60" w:after="80"/>
      </w:pPr>
      <w:r>
        <w:rPr>
          <w:rFonts w:ascii="Arial" w:cs="Arial" w:eastAsia="Arial" w:hAnsi="Arial"/>
          <w:color w:val="1A2A3A"/>
          <w:sz w:val="22"/>
          <w:szCs w:val="22"/>
        </w:rPr>
        <w:t xml:space="preserve">Il file config.ini deve trovarsi nella stessa cartella degli script. Crearlo con almeno la sezione [SMTP] come descritto nel capitolo 3.</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'Module not found: qsl_editor2' in Gestione Record</w:t>
      </w:r>
    </w:p>
    <w:p>
      <w:pPr>
        <w:spacing w:before="60" w:after="80"/>
      </w:pPr>
      <w:r>
        <w:rPr>
          <w:rFonts w:ascii="Arial" w:cs="Arial" w:eastAsia="Arial" w:hAnsi="Arial"/>
          <w:color w:val="1A2A3A"/>
          <w:sz w:val="22"/>
          <w:szCs w:val="22"/>
        </w:rPr>
        <w:t xml:space="preserve">Il file qsl_editor2_tema.py non si trova nella stessa cartella. In questo caso il modulo Gestione Record funziona comunque in modalità legacy (posizioni fisse). La barra in alto mostrerà l'avviso.</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Problemi con le email</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Errore 'Authentication failed' o 'Login failed'</w:t>
      </w:r>
    </w:p>
    <w:p>
      <w:pPr>
        <w:pStyle w:val="ListParagraph"/>
        <w:numPr>
          <w:ilvl w:val="0"/>
          <w:numId w:val="3"/>
        </w:numPr>
        <w:spacing w:before="50" w:after="50"/>
      </w:pPr>
      <w:r>
        <w:rPr>
          <w:rFonts w:ascii="Arial" w:cs="Arial" w:eastAsia="Arial" w:hAnsi="Arial"/>
          <w:b w:val="false"/>
          <w:bCs w:val="false"/>
          <w:color w:val="1A2A3A"/>
          <w:sz w:val="22"/>
          <w:szCs w:val="22"/>
        </w:rPr>
        <w:t xml:space="preserve">Gmail: usare una App Password (non la password principale). Attivare la verifica in due passaggi e generare una password app da account.google.com</w:t>
      </w:r>
    </w:p>
    <w:p>
      <w:pPr>
        <w:pStyle w:val="ListParagraph"/>
        <w:numPr>
          <w:ilvl w:val="0"/>
          <w:numId w:val="3"/>
        </w:numPr>
        <w:spacing w:before="50" w:after="50"/>
      </w:pPr>
      <w:r>
        <w:rPr>
          <w:rFonts w:ascii="Arial" w:cs="Arial" w:eastAsia="Arial" w:hAnsi="Arial"/>
          <w:b w:val="false"/>
          <w:bCs w:val="false"/>
          <w:color w:val="1A2A3A"/>
          <w:sz w:val="22"/>
          <w:szCs w:val="22"/>
        </w:rPr>
        <w:t xml:space="preserve">Verificare che l'indirizzo e la password nel config.ini siano corretti</w:t>
      </w:r>
    </w:p>
    <w:p>
      <w:pPr>
        <w:pStyle w:val="ListParagraph"/>
        <w:numPr>
          <w:ilvl w:val="0"/>
          <w:numId w:val="3"/>
        </w:numPr>
        <w:spacing w:before="50" w:after="50"/>
      </w:pPr>
      <w:r>
        <w:rPr>
          <w:rFonts w:ascii="Arial" w:cs="Arial" w:eastAsia="Arial" w:hAnsi="Arial"/>
          <w:b w:val="false"/>
          <w:bCs w:val="false"/>
          <w:color w:val="1A2A3A"/>
          <w:sz w:val="22"/>
          <w:szCs w:val="22"/>
        </w:rPr>
        <w:t xml:space="preserve">Verificare che il server SMTP e la porta siano giusti per il proprio provider</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L'email arriva senza allegato</w:t>
      </w:r>
    </w:p>
    <w:p>
      <w:pPr>
        <w:spacing w:before="60" w:after="80"/>
      </w:pPr>
      <w:r>
        <w:rPr>
          <w:rFonts w:ascii="Arial" w:cs="Arial" w:eastAsia="Arial" w:hAnsi="Arial"/>
          <w:color w:val="1A2A3A"/>
          <w:sz w:val="22"/>
          <w:szCs w:val="22"/>
        </w:rPr>
        <w:t xml:space="preserve">Verificare che il campo QSL File del record contenga il percorso corretto al file PNG e che il file esista effettivamente.</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Problemi con le immagini</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Le QSL non vengono generate durante l'Import ADIF</w:t>
      </w:r>
    </w:p>
    <w:p>
      <w:pPr>
        <w:pStyle w:val="ListParagraph"/>
        <w:numPr>
          <w:ilvl w:val="0"/>
          <w:numId w:val="3"/>
        </w:numPr>
        <w:spacing w:before="50" w:after="50"/>
      </w:pPr>
      <w:r>
        <w:rPr>
          <w:rFonts w:ascii="Arial" w:cs="Arial" w:eastAsia="Arial" w:hAnsi="Arial"/>
          <w:b w:val="false"/>
          <w:bCs w:val="false"/>
          <w:color w:val="1A2A3A"/>
          <w:sz w:val="22"/>
          <w:szCs w:val="22"/>
        </w:rPr>
        <w:t xml:space="preserve">Il file qsl_template.png non esiste nella cartella: creare o copiare un'immagine PNG come template</w:t>
      </w:r>
    </w:p>
    <w:p>
      <w:pPr>
        <w:pStyle w:val="ListParagraph"/>
        <w:numPr>
          <w:ilvl w:val="0"/>
          <w:numId w:val="3"/>
        </w:numPr>
        <w:spacing w:before="50" w:after="50"/>
      </w:pPr>
      <w:r>
        <w:rPr>
          <w:rFonts w:ascii="Arial" w:cs="Arial" w:eastAsia="Arial" w:hAnsi="Arial"/>
          <w:b w:val="false"/>
          <w:bCs w:val="false"/>
          <w:color w:val="1A2A3A"/>
          <w:sz w:val="22"/>
          <w:szCs w:val="22"/>
        </w:rPr>
        <w:t xml:space="preserve">I record nel file ADIF non hanno un'email associata e HamQTH non è configurato</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Il font sulla QSL non è quello desiderato</w:t>
      </w:r>
    </w:p>
    <w:p>
      <w:pPr>
        <w:spacing w:before="60" w:after="80"/>
      </w:pPr>
      <w:r>
        <w:rPr>
          <w:rFonts w:ascii="Arial" w:cs="Arial" w:eastAsia="Arial" w:hAnsi="Arial"/>
          <w:color w:val="1A2A3A"/>
          <w:sz w:val="22"/>
          <w:szCs w:val="22"/>
        </w:rPr>
        <w:t xml:space="preserve">In modalità legacy vengono usati i font di sistema DejaVuSans-Bold (Linux) o il font di default di Pillow. Per font personalizzati usare il QSL Designer e caricare un modello JSON.</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Problemi con HamQTH</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'Login HamQTH fallito'</w:t>
      </w:r>
    </w:p>
    <w:p>
      <w:pPr>
        <w:pStyle w:val="ListParagraph"/>
        <w:numPr>
          <w:ilvl w:val="0"/>
          <w:numId w:val="3"/>
        </w:numPr>
        <w:spacing w:before="50" w:after="50"/>
      </w:pPr>
      <w:r>
        <w:rPr>
          <w:rFonts w:ascii="Arial" w:cs="Arial" w:eastAsia="Arial" w:hAnsi="Arial"/>
          <w:b w:val="false"/>
          <w:bCs w:val="false"/>
          <w:color w:val="1A2A3A"/>
          <w:sz w:val="22"/>
          <w:szCs w:val="22"/>
        </w:rPr>
        <w:t xml:space="preserve">Verificare le credenziali nella sezione [HAMQTH] del config.ini</w:t>
      </w:r>
    </w:p>
    <w:p>
      <w:pPr>
        <w:pStyle w:val="ListParagraph"/>
        <w:numPr>
          <w:ilvl w:val="0"/>
          <w:numId w:val="3"/>
        </w:numPr>
        <w:spacing w:before="50" w:after="50"/>
      </w:pPr>
      <w:r>
        <w:rPr>
          <w:rFonts w:ascii="Arial" w:cs="Arial" w:eastAsia="Arial" w:hAnsi="Arial"/>
          <w:b w:val="false"/>
          <w:bCs w:val="false"/>
          <w:color w:val="1A2A3A"/>
          <w:sz w:val="22"/>
          <w:szCs w:val="22"/>
        </w:rPr>
        <w:t xml:space="preserve">Verificare la connessione internet</w:t>
      </w:r>
    </w:p>
    <w:p>
      <w:pPr>
        <w:pStyle w:val="ListParagraph"/>
        <w:numPr>
          <w:ilvl w:val="0"/>
          <w:numId w:val="3"/>
        </w:numPr>
        <w:spacing w:before="50" w:after="50"/>
      </w:pPr>
      <w:r>
        <w:rPr>
          <w:rFonts w:ascii="Arial" w:cs="Arial" w:eastAsia="Arial" w:hAnsi="Arial"/>
          <w:b w:val="false"/>
          <w:bCs w:val="false"/>
          <w:color w:val="1A2A3A"/>
          <w:sz w:val="22"/>
          <w:szCs w:val="22"/>
        </w:rPr>
        <w:t xml:space="preserve">HamQTH.com potrebbe essere temporaneamente non disponibile</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Callsign non trovato su HamQTH</w:t>
      </w:r>
    </w:p>
    <w:p>
      <w:pPr>
        <w:spacing w:before="60" w:after="80"/>
      </w:pPr>
      <w:r>
        <w:rPr>
          <w:rFonts w:ascii="Arial" w:cs="Arial" w:eastAsia="Arial" w:hAnsi="Arial"/>
          <w:color w:val="1A2A3A"/>
          <w:sz w:val="22"/>
          <w:szCs w:val="22"/>
        </w:rPr>
        <w:t xml:space="preserve">Non tutti i nominativi sono presenti nel database HamQTH. Se il callsign non è trovato, il record viene salvato comunque nel database ma senza i dati aggiuntivi. Il contatore rosso nella finestra di progresso indica il numero di callsign non trovati.</w:t>
      </w:r>
    </w:p>
    <w:p>
      <w:pPr>
        <w:spacing w:before="40" w:after="40"/>
      </w:pPr>
      <w:r>
        <w:t xml:space="preserve"/>
      </w:r>
    </w:p>
    <w:p>
      <w:pPr>
        <w:pStyle w:val="Heading2"/>
        <w:spacing w:before="280" w:after="120"/>
      </w:pPr>
      <w:r>
        <w:rPr>
          <w:rFonts w:ascii="Arial" w:cs="Arial" w:eastAsia="Arial" w:hAnsi="Arial"/>
          <w:b/>
          <w:bCs/>
          <w:color w:val="2E86C1"/>
          <w:sz w:val="26"/>
          <w:szCs w:val="26"/>
        </w:rPr>
        <w:t xml:space="preserve">Domande generali</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Posso avere più modelli JSON e passare da uno all'altro?</w:t>
      </w:r>
    </w:p>
    <w:p>
      <w:pPr>
        <w:spacing w:before="60" w:after="80"/>
      </w:pPr>
      <w:r>
        <w:rPr>
          <w:rFonts w:ascii="Arial" w:cs="Arial" w:eastAsia="Arial" w:hAnsi="Arial"/>
          <w:color w:val="1A2A3A"/>
          <w:sz w:val="22"/>
          <w:szCs w:val="22"/>
        </w:rPr>
        <w:t xml:space="preserve">Sì. Puoi salvare più file .json nella cartella qsl_models/ con nomi diversi. Dal modulo Gestione Record usa Menu Modello QSL → Carica modello JSON per selezionare quello desiderato. Il caricamento automatico all'avvio funziona solo se c'è esattamente un file .json nella cartella.</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Come faccio a fare il backup del database?</w:t>
      </w:r>
    </w:p>
    <w:p>
      <w:pPr>
        <w:spacing w:before="60" w:after="80"/>
      </w:pPr>
      <w:r>
        <w:rPr>
          <w:rFonts w:ascii="Arial" w:cs="Arial" w:eastAsia="Arial" w:hAnsi="Arial"/>
          <w:color w:val="1A2A3A"/>
          <w:sz w:val="22"/>
          <w:szCs w:val="22"/>
        </w:rPr>
        <w:t xml:space="preserve">Il database è il file qsl_records.db nella cartella del programma. Copiare questo file è sufficiente per fare un backup completo di tutti i record.</w:t>
      </w:r>
    </w:p>
    <w:p>
      <w:pPr>
        <w:spacing w:before="40" w:after="40"/>
      </w:pPr>
      <w:r>
        <w:t xml:space="preserve"/>
      </w:r>
    </w:p>
    <w:p>
      <w:pPr>
        <w:pStyle w:val="Heading3"/>
        <w:spacing w:before="200" w:after="80"/>
      </w:pPr>
      <w:r>
        <w:rPr>
          <w:rFonts w:ascii="Arial" w:cs="Arial" w:eastAsia="Arial" w:hAnsi="Arial"/>
          <w:b/>
          <w:bCs/>
          <w:color w:val="1A6B5C"/>
          <w:sz w:val="22"/>
          <w:szCs w:val="22"/>
        </w:rPr>
        <w:t xml:space="preserve">Posso usare un'immagine JPG come sfondo nel QSL Designer?</w:t>
      </w:r>
    </w:p>
    <w:p>
      <w:pPr>
        <w:spacing w:before="60" w:after="80"/>
      </w:pPr>
      <w:r>
        <w:rPr>
          <w:rFonts w:ascii="Arial" w:cs="Arial" w:eastAsia="Arial" w:hAnsi="Arial"/>
          <w:color w:val="1A2A3A"/>
          <w:sz w:val="22"/>
          <w:szCs w:val="22"/>
        </w:rPr>
        <w:t xml:space="preserve">Sì. Il QSL Designer accetta PNG, JPG, JPEG, BMP e TIFF come sfondo. Per la qualità ottimale in stampa si consiglia il formato PNG ad alta risoluzione.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6B5C" w:val="clear"/>
            <w:tcMar>
              <w:top w:type="dxa" w:w="80"/>
              <w:left w:type="dxa" w:w="180"/>
              <w:bottom w:type="dxa" w:w="80"/>
              <w:right w:type="dxa" w:w="180"/>
            </w:tcMar>
          </w:tcPr>
          <w:p>
            <w:r>
              <w:rPr>
                <w:rFonts w:ascii="Arial" w:cs="Arial" w:eastAsia="Arial" w:hAnsi="Arial"/>
                <w:b/>
                <w:bCs/>
                <w:color w:val="FFFFFF"/>
                <w:sz w:val="21"/>
                <w:szCs w:val="21"/>
              </w:rPr>
              <w:t xml:space="preserve">💡  Suggerimento</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Per file ADIF con molti record (centinaia), l'elaborazione può richiedere diversi minuti se HamQTH è attivo.</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Tenere aperto solo un'istanza del modulo Import ADIF alla volta per evitare conflitti sul database.</w:t>
            </w:r>
          </w:p>
        </w:tc>
      </w:tr>
      <w:tr>
        <w:tc>
          <w:tcPr>
            <w:tcW w:type="dxa" w:w="9026"/>
            <w:tcBorders>
              <w:top w:val="none" w:color="FFFFFF" w:sz="0"/>
              <w:left w:val="none" w:color="FFFFFF" w:sz="0"/>
              <w:bottom w:val="none" w:color="FFFFFF" w:sz="0"/>
              <w:right w:val="none" w:color="FFFFFF" w:sz="0"/>
            </w:tcBorders>
            <w:shd w:fill="D5F5E3" w:val="clear"/>
            <w:tcMar>
              <w:top w:type="dxa" w:w="40"/>
              <w:left w:type="dxa" w:w="240"/>
              <w:bottom w:type="dxa" w:w="40"/>
              <w:right w:type="dxa" w:w="180"/>
            </w:tcMar>
          </w:tcPr>
          <w:p>
            <w:r>
              <w:rPr>
                <w:rFonts w:ascii="Arial" w:cs="Arial" w:eastAsia="Arial" w:hAnsi="Arial"/>
                <w:color w:val="1A2A3A"/>
                <w:sz w:val="21"/>
                <w:szCs w:val="21"/>
              </w:rPr>
              <w:t xml:space="preserve">Fare backup regolari del file qsl_records.db e dei modelli JSON in qsl_models/.</w:t>
            </w:r>
          </w:p>
        </w:tc>
      </w:tr>
    </w:tbl>
    <w:p>
      <w:pPr>
        <w:spacing w:before="40" w:after="40"/>
      </w:pPr>
      <w:r>
        <w:t xml:space="preserve"/>
      </w:r>
    </w:p>
    <w:p>
      <w:pPr>
        <w:spacing w:before="40" w:after="40"/>
      </w:pPr>
      <w:r>
        <w:t xml:space="preserve"/>
      </w:r>
    </w:p>
    <w:p>
      <w:pPr>
        <w:spacing w:before="60" w:after="80"/>
      </w:pPr>
      <w:r>
        <w:rPr>
          <w:rFonts w:ascii="Arial" w:cs="Arial" w:eastAsia="Arial" w:hAnsi="Arial"/>
          <w:i/>
          <w:iCs/>
          <w:color w:val="5D6D7E"/>
          <w:sz w:val="22"/>
          <w:szCs w:val="22"/>
        </w:rPr>
        <w:t xml:space="preserve">Per ulteriori informazioni e aggiornamenti: https://iz8gch.jimdofree.com/</w:t>
      </w:r>
    </w:p>
    <w:p>
      <w:pPr>
        <w:spacing w:before="60" w:after="80"/>
      </w:pPr>
      <w:r>
        <w:rPr>
          <w:rFonts w:ascii="Arial" w:cs="Arial" w:eastAsia="Arial" w:hAnsi="Arial"/>
          <w:i/>
          <w:iCs/>
          <w:color w:val="5D6D7E"/>
          <w:sz w:val="19"/>
          <w:szCs w:val="19"/>
        </w:rPr>
        <w:t xml:space="preserve">Sviluppato da IZ8GCH — Licenza GNU GPL v3</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2"/>
      </w:pBdr>
      <w:spacing w:before="100" w:after="0"/>
      <w:jc w:val="center"/>
    </w:pPr>
    <w:r>
      <w:rPr>
        <w:rFonts w:ascii="Arial" w:cs="Arial" w:eastAsia="Arial" w:hAnsi="Arial"/>
        <w:color w:val="5D6D7E"/>
        <w:sz w:val="18"/>
        <w:szCs w:val="18"/>
      </w:rPr>
      <w:t xml:space="preserve">Pagina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  GNU GPL v3  •  https://iz8gch.jimdofree.com/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2"/>
      </w:pBdr>
      <w:tabs>
        <w:tab w:val="right" w:pos="9026"/>
      </w:tabs>
      <w:spacing w:before="0" w:after="100"/>
    </w:pPr>
    <w:r>
      <w:rPr>
        <w:rFonts w:ascii="Arial" w:cs="Arial" w:eastAsia="Arial" w:hAnsi="Arial"/>
        <w:b/>
        <w:bCs/>
        <w:color w:val="1F5C8B"/>
        <w:sz w:val="19"/>
        <w:szCs w:val="19"/>
      </w:rPr>
      <w:t xml:space="preserve">ADIMAIL v4.1  —  Manuale d'uso</w:t>
    </w:r>
    <w:r>
      <w:rPr>
        <w:rFonts w:ascii="Arial" w:cs="Arial" w:eastAsia="Arial" w:hAnsi="Arial"/>
        <w:color w:val="5D6D7E"/>
        <w:sz w:val="18"/>
        <w:szCs w:val="18"/>
      </w:rPr>
      <w:t xml:space="preserve">	 IZ8GCH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5C8B"/>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6B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2026-03-13T21:39:48.499Z</dcterms:created>
  <dcterms:modified xsi:type="dcterms:W3CDTF">2026-03-13T21:39:48.500Z</dcterms:modified>
</cp:coreProperties>
</file>

<file path=docProps/custom.xml><?xml version="1.0" encoding="utf-8"?>
<Properties xmlns="http://schemas.openxmlformats.org/officeDocument/2006/custom-properties" xmlns:vt="http://schemas.openxmlformats.org/officeDocument/2006/docPropsVTypes"/>
</file>