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w:t>
      </w:r>
      <w:r w:rsidDel="00000000" w:rsidR="00000000" w:rsidRPr="00000000">
        <w:drawing>
          <wp:anchor allowOverlap="1" behindDoc="0" distB="0" distT="0" distL="114300" distR="114300" hidden="0" layoutInCell="1" locked="0" relativeHeight="0" simplePos="0">
            <wp:simplePos x="0" y="0"/>
            <wp:positionH relativeFrom="column">
              <wp:posOffset>-466724</wp:posOffset>
            </wp:positionH>
            <wp:positionV relativeFrom="paragraph">
              <wp:posOffset>635</wp:posOffset>
            </wp:positionV>
            <wp:extent cx="6642735" cy="88709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2735" cy="887095"/>
                    </a:xfrm>
                    <a:prstGeom prst="rect"/>
                    <a:ln/>
                  </pic:spPr>
                </pic:pic>
              </a:graphicData>
            </a:graphic>
          </wp:anchor>
        </w:drawing>
      </w:r>
    </w:p>
    <w:p w:rsidR="00000000" w:rsidDel="00000000" w:rsidP="00000000" w:rsidRDefault="00000000" w:rsidRPr="00000000" w14:paraId="00000002">
      <w:pPr>
        <w:pStyle w:val="Title"/>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Title"/>
        <w:spacing w:after="0" w:before="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Style w:val="Title"/>
        <w:spacing w:after="12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МIНIСТЕРСТВО  ОСВIТИ  І  НАУКИ  УКРАЇНИ</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НАЦІОНАЛЬНИЙ   ТЕХНІЧНИЙ   УНІВЕРСИТЕТ   УКРАЇНИ</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“КИЇВСЬКИЙ  ПОЛІТЕХНІЧНИЙ  ІНСТИТУТ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ІМЕНІ ІГОРЯ СІКОРСЬКОГО”</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Факультет прикладної математики</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Кафедра програмного забезпечення комп’ютерних систем</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Лабораторна робота №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з дисципліни “Об’єктно орієнтоване програмування”</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color w:val="000000"/>
          <w:sz w:val="28"/>
          <w:szCs w:val="28"/>
          <w:rtl w:val="0"/>
        </w:rPr>
        <w:t xml:space="preserve">C# .Net. Управління ресурсами. Написання чистого коду</w:t>
      </w: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bl>
      <w:tblPr>
        <w:tblStyle w:val="Table1"/>
        <w:tblW w:w="9569.0" w:type="dxa"/>
        <w:jc w:val="left"/>
        <w:tblInd w:w="0.0" w:type="dxa"/>
        <w:tblLayout w:type="fixed"/>
        <w:tblLook w:val="0400"/>
      </w:tblPr>
      <w:tblGrid>
        <w:gridCol w:w="4416"/>
        <w:gridCol w:w="734"/>
        <w:gridCol w:w="4419"/>
        <w:tblGridChange w:id="0">
          <w:tblGrid>
            <w:gridCol w:w="4416"/>
            <w:gridCol w:w="734"/>
            <w:gridCol w:w="4419"/>
          </w:tblGrid>
        </w:tblGridChange>
      </w:tblGrid>
      <w:tr>
        <w:tc>
          <w:tcPr>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Виконав(ла)</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студент(ка) II курсу</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групи КП-83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single"/>
                <w:shd w:fill="auto" w:val="clear"/>
                <w:vertAlign w:val="baseline"/>
                <w:rtl w:val="0"/>
              </w:rPr>
              <w:t xml:space="preserve">Коваль Андрій Олекснадрович</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(прізвище, ім’я, по батькові)</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Перевірив</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“____” “____________” 20___ р.</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викладач</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_____________________________</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(прізвище, ім’я, по батькові)</w:t>
              <w:tab/>
              <w:tab/>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Київ 2019</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Мета роботи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rtl w:val="0"/>
        </w:rPr>
        <w:t xml:space="preserve">Ознайомитися з правилами написання чистого коду, прийомами рефакторингу, вивчити механізм управління ресурсами, реалізований у .Net.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Постановка завдання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color w:val="000000"/>
        </w:rPr>
      </w:pPr>
      <w:r w:rsidDel="00000000" w:rsidR="00000000" w:rsidRPr="00000000">
        <w:rPr>
          <w:rFonts w:ascii="Times New Roman" w:cs="Times New Roman" w:eastAsia="Times New Roman" w:hAnsi="Times New Roman"/>
          <w:color w:val="000000"/>
          <w:sz w:val="28"/>
          <w:szCs w:val="28"/>
          <w:rtl w:val="0"/>
        </w:rPr>
        <w:t xml:space="preserve">Додати до класів, створених в рамках виконання попередніх лабораторних робіт, методи, наявність яких дозволятиме управляти знищенням об’єктів цих класів (3 бали):</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firstLine="1080"/>
        <w:jc w:val="both"/>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реалізувати інтерфейс IDisposable;</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firstLine="1080"/>
        <w:jc w:val="both"/>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створити деструктори;</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firstLine="1080"/>
        <w:jc w:val="both"/>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забезпечити уникнення конфліктів між Dispose та деструктором.</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708"/>
        <w:jc w:val="both"/>
        <w:rPr>
          <w:rFonts w:ascii="Times New Roman" w:cs="Times New Roman" w:eastAsia="Times New Roman" w:hAnsi="Times New Roman"/>
          <w:color w:val="000000"/>
          <w:sz w:val="28"/>
          <w:szCs w:val="28"/>
          <w:u w:val="none"/>
        </w:rPr>
      </w:pPr>
      <w:r w:rsidDel="00000000" w:rsidR="00000000" w:rsidRPr="00000000">
        <w:rPr>
          <w:rFonts w:ascii="Times New Roman" w:cs="Times New Roman" w:eastAsia="Times New Roman" w:hAnsi="Times New Roman"/>
          <w:color w:val="000000"/>
          <w:sz w:val="28"/>
          <w:szCs w:val="28"/>
          <w:rtl w:val="0"/>
        </w:rPr>
        <w:t xml:space="preserve">Забезпечити виклики методів GC таким чином, щоб можна було простежити життєвий цикл об’єктів, що обробляються (зокрема, використати методи Collect, SupressFinalize, ReRegisterForFinalize, GetTotalMemory, GetGeneration, WaitForPendingFinalizers). Створити ситуацію, яка спровокує примусове збирання сміття GC (5 балів).</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color w:val="000000"/>
        </w:rPr>
      </w:pPr>
      <w:r w:rsidDel="00000000" w:rsidR="00000000" w:rsidRPr="00000000">
        <w:rPr>
          <w:rFonts w:ascii="Times New Roman" w:cs="Times New Roman" w:eastAsia="Times New Roman" w:hAnsi="Times New Roman"/>
          <w:color w:val="000000"/>
          <w:sz w:val="28"/>
          <w:szCs w:val="28"/>
          <w:rtl w:val="0"/>
        </w:rPr>
        <w:t xml:space="preserve">Продемонструвати можливості роботи з WeakReference (2 бали).</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color w:val="000000"/>
        </w:rPr>
      </w:pPr>
      <w:r w:rsidDel="00000000" w:rsidR="00000000" w:rsidRPr="00000000">
        <w:rPr>
          <w:rFonts w:ascii="Times New Roman" w:cs="Times New Roman" w:eastAsia="Times New Roman" w:hAnsi="Times New Roman"/>
          <w:color w:val="000000"/>
          <w:sz w:val="28"/>
          <w:szCs w:val="28"/>
          <w:rtl w:val="0"/>
        </w:rPr>
        <w:t xml:space="preserve">Привести код класів (розроблених у попередніх лабораторних роботах) у відповідність до евристичних правил щодо написання чистого коду (груп “Функції”, “Імена”, “Загальні” з книги Р.Мартіна “Чистий код”), а також до правил рефакторингу. До відповідних фрагментів коду написати коментар із вказівкою правила, якому задовольняє цей фрагмент.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color w:val="000000"/>
        </w:rPr>
      </w:pPr>
      <w:r w:rsidDel="00000000" w:rsidR="00000000" w:rsidRPr="00000000">
        <w:rPr>
          <w:rFonts w:ascii="Times New Roman" w:cs="Times New Roman" w:eastAsia="Times New Roman" w:hAnsi="Times New Roman"/>
          <w:color w:val="000000"/>
          <w:sz w:val="28"/>
          <w:szCs w:val="28"/>
          <w:rtl w:val="0"/>
        </w:rPr>
        <w:t xml:space="preserve">Перерахувати всі правила написання чистого коду, яким задовольняє програмний код. У разі, якщо код не відповідає цим правилам, вказати, який прийом рефакторингу було застосовано для виправлення ситуації. (5 балів)</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Діаграма класів</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Pr>
        <w:drawing>
          <wp:inline distB="0" distT="0" distL="0" distR="0">
            <wp:extent cx="5734050" cy="5499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Фрагменти коду програми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bl>
      <w:tblPr>
        <w:tblStyle w:val="Table2"/>
        <w:tblW w:w="9026.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9026"/>
        <w:tblGridChange w:id="0">
          <w:tblGrid>
            <w:gridCol w:w="9026"/>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Consolas" w:cs="Consolas" w:eastAsia="Consolas" w:hAnsi="Consolas"/>
                <w:sz w:val="28"/>
                <w:szCs w:val="28"/>
                <w:rtl w:val="0"/>
              </w:rPr>
              <w:t xml:space="preserve">IDisposable та деструктор</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IDisposable.Dispose()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Dispose(true);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GC.SuppressFinalize(this);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a"/>
                <w:sz w:val="20"/>
                <w:szCs w:val="20"/>
                <w:u w:val="none"/>
                <w:shd w:fill="auto" w:val="clear"/>
                <w:vertAlign w:val="baseline"/>
              </w:rP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private void Dispose(bool disposing)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//Console.WriteLine($"Disposing method with flag {disposing} {this.id}");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if (this._disposed)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if (disposing)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free managed recourses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CLEAN CODE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the best if statements and loops are 1-2 lines heigth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removeAllEventSubscriptions();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free unmapped recourses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@todo ask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this._disposed = true;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CLEAN CODE - each func MUST do only one thing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The best functions are parameterless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Each func should cover only one level of abstraction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private void removeAllEventSubscriptions()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foreach (Delegate func in AccountActivatingEvent.GetInvocationList())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AccountActivatingEvent -= (AccountHandler)func;</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bl>
      <w:tblPr>
        <w:tblStyle w:val="Table3"/>
        <w:tblW w:w="9026.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9026"/>
        <w:tblGridChange w:id="0">
          <w:tblGrid>
            <w:gridCol w:w="9026"/>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~Account()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CLEAN CODE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it's not apropriate to log here but its done to expliciltly show finalizer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Console.WriteLine($"d-ctor of acc with id {this.id}");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Dispose(false);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r w:rsidDel="00000000" w:rsidR="00000000" w:rsidRPr="00000000">
              <w:rPr>
                <w:rtl w:val="0"/>
              </w:rPr>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bl>
      <w:tblPr>
        <w:tblStyle w:val="Table4"/>
        <w:tblW w:w="9026.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9026"/>
        <w:tblGridChange w:id="0">
          <w:tblGrid>
            <w:gridCol w:w="9026"/>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0">
            <w:pPr>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color w:val="000000"/>
                <w:sz w:val="28"/>
                <w:szCs w:val="28"/>
                <w:rtl w:val="0"/>
              </w:rPr>
              <w:t xml:space="preserve">методи Collect, SupressFinalize, ReRegisterForFinalize, GetTotalMemory, GetGeneration, WaitForPendingFinalizers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 static void GCDemoBegin()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Console.WriteLine("Garbage collection demo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LogTotalMemory("Memory used before allocating");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int sampleBigNumber = 100;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Console.WriteLine($"Allocating {sampleBigNumber} accounts");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var garbageList = makeListOfGarbage(sampleBigNumber);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var generation = GC.GetGeneration(garbageList[0]);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LogTotalMemory("Memory used after allocating");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garbageList.ForEach((acc) =&gt; (acc as IDisposable).Dispose());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GC.Collect(generation);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LogTotalMemory("Memory after GC.Collect disposed");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//this makes .net to call d-ctor of finalizer as its oficially called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garbageList.ForEach((acc) =&gt; GC.ReRegisterForFinalize(acc));</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0"/>
                <w:i w:val="0"/>
                <w:smallCaps w:val="0"/>
                <w:strike w:val="0"/>
                <w:color w:val="00000a"/>
                <w:sz w:val="20"/>
                <w:szCs w:val="20"/>
                <w:u w:val="none"/>
                <w:shd w:fill="auto" w:val="clear"/>
                <w:vertAlign w:val="baseline"/>
                <w:rtl w:val="0"/>
              </w:rPr>
              <w:t xml:space="preserve">   </w:t>
            </w:r>
            <w:r w:rsidDel="00000000" w:rsidR="00000000" w:rsidRPr="00000000">
              <w:rPr>
                <w:rFonts w:ascii="Consolas" w:cs="Consolas" w:eastAsia="Consolas" w:hAnsi="Consolas"/>
                <w:sz w:val="20"/>
                <w:szCs w:val="20"/>
                <w:rtl w:val="0"/>
              </w:rPr>
              <w:t xml:space="preserve">private static List&lt;Account&gt; makeListOfGarbage(int count)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var garbageList = new List&lt;Account&gt;();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var rand = new Random();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for (int i = 0; i &lt; count; i++)</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var acc = new Account(rand.Next(), "uah");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garbageList.Add(acc);</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return garbageList;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 static void LogTotalMemory(string stringAfterMemoryLogged, bool waitForFullCollectionBeforeLog = true)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CLEAN CODE - do not repeat yourself</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stringAfterMemoryLogged = checkStringAndTrim(stringAfterMemoryLogged);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var memoryUsed = GC.GetTotalMemory(waitForFullCollectionBeforeLog);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string output = $"{memoryUsed}";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if (stringAfterMemoryLogged.Length != 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output += $" - {stringAfterMemoryLogged}";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Console.WriteLine(output);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 static void GCDemoFinish()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GC.Collect();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GC.WaitForPendingFinalizers();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LogTotalMemory("Exiting stackframe and force GC.Collect again");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private static void GCDemo()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GCDemoBegin();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GCDemoFinish();</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tl w:val="0"/>
        </w:rPr>
      </w:r>
    </w:p>
    <w:tbl>
      <w:tblPr>
        <w:tblStyle w:val="Table5"/>
        <w:tblW w:w="9026.0" w:type="dxa"/>
        <w:jc w:val="left"/>
        <w:tblInd w:w="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9026"/>
        <w:tblGridChange w:id="0">
          <w:tblGrid>
            <w:gridCol w:w="9026"/>
          </w:tblGrid>
        </w:tblGridChange>
      </w:tblGrid>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nsolas" w:cs="Consolas" w:eastAsia="Consolas" w:hAnsi="Consolas"/>
                <w:i w:val="0"/>
                <w:smallCaps w:val="0"/>
                <w:strike w:val="0"/>
                <w:color w:val="00000a"/>
                <w:sz w:val="28"/>
                <w:szCs w:val="28"/>
                <w:u w:val="none"/>
                <w:shd w:fill="auto" w:val="clear"/>
                <w:vertAlign w:val="baseline"/>
              </w:rPr>
            </w:pPr>
            <w:r w:rsidDel="00000000" w:rsidR="00000000" w:rsidRPr="00000000">
              <w:rPr>
                <w:rFonts w:ascii="Consolas" w:cs="Consolas" w:eastAsia="Consolas" w:hAnsi="Consolas"/>
                <w:color w:val="000000"/>
                <w:sz w:val="28"/>
                <w:szCs w:val="28"/>
                <w:rtl w:val="0"/>
              </w:rPr>
              <w:t xml:space="preserve">WeakReference</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0"/>
                <w:i w:val="0"/>
                <w:smallCaps w:val="0"/>
                <w:strike w:val="0"/>
                <w:color w:val="00000a"/>
                <w:sz w:val="20"/>
                <w:szCs w:val="20"/>
                <w:u w:val="none"/>
                <w:shd w:fill="auto" w:val="clear"/>
                <w:vertAlign w:val="baseline"/>
                <w:rtl w:val="0"/>
              </w:rPr>
              <w:t xml:space="preserve"> </w:t>
            </w:r>
            <w:r w:rsidDel="00000000" w:rsidR="00000000" w:rsidRPr="00000000">
              <w:rPr>
                <w:rFonts w:ascii="Consolas" w:cs="Consolas" w:eastAsia="Consolas" w:hAnsi="Consolas"/>
                <w:sz w:val="20"/>
                <w:szCs w:val="20"/>
                <w:rtl w:val="0"/>
              </w:rPr>
              <w:t xml:space="preserve">public static void weakReferenceDemo()</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var weakAccountRef = new WeakReference(new Account(123123, "uah"));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(weakAccountRef.IsAlive)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Console.WriteLine("Account ref is instansiated");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GC.Collect(GC.MaxGeneration, GCCollectionMode.Forced);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GC.WaitForPendingFinalizers();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(weakAccountRef.IsAlive)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Console.WriteLine("Account is still alive after GC.collect");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Console.WriteLine($"Account is dead and the value of weak account reference is {weakAccountRef}");</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tc>
      </w:tr>
    </w:tb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Висновки</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333333"/>
          <w:sz w:val="28"/>
          <w:szCs w:val="28"/>
          <w:highlight w:val="white"/>
          <w:u w:val="none"/>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333333"/>
          <w:sz w:val="21"/>
          <w:szCs w:val="21"/>
          <w:highlight w:val="white"/>
          <w:u w:val="none"/>
          <w:vertAlign w:val="baseline"/>
        </w:rPr>
      </w:pPr>
      <w:r w:rsidDel="00000000" w:rsidR="00000000" w:rsidRPr="00000000">
        <w:rPr>
          <w:rFonts w:ascii="Times New Roman" w:cs="Times New Roman" w:eastAsia="Times New Roman" w:hAnsi="Times New Roman"/>
          <w:color w:val="000000"/>
          <w:sz w:val="28"/>
          <w:szCs w:val="28"/>
          <w:rtl w:val="0"/>
        </w:rPr>
        <w:t xml:space="preserve">Я ознайомився з правилами написання чистого коду, прийомами рефакторингу, вивчив механізм управління ресурсами, реалізований у .Net.</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br w:type="textWrapping"/>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708"/>
      </w:pPr>
      <w:rPr>
        <w:rFonts w:ascii="Times New Roman" w:cs="Times New Roman" w:eastAsia="Times New Roman" w:hAnsi="Times New Roman"/>
        <w:sz w:val="28"/>
        <w:szCs w:val="28"/>
        <w:vertAlign w:val="baseline"/>
      </w:rPr>
    </w:lvl>
    <w:lvl w:ilvl="1">
      <w:start w:val="1"/>
      <w:numFmt w:val="lowerLetter"/>
      <w:lvlText w:val="%2."/>
      <w:lvlJc w:val="left"/>
      <w:pPr>
        <w:ind w:left="1440" w:firstLine="1080"/>
      </w:pPr>
      <w:rPr>
        <w:rFonts w:ascii="Times New Roman" w:cs="Times New Roman" w:eastAsia="Times New Roman" w:hAnsi="Times New Roman"/>
        <w:sz w:val="28"/>
        <w:szCs w:val="28"/>
        <w:vertAlign w:val="baseline"/>
      </w:rPr>
    </w:lvl>
    <w:lvl w:ilvl="2">
      <w:start w:val="1"/>
      <w:numFmt w:val="lowerRoman"/>
      <w:lvlText w:val="%3."/>
      <w:lvlJc w:val="right"/>
      <w:pPr>
        <w:ind w:left="2160" w:firstLine="1980"/>
      </w:pPr>
      <w:rPr>
        <w:sz w:val="22"/>
        <w:szCs w:val="22"/>
        <w:vertAlign w:val="baseline"/>
      </w:rPr>
    </w:lvl>
    <w:lvl w:ilvl="3">
      <w:start w:val="1"/>
      <w:numFmt w:val="decimal"/>
      <w:lvlText w:val="%4."/>
      <w:lvlJc w:val="left"/>
      <w:pPr>
        <w:ind w:left="2880" w:firstLine="2520"/>
      </w:pPr>
      <w:rPr>
        <w:sz w:val="22"/>
        <w:szCs w:val="22"/>
        <w:vertAlign w:val="baseline"/>
      </w:rPr>
    </w:lvl>
    <w:lvl w:ilvl="4">
      <w:start w:val="1"/>
      <w:numFmt w:val="lowerLetter"/>
      <w:lvlText w:val="%5."/>
      <w:lvlJc w:val="left"/>
      <w:pPr>
        <w:ind w:left="3600" w:firstLine="3240"/>
      </w:pPr>
      <w:rPr>
        <w:sz w:val="22"/>
        <w:szCs w:val="22"/>
        <w:vertAlign w:val="baseline"/>
      </w:rPr>
    </w:lvl>
    <w:lvl w:ilvl="5">
      <w:start w:val="1"/>
      <w:numFmt w:val="lowerRoman"/>
      <w:lvlText w:val="%6."/>
      <w:lvlJc w:val="right"/>
      <w:pPr>
        <w:ind w:left="4320" w:firstLine="4140"/>
      </w:pPr>
      <w:rPr>
        <w:sz w:val="22"/>
        <w:szCs w:val="22"/>
        <w:vertAlign w:val="baseline"/>
      </w:rPr>
    </w:lvl>
    <w:lvl w:ilvl="6">
      <w:start w:val="1"/>
      <w:numFmt w:val="decimal"/>
      <w:lvlText w:val="%7."/>
      <w:lvlJc w:val="left"/>
      <w:pPr>
        <w:ind w:left="5040" w:firstLine="4680"/>
      </w:pPr>
      <w:rPr>
        <w:sz w:val="22"/>
        <w:szCs w:val="22"/>
        <w:vertAlign w:val="baseline"/>
      </w:rPr>
    </w:lvl>
    <w:lvl w:ilvl="7">
      <w:start w:val="1"/>
      <w:numFmt w:val="lowerLetter"/>
      <w:lvlText w:val="%8."/>
      <w:lvlJc w:val="left"/>
      <w:pPr>
        <w:ind w:left="5760" w:firstLine="5400"/>
      </w:pPr>
      <w:rPr>
        <w:sz w:val="22"/>
        <w:szCs w:val="22"/>
        <w:vertAlign w:val="baseline"/>
      </w:rPr>
    </w:lvl>
    <w:lvl w:ilvl="8">
      <w:start w:val="1"/>
      <w:numFmt w:val="lowerRoman"/>
      <w:lvlText w:val="%9."/>
      <w:lvlJc w:val="right"/>
      <w:pPr>
        <w:ind w:left="6480" w:firstLine="6300"/>
      </w:pPr>
      <w:rPr>
        <w:sz w:val="22"/>
        <w:szCs w:val="22"/>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Subtitle">
    <w:name w:val="Subtitle"/>
    <w:basedOn w:val="Normal"/>
    <w:next w:val="Normal"/>
    <w:pPr>
      <w:keepNext w:val="1"/>
      <w:keepLines w:val="1"/>
      <w:widowControl w:val="1"/>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