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++rr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635</wp:posOffset>
            </wp:positionV>
            <wp:extent cx="6642735" cy="887095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“Об’єктно орієнтоване програмування”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C# .Net. Розроблення програмного забезпечення з GUI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4"/>
        <w:gridCol w:w="4419"/>
        <w:tblGridChange w:id="0">
          <w:tblGrid>
            <w:gridCol w:w="4416"/>
            <w:gridCol w:w="734"/>
            <w:gridCol w:w="441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II курсу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Коваль Андрій Олекснадрович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(прізвище, ім’я, по батькові)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Київ 2019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Ознайомитися з шаблонами для створення додатків з графічним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інтерфейсом (GUI).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основі шаблону MVC/MVVM розробити програмне забезпечення з графічним інтерфейсом користувача для роботи з даними, які містяться у вже існуючих класах. Для цього використати шаблон проекту типа WPF (або UWP, або ASP.Net MVC).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08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розроблюваному програмному забезпеченні передбачити такі функціональні можливості: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проглядання даних колекції (readonly) (2 бали);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редагування елементів колекції (2 бали);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додавання даних до колекції (з перевіркою їх коректності: у разі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виявлення некоректних даних деактивувати кнопку «Додати») (2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бали);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видалення елементів з колекції (без заповнення додаткових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полів; кнопку «Видалити» розмістити в кожному рядку таблиці) (2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бали);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реалізувати в інтерфейсі можливість виконання 2-3 дій над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колекцією відповідно до тематики лабораторної роботи (2 бали);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зберігання поточного елементу колекції в окремому полі VM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(опціонально).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firstLine="708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Забезпечити впорядковане розміщення елементів керування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(control-ів) в GUI по горизонталі та вертикалі; всі елементи управління для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роботи з даними повинні бути підписані у відповідних label-ах (1 бал).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</w:t>
        <w:tab/>
        <w:t xml:space="preserve">Завантаження даних до колекції має бути з файла довільного  формату (десеріалізація). Запис змінених даних до файлу відбувається під час завершення роботи програми (серіалізація) (2 бали).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</w:t>
        <w:tab/>
        <w:t xml:space="preserve">При розробленні дотримуватись правил написання чистого коду (1 бал).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 протокол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 бал.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Разом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15 балів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Додаткові бали (максимум - 5 балів):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Реалізація IValueConverter для отримання додаткових даних для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відображення або для зміни стилю відображення даних (2 бали)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Реалізація Messagebox-ів для уточнення дій користувача (1 бал)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Реалізація головного меню програми та контекстного меню (2 бали)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Реалізація UWP або ASP.NET MVC проекту - (5 балів)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Діаграма класів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54991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Фрагменти коду програми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Перегляд колекції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@foreach (var acc in ViewBag.Accounts)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&lt;tr&gt;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&lt;td&gt;@acc.id&lt;/td&gt;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&lt;td class="text-center"&gt;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&lt;b&gt;@acc.currency&lt;/b&gt;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</w:rPr>
              <w:drawing>
                <wp:inline distB="114300" distT="114300" distL="114300" distR="114300">
                  <wp:extent cx="5610225" cy="397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397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i w:val="0"/>
                <w:smallCaps w:val="0"/>
                <w:strike w:val="0"/>
                <w:color w:val="00000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8"/>
                <w:szCs w:val="28"/>
                <w:rtl w:val="0"/>
              </w:rPr>
              <w:t xml:space="preserve">Редагування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</w:rPr>
              <w:drawing>
                <wp:inline distB="114300" distT="114300" distL="114300" distR="114300">
                  <wp:extent cx="5610225" cy="25273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52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</w:rPr>
              <w:drawing>
                <wp:inline distB="114300" distT="114300" distL="114300" distR="114300">
                  <wp:extent cx="5610225" cy="37338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</w:rPr>
              <w:drawing>
                <wp:inline distB="114300" distT="114300" distL="114300" distR="114300">
                  <wp:extent cx="5610225" cy="21717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</w:rPr>
              <w:drawing>
                <wp:inline distB="114300" distT="114300" distL="114300" distR="114300">
                  <wp:extent cx="5610225" cy="18796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Видалення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5591175" cy="1752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Контроллер рахунків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public class AccountsController : Controller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ActionResult Index()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ViewBag.Accounts = BankSystem.Accounts;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ViewBag.currencies = BankSystem.Currencies;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View();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ActionResult NewAccount()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ViewBag.currencies = new SelectList(BankSystem.Currencies);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View();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[HttpPost]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ActionResult NewAccount(Account acc)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BankSystem.AddAccount(acc);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Redirect("/Accounts/Index");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ActionResult Delete(int id)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BankSystem.RemoveAccount(id);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Redirect("/Accounts/");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[HttpPost]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ActionResult DecreaseAmount(int id, int MoneyAmount)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try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var acc = BankSystem.GetAccountById(id);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acc.DecreaseAmount(MoneyAmount);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 catch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Redirect("/");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Redirect("/Accounts");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ActionResult IncreaseAmount(int id, int MoneyAmount)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try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var acc = BankSystem.GetAccountById(id);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acc.IncreaseAmount(MoneyAmount);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catch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Redirect("/");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Redirect("/Accounts");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ActionResult ChangeCurrency(int id, string Currency)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try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var acc = BankSystem.GetAccountById(id);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acc.Currency = Currency;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catch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return Redirect("/");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Redirect("/Accounts");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ActionResult Save()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BankSystem.SaveAccounts();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Redirect("/Accounts");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ActionResult Load()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BankSystem.LoadAccounts();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Redirect("/Accounts");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 ознайомився з шаблонами для створення додатків з графічним інтерфейом (GUI)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708"/>
      </w:pPr>
      <w:rPr>
        <w:rFonts w:ascii="Times New Roman" w:cs="Times New Roman" w:eastAsia="Times New Roman" w:hAnsi="Times New Roman"/>
        <w:sz w:val="28"/>
        <w:szCs w:val="28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sz w:val="28"/>
        <w:szCs w:val="28"/>
        <w:vertAlign w:val="baseli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z w:val="22"/>
        <w:szCs w:val="22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z w:val="22"/>
        <w:szCs w:val="22"/>
        <w:vertAlign w:val="baseli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z w:val="22"/>
        <w:szCs w:val="22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z w:val="22"/>
        <w:szCs w:val="22"/>
        <w:vertAlign w:val="baseli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sz w:val="22"/>
        <w:szCs w:val="22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