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val="0"/>
          <w:i w:val="0"/>
          <w:sz w:val="28"/>
        </w:rPr>
        <w:t>Digital Signal Processing Project Report</w:t>
      </w:r>
    </w:p>
    <w:p>
      <w:pPr>
        <w:jc w:val="center"/>
      </w:pPr>
      <w:r>
        <w:rPr>
          <w:b/>
          <w:i w:val="0"/>
          <w:sz w:val="52"/>
        </w:rPr>
        <w:t>Matched-Filter Chirp Ranging with CFAR Detection</w:t>
      </w:r>
    </w:p>
    <w:p>
      <w:pPr>
        <w:jc w:val="center"/>
      </w:pPr>
      <w:r>
        <w:rPr>
          <w:b w:val="0"/>
          <w:i/>
          <w:sz w:val="24"/>
        </w:rPr>
        <w:t>Pattern matching of a known chirp, and constant-false-alarm-rate target detection, in simulation and live on a laptop</w:t>
      </w:r>
    </w:p>
    <w:p/>
    <w:p/>
    <w:p/>
    <w:p>
      <w:pPr>
        <w:jc w:val="center"/>
      </w:pPr>
      <w:r>
        <w:rPr>
          <w:b w:val="0"/>
          <w:i w:val="0"/>
          <w:sz w:val="26"/>
        </w:rPr>
        <w:t xml:space="preserve">Student name: </w:t>
      </w:r>
      <w:r>
        <w:rPr>
          <w:b w:val="0"/>
          <w:i w:val="0"/>
          <w:sz w:val="26"/>
          <w:highlight w:val="yellow"/>
        </w:rPr>
        <w:t>[Student name]</w:t>
      </w:r>
    </w:p>
    <w:p>
      <w:pPr>
        <w:jc w:val="center"/>
      </w:pPr>
      <w:r>
        <w:rPr>
          <w:b w:val="0"/>
          <w:i w:val="0"/>
          <w:sz w:val="26"/>
        </w:rPr>
        <w:t xml:space="preserve">Roll no: </w:t>
      </w:r>
      <w:r>
        <w:rPr>
          <w:b w:val="0"/>
          <w:i w:val="0"/>
          <w:sz w:val="26"/>
          <w:highlight w:val="yellow"/>
        </w:rPr>
        <w:t>[Roll no]</w:t>
      </w:r>
    </w:p>
    <w:p>
      <w:pPr>
        <w:jc w:val="center"/>
      </w:pPr>
      <w:r>
        <w:rPr>
          <w:b w:val="0"/>
          <w:i w:val="0"/>
          <w:sz w:val="26"/>
        </w:rPr>
        <w:t xml:space="preserve">Guide name: </w:t>
      </w:r>
      <w:r>
        <w:rPr>
          <w:b w:val="0"/>
          <w:i w:val="0"/>
          <w:sz w:val="26"/>
          <w:highlight w:val="yellow"/>
        </w:rPr>
        <w:t>[Guide name]</w:t>
      </w:r>
    </w:p>
    <w:p>
      <w:pPr>
        <w:jc w:val="center"/>
      </w:pPr>
      <w:r>
        <w:rPr>
          <w:b w:val="0"/>
          <w:i w:val="0"/>
          <w:sz w:val="26"/>
        </w:rPr>
        <w:t xml:space="preserve">Department: </w:t>
      </w:r>
      <w:r>
        <w:rPr>
          <w:b w:val="0"/>
          <w:i w:val="0"/>
          <w:sz w:val="26"/>
          <w:highlight w:val="yellow"/>
        </w:rPr>
        <w:t>[Department]</w:t>
      </w:r>
    </w:p>
    <w:p>
      <w:pPr>
        <w:jc w:val="center"/>
      </w:pPr>
      <w:r>
        <w:rPr>
          <w:b w:val="0"/>
          <w:i w:val="0"/>
          <w:sz w:val="26"/>
        </w:rPr>
        <w:t xml:space="preserve">Institute: </w:t>
      </w:r>
      <w:r>
        <w:rPr>
          <w:b w:val="0"/>
          <w:i w:val="0"/>
          <w:sz w:val="26"/>
          <w:highlight w:val="yellow"/>
        </w:rPr>
        <w:t>[Institute]</w:t>
      </w:r>
    </w:p>
    <w:p>
      <w:pPr>
        <w:jc w:val="center"/>
      </w:pPr>
      <w:r>
        <w:rPr>
          <w:b w:val="0"/>
          <w:i w:val="0"/>
          <w:sz w:val="26"/>
        </w:rPr>
        <w:t xml:space="preserve">Academic year: </w:t>
      </w:r>
      <w:r>
        <w:rPr>
          <w:b w:val="0"/>
          <w:i w:val="0"/>
          <w:sz w:val="26"/>
          <w:highlight w:val="yellow"/>
        </w:rPr>
        <w:t>[Academic year]</w:t>
      </w:r>
    </w:p>
    <w:p>
      <w:r>
        <w:br w:type="page"/>
      </w:r>
    </w:p>
    <w:p>
      <w:pPr>
        <w:pStyle w:val="Heading1"/>
      </w:pPr>
      <w:r>
        <w:t>Index</w:t>
      </w:r>
    </w:p>
    <w:p>
      <w:pPr>
        <w:tabs>
          <w:tab w:pos="8928" w:val="right" w:leader="dot"/>
        </w:tabs>
        <w:spacing w:after="80"/>
      </w:pPr>
      <w:r>
        <w:rPr>
          <w:b w:val="0"/>
          <w:i w:val="0"/>
        </w:rPr>
        <w:t>1  Introduction</w:t>
        <w:tab/>
        <w:t>3</w:t>
      </w:r>
    </w:p>
    <w:p>
      <w:pPr>
        <w:tabs>
          <w:tab w:pos="8928" w:val="right" w:leader="dot"/>
        </w:tabs>
        <w:spacing w:after="80"/>
      </w:pPr>
      <w:r>
        <w:rPr>
          <w:b w:val="0"/>
          <w:i w:val="0"/>
        </w:rPr>
        <w:t>2  Comparative Study of Literature</w:t>
        <w:tab/>
        <w:t>5</w:t>
      </w:r>
    </w:p>
    <w:p>
      <w:pPr>
        <w:tabs>
          <w:tab w:pos="8928" w:val="right" w:leader="dot"/>
        </w:tabs>
        <w:spacing w:after="80"/>
      </w:pPr>
      <w:r>
        <w:rPr>
          <w:b w:val="0"/>
          <w:i w:val="0"/>
        </w:rPr>
        <w:t>3  Objective</w:t>
        <w:tab/>
        <w:t>6</w:t>
      </w:r>
    </w:p>
    <w:p>
      <w:pPr>
        <w:tabs>
          <w:tab w:pos="8928" w:val="right" w:leader="dot"/>
        </w:tabs>
        <w:spacing w:after="80"/>
      </w:pPr>
      <w:r>
        <w:rPr>
          <w:b w:val="0"/>
          <w:i w:val="0"/>
        </w:rPr>
        <w:t>4  Methodology</w:t>
        <w:tab/>
        <w:t>7</w:t>
      </w:r>
    </w:p>
    <w:p>
      <w:pPr>
        <w:tabs>
          <w:tab w:pos="8928" w:val="right" w:leader="dot"/>
        </w:tabs>
        <w:spacing w:after="80"/>
      </w:pPr>
      <w:r>
        <w:rPr>
          <w:b w:val="0"/>
          <w:i w:val="0"/>
        </w:rPr>
        <w:t>5  Work Done</w:t>
        <w:tab/>
        <w:t>9</w:t>
      </w:r>
    </w:p>
    <w:p>
      <w:pPr>
        <w:tabs>
          <w:tab w:pos="8928" w:val="right" w:leader="dot"/>
        </w:tabs>
        <w:spacing w:after="80"/>
      </w:pPr>
      <w:r>
        <w:rPr>
          <w:b w:val="0"/>
          <w:i w:val="0"/>
        </w:rPr>
        <w:t>6  Results</w:t>
        <w:tab/>
        <w:t>11</w:t>
      </w:r>
    </w:p>
    <w:p>
      <w:pPr>
        <w:tabs>
          <w:tab w:pos="8928" w:val="right" w:leader="dot"/>
        </w:tabs>
        <w:spacing w:after="80"/>
      </w:pPr>
      <w:r>
        <w:rPr>
          <w:b w:val="0"/>
          <w:i w:val="0"/>
        </w:rPr>
        <w:t>7  References</w:t>
        <w:tab/>
        <w:t>18</w:t>
      </w:r>
    </w:p>
    <w:p>
      <w:r>
        <w:br w:type="page"/>
      </w:r>
    </w:p>
    <w:p>
      <w:pPr>
        <w:pStyle w:val="Heading1"/>
      </w:pPr>
      <w:r>
        <w:t>1  Introduction</w:t>
      </w:r>
    </w:p>
    <w:p>
      <w:pPr>
        <w:pStyle w:val="Heading2"/>
      </w:pPr>
      <w:r>
        <w:t>1.1  Background</w:t>
      </w:r>
    </w:p>
    <w:p>
      <w:r>
        <w:rPr>
          <w:b w:val="0"/>
          <w:i w:val="0"/>
        </w:rPr>
        <w:t>A pulse-echo system measures distance by timing an echo: if a pulse leaves, bounces off a target and returns after a delay t, the target is at R = c t / 2, where c is the speed of the wave (343 m/s for sound in air). A short pulse locates a target sharply but carries little energy, so weak echoes vanish in noise; a long pulse carries energy but blurs the position. Pulse compression resolves this: transmit a long linear frequency modulated (LFM) pulse, a chirp whose pitch sweeps through a bandwidth B, and correlate the recording with a copy of the chirp (a matched filter). Each echo then collapses into a sharp peak about 1/B wide, so range resolution is c/(2B) while the SNR improves by roughly the number of chirp samples [7], [8], [10].</w:t>
      </w:r>
    </w:p>
    <w:p>
      <w:r>
        <w:rPr>
          <w:b w:val="0"/>
          <w:i w:val="0"/>
        </w:rPr>
        <w:t>The matched filter has two practical weaknesses. Its output has sidelobes (about -13 dB for an unweighted LFM pulse) that can hide weak targets next to strong ones; tapering the filter lowers them at the cost of a wider peak and some SNR [1], [2]. Second, deciding which peaks are targets with a fixed threshold gives either many false alarms or missed targets when the noise level changes. CFAR detectors estimate the local noise level from neighbouring cells and scale it, which keeps the false-alarm rate constant [3], [4], [9].</w:t>
      </w:r>
    </w:p>
    <w:p>
      <w:pPr>
        <w:pStyle w:val="Heading2"/>
      </w:pPr>
      <w:r>
        <w:t>1.2  Problem addressed</w:t>
      </w:r>
    </w:p>
    <w:p>
      <w:r>
        <w:rPr>
          <w:b w:val="0"/>
          <w:i w:val="0"/>
        </w:rPr>
        <w:t>This project builds an interactive tool that (i) generates a chirp, (ii) processes a received signal with a matched filter written from scratch in NumPy, (iii) detects targets with CA-CFAR and OS-CFAR, and (iv) measures how well this works. The same code runs on simulated data and on live audio, where a laptop plays the chirp through its speaker and records with its microphone at the same time. An optional stage estimates the length and breadth of a rectangular room from the wall echoes.</w:t>
      </w:r>
    </w:p>
    <w:p>
      <w:pPr>
        <w:pStyle w:val="Heading2"/>
      </w:pPr>
      <w:r>
        <w:t>1.3  Key figures</w:t>
      </w:r>
    </w:p>
    <w:p>
      <w:pPr>
        <w:keepNext/>
      </w:pPr>
      <w:r>
        <w:rPr>
          <w:b/>
          <w:i w:val="0"/>
          <w:sz w:val="20"/>
        </w:rPr>
        <w:t>Table 1: Key numbers used in this project. No outside usage statistics are claimed; every value is a constant, a formula result or a measurement from this project, with the source of the formula named.</w:t>
      </w:r>
    </w:p>
    <w:tbl>
      <w:tblPr>
        <w:tblStyle w:val="TableGrid"/>
        <w:tblW w:type="auto" w:w="0"/>
        <w:jc w:val="center"/>
        <w:tblLayout w:type="fixed"/>
        <w:tblLook w:firstColumn="1" w:firstRow="1" w:lastColumn="0" w:lastRow="0" w:noHBand="0" w:noVBand="1" w:val="04A0"/>
      </w:tblPr>
      <w:tblGrid>
        <w:gridCol w:w="3600"/>
        <w:gridCol w:w="2160"/>
        <w:gridCol w:w="3600"/>
      </w:tblGrid>
      <w:tr>
        <w:trPr>
          <w:tblHeader w:val="true"/>
          <w:cantSplit w:val="true"/>
        </w:trPr>
        <w:tc>
          <w:tcPr>
            <w:tcW w:type="dxa" w:w="3600"/>
            <w:shd w:val="clear" w:color="auto" w:fill="DCE6F2"/>
          </w:tcPr>
          <w:p>
            <w:pPr>
              <w:keepNext/>
            </w:pPr>
            <w:r/>
            <w:r>
              <w:rPr>
                <w:b/>
                <w:sz w:val="18"/>
              </w:rPr>
              <w:t>Quantity</w:t>
            </w:r>
          </w:p>
        </w:tc>
        <w:tc>
          <w:tcPr>
            <w:tcW w:type="dxa" w:w="2160"/>
            <w:shd w:val="clear" w:color="auto" w:fill="DCE6F2"/>
          </w:tcPr>
          <w:p>
            <w:pPr>
              <w:keepNext/>
            </w:pPr>
            <w:r/>
            <w:r>
              <w:rPr>
                <w:b/>
                <w:sz w:val="18"/>
              </w:rPr>
              <w:t>Value</w:t>
            </w:r>
          </w:p>
        </w:tc>
        <w:tc>
          <w:tcPr>
            <w:tcW w:type="dxa" w:w="3600"/>
            <w:shd w:val="clear" w:color="auto" w:fill="DCE6F2"/>
          </w:tcPr>
          <w:p>
            <w:pPr>
              <w:keepNext/>
            </w:pPr>
            <w:r/>
            <w:r>
              <w:rPr>
                <w:b/>
                <w:sz w:val="18"/>
              </w:rPr>
              <w:t>Source / how obtained</w:t>
            </w:r>
          </w:p>
        </w:tc>
      </w:tr>
      <w:tr>
        <w:trPr>
          <w:cantSplit w:val="true"/>
        </w:trPr>
        <w:tc>
          <w:tcPr>
            <w:tcW w:type="dxa" w:w="3600"/>
          </w:tcPr>
          <w:p>
            <w:pPr>
              <w:keepNext/>
              <w:spacing w:after="0"/>
            </w:pPr>
            <w:r/>
            <w:r>
              <w:rPr>
                <w:b w:val="0"/>
                <w:i w:val="0"/>
                <w:sz w:val="18"/>
              </w:rPr>
              <w:t>Speed of sound in air (parameter c)</w:t>
            </w:r>
          </w:p>
        </w:tc>
        <w:tc>
          <w:tcPr>
            <w:tcW w:type="dxa" w:w="2160"/>
          </w:tcPr>
          <w:p>
            <w:pPr>
              <w:keepNext/>
              <w:spacing w:after="0"/>
            </w:pPr>
            <w:r/>
            <w:r>
              <w:rPr>
                <w:b w:val="0"/>
                <w:i w:val="0"/>
                <w:sz w:val="18"/>
              </w:rPr>
              <w:t>343 m/s at about 20 C</w:t>
            </w:r>
          </w:p>
        </w:tc>
        <w:tc>
          <w:tcPr>
            <w:tcW w:type="dxa" w:w="3600"/>
          </w:tcPr>
          <w:p>
            <w:pPr>
              <w:keepNext/>
              <w:spacing w:after="0"/>
            </w:pPr>
            <w:r/>
            <w:r>
              <w:rPr>
                <w:b w:val="0"/>
                <w:i w:val="0"/>
                <w:sz w:val="18"/>
              </w:rPr>
              <w:t>Standard value; a program parameter (changeable in the app)</w:t>
            </w:r>
          </w:p>
        </w:tc>
      </w:tr>
      <w:tr>
        <w:trPr>
          <w:cantSplit w:val="true"/>
        </w:trPr>
        <w:tc>
          <w:tcPr>
            <w:tcW w:type="dxa" w:w="3600"/>
          </w:tcPr>
          <w:p>
            <w:pPr>
              <w:keepNext/>
              <w:spacing w:after="0"/>
            </w:pPr>
            <w:r/>
            <w:r>
              <w:rPr>
                <w:b w:val="0"/>
                <w:i w:val="0"/>
                <w:sz w:val="18"/>
              </w:rPr>
              <w:t>Range resolution c/(2B), B = 8 kHz</w:t>
            </w:r>
          </w:p>
        </w:tc>
        <w:tc>
          <w:tcPr>
            <w:tcW w:type="dxa" w:w="2160"/>
          </w:tcPr>
          <w:p>
            <w:pPr>
              <w:keepNext/>
              <w:spacing w:after="0"/>
            </w:pPr>
            <w:r/>
            <w:r>
              <w:rPr>
                <w:b w:val="0"/>
                <w:i w:val="0"/>
                <w:sz w:val="18"/>
              </w:rPr>
              <w:t>2.14 cm</w:t>
            </w:r>
          </w:p>
        </w:tc>
        <w:tc>
          <w:tcPr>
            <w:tcW w:type="dxa" w:w="3600"/>
          </w:tcPr>
          <w:p>
            <w:pPr>
              <w:keepNext/>
              <w:spacing w:after="0"/>
            </w:pPr>
            <w:r/>
            <w:r>
              <w:rPr>
                <w:b w:val="0"/>
                <w:i w:val="0"/>
                <w:sz w:val="18"/>
              </w:rPr>
              <w:t>Formula from [7], [8]; computed in this project</w:t>
            </w:r>
          </w:p>
        </w:tc>
      </w:tr>
      <w:tr>
        <w:trPr>
          <w:cantSplit w:val="true"/>
        </w:trPr>
        <w:tc>
          <w:tcPr>
            <w:tcW w:type="dxa" w:w="3600"/>
          </w:tcPr>
          <w:p>
            <w:pPr>
              <w:keepNext/>
              <w:spacing w:after="0"/>
            </w:pPr>
            <w:r/>
            <w:r>
              <w:rPr>
                <w:b w:val="0"/>
                <w:i w:val="0"/>
                <w:sz w:val="18"/>
              </w:rPr>
              <w:t>Maximum unambiguous range c PRI/2, PRI = 60 ms</w:t>
            </w:r>
          </w:p>
        </w:tc>
        <w:tc>
          <w:tcPr>
            <w:tcW w:type="dxa" w:w="2160"/>
          </w:tcPr>
          <w:p>
            <w:pPr>
              <w:keepNext/>
              <w:spacing w:after="0"/>
            </w:pPr>
            <w:r/>
            <w:r>
              <w:rPr>
                <w:b w:val="0"/>
                <w:i w:val="0"/>
                <w:sz w:val="18"/>
              </w:rPr>
              <w:t>10.29 m</w:t>
            </w:r>
          </w:p>
        </w:tc>
        <w:tc>
          <w:tcPr>
            <w:tcW w:type="dxa" w:w="3600"/>
          </w:tcPr>
          <w:p>
            <w:pPr>
              <w:keepNext/>
              <w:spacing w:after="0"/>
            </w:pPr>
            <w:r/>
            <w:r>
              <w:rPr>
                <w:b w:val="0"/>
                <w:i w:val="0"/>
                <w:sz w:val="18"/>
              </w:rPr>
              <w:t>Formula from [7], [8]; computed in this project</w:t>
            </w:r>
          </w:p>
        </w:tc>
      </w:tr>
      <w:tr>
        <w:trPr>
          <w:cantSplit w:val="true"/>
        </w:trPr>
        <w:tc>
          <w:tcPr>
            <w:tcW w:type="dxa" w:w="3600"/>
          </w:tcPr>
          <w:p>
            <w:pPr>
              <w:keepNext/>
              <w:spacing w:after="0"/>
            </w:pPr>
            <w:r/>
            <w:r>
              <w:rPr>
                <w:b w:val="0"/>
                <w:i w:val="0"/>
                <w:sz w:val="18"/>
              </w:rPr>
              <w:t>Time-bandwidth product B T (8 kHz, 10 ms)</w:t>
            </w:r>
          </w:p>
        </w:tc>
        <w:tc>
          <w:tcPr>
            <w:tcW w:type="dxa" w:w="2160"/>
          </w:tcPr>
          <w:p>
            <w:pPr>
              <w:keepNext/>
              <w:spacing w:after="0"/>
            </w:pPr>
            <w:r/>
            <w:r>
              <w:rPr>
                <w:b w:val="0"/>
                <w:i w:val="0"/>
                <w:sz w:val="18"/>
              </w:rPr>
              <w:t>80</w:t>
            </w:r>
          </w:p>
        </w:tc>
        <w:tc>
          <w:tcPr>
            <w:tcW w:type="dxa" w:w="3600"/>
          </w:tcPr>
          <w:p>
            <w:pPr>
              <w:keepNext/>
              <w:spacing w:after="0"/>
            </w:pPr>
            <w:r/>
            <w:r>
              <w:rPr>
                <w:b w:val="0"/>
                <w:i w:val="0"/>
                <w:sz w:val="18"/>
              </w:rPr>
              <w:t>Definition in [7]; computed</w:t>
            </w:r>
          </w:p>
        </w:tc>
      </w:tr>
      <w:tr>
        <w:trPr>
          <w:cantSplit w:val="true"/>
        </w:trPr>
        <w:tc>
          <w:tcPr>
            <w:tcW w:type="dxa" w:w="3600"/>
          </w:tcPr>
          <w:p>
            <w:pPr>
              <w:keepNext/>
              <w:spacing w:after="0"/>
            </w:pPr>
            <w:r/>
            <w:r>
              <w:rPr>
                <w:b w:val="0"/>
                <w:i w:val="0"/>
                <w:sz w:val="18"/>
              </w:rPr>
              <w:t>Matched-filter processing gain 10 log10(T fs)</w:t>
            </w:r>
          </w:p>
        </w:tc>
        <w:tc>
          <w:tcPr>
            <w:tcW w:type="dxa" w:w="2160"/>
          </w:tcPr>
          <w:p>
            <w:pPr>
              <w:keepNext/>
              <w:spacing w:after="0"/>
            </w:pPr>
            <w:r/>
            <w:r>
              <w:rPr>
                <w:b w:val="0"/>
                <w:i w:val="0"/>
                <w:sz w:val="18"/>
              </w:rPr>
              <w:t>26.8 dB</w:t>
            </w:r>
          </w:p>
        </w:tc>
        <w:tc>
          <w:tcPr>
            <w:tcW w:type="dxa" w:w="3600"/>
          </w:tcPr>
          <w:p>
            <w:pPr>
              <w:keepNext/>
              <w:spacing w:after="0"/>
            </w:pPr>
            <w:r/>
            <w:r>
              <w:rPr>
                <w:b w:val="0"/>
                <w:i w:val="0"/>
                <w:sz w:val="18"/>
              </w:rPr>
              <w:t>Derivation in [7], [10]; computed (T fs = 480 samples)</w:t>
            </w:r>
          </w:p>
        </w:tc>
      </w:tr>
      <w:tr>
        <w:trPr>
          <w:cantSplit w:val="true"/>
        </w:trPr>
        <w:tc>
          <w:tcPr>
            <w:tcW w:type="dxa" w:w="3600"/>
          </w:tcPr>
          <w:p>
            <w:pPr>
              <w:keepNext/>
              <w:spacing w:after="0"/>
            </w:pPr>
            <w:r/>
            <w:r>
              <w:rPr>
                <w:b w:val="0"/>
                <w:i w:val="0"/>
                <w:sz w:val="18"/>
              </w:rPr>
              <w:t>Peak sidelobe, rectangular / Hamming / Taylor-40 dB</w:t>
            </w:r>
          </w:p>
        </w:tc>
        <w:tc>
          <w:tcPr>
            <w:tcW w:type="dxa" w:w="2160"/>
          </w:tcPr>
          <w:p>
            <w:pPr>
              <w:keepNext/>
              <w:spacing w:after="0"/>
            </w:pPr>
            <w:r/>
            <w:r>
              <w:rPr>
                <w:b w:val="0"/>
                <w:i w:val="0"/>
                <w:sz w:val="18"/>
              </w:rPr>
              <w:t>-13.4 / -38.3 / -36.6 dB</w:t>
            </w:r>
          </w:p>
        </w:tc>
        <w:tc>
          <w:tcPr>
            <w:tcW w:type="dxa" w:w="3600"/>
          </w:tcPr>
          <w:p>
            <w:pPr>
              <w:keepNext/>
              <w:spacing w:after="0"/>
            </w:pPr>
            <w:r/>
            <w:r>
              <w:rPr>
                <w:b w:val="0"/>
                <w:i w:val="0"/>
                <w:sz w:val="18"/>
              </w:rPr>
              <w:t>Measured in this project (Section 6.2); about -13.3 dB is the sinc value [7]</w:t>
            </w:r>
          </w:p>
        </w:tc>
      </w:tr>
      <w:tr>
        <w:trPr>
          <w:cantSplit w:val="true"/>
        </w:trPr>
        <w:tc>
          <w:tcPr>
            <w:tcW w:type="dxa" w:w="3600"/>
          </w:tcPr>
          <w:p>
            <w:pPr>
              <w:keepNext/>
              <w:spacing w:after="0"/>
            </w:pPr>
            <w:r/>
            <w:r>
              <w:rPr>
                <w:b w:val="0"/>
                <w:i w:val="0"/>
                <w:sz w:val="18"/>
              </w:rPr>
              <w:t>CA-CFAR scale, N = 32 cells, Pfa = 1e-4</w:t>
            </w:r>
          </w:p>
        </w:tc>
        <w:tc>
          <w:tcPr>
            <w:tcW w:type="dxa" w:w="2160"/>
          </w:tcPr>
          <w:p>
            <w:pPr>
              <w:keepNext/>
              <w:spacing w:after="0"/>
            </w:pPr>
            <w:r/>
            <w:r>
              <w:rPr>
                <w:b w:val="0"/>
                <w:i w:val="0"/>
                <w:sz w:val="18"/>
              </w:rPr>
              <w:t>10.67</w:t>
            </w:r>
          </w:p>
        </w:tc>
        <w:tc>
          <w:tcPr>
            <w:tcW w:type="dxa" w:w="3600"/>
          </w:tcPr>
          <w:p>
            <w:pPr>
              <w:keepNext/>
              <w:spacing w:after="0"/>
            </w:pPr>
            <w:r/>
            <w:r>
              <w:rPr>
                <w:b w:val="0"/>
                <w:i w:val="0"/>
                <w:sz w:val="18"/>
              </w:rPr>
              <w:t>Rohling's formula N (Pfa^(-1/N) - 1) [3]; computed</w:t>
            </w:r>
          </w:p>
        </w:tc>
      </w:tr>
      <w:tr>
        <w:trPr>
          <w:cantSplit w:val="true"/>
        </w:trPr>
        <w:tc>
          <w:tcPr>
            <w:tcW w:type="dxa" w:w="3600"/>
          </w:tcPr>
          <w:p>
            <w:pPr>
              <w:spacing w:after="0"/>
            </w:pPr>
            <w:r/>
            <w:r>
              <w:rPr>
                <w:b w:val="0"/>
                <w:i w:val="0"/>
                <w:sz w:val="18"/>
              </w:rPr>
              <w:t>OS-CFAR scale, N = 32, k = 24, Pfa = 1e-4</w:t>
            </w:r>
          </w:p>
        </w:tc>
        <w:tc>
          <w:tcPr>
            <w:tcW w:type="dxa" w:w="2160"/>
          </w:tcPr>
          <w:p>
            <w:pPr>
              <w:spacing w:after="0"/>
            </w:pPr>
            <w:r/>
            <w:r>
              <w:rPr>
                <w:b w:val="0"/>
                <w:i w:val="0"/>
                <w:sz w:val="18"/>
              </w:rPr>
              <w:t>8.58</w:t>
            </w:r>
          </w:p>
        </w:tc>
        <w:tc>
          <w:tcPr>
            <w:tcW w:type="dxa" w:w="3600"/>
          </w:tcPr>
          <w:p>
            <w:pPr>
              <w:spacing w:after="0"/>
            </w:pPr>
            <w:r/>
            <w:r>
              <w:rPr>
                <w:b w:val="0"/>
                <w:i w:val="0"/>
                <w:sz w:val="18"/>
              </w:rPr>
              <w:t>Solved numerically from the OS-CFAR false-alarm equation [3], [4]</w:t>
            </w:r>
          </w:p>
        </w:tc>
      </w:tr>
    </w:tbl>
    <w:p>
      <w:pPr>
        <w:spacing w:after="40"/>
      </w:pPr>
    </w:p>
    <w:p>
      <w:pPr>
        <w:pStyle w:val="Heading2"/>
      </w:pPr>
      <w:r>
        <w:t>1.4  What one laptop can and cannot measure</w:t>
      </w:r>
    </w:p>
    <w:p>
      <w:r>
        <w:rPr>
          <w:b w:val="0"/>
          <w:i w:val="0"/>
        </w:rPr>
        <w:t>A laptop has a speaker and a microphone only centimetres apart. The direct speaker-to-microphone sound is far stronger than any echo and arrives within a fraction of a millisecond. Any reflection from the laptop's own screen or chassis, a few centimetres away, arrives so soon after the direct sound that it lies inside the same range cell (2.1 cm for B = 8 kHz) and cannot be separated from it. The screen is therefore not a measurable target and does not break the method, but it hides anything closer than roughly 10-20 cm. The method is designed for a wall or box 0.5-3 m away. The direct peak is also useful: it is the zero-distance reference that cancels the unknown audio latency of the computer.</w:t>
      </w:r>
    </w:p>
    <w:p>
      <w:r>
        <w:br w:type="page"/>
      </w:r>
    </w:p>
    <w:p>
      <w:pPr>
        <w:pStyle w:val="Heading1"/>
      </w:pPr>
      <w:r>
        <w:t>2  Comparative Study of Literature</w:t>
      </w:r>
    </w:p>
    <w:p>
      <w:r>
        <w:rPr>
          <w:b w:val="0"/>
          <w:i/>
          <w:sz w:val="20"/>
        </w:rPr>
        <w:t>The base paper is listed first; the remaining works follow from the latest to the oldest. The benefits and future-scope columns summarise what each source offers this project, as stated by its title and abstract-level description. No source was re-read in full during this session (no internet access), and [2] was checked at abstract level only. "Future scope" states what remains open relative to this project.</w:t>
      </w:r>
    </w:p>
    <w:p>
      <w:pPr>
        <w:keepNext/>
      </w:pPr>
      <w:r>
        <w:rPr>
          <w:b/>
          <w:i w:val="0"/>
          <w:sz w:val="20"/>
        </w:rPr>
        <w:t>Table 2: Comparative study of the literature (base paper first, then latest to oldest).</w:t>
      </w:r>
    </w:p>
    <w:tbl>
      <w:tblPr>
        <w:tblStyle w:val="TableGrid"/>
        <w:tblW w:type="auto" w:w="0"/>
        <w:jc w:val="center"/>
        <w:tblLayout w:type="fixed"/>
        <w:tblLook w:firstColumn="1" w:firstRow="1" w:lastColumn="0" w:lastRow="0" w:noHBand="0" w:noVBand="1" w:val="04A0"/>
      </w:tblPr>
      <w:tblGrid>
        <w:gridCol w:w="2088"/>
        <w:gridCol w:w="648"/>
        <w:gridCol w:w="1368"/>
        <w:gridCol w:w="2736"/>
        <w:gridCol w:w="2520"/>
      </w:tblGrid>
      <w:tr>
        <w:trPr>
          <w:tblHeader w:val="true"/>
          <w:cantSplit w:val="true"/>
        </w:trPr>
        <w:tc>
          <w:tcPr>
            <w:tcW w:type="dxa" w:w="2088"/>
            <w:shd w:val="clear" w:color="auto" w:fill="DCE6F2"/>
          </w:tcPr>
          <w:p>
            <w:r/>
            <w:r>
              <w:rPr>
                <w:b/>
                <w:sz w:val="16"/>
              </w:rPr>
              <w:t>Title</w:t>
            </w:r>
          </w:p>
        </w:tc>
        <w:tc>
          <w:tcPr>
            <w:tcW w:type="dxa" w:w="648"/>
            <w:shd w:val="clear" w:color="auto" w:fill="DCE6F2"/>
          </w:tcPr>
          <w:p>
            <w:r/>
            <w:r>
              <w:rPr>
                <w:b/>
                <w:sz w:val="16"/>
              </w:rPr>
              <w:t>Year</w:t>
            </w:r>
          </w:p>
        </w:tc>
        <w:tc>
          <w:tcPr>
            <w:tcW w:type="dxa" w:w="1368"/>
            <w:shd w:val="clear" w:color="auto" w:fill="DCE6F2"/>
          </w:tcPr>
          <w:p>
            <w:r/>
            <w:r>
              <w:rPr>
                <w:b/>
                <w:sz w:val="16"/>
              </w:rPr>
              <w:t>Source</w:t>
            </w:r>
          </w:p>
        </w:tc>
        <w:tc>
          <w:tcPr>
            <w:tcW w:type="dxa" w:w="2736"/>
            <w:shd w:val="clear" w:color="auto" w:fill="DCE6F2"/>
          </w:tcPr>
          <w:p>
            <w:r/>
            <w:r>
              <w:rPr>
                <w:b/>
                <w:sz w:val="16"/>
              </w:rPr>
              <w:t>Benefits</w:t>
            </w:r>
          </w:p>
        </w:tc>
        <w:tc>
          <w:tcPr>
            <w:tcW w:type="dxa" w:w="2520"/>
            <w:shd w:val="clear" w:color="auto" w:fill="DCE6F2"/>
          </w:tcPr>
          <w:p>
            <w:r/>
            <w:r>
              <w:rPr>
                <w:b/>
                <w:sz w:val="16"/>
              </w:rPr>
              <w:t>Future scope</w:t>
            </w:r>
          </w:p>
        </w:tc>
      </w:tr>
      <w:tr>
        <w:trPr>
          <w:cantSplit w:val="true"/>
        </w:trPr>
        <w:tc>
          <w:tcPr>
            <w:tcW w:type="dxa" w:w="2088"/>
          </w:tcPr>
          <w:p>
            <w:pPr>
              <w:spacing w:after="0"/>
            </w:pPr>
            <w:r/>
            <w:r>
              <w:rPr>
                <w:b w:val="0"/>
                <w:i w:val="0"/>
                <w:sz w:val="16"/>
              </w:rPr>
              <w:t>Design and Implementation of an Enhanced Matched Filter for Sidelobe Reduction of Pulsed LFM Radar [1] (BASE PAPER)</w:t>
            </w:r>
          </w:p>
        </w:tc>
        <w:tc>
          <w:tcPr>
            <w:tcW w:type="dxa" w:w="648"/>
          </w:tcPr>
          <w:p>
            <w:pPr>
              <w:spacing w:after="0"/>
            </w:pPr>
            <w:r/>
            <w:r>
              <w:rPr>
                <w:b w:val="0"/>
                <w:i w:val="0"/>
                <w:sz w:val="16"/>
              </w:rPr>
              <w:t>2021</w:t>
            </w:r>
          </w:p>
        </w:tc>
        <w:tc>
          <w:tcPr>
            <w:tcW w:type="dxa" w:w="1368"/>
          </w:tcPr>
          <w:p>
            <w:pPr>
              <w:spacing w:after="0"/>
            </w:pPr>
            <w:r/>
            <w:r>
              <w:rPr>
                <w:b w:val="0"/>
                <w:i w:val="0"/>
                <w:sz w:val="16"/>
              </w:rPr>
              <w:t>Sensors 21(11), 3835 (open access)</w:t>
            </w:r>
          </w:p>
        </w:tc>
        <w:tc>
          <w:tcPr>
            <w:tcW w:type="dxa" w:w="2736"/>
          </w:tcPr>
          <w:p>
            <w:pPr>
              <w:spacing w:after="0"/>
            </w:pPr>
            <w:r/>
            <w:r>
              <w:rPr>
                <w:b w:val="0"/>
                <w:i w:val="0"/>
                <w:sz w:val="16"/>
              </w:rPr>
              <w:t>Shows that the receive filter of a pulsed LFM radar can be designed to lower range sidelobes; gives the project its idea (shape the matched filter to trade sidelobes against main lobe and SNR) and its metrics.</w:t>
            </w:r>
          </w:p>
        </w:tc>
        <w:tc>
          <w:tcPr>
            <w:tcW w:type="dxa" w:w="2520"/>
          </w:tcPr>
          <w:p>
            <w:pPr>
              <w:spacing w:after="0"/>
            </w:pPr>
            <w:r/>
            <w:r>
              <w:rPr>
                <w:b w:val="0"/>
                <w:i w:val="0"/>
                <w:sz w:val="16"/>
              </w:rPr>
              <w:t>Here the idea is reproduced in the simplest form (windowed replica; PSLR, main-lobe width, SNR loss) for acoustic chirps. The paper's own filter design and implementation are not reproduced.</w:t>
            </w:r>
          </w:p>
        </w:tc>
      </w:tr>
      <w:tr>
        <w:trPr>
          <w:cantSplit w:val="true"/>
        </w:trPr>
        <w:tc>
          <w:tcPr>
            <w:tcW w:type="dxa" w:w="2088"/>
          </w:tcPr>
          <w:p>
            <w:pPr>
              <w:spacing w:after="0"/>
            </w:pPr>
            <w:r/>
            <w:r>
              <w:rPr>
                <w:b w:val="0"/>
                <w:i w:val="0"/>
                <w:sz w:val="16"/>
              </w:rPr>
              <w:t>Two-step windowing for both sidelobe suppression and SNR maximization of radar range profiles [2]</w:t>
            </w:r>
          </w:p>
        </w:tc>
        <w:tc>
          <w:tcPr>
            <w:tcW w:type="dxa" w:w="648"/>
          </w:tcPr>
          <w:p>
            <w:pPr>
              <w:spacing w:after="0"/>
            </w:pPr>
            <w:r/>
            <w:r>
              <w:rPr>
                <w:b w:val="0"/>
                <w:i w:val="0"/>
                <w:sz w:val="16"/>
              </w:rPr>
              <w:t>2025</w:t>
            </w:r>
          </w:p>
        </w:tc>
        <w:tc>
          <w:tcPr>
            <w:tcW w:type="dxa" w:w="1368"/>
          </w:tcPr>
          <w:p>
            <w:pPr>
              <w:spacing w:after="0"/>
            </w:pPr>
            <w:r/>
            <w:r>
              <w:rPr>
                <w:b w:val="0"/>
                <w:i w:val="0"/>
                <w:sz w:val="16"/>
              </w:rPr>
              <w:t>Signal, Image and Video Processing 19(2) (abstract only)</w:t>
            </w:r>
          </w:p>
        </w:tc>
        <w:tc>
          <w:tcPr>
            <w:tcW w:type="dxa" w:w="2736"/>
          </w:tcPr>
          <w:p>
            <w:pPr>
              <w:spacing w:after="0"/>
            </w:pPr>
            <w:r/>
            <w:r>
              <w:rPr>
                <w:b w:val="0"/>
                <w:i w:val="0"/>
                <w:sz w:val="16"/>
              </w:rPr>
              <w:t>Indicates that windowing can be organised in two steps to get low sidelobes and keep SNR; relevant to the SNR loss that a single window causes (Section 6.2).</w:t>
            </w:r>
          </w:p>
        </w:tc>
        <w:tc>
          <w:tcPr>
            <w:tcW w:type="dxa" w:w="2520"/>
          </w:tcPr>
          <w:p>
            <w:pPr>
              <w:spacing w:after="0"/>
            </w:pPr>
            <w:r/>
            <w:r>
              <w:rPr>
                <w:b w:val="0"/>
                <w:i w:val="0"/>
                <w:sz w:val="16"/>
              </w:rPr>
              <w:t>Not implemented; a two-step window is a natural extension of src/windows.py. Only the abstract was checked.</w:t>
            </w:r>
          </w:p>
        </w:tc>
      </w:tr>
      <w:tr>
        <w:trPr>
          <w:cantSplit w:val="true"/>
        </w:trPr>
        <w:tc>
          <w:tcPr>
            <w:tcW w:type="dxa" w:w="2088"/>
          </w:tcPr>
          <w:p>
            <w:pPr>
              <w:spacing w:after="0"/>
            </w:pPr>
            <w:r/>
            <w:r>
              <w:rPr>
                <w:b w:val="0"/>
                <w:i w:val="0"/>
                <w:sz w:val="16"/>
              </w:rPr>
              <w:t>SonicPACT: An Ultrasonic Ranging Method for the PACT Protocol [5]</w:t>
            </w:r>
          </w:p>
        </w:tc>
        <w:tc>
          <w:tcPr>
            <w:tcW w:type="dxa" w:w="648"/>
          </w:tcPr>
          <w:p>
            <w:pPr>
              <w:spacing w:after="0"/>
            </w:pPr>
            <w:r/>
            <w:r>
              <w:rPr>
                <w:b w:val="0"/>
                <w:i w:val="0"/>
                <w:sz w:val="16"/>
              </w:rPr>
              <w:t>2020</w:t>
            </w:r>
          </w:p>
        </w:tc>
        <w:tc>
          <w:tcPr>
            <w:tcW w:type="dxa" w:w="1368"/>
          </w:tcPr>
          <w:p>
            <w:pPr>
              <w:spacing w:after="0"/>
            </w:pPr>
            <w:r/>
            <w:r>
              <w:rPr>
                <w:b w:val="0"/>
                <w:i w:val="0"/>
                <w:sz w:val="16"/>
              </w:rPr>
              <w:t>arXiv:2012.04770</w:t>
            </w:r>
          </w:p>
        </w:tc>
        <w:tc>
          <w:tcPr>
            <w:tcW w:type="dxa" w:w="2736"/>
          </w:tcPr>
          <w:p>
            <w:pPr>
              <w:spacing w:after="0"/>
            </w:pPr>
            <w:r/>
            <w:r>
              <w:rPr>
                <w:b w:val="0"/>
                <w:i w:val="0"/>
                <w:sz w:val="16"/>
              </w:rPr>
              <w:t>An acoustic ranging method for commodity devices (per its title), supporting the idea that speaker and microphone hardware can range.</w:t>
            </w:r>
          </w:p>
        </w:tc>
        <w:tc>
          <w:tcPr>
            <w:tcW w:type="dxa" w:w="2520"/>
          </w:tcPr>
          <w:p>
            <w:pPr>
              <w:spacing w:after="0"/>
            </w:pPr>
            <w:r/>
            <w:r>
              <w:rPr>
                <w:b w:val="0"/>
                <w:i w:val="0"/>
                <w:sz w:val="16"/>
              </w:rPr>
              <w:t>Two-device and ultrasonic; this project uses one device and audible sound. Live accuracy on real hardware remains to be measured here.</w:t>
            </w:r>
          </w:p>
        </w:tc>
      </w:tr>
      <w:tr>
        <w:trPr>
          <w:cantSplit w:val="true"/>
        </w:trPr>
        <w:tc>
          <w:tcPr>
            <w:tcW w:type="dxa" w:w="2088"/>
          </w:tcPr>
          <w:p>
            <w:pPr>
              <w:spacing w:after="0"/>
            </w:pPr>
            <w:r/>
            <w:r>
              <w:rPr>
                <w:b w:val="0"/>
                <w:i w:val="0"/>
                <w:sz w:val="16"/>
              </w:rPr>
              <w:t>Pyroomacoustics: a Python package for audio room simulation and array processing algorithms [11]</w:t>
            </w:r>
          </w:p>
        </w:tc>
        <w:tc>
          <w:tcPr>
            <w:tcW w:type="dxa" w:w="648"/>
          </w:tcPr>
          <w:p>
            <w:pPr>
              <w:spacing w:after="0"/>
            </w:pPr>
            <w:r/>
            <w:r>
              <w:rPr>
                <w:b w:val="0"/>
                <w:i w:val="0"/>
                <w:sz w:val="16"/>
              </w:rPr>
              <w:t>2018</w:t>
            </w:r>
          </w:p>
        </w:tc>
        <w:tc>
          <w:tcPr>
            <w:tcW w:type="dxa" w:w="1368"/>
          </w:tcPr>
          <w:p>
            <w:pPr>
              <w:spacing w:after="0"/>
            </w:pPr>
            <w:r/>
            <w:r>
              <w:rPr>
                <w:b w:val="0"/>
                <w:i w:val="0"/>
                <w:sz w:val="16"/>
              </w:rPr>
              <w:t>IEEE ICASSP</w:t>
            </w:r>
          </w:p>
        </w:tc>
        <w:tc>
          <w:tcPr>
            <w:tcW w:type="dxa" w:w="2736"/>
          </w:tcPr>
          <w:p>
            <w:pPr>
              <w:spacing w:after="0"/>
            </w:pPr>
            <w:r/>
            <w:r>
              <w:rPr>
                <w:b w:val="0"/>
                <w:i w:val="0"/>
                <w:sz w:val="16"/>
              </w:rPr>
              <w:t>Provides an image-source room simulator; used here as an independent cross-check of the project's own simulator.</w:t>
            </w:r>
          </w:p>
        </w:tc>
        <w:tc>
          <w:tcPr>
            <w:tcW w:type="dxa" w:w="2520"/>
          </w:tcPr>
          <w:p>
            <w:pPr>
              <w:spacing w:after="0"/>
            </w:pPr>
            <w:r/>
            <w:r>
              <w:rPr>
                <w:b w:val="0"/>
                <w:i w:val="0"/>
                <w:sz w:val="16"/>
              </w:rPr>
              <w:t>Only first arrivals were compared in a unit test; frequency-dependent absorption and furniture are not modelled in this project.</w:t>
            </w:r>
          </w:p>
        </w:tc>
      </w:tr>
      <w:tr>
        <w:trPr>
          <w:cantSplit w:val="true"/>
        </w:trPr>
        <w:tc>
          <w:tcPr>
            <w:tcW w:type="dxa" w:w="2088"/>
          </w:tcPr>
          <w:p>
            <w:pPr>
              <w:spacing w:after="0"/>
            </w:pPr>
            <w:r/>
            <w:r>
              <w:rPr>
                <w:b w:val="0"/>
                <w:i w:val="0"/>
                <w:sz w:val="16"/>
              </w:rPr>
              <w:t>An Introduction to Radar Sliding Window Detectors [4]</w:t>
            </w:r>
          </w:p>
        </w:tc>
        <w:tc>
          <w:tcPr>
            <w:tcW w:type="dxa" w:w="648"/>
          </w:tcPr>
          <w:p>
            <w:pPr>
              <w:spacing w:after="0"/>
            </w:pPr>
            <w:r/>
            <w:r>
              <w:rPr>
                <w:b w:val="0"/>
                <w:i w:val="0"/>
                <w:sz w:val="16"/>
              </w:rPr>
              <w:t>2017</w:t>
            </w:r>
          </w:p>
        </w:tc>
        <w:tc>
          <w:tcPr>
            <w:tcW w:type="dxa" w:w="1368"/>
          </w:tcPr>
          <w:p>
            <w:pPr>
              <w:spacing w:after="0"/>
            </w:pPr>
            <w:r/>
            <w:r>
              <w:rPr>
                <w:b w:val="0"/>
                <w:i w:val="0"/>
                <w:sz w:val="16"/>
              </w:rPr>
              <w:t>arXiv:1709.09786</w:t>
            </w:r>
          </w:p>
        </w:tc>
        <w:tc>
          <w:tcPr>
            <w:tcW w:type="dxa" w:w="2736"/>
          </w:tcPr>
          <w:p>
            <w:pPr>
              <w:spacing w:after="0"/>
            </w:pPr>
            <w:r/>
            <w:r>
              <w:rPr>
                <w:b w:val="0"/>
                <w:i w:val="0"/>
                <w:sz w:val="16"/>
              </w:rPr>
              <w:t>Overview of sliding-window (CFAR) detectors including cell-averaging and ordered-statistic types; guides the detector design and terminology.</w:t>
            </w:r>
          </w:p>
        </w:tc>
        <w:tc>
          <w:tcPr>
            <w:tcW w:type="dxa" w:w="2520"/>
          </w:tcPr>
          <w:p>
            <w:pPr>
              <w:spacing w:after="0"/>
            </w:pPr>
            <w:r/>
            <w:r>
              <w:rPr>
                <w:b w:val="0"/>
                <w:i w:val="0"/>
                <w:sz w:val="16"/>
              </w:rPr>
              <w:t>Only CA- and OS-CFAR are implemented; other variants (greatest-of, smallest-of, censored) are left out.</w:t>
            </w:r>
          </w:p>
        </w:tc>
      </w:tr>
      <w:tr>
        <w:trPr>
          <w:cantSplit w:val="true"/>
        </w:trPr>
        <w:tc>
          <w:tcPr>
            <w:tcW w:type="dxa" w:w="2088"/>
          </w:tcPr>
          <w:p>
            <w:pPr>
              <w:spacing w:after="0"/>
            </w:pPr>
            <w:r/>
            <w:r>
              <w:rPr>
                <w:b w:val="0"/>
                <w:i w:val="0"/>
                <w:sz w:val="16"/>
              </w:rPr>
              <w:t>Fundamentals of Radar Signal Processing, 2nd ed. [7]</w:t>
            </w:r>
          </w:p>
        </w:tc>
        <w:tc>
          <w:tcPr>
            <w:tcW w:type="dxa" w:w="648"/>
          </w:tcPr>
          <w:p>
            <w:pPr>
              <w:spacing w:after="0"/>
            </w:pPr>
            <w:r/>
            <w:r>
              <w:rPr>
                <w:b w:val="0"/>
                <w:i w:val="0"/>
                <w:sz w:val="16"/>
              </w:rPr>
              <w:t>2014</w:t>
            </w:r>
          </w:p>
        </w:tc>
        <w:tc>
          <w:tcPr>
            <w:tcW w:type="dxa" w:w="1368"/>
          </w:tcPr>
          <w:p>
            <w:pPr>
              <w:spacing w:after="0"/>
            </w:pPr>
            <w:r/>
            <w:r>
              <w:rPr>
                <w:b w:val="0"/>
                <w:i w:val="0"/>
                <w:sz w:val="16"/>
              </w:rPr>
              <w:t>McGraw-Hill (book)</w:t>
            </w:r>
          </w:p>
        </w:tc>
        <w:tc>
          <w:tcPr>
            <w:tcW w:type="dxa" w:w="2736"/>
          </w:tcPr>
          <w:p>
            <w:pPr>
              <w:spacing w:after="0"/>
            </w:pPr>
            <w:r/>
            <w:r>
              <w:rPr>
                <w:b w:val="0"/>
                <w:i w:val="0"/>
                <w:sz w:val="16"/>
              </w:rPr>
              <w:t>Textbook treatment of matched filtering, pulse compression, resolution c/(2B), ambiguity and detection; source of the formulas used.</w:t>
            </w:r>
          </w:p>
        </w:tc>
        <w:tc>
          <w:tcPr>
            <w:tcW w:type="dxa" w:w="2520"/>
          </w:tcPr>
          <w:p>
            <w:pPr>
              <w:spacing w:after="0"/>
            </w:pPr>
            <w:r/>
            <w:r>
              <w:rPr>
                <w:b w:val="0"/>
                <w:i w:val="0"/>
                <w:sz w:val="16"/>
              </w:rPr>
              <w:t>General reference; no project-specific results to extend.</w:t>
            </w:r>
          </w:p>
        </w:tc>
      </w:tr>
      <w:tr>
        <w:trPr>
          <w:cantSplit w:val="true"/>
        </w:trPr>
        <w:tc>
          <w:tcPr>
            <w:tcW w:type="dxa" w:w="2088"/>
          </w:tcPr>
          <w:p>
            <w:pPr>
              <w:spacing w:after="0"/>
            </w:pPr>
            <w:r/>
            <w:r>
              <w:rPr>
                <w:b w:val="0"/>
                <w:i w:val="0"/>
                <w:sz w:val="16"/>
              </w:rPr>
              <w:t>Principles of Modern Radar: Basic Principles [8]</w:t>
            </w:r>
          </w:p>
        </w:tc>
        <w:tc>
          <w:tcPr>
            <w:tcW w:type="dxa" w:w="648"/>
          </w:tcPr>
          <w:p>
            <w:pPr>
              <w:spacing w:after="0"/>
            </w:pPr>
            <w:r/>
            <w:r>
              <w:rPr>
                <w:b w:val="0"/>
                <w:i w:val="0"/>
                <w:sz w:val="16"/>
              </w:rPr>
              <w:t>2010</w:t>
            </w:r>
          </w:p>
        </w:tc>
        <w:tc>
          <w:tcPr>
            <w:tcW w:type="dxa" w:w="1368"/>
          </w:tcPr>
          <w:p>
            <w:pPr>
              <w:spacing w:after="0"/>
            </w:pPr>
            <w:r/>
            <w:r>
              <w:rPr>
                <w:b w:val="0"/>
                <w:i w:val="0"/>
                <w:sz w:val="16"/>
              </w:rPr>
              <w:t>SciTech Publishing (book)</w:t>
            </w:r>
          </w:p>
        </w:tc>
        <w:tc>
          <w:tcPr>
            <w:tcW w:type="dxa" w:w="2736"/>
          </w:tcPr>
          <w:p>
            <w:pPr>
              <w:spacing w:after="0"/>
            </w:pPr>
            <w:r/>
            <w:r>
              <w:rPr>
                <w:b w:val="0"/>
                <w:i w:val="0"/>
                <w:sz w:val="16"/>
              </w:rPr>
              <w:t>Reference for waveform, matched-filter and detection fundamentals, used to cross-check definitions.</w:t>
            </w:r>
          </w:p>
        </w:tc>
        <w:tc>
          <w:tcPr>
            <w:tcW w:type="dxa" w:w="2520"/>
          </w:tcPr>
          <w:p>
            <w:pPr>
              <w:spacing w:after="0"/>
            </w:pPr>
            <w:r/>
            <w:r>
              <w:rPr>
                <w:b w:val="0"/>
                <w:i w:val="0"/>
                <w:sz w:val="16"/>
              </w:rPr>
              <w:t>General reference.</w:t>
            </w:r>
          </w:p>
        </w:tc>
      </w:tr>
      <w:tr>
        <w:trPr>
          <w:cantSplit w:val="true"/>
        </w:trPr>
        <w:tc>
          <w:tcPr>
            <w:tcW w:type="dxa" w:w="2088"/>
          </w:tcPr>
          <w:p>
            <w:pPr>
              <w:spacing w:after="0"/>
            </w:pPr>
            <w:r/>
            <w:r>
              <w:rPr>
                <w:b w:val="0"/>
                <w:i w:val="0"/>
                <w:sz w:val="16"/>
              </w:rPr>
              <w:t>Radar Handbook, 3rd ed. [9]</w:t>
            </w:r>
          </w:p>
        </w:tc>
        <w:tc>
          <w:tcPr>
            <w:tcW w:type="dxa" w:w="648"/>
          </w:tcPr>
          <w:p>
            <w:pPr>
              <w:spacing w:after="0"/>
            </w:pPr>
            <w:r/>
            <w:r>
              <w:rPr>
                <w:b w:val="0"/>
                <w:i w:val="0"/>
                <w:sz w:val="16"/>
              </w:rPr>
              <w:t>2008</w:t>
            </w:r>
          </w:p>
        </w:tc>
        <w:tc>
          <w:tcPr>
            <w:tcW w:type="dxa" w:w="1368"/>
          </w:tcPr>
          <w:p>
            <w:pPr>
              <w:spacing w:after="0"/>
            </w:pPr>
            <w:r/>
            <w:r>
              <w:rPr>
                <w:b w:val="0"/>
                <w:i w:val="0"/>
                <w:sz w:val="16"/>
              </w:rPr>
              <w:t>McGraw-Hill (handbook)</w:t>
            </w:r>
          </w:p>
        </w:tc>
        <w:tc>
          <w:tcPr>
            <w:tcW w:type="dxa" w:w="2736"/>
          </w:tcPr>
          <w:p>
            <w:pPr>
              <w:spacing w:after="0"/>
            </w:pPr>
            <w:r/>
            <w:r>
              <w:rPr>
                <w:b w:val="0"/>
                <w:i w:val="0"/>
                <w:sz w:val="16"/>
              </w:rPr>
              <w:t>Broad reference on radar waveforms, sidelobe control and CFAR processing.</w:t>
            </w:r>
          </w:p>
        </w:tc>
        <w:tc>
          <w:tcPr>
            <w:tcW w:type="dxa" w:w="2520"/>
          </w:tcPr>
          <w:p>
            <w:pPr>
              <w:spacing w:after="0"/>
            </w:pPr>
            <w:r/>
            <w:r>
              <w:rPr>
                <w:b w:val="0"/>
                <w:i w:val="0"/>
                <w:sz w:val="16"/>
              </w:rPr>
              <w:t>General reference.</w:t>
            </w:r>
          </w:p>
        </w:tc>
      </w:tr>
      <w:tr>
        <w:trPr>
          <w:cantSplit w:val="true"/>
        </w:trPr>
        <w:tc>
          <w:tcPr>
            <w:tcW w:type="dxa" w:w="2088"/>
          </w:tcPr>
          <w:p>
            <w:pPr>
              <w:spacing w:after="0"/>
            </w:pPr>
            <w:r/>
            <w:r>
              <w:rPr>
                <w:b w:val="0"/>
                <w:i w:val="0"/>
                <w:sz w:val="16"/>
              </w:rPr>
              <w:t>Radar CFAR Thresholding in Clutter and Multiple Target Situations [3]</w:t>
            </w:r>
          </w:p>
        </w:tc>
        <w:tc>
          <w:tcPr>
            <w:tcW w:type="dxa" w:w="648"/>
          </w:tcPr>
          <w:p>
            <w:pPr>
              <w:spacing w:after="0"/>
            </w:pPr>
            <w:r/>
            <w:r>
              <w:rPr>
                <w:b w:val="0"/>
                <w:i w:val="0"/>
                <w:sz w:val="16"/>
              </w:rPr>
              <w:t>1983</w:t>
            </w:r>
          </w:p>
        </w:tc>
        <w:tc>
          <w:tcPr>
            <w:tcW w:type="dxa" w:w="1368"/>
          </w:tcPr>
          <w:p>
            <w:pPr>
              <w:spacing w:after="0"/>
            </w:pPr>
            <w:r/>
            <w:r>
              <w:rPr>
                <w:b w:val="0"/>
                <w:i w:val="0"/>
                <w:sz w:val="16"/>
              </w:rPr>
              <w:t>IEEE Trans. AES, AES-19(4), 608-621</w:t>
            </w:r>
          </w:p>
        </w:tc>
        <w:tc>
          <w:tcPr>
            <w:tcW w:type="dxa" w:w="2736"/>
          </w:tcPr>
          <w:p>
            <w:pPr>
              <w:spacing w:after="0"/>
            </w:pPr>
            <w:r/>
            <w:r>
              <w:rPr>
                <w:b w:val="0"/>
                <w:i w:val="0"/>
                <w:sz w:val="16"/>
              </w:rPr>
              <w:t>Baseline analysis of CFAR thresholds when clutter and several targets are present; basis for the CA-CFAR formula and the OS-CFAR idea implemented here.</w:t>
            </w:r>
          </w:p>
        </w:tc>
        <w:tc>
          <w:tcPr>
            <w:tcW w:type="dxa" w:w="2520"/>
          </w:tcPr>
          <w:p>
            <w:pPr>
              <w:spacing w:after="0"/>
            </w:pPr>
            <w:r/>
            <w:r>
              <w:rPr>
                <w:b w:val="0"/>
                <w:i w:val="0"/>
                <w:sz w:val="16"/>
              </w:rPr>
              <w:t>Real acoustic clutter (furniture, multipath) is only partly explored here; a calibrated clutter model is left open.</w:t>
            </w:r>
          </w:p>
        </w:tc>
      </w:tr>
      <w:tr>
        <w:trPr>
          <w:cantSplit w:val="true"/>
        </w:trPr>
        <w:tc>
          <w:tcPr>
            <w:tcW w:type="dxa" w:w="2088"/>
          </w:tcPr>
          <w:p>
            <w:pPr>
              <w:spacing w:after="0"/>
            </w:pPr>
            <w:r/>
            <w:r>
              <w:rPr>
                <w:b w:val="0"/>
                <w:i w:val="0"/>
                <w:sz w:val="16"/>
              </w:rPr>
              <w:t>Image method for efficiently simulating small-room acoustics [6]</w:t>
            </w:r>
          </w:p>
        </w:tc>
        <w:tc>
          <w:tcPr>
            <w:tcW w:type="dxa" w:w="648"/>
          </w:tcPr>
          <w:p>
            <w:pPr>
              <w:spacing w:after="0"/>
            </w:pPr>
            <w:r/>
            <w:r>
              <w:rPr>
                <w:b w:val="0"/>
                <w:i w:val="0"/>
                <w:sz w:val="16"/>
              </w:rPr>
              <w:t>1979</w:t>
            </w:r>
          </w:p>
        </w:tc>
        <w:tc>
          <w:tcPr>
            <w:tcW w:type="dxa" w:w="1368"/>
          </w:tcPr>
          <w:p>
            <w:pPr>
              <w:spacing w:after="0"/>
            </w:pPr>
            <w:r/>
            <w:r>
              <w:rPr>
                <w:b w:val="0"/>
                <w:i w:val="0"/>
                <w:sz w:val="16"/>
              </w:rPr>
              <w:t>J. Acoust. Soc. Am. 65(4), 943-950</w:t>
            </w:r>
          </w:p>
        </w:tc>
        <w:tc>
          <w:tcPr>
            <w:tcW w:type="dxa" w:w="2736"/>
          </w:tcPr>
          <w:p>
            <w:pPr>
              <w:spacing w:after="0"/>
            </w:pPr>
            <w:r/>
            <w:r>
              <w:rPr>
                <w:b w:val="0"/>
                <w:i w:val="0"/>
                <w:sz w:val="16"/>
              </w:rPr>
              <w:t>The image-source method: a rectangular room's reflections are replaced by mirror-image sources, giving exact arrival times; basis of the room simulator.</w:t>
            </w:r>
          </w:p>
        </w:tc>
        <w:tc>
          <w:tcPr>
            <w:tcW w:type="dxa" w:w="2520"/>
          </w:tcPr>
          <w:p>
            <w:pPr>
              <w:spacing w:after="0"/>
            </w:pPr>
            <w:r/>
            <w:r>
              <w:rPr>
                <w:b w:val="0"/>
                <w:i w:val="0"/>
                <w:sz w:val="16"/>
              </w:rPr>
              <w:t>Ideal frequency-independent walls only; no furniture or diffuse reverberation.</w:t>
            </w:r>
          </w:p>
        </w:tc>
      </w:tr>
      <w:tr>
        <w:trPr>
          <w:cantSplit w:val="true"/>
        </w:trPr>
        <w:tc>
          <w:tcPr>
            <w:tcW w:type="dxa" w:w="2088"/>
          </w:tcPr>
          <w:p>
            <w:pPr>
              <w:spacing w:after="0"/>
            </w:pPr>
            <w:r/>
            <w:r>
              <w:rPr>
                <w:b w:val="0"/>
                <w:i w:val="0"/>
                <w:sz w:val="16"/>
              </w:rPr>
              <w:t>Matched Filter and Pulse Compression (Scientific Python course chapter) [10]</w:t>
            </w:r>
          </w:p>
        </w:tc>
        <w:tc>
          <w:tcPr>
            <w:tcW w:type="dxa" w:w="648"/>
          </w:tcPr>
          <w:p>
            <w:pPr>
              <w:spacing w:after="0"/>
            </w:pPr>
            <w:r/>
            <w:r>
              <w:rPr>
                <w:b w:val="0"/>
                <w:i w:val="0"/>
                <w:sz w:val="16"/>
              </w:rPr>
              <w:t>undated</w:t>
            </w:r>
          </w:p>
        </w:tc>
        <w:tc>
          <w:tcPr>
            <w:tcW w:type="dxa" w:w="1368"/>
          </w:tcPr>
          <w:p>
            <w:pPr>
              <w:spacing w:after="0"/>
            </w:pPr>
            <w:r/>
            <w:r>
              <w:rPr>
                <w:b w:val="0"/>
                <w:i w:val="0"/>
                <w:sz w:val="16"/>
              </w:rPr>
              <w:t>TU Berlin course material</w:t>
            </w:r>
          </w:p>
        </w:tc>
        <w:tc>
          <w:tcPr>
            <w:tcW w:type="dxa" w:w="2736"/>
          </w:tcPr>
          <w:p>
            <w:pPr>
              <w:spacing w:after="0"/>
            </w:pPr>
            <w:r/>
            <w:r>
              <w:rPr>
                <w:b w:val="0"/>
                <w:i w:val="0"/>
                <w:sz w:val="16"/>
              </w:rPr>
              <w:t>Hands-on Python explanation of correlation, matched filtering and pulse compression; used to cross-check the implementation approach.</w:t>
            </w:r>
          </w:p>
        </w:tc>
        <w:tc>
          <w:tcPr>
            <w:tcW w:type="dxa" w:w="2520"/>
          </w:tcPr>
          <w:p>
            <w:pPr>
              <w:spacing w:after="0"/>
            </w:pPr>
            <w:r/>
            <w:r>
              <w:rPr>
                <w:b w:val="0"/>
                <w:i w:val="0"/>
                <w:sz w:val="16"/>
              </w:rPr>
              <w:t>Teaching material; no detection or CFAR stage.</w:t>
            </w:r>
          </w:p>
        </w:tc>
      </w:tr>
    </w:tbl>
    <w:p>
      <w:pPr>
        <w:spacing w:after="40"/>
      </w:pPr>
    </w:p>
    <w:p>
      <w:r>
        <w:br w:type="page"/>
      </w:r>
    </w:p>
    <w:p>
      <w:pPr>
        <w:pStyle w:val="Heading1"/>
      </w:pPr>
      <w:r>
        <w:t>3  Objective</w:t>
      </w:r>
    </w:p>
    <w:p>
      <w:pPr>
        <w:pStyle w:val="ListBullet"/>
        <w:spacing w:after="40"/>
      </w:pPr>
      <w:r>
        <w:rPr>
          <w:b w:val="0"/>
          <w:i w:val="0"/>
        </w:rPr>
        <w:t>Implement a linear-FM chirp generator and an FFT-based matched filter in NumPy, without calling a library matched filter.</w:t>
      </w:r>
    </w:p>
    <w:p>
      <w:pPr>
        <w:pStyle w:val="ListBullet"/>
        <w:spacing w:after="40"/>
      </w:pPr>
      <w:r>
        <w:rPr>
          <w:b w:val="0"/>
          <w:i w:val="0"/>
        </w:rPr>
        <w:t>Locate echoes, convert delay to range with R = c t / 2 (c a parameter), and report range resolution c/(2B) and the unambiguous range.</w:t>
      </w:r>
    </w:p>
    <w:p>
      <w:pPr>
        <w:pStyle w:val="ListBullet"/>
        <w:spacing w:after="40"/>
      </w:pPr>
      <w:r>
        <w:rPr>
          <w:b w:val="0"/>
          <w:i w:val="0"/>
        </w:rPr>
        <w:t>Study sidelobe control with rectangular, Hamming and Taylor windows and measure PSLR and main-lobe width.</w:t>
      </w:r>
    </w:p>
    <w:p>
      <w:pPr>
        <w:pStyle w:val="ListBullet"/>
        <w:spacing w:after="40"/>
      </w:pPr>
      <w:r>
        <w:rPr>
          <w:b w:val="0"/>
          <w:i w:val="0"/>
        </w:rPr>
        <w:t>Implement CA-CFAR and OS-CFAR with a threshold set from a target false-alarm probability, and compare them, in particular for two close targets.</w:t>
      </w:r>
    </w:p>
    <w:p>
      <w:pPr>
        <w:pStyle w:val="ListBullet"/>
        <w:spacing w:after="40"/>
      </w:pPr>
      <w:r>
        <w:rPr>
          <w:b w:val="0"/>
          <w:i w:val="0"/>
        </w:rPr>
        <w:t>Measure detection probability, false-alarm rate and range error against SNR by Monte Carlo simulation.</w:t>
      </w:r>
    </w:p>
    <w:p>
      <w:pPr>
        <w:pStyle w:val="ListBullet"/>
        <w:spacing w:after="40"/>
      </w:pPr>
      <w:r>
        <w:rPr>
          <w:b w:val="0"/>
          <w:i w:val="0"/>
        </w:rPr>
        <w:t>Provide a Streamlit app with a simulation mode and a live one-device mode (laptop speaker and microphone) that share the same DSP code, with a fallback when no audio device exists.</w:t>
      </w:r>
    </w:p>
    <w:p>
      <w:pPr>
        <w:pStyle w:val="ListBullet"/>
        <w:spacing w:after="40"/>
      </w:pPr>
      <w:r>
        <w:rPr>
          <w:b w:val="0"/>
          <w:i w:val="0"/>
        </w:rPr>
        <w:t>Optional: estimate the length and breadth of a rectangular room, and state its limits honestly.</w:t>
      </w:r>
    </w:p>
    <w:p>
      <w:r>
        <w:br w:type="page"/>
      </w:r>
    </w:p>
    <w:p>
      <w:pPr>
        <w:pStyle w:val="Heading1"/>
      </w:pPr>
      <w:r>
        <w:t>4  Methodology</w:t>
      </w:r>
    </w:p>
    <w:p>
      <w:pPr>
        <w:keepNext/>
        <w:jc w:val="center"/>
      </w:pPr>
      <w:r>
        <w:drawing>
          <wp:inline xmlns:a="http://schemas.openxmlformats.org/drawingml/2006/main" xmlns:pic="http://schemas.openxmlformats.org/drawingml/2006/picture">
            <wp:extent cx="5760720" cy="2378279"/>
            <wp:docPr id="1" name="Picture 1"/>
            <wp:cNvGraphicFramePr>
              <a:graphicFrameLocks noChangeAspect="1"/>
            </wp:cNvGraphicFramePr>
            <a:graphic>
              <a:graphicData uri="http://schemas.openxmlformats.org/drawingml/2006/picture">
                <pic:pic>
                  <pic:nvPicPr>
                    <pic:cNvPr id="0" name="fig_flowchart.png"/>
                    <pic:cNvPicPr/>
                  </pic:nvPicPr>
                  <pic:blipFill>
                    <a:blip r:embed="rId10"/>
                    <a:stretch>
                      <a:fillRect/>
                    </a:stretch>
                  </pic:blipFill>
                  <pic:spPr>
                    <a:xfrm>
                      <a:off x="0" y="0"/>
                      <a:ext cx="5760720" cy="2378279"/>
                    </a:xfrm>
                    <a:prstGeom prst="rect"/>
                  </pic:spPr>
                </pic:pic>
              </a:graphicData>
            </a:graphic>
          </wp:inline>
        </w:drawing>
      </w:r>
    </w:p>
    <w:p>
      <w:pPr>
        <w:jc w:val="center"/>
      </w:pPr>
      <w:r>
        <w:rPr>
          <w:b w:val="0"/>
          <w:i/>
          <w:sz w:val="20"/>
        </w:rPr>
        <w:t>Figure 1: Flow chart of the system: one DSP chain, two data sources, three outputs.</w:t>
      </w:r>
    </w:p>
    <w:p>
      <w:pPr>
        <w:pStyle w:val="Heading2"/>
      </w:pPr>
      <w:r>
        <w:t>4.1  Signal model and chirp</w:t>
      </w:r>
    </w:p>
    <w:p>
      <w:r>
        <w:rPr>
          <w:b w:val="0"/>
          <w:i w:val="0"/>
        </w:rPr>
        <w:t>The transmitted chirp is s(t) = cos(2 pi (f0 t + 0.5 k t^2)) for 0 &lt;= t &lt; T with sweep rate k = B/T, so the frequency moves from f0 to f0 + B. The received record is r(t) = sum_i a_i s(t - tau_i) + n(t): delayed, scaled copies of the chirp plus white Gaussian noise. In live mode the first copy is the direct speaker-to-microphone sound. SNR is defined per sample for a unit-amplitude chirp, SNR = (1/2) / sigma^2; a target of relative strength a has SNR + 20 log10(a).</w:t>
      </w:r>
    </w:p>
    <w:p>
      <w:pPr>
        <w:pStyle w:val="Heading2"/>
      </w:pPr>
      <w:r>
        <w:t>4.2  Matched filter and range</w:t>
      </w:r>
    </w:p>
    <w:p>
      <w:r>
        <w:rPr>
          <w:b w:val="0"/>
          <w:i w:val="0"/>
        </w:rPr>
        <w:t>The matched filter has impulse response h[n] = conj(s[-n]), the time-reversed conjugate of the reference. Because convolution is multiplication in the frequency domain, the output is y = IFFT( FFT(r) x conj(FFT(s)) ), with zero padding to avoid circular wrap-around. Keeping only the positive frequencies (and doubling them) makes y the analytic signal, so |y| is a smooth envelope without carrier ripple. An echo at delay tau appears as a peak at index tau fs. The range of an echo is R = c (t_echo - t_direct) / 2 in live mode, which cancels the unknown audio latency. Range resolution is c/(2B); the maximum unambiguous range is c PRI/2 [7].</w:t>
      </w:r>
    </w:p>
    <w:p>
      <w:pPr>
        <w:pStyle w:val="Heading2"/>
      </w:pPr>
      <w:r>
        <w:t>4.3  Windows</w:t>
      </w:r>
    </w:p>
    <w:p>
      <w:r>
        <w:rPr>
          <w:b w:val="0"/>
          <w:i w:val="0"/>
        </w:rPr>
        <w:t>The reference is multiplied by a window before correlating (rectangular, Hamming, or Taylor with 5 near-in lobes at -40 dB [13]). Windowing lowers the sidelobes but widens the main lobe and loses peak SNR by (sum(w s^2))^2 / (sum(s^2) sum(w^2 s^2)); this loss is reported per window. This follows the sidelobe-reduction idea of [1], [2] in its simplest software form.</w:t>
      </w:r>
    </w:p>
    <w:p>
      <w:pPr>
        <w:pStyle w:val="Heading2"/>
      </w:pPr>
      <w:r>
        <w:t>4.4  CFAR detection</w:t>
      </w:r>
    </w:p>
    <w:p>
      <w:r>
        <w:rPr>
          <w:b w:val="0"/>
          <w:i w:val="0"/>
        </w:rPr>
        <w:t>Detection works on the power |y|^2, which for noise alone is exponentially distributed. For each cell under test, N = 2 x (training cells per side) training cells are collected, skipping the guard cells next to it. CA-CFAR sets the threshold to alpha x mean(training) with alpha = N (Pfa^(-1/N) - 1) [3]. OS-CFAR uses the k-th smallest training value (k = 0.75 N) and solves prod_{i=0}^{k-1} (N - i)/(N - i + alpha) = Pfa for alpha [3], [4]. Near the ends of the record fewer cells exist and N and alpha adapt. Matched-filter outputs are correlated between neighbouring samples (the output is oversampled by fs/B), so training cells are spaced fs/B samples apart and the guard region must cover the main lobe (Section 6.6). Detections are local maxima above the threshold; a parabola through three samples gives a sub-sample peak position.</w:t>
      </w:r>
    </w:p>
    <w:p>
      <w:pPr>
        <w:pStyle w:val="Heading2"/>
      </w:pPr>
      <w:r>
        <w:t>4.5  Monte Carlo evaluation</w:t>
      </w:r>
    </w:p>
    <w:p>
      <w:r>
        <w:rPr>
          <w:b w:val="0"/>
          <w:i w:val="0"/>
        </w:rPr>
        <w:t>For each SNR a fixed target is simulated with independent noise in many trials. Detection probability Pd is the fraction of trials with a detection within one range cell (fs/B samples) of the truth; range error is the difference between the interpolated peak and the true delay in detected trials; false alarms are detections farther than that tolerance from every target. The measured false-alarm probability per cell is obtained separately from noise-only records.</w:t>
      </w:r>
    </w:p>
    <w:p>
      <w:pPr>
        <w:pStyle w:val="Heading2"/>
      </w:pPr>
      <w:r>
        <w:t>4.6  Live mode and room stage</w:t>
      </w:r>
    </w:p>
    <w:p>
      <w:r>
        <w:rPr>
          <w:b w:val="0"/>
          <w:i w:val="0"/>
        </w:rPr>
        <w:t>Live mode uses sounddevice [16] full-duplex play-and-record: one chirp at t = 0, 0.4 s recorded. The strongest peak is taken as the direct sound and must exceed the noise by 10 dB or the app warns. The optional room stage simulates a rectangular room with the image-source method [6], checked against pyroomacoustics [11]; the estimator tries every grouping of detected echoes into two wall pairs, predicts all image-source echoes up to third order (including the wall-to-wall echo at the sum of a wall pair), and keeps the grouping that explains the most echoes. Length = larger total, breadth = smaller. Height is not estimated.</w:t>
      </w:r>
    </w:p>
    <w:p>
      <w:r>
        <w:br w:type="page"/>
      </w:r>
    </w:p>
    <w:p>
      <w:pPr>
        <w:pStyle w:val="Heading1"/>
      </w:pPr>
      <w:r>
        <w:t>5  Work Done</w:t>
      </w:r>
    </w:p>
    <w:p>
      <w:pPr>
        <w:pStyle w:val="Heading2"/>
      </w:pPr>
      <w:r>
        <w:t>5.1  Tools</w:t>
      </w:r>
    </w:p>
    <w:p>
      <w:pPr>
        <w:keepNext/>
      </w:pPr>
      <w:r>
        <w:rPr>
          <w:b/>
          <w:i w:val="0"/>
          <w:sz w:val="20"/>
        </w:rPr>
        <w:t>Table 3: Tools used.</w:t>
      </w:r>
    </w:p>
    <w:tbl>
      <w:tblPr>
        <w:tblStyle w:val="TableGrid"/>
        <w:tblW w:type="auto" w:w="0"/>
        <w:jc w:val="center"/>
        <w:tblLayout w:type="fixed"/>
        <w:tblLook w:firstColumn="1" w:firstRow="1" w:lastColumn="0" w:lastRow="0" w:noHBand="0" w:noVBand="1" w:val="04A0"/>
      </w:tblPr>
      <w:tblGrid>
        <w:gridCol w:w="1872"/>
        <w:gridCol w:w="1440"/>
        <w:gridCol w:w="5040"/>
        <w:gridCol w:w="1008"/>
      </w:tblGrid>
      <w:tr>
        <w:trPr>
          <w:tblHeader w:val="true"/>
          <w:cantSplit w:val="true"/>
        </w:trPr>
        <w:tc>
          <w:tcPr>
            <w:tcW w:type="dxa" w:w="1872"/>
            <w:shd w:val="clear" w:color="auto" w:fill="DCE6F2"/>
          </w:tcPr>
          <w:p>
            <w:r/>
            <w:r>
              <w:rPr>
                <w:b/>
                <w:sz w:val="18"/>
              </w:rPr>
              <w:t>Tool</w:t>
            </w:r>
          </w:p>
        </w:tc>
        <w:tc>
          <w:tcPr>
            <w:tcW w:type="dxa" w:w="1440"/>
            <w:shd w:val="clear" w:color="auto" w:fill="DCE6F2"/>
          </w:tcPr>
          <w:p>
            <w:r/>
            <w:r>
              <w:rPr>
                <w:b/>
                <w:sz w:val="18"/>
              </w:rPr>
              <w:t>Version</w:t>
            </w:r>
          </w:p>
        </w:tc>
        <w:tc>
          <w:tcPr>
            <w:tcW w:type="dxa" w:w="5040"/>
            <w:shd w:val="clear" w:color="auto" w:fill="DCE6F2"/>
          </w:tcPr>
          <w:p>
            <w:r/>
            <w:r>
              <w:rPr>
                <w:b/>
                <w:sz w:val="18"/>
              </w:rPr>
              <w:t>Used for</w:t>
            </w:r>
          </w:p>
        </w:tc>
        <w:tc>
          <w:tcPr>
            <w:tcW w:type="dxa" w:w="1008"/>
            <w:shd w:val="clear" w:color="auto" w:fill="DCE6F2"/>
          </w:tcPr>
          <w:p>
            <w:r/>
            <w:r>
              <w:rPr>
                <w:b/>
                <w:sz w:val="18"/>
              </w:rPr>
              <w:t>Ref.</w:t>
            </w:r>
          </w:p>
        </w:tc>
      </w:tr>
      <w:tr>
        <w:trPr>
          <w:cantSplit w:val="true"/>
        </w:trPr>
        <w:tc>
          <w:tcPr>
            <w:tcW w:type="dxa" w:w="1872"/>
          </w:tcPr>
          <w:p>
            <w:pPr>
              <w:spacing w:after="0"/>
            </w:pPr>
            <w:r/>
            <w:r>
              <w:rPr>
                <w:b w:val="0"/>
                <w:i w:val="0"/>
                <w:sz w:val="18"/>
              </w:rPr>
              <w:t>Python</w:t>
            </w:r>
          </w:p>
        </w:tc>
        <w:tc>
          <w:tcPr>
            <w:tcW w:type="dxa" w:w="1440"/>
          </w:tcPr>
          <w:p>
            <w:pPr>
              <w:spacing w:after="0"/>
            </w:pPr>
            <w:r/>
            <w:r>
              <w:rPr>
                <w:b w:val="0"/>
                <w:i w:val="0"/>
                <w:sz w:val="18"/>
              </w:rPr>
              <w:t>3.13</w:t>
            </w:r>
          </w:p>
        </w:tc>
        <w:tc>
          <w:tcPr>
            <w:tcW w:type="dxa" w:w="5040"/>
          </w:tcPr>
          <w:p>
            <w:pPr>
              <w:spacing w:after="0"/>
            </w:pPr>
            <w:r/>
            <w:r>
              <w:rPr>
                <w:b w:val="0"/>
                <w:i w:val="0"/>
                <w:sz w:val="18"/>
              </w:rPr>
              <w:t>Language</w:t>
            </w:r>
          </w:p>
        </w:tc>
        <w:tc>
          <w:tcPr>
            <w:tcW w:type="dxa" w:w="1008"/>
          </w:tcPr>
          <w:p>
            <w:pPr>
              <w:spacing w:after="0"/>
            </w:pPr>
            <w:r/>
            <w:r>
              <w:rPr>
                <w:b w:val="0"/>
                <w:i w:val="0"/>
                <w:sz w:val="18"/>
              </w:rPr>
              <w:t>-</w:t>
            </w:r>
          </w:p>
        </w:tc>
      </w:tr>
      <w:tr>
        <w:trPr>
          <w:cantSplit w:val="true"/>
        </w:trPr>
        <w:tc>
          <w:tcPr>
            <w:tcW w:type="dxa" w:w="1872"/>
          </w:tcPr>
          <w:p>
            <w:pPr>
              <w:spacing w:after="0"/>
            </w:pPr>
            <w:r/>
            <w:r>
              <w:rPr>
                <w:b w:val="0"/>
                <w:i w:val="0"/>
                <w:sz w:val="18"/>
              </w:rPr>
              <w:t>NumPy</w:t>
            </w:r>
          </w:p>
        </w:tc>
        <w:tc>
          <w:tcPr>
            <w:tcW w:type="dxa" w:w="1440"/>
          </w:tcPr>
          <w:p>
            <w:pPr>
              <w:spacing w:after="0"/>
            </w:pPr>
            <w:r/>
            <w:r>
              <w:rPr>
                <w:b w:val="0"/>
                <w:i w:val="0"/>
                <w:sz w:val="18"/>
              </w:rPr>
              <w:t>2.5.3</w:t>
            </w:r>
          </w:p>
        </w:tc>
        <w:tc>
          <w:tcPr>
            <w:tcW w:type="dxa" w:w="5040"/>
          </w:tcPr>
          <w:p>
            <w:pPr>
              <w:spacing w:after="0"/>
            </w:pPr>
            <w:r/>
            <w:r>
              <w:rPr>
                <w:b w:val="0"/>
                <w:i w:val="0"/>
                <w:sz w:val="18"/>
              </w:rPr>
              <w:t>Chirp, FFT matched filter, CFAR, Monte Carlo (all core DSP)</w:t>
            </w:r>
          </w:p>
        </w:tc>
        <w:tc>
          <w:tcPr>
            <w:tcW w:type="dxa" w:w="1008"/>
          </w:tcPr>
          <w:p>
            <w:pPr>
              <w:spacing w:after="0"/>
            </w:pPr>
            <w:r/>
            <w:r>
              <w:rPr>
                <w:b w:val="0"/>
                <w:i w:val="0"/>
                <w:sz w:val="18"/>
              </w:rPr>
              <w:t>[12]</w:t>
            </w:r>
          </w:p>
        </w:tc>
      </w:tr>
      <w:tr>
        <w:trPr>
          <w:cantSplit w:val="true"/>
        </w:trPr>
        <w:tc>
          <w:tcPr>
            <w:tcW w:type="dxa" w:w="1872"/>
          </w:tcPr>
          <w:p>
            <w:pPr>
              <w:spacing w:after="0"/>
            </w:pPr>
            <w:r/>
            <w:r>
              <w:rPr>
                <w:b w:val="0"/>
                <w:i w:val="0"/>
                <w:sz w:val="18"/>
              </w:rPr>
              <w:t>SciPy</w:t>
            </w:r>
          </w:p>
        </w:tc>
        <w:tc>
          <w:tcPr>
            <w:tcW w:type="dxa" w:w="1440"/>
          </w:tcPr>
          <w:p>
            <w:pPr>
              <w:spacing w:after="0"/>
            </w:pPr>
            <w:r/>
            <w:r>
              <w:rPr>
                <w:b w:val="0"/>
                <w:i w:val="0"/>
                <w:sz w:val="18"/>
              </w:rPr>
              <w:t>1.18.1</w:t>
            </w:r>
          </w:p>
        </w:tc>
        <w:tc>
          <w:tcPr>
            <w:tcW w:type="dxa" w:w="5040"/>
          </w:tcPr>
          <w:p>
            <w:pPr>
              <w:spacing w:after="0"/>
            </w:pPr>
            <w:r/>
            <w:r>
              <w:rPr>
                <w:b w:val="0"/>
                <w:i w:val="0"/>
                <w:sz w:val="18"/>
              </w:rPr>
              <w:t>Taylor window only (scipy.signal.windows.taylor); no matched filter is taken from the library</w:t>
            </w:r>
          </w:p>
        </w:tc>
        <w:tc>
          <w:tcPr>
            <w:tcW w:type="dxa" w:w="1008"/>
          </w:tcPr>
          <w:p>
            <w:pPr>
              <w:spacing w:after="0"/>
            </w:pPr>
            <w:r/>
            <w:r>
              <w:rPr>
                <w:b w:val="0"/>
                <w:i w:val="0"/>
                <w:sz w:val="18"/>
              </w:rPr>
              <w:t>[13]</w:t>
            </w:r>
          </w:p>
        </w:tc>
      </w:tr>
      <w:tr>
        <w:trPr>
          <w:cantSplit w:val="true"/>
        </w:trPr>
        <w:tc>
          <w:tcPr>
            <w:tcW w:type="dxa" w:w="1872"/>
          </w:tcPr>
          <w:p>
            <w:pPr>
              <w:spacing w:after="0"/>
            </w:pPr>
            <w:r/>
            <w:r>
              <w:rPr>
                <w:b w:val="0"/>
                <w:i w:val="0"/>
                <w:sz w:val="18"/>
              </w:rPr>
              <w:t>Matplotlib</w:t>
            </w:r>
          </w:p>
        </w:tc>
        <w:tc>
          <w:tcPr>
            <w:tcW w:type="dxa" w:w="1440"/>
          </w:tcPr>
          <w:p>
            <w:pPr>
              <w:spacing w:after="0"/>
            </w:pPr>
            <w:r/>
            <w:r>
              <w:rPr>
                <w:b w:val="0"/>
                <w:i w:val="0"/>
                <w:sz w:val="18"/>
              </w:rPr>
              <w:t>3.11.2</w:t>
            </w:r>
          </w:p>
        </w:tc>
        <w:tc>
          <w:tcPr>
            <w:tcW w:type="dxa" w:w="5040"/>
          </w:tcPr>
          <w:p>
            <w:pPr>
              <w:spacing w:after="0"/>
            </w:pPr>
            <w:r/>
            <w:r>
              <w:rPr>
                <w:b w:val="0"/>
                <w:i w:val="0"/>
                <w:sz w:val="18"/>
              </w:rPr>
              <w:t>All figures in the report and app</w:t>
            </w:r>
          </w:p>
        </w:tc>
        <w:tc>
          <w:tcPr>
            <w:tcW w:type="dxa" w:w="1008"/>
          </w:tcPr>
          <w:p>
            <w:pPr>
              <w:spacing w:after="0"/>
            </w:pPr>
            <w:r/>
            <w:r>
              <w:rPr>
                <w:b w:val="0"/>
                <w:i w:val="0"/>
                <w:sz w:val="18"/>
              </w:rPr>
              <w:t>[14]</w:t>
            </w:r>
          </w:p>
        </w:tc>
      </w:tr>
      <w:tr>
        <w:trPr>
          <w:cantSplit w:val="true"/>
        </w:trPr>
        <w:tc>
          <w:tcPr>
            <w:tcW w:type="dxa" w:w="1872"/>
          </w:tcPr>
          <w:p>
            <w:pPr>
              <w:spacing w:after="0"/>
            </w:pPr>
            <w:r/>
            <w:r>
              <w:rPr>
                <w:b w:val="0"/>
                <w:i w:val="0"/>
                <w:sz w:val="18"/>
              </w:rPr>
              <w:t>Streamlit</w:t>
            </w:r>
          </w:p>
        </w:tc>
        <w:tc>
          <w:tcPr>
            <w:tcW w:type="dxa" w:w="1440"/>
          </w:tcPr>
          <w:p>
            <w:pPr>
              <w:spacing w:after="0"/>
            </w:pPr>
            <w:r/>
            <w:r>
              <w:rPr>
                <w:b w:val="0"/>
                <w:i w:val="0"/>
                <w:sz w:val="18"/>
              </w:rPr>
              <w:t>1.66.1</w:t>
            </w:r>
          </w:p>
        </w:tc>
        <w:tc>
          <w:tcPr>
            <w:tcW w:type="dxa" w:w="5040"/>
          </w:tcPr>
          <w:p>
            <w:pPr>
              <w:spacing w:after="0"/>
            </w:pPr>
            <w:r/>
            <w:r>
              <w:rPr>
                <w:b w:val="0"/>
                <w:i w:val="0"/>
                <w:sz w:val="18"/>
              </w:rPr>
              <w:t>Interactive app (app.py)</w:t>
            </w:r>
          </w:p>
        </w:tc>
        <w:tc>
          <w:tcPr>
            <w:tcW w:type="dxa" w:w="1008"/>
          </w:tcPr>
          <w:p>
            <w:pPr>
              <w:spacing w:after="0"/>
            </w:pPr>
            <w:r/>
            <w:r>
              <w:rPr>
                <w:b w:val="0"/>
                <w:i w:val="0"/>
                <w:sz w:val="18"/>
              </w:rPr>
              <w:t>[15]</w:t>
            </w:r>
          </w:p>
        </w:tc>
      </w:tr>
      <w:tr>
        <w:trPr>
          <w:cantSplit w:val="true"/>
        </w:trPr>
        <w:tc>
          <w:tcPr>
            <w:tcW w:type="dxa" w:w="1872"/>
          </w:tcPr>
          <w:p>
            <w:pPr>
              <w:spacing w:after="0"/>
            </w:pPr>
            <w:r/>
            <w:r>
              <w:rPr>
                <w:b w:val="0"/>
                <w:i w:val="0"/>
                <w:sz w:val="18"/>
              </w:rPr>
              <w:t>sounddevice</w:t>
            </w:r>
          </w:p>
        </w:tc>
        <w:tc>
          <w:tcPr>
            <w:tcW w:type="dxa" w:w="1440"/>
          </w:tcPr>
          <w:p>
            <w:pPr>
              <w:spacing w:after="0"/>
            </w:pPr>
            <w:r/>
            <w:r>
              <w:rPr>
                <w:b w:val="0"/>
                <w:i w:val="0"/>
                <w:sz w:val="18"/>
              </w:rPr>
              <w:t>0.5.6</w:t>
            </w:r>
          </w:p>
        </w:tc>
        <w:tc>
          <w:tcPr>
            <w:tcW w:type="dxa" w:w="5040"/>
          </w:tcPr>
          <w:p>
            <w:pPr>
              <w:spacing w:after="0"/>
            </w:pPr>
            <w:r/>
            <w:r>
              <w:rPr>
                <w:b w:val="0"/>
                <w:i w:val="0"/>
                <w:sz w:val="18"/>
              </w:rPr>
              <w:t>Live play-and-record (needs PortAudio)</w:t>
            </w:r>
          </w:p>
        </w:tc>
        <w:tc>
          <w:tcPr>
            <w:tcW w:type="dxa" w:w="1008"/>
          </w:tcPr>
          <w:p>
            <w:pPr>
              <w:spacing w:after="0"/>
            </w:pPr>
            <w:r/>
            <w:r>
              <w:rPr>
                <w:b w:val="0"/>
                <w:i w:val="0"/>
                <w:sz w:val="18"/>
              </w:rPr>
              <w:t>[16]</w:t>
            </w:r>
          </w:p>
        </w:tc>
      </w:tr>
      <w:tr>
        <w:trPr>
          <w:cantSplit w:val="true"/>
        </w:trPr>
        <w:tc>
          <w:tcPr>
            <w:tcW w:type="dxa" w:w="1872"/>
          </w:tcPr>
          <w:p>
            <w:pPr>
              <w:spacing w:after="0"/>
            </w:pPr>
            <w:r/>
            <w:r>
              <w:rPr>
                <w:b w:val="0"/>
                <w:i w:val="0"/>
                <w:sz w:val="18"/>
              </w:rPr>
              <w:t>pytest</w:t>
            </w:r>
          </w:p>
        </w:tc>
        <w:tc>
          <w:tcPr>
            <w:tcW w:type="dxa" w:w="1440"/>
          </w:tcPr>
          <w:p>
            <w:pPr>
              <w:spacing w:after="0"/>
            </w:pPr>
            <w:r/>
            <w:r>
              <w:rPr>
                <w:b w:val="0"/>
                <w:i w:val="0"/>
                <w:sz w:val="18"/>
              </w:rPr>
              <w:t>9.1.1</w:t>
            </w:r>
          </w:p>
        </w:tc>
        <w:tc>
          <w:tcPr>
            <w:tcW w:type="dxa" w:w="5040"/>
          </w:tcPr>
          <w:p>
            <w:pPr>
              <w:spacing w:after="0"/>
            </w:pPr>
            <w:r/>
            <w:r>
              <w:rPr>
                <w:b w:val="0"/>
                <w:i w:val="0"/>
                <w:sz w:val="18"/>
              </w:rPr>
              <w:t>Automated tests</w:t>
            </w:r>
          </w:p>
        </w:tc>
        <w:tc>
          <w:tcPr>
            <w:tcW w:type="dxa" w:w="1008"/>
          </w:tcPr>
          <w:p>
            <w:pPr>
              <w:spacing w:after="0"/>
            </w:pPr>
            <w:r/>
            <w:r>
              <w:rPr>
                <w:b w:val="0"/>
                <w:i w:val="0"/>
                <w:sz w:val="18"/>
              </w:rPr>
              <w:t>[17]</w:t>
            </w:r>
          </w:p>
        </w:tc>
      </w:tr>
      <w:tr>
        <w:trPr>
          <w:cantSplit w:val="true"/>
        </w:trPr>
        <w:tc>
          <w:tcPr>
            <w:tcW w:type="dxa" w:w="1872"/>
          </w:tcPr>
          <w:p>
            <w:pPr>
              <w:spacing w:after="0"/>
            </w:pPr>
            <w:r/>
            <w:r>
              <w:rPr>
                <w:b w:val="0"/>
                <w:i w:val="0"/>
                <w:sz w:val="18"/>
              </w:rPr>
              <w:t>pyroomacoustics</w:t>
            </w:r>
          </w:p>
        </w:tc>
        <w:tc>
          <w:tcPr>
            <w:tcW w:type="dxa" w:w="1440"/>
          </w:tcPr>
          <w:p>
            <w:pPr>
              <w:spacing w:after="0"/>
            </w:pPr>
            <w:r/>
            <w:r>
              <w:rPr>
                <w:b w:val="0"/>
                <w:i w:val="0"/>
                <w:sz w:val="18"/>
              </w:rPr>
              <w:t>0.10.1</w:t>
            </w:r>
          </w:p>
        </w:tc>
        <w:tc>
          <w:tcPr>
            <w:tcW w:type="dxa" w:w="5040"/>
          </w:tcPr>
          <w:p>
            <w:pPr>
              <w:spacing w:after="0"/>
            </w:pPr>
            <w:r/>
            <w:r>
              <w:rPr>
                <w:b w:val="0"/>
                <w:i w:val="0"/>
                <w:sz w:val="18"/>
              </w:rPr>
              <w:t>Cross-check of the room simulator (test only)</w:t>
            </w:r>
          </w:p>
        </w:tc>
        <w:tc>
          <w:tcPr>
            <w:tcW w:type="dxa" w:w="1008"/>
          </w:tcPr>
          <w:p>
            <w:pPr>
              <w:spacing w:after="0"/>
            </w:pPr>
            <w:r/>
            <w:r>
              <w:rPr>
                <w:b w:val="0"/>
                <w:i w:val="0"/>
                <w:sz w:val="18"/>
              </w:rPr>
              <w:t>[11]</w:t>
            </w:r>
          </w:p>
        </w:tc>
      </w:tr>
      <w:tr>
        <w:trPr>
          <w:cantSplit w:val="true"/>
        </w:trPr>
        <w:tc>
          <w:tcPr>
            <w:tcW w:type="dxa" w:w="1872"/>
          </w:tcPr>
          <w:p>
            <w:pPr>
              <w:spacing w:after="0"/>
            </w:pPr>
            <w:r/>
            <w:r>
              <w:rPr>
                <w:b w:val="0"/>
                <w:i w:val="0"/>
                <w:sz w:val="18"/>
              </w:rPr>
              <w:t>python-docx / python-pptx</w:t>
            </w:r>
          </w:p>
        </w:tc>
        <w:tc>
          <w:tcPr>
            <w:tcW w:type="dxa" w:w="1440"/>
          </w:tcPr>
          <w:p>
            <w:pPr>
              <w:spacing w:after="0"/>
            </w:pPr>
            <w:r/>
            <w:r>
              <w:rPr>
                <w:b w:val="0"/>
                <w:i w:val="0"/>
                <w:sz w:val="18"/>
              </w:rPr>
              <w:t>1.2.0 / 1.0.2</w:t>
            </w:r>
          </w:p>
        </w:tc>
        <w:tc>
          <w:tcPr>
            <w:tcW w:type="dxa" w:w="5040"/>
          </w:tcPr>
          <w:p>
            <w:pPr>
              <w:spacing w:after="0"/>
            </w:pPr>
            <w:r/>
            <w:r>
              <w:rPr>
                <w:b w:val="0"/>
                <w:i w:val="0"/>
                <w:sz w:val="18"/>
              </w:rPr>
              <w:t>Generate this report and the slides from the real results</w:t>
            </w:r>
          </w:p>
        </w:tc>
        <w:tc>
          <w:tcPr>
            <w:tcW w:type="dxa" w:w="1008"/>
          </w:tcPr>
          <w:p>
            <w:pPr>
              <w:spacing w:after="0"/>
            </w:pPr>
            <w:r/>
            <w:r>
              <w:rPr>
                <w:b w:val="0"/>
                <w:i w:val="0"/>
                <w:sz w:val="18"/>
              </w:rPr>
              <w:t>[18], [19]</w:t>
            </w:r>
          </w:p>
        </w:tc>
      </w:tr>
    </w:tbl>
    <w:p>
      <w:pPr>
        <w:spacing w:after="40"/>
      </w:pPr>
    </w:p>
    <w:p>
      <w:r>
        <w:rPr>
          <w:b w:val="0"/>
          <w:i w:val="0"/>
        </w:rPr>
        <w:t>All numerical work uses NumPy [12], with SciPy [13] supplying only the Taylor window coefficients. Figures are drawn with Matplotlib [14], the app is built with Streamlit [15], live audio uses sounddevice [16], tests run under pytest [17], and this report is generated with python-docx [18] (the slides with python-pptx [19]).</w:t>
      </w:r>
    </w:p>
    <w:p>
      <w:pPr>
        <w:pStyle w:val="Heading2"/>
      </w:pPr>
      <w:r>
        <w:t>5.2  Implementation steps</w:t>
      </w:r>
    </w:p>
    <w:p>
      <w:pPr>
        <w:pStyle w:val="ListNumber"/>
        <w:spacing w:after="40"/>
      </w:pPr>
      <w:r>
        <w:rPr>
          <w:b/>
          <w:i w:val="0"/>
        </w:rPr>
        <w:t>Chirp and formulas</w:t>
      </w:r>
      <w:r>
        <w:rPr>
          <w:b w:val="0"/>
          <w:i w:val="0"/>
        </w:rPr>
        <w:t xml:space="preserve"> (src/chirp.py): LFM generator with a Nyquist check, exact fractional-delay echoes, resolution and unambiguous-range functions.</w:t>
      </w:r>
    </w:p>
    <w:p>
      <w:pPr>
        <w:pStyle w:val="ListNumber"/>
        <w:spacing w:after="40"/>
      </w:pPr>
      <w:r>
        <w:rPr>
          <w:b/>
          <w:i w:val="0"/>
        </w:rPr>
        <w:t>Matched filter</w:t>
      </w:r>
      <w:r>
        <w:rPr>
          <w:b w:val="0"/>
          <w:i w:val="0"/>
        </w:rPr>
        <w:t xml:space="preserve"> (src/matched_filter.py): zero-padded FFT correlation with the time-reversed conjugate reference, analytic output, optional replica window; a slow direct-convolution version is kept only to test it.</w:t>
      </w:r>
    </w:p>
    <w:p>
      <w:pPr>
        <w:pStyle w:val="ListNumber"/>
        <w:spacing w:after="40"/>
      </w:pPr>
      <w:r>
        <w:rPr>
          <w:b/>
          <w:i w:val="0"/>
        </w:rPr>
        <w:t>Windows</w:t>
      </w:r>
      <w:r>
        <w:rPr>
          <w:b w:val="0"/>
          <w:i w:val="0"/>
        </w:rPr>
        <w:t xml:space="preserve"> (src/windows.py) and the window SNR-loss formula.</w:t>
      </w:r>
    </w:p>
    <w:p>
      <w:pPr>
        <w:pStyle w:val="ListNumber"/>
        <w:spacing w:after="40"/>
      </w:pPr>
      <w:r>
        <w:rPr>
          <w:b/>
          <w:i w:val="0"/>
        </w:rPr>
        <w:t>CFAR</w:t>
      </w:r>
      <w:r>
        <w:rPr>
          <w:b w:val="0"/>
          <w:i w:val="0"/>
        </w:rPr>
        <w:t xml:space="preserve"> (src/cfar.py): vectorised CA- and OS-CFAR with per-cell adaptation at record edges, closed-form CA scale and numerically solved OS scale.</w:t>
      </w:r>
    </w:p>
    <w:p>
      <w:pPr>
        <w:pStyle w:val="ListNumber"/>
        <w:spacing w:after="40"/>
      </w:pPr>
      <w:r>
        <w:rPr>
          <w:b/>
          <w:i w:val="0"/>
        </w:rPr>
        <w:t>Pipeline</w:t>
      </w:r>
      <w:r>
        <w:rPr>
          <w:b w:val="0"/>
          <w:i w:val="0"/>
        </w:rPr>
        <w:t xml:space="preserve"> (src/pipeline.py): filter, threshold, local maxima, minimum separation, sub-sample peak, direct-path reference, 'no direct peak' warning.</w:t>
      </w:r>
    </w:p>
    <w:p>
      <w:pPr>
        <w:pStyle w:val="ListNumber"/>
        <w:spacing w:after="40"/>
      </w:pPr>
      <w:r>
        <w:rPr>
          <w:b/>
          <w:i w:val="0"/>
        </w:rPr>
        <w:t>Simulation and metrics</w:t>
      </w:r>
      <w:r>
        <w:rPr>
          <w:b w:val="0"/>
          <w:i w:val="0"/>
        </w:rPr>
        <w:t xml:space="preserve"> (src/simulation.py, src/metrics.py): echoes plus noise; PSLR and main-lobe width; Monte Carlo Pd, range error, false alarms.</w:t>
      </w:r>
    </w:p>
    <w:p>
      <w:pPr>
        <w:pStyle w:val="ListNumber"/>
        <w:spacing w:after="40"/>
      </w:pPr>
      <w:r>
        <w:rPr>
          <w:b/>
          <w:i w:val="0"/>
        </w:rPr>
        <w:t>Audio I/O</w:t>
      </w:r>
      <w:r>
        <w:rPr>
          <w:b w:val="0"/>
          <w:i w:val="0"/>
        </w:rPr>
        <w:t xml:space="preserve"> (src/audio_io.py): device check, full-duplex record, AudioUnavailable fallback.</w:t>
      </w:r>
    </w:p>
    <w:p>
      <w:pPr>
        <w:pStyle w:val="ListNumber"/>
        <w:spacing w:after="40"/>
      </w:pPr>
      <w:r>
        <w:rPr>
          <w:b/>
          <w:i w:val="0"/>
        </w:rPr>
        <w:t>Room stage</w:t>
      </w:r>
      <w:r>
        <w:rPr>
          <w:b w:val="0"/>
          <w:i w:val="0"/>
        </w:rPr>
        <w:t xml:space="preserve"> (src/room.py): Allen-Berkley image sources, noisy room recordings, wall-pair estimator.</w:t>
      </w:r>
    </w:p>
    <w:p>
      <w:pPr>
        <w:pStyle w:val="ListNumber"/>
        <w:spacing w:after="40"/>
      </w:pPr>
      <w:r>
        <w:rPr>
          <w:b/>
          <w:i w:val="0"/>
        </w:rPr>
        <w:t>App</w:t>
      </w:r>
      <w:r>
        <w:rPr>
          <w:b w:val="0"/>
          <w:i w:val="0"/>
        </w:rPr>
        <w:t xml:space="preserve"> (app.py): sliders for all required parameters, plots with plain-language captions, cached computation, quick and full Monte Carlo.</w:t>
      </w:r>
    </w:p>
    <w:p>
      <w:pPr>
        <w:pStyle w:val="ListNumber"/>
        <w:spacing w:after="40"/>
      </w:pPr>
      <w:r>
        <w:rPr>
          <w:b/>
          <w:i w:val="0"/>
        </w:rPr>
        <w:t>Tests</w:t>
      </w:r>
      <w:r>
        <w:rPr>
          <w:b w:val="0"/>
          <w:i w:val="0"/>
        </w:rPr>
        <w:t xml:space="preserve"> (tests/): 32 pytest tests, all required checks plus audio and room tests.</w:t>
      </w:r>
    </w:p>
    <w:p>
      <w:pPr>
        <w:pStyle w:val="ListNumber"/>
        <w:spacing w:after="40"/>
      </w:pPr>
      <w:r>
        <w:rPr>
          <w:b/>
          <w:i w:val="0"/>
        </w:rPr>
        <w:t>Experiments</w:t>
      </w:r>
      <w:r>
        <w:rPr>
          <w:b w:val="0"/>
          <w:i w:val="0"/>
        </w:rPr>
        <w:t xml:space="preserve"> (experiments/): one script per figure/table, writing to docs/figures and docs/tables from fixed random seeds.</w:t>
      </w:r>
    </w:p>
    <w:p>
      <w:pPr>
        <w:pStyle w:val="Heading2"/>
      </w:pPr>
      <w:r>
        <w:t>5.3  The app</w:t>
      </w:r>
    </w:p>
    <w:p>
      <w:pPr>
        <w:keepNext/>
        <w:jc w:val="center"/>
      </w:pPr>
      <w:r>
        <w:drawing>
          <wp:inline xmlns:a="http://schemas.openxmlformats.org/drawingml/2006/main" xmlns:pic="http://schemas.openxmlformats.org/drawingml/2006/picture">
            <wp:extent cx="5120640" cy="5632704"/>
            <wp:docPr id="2" name="Picture 2"/>
            <wp:cNvGraphicFramePr>
              <a:graphicFrameLocks noChangeAspect="1"/>
            </wp:cNvGraphicFramePr>
            <a:graphic>
              <a:graphicData uri="http://schemas.openxmlformats.org/drawingml/2006/picture">
                <pic:pic>
                  <pic:nvPicPr>
                    <pic:cNvPr id="0" name="app_top.png"/>
                    <pic:cNvPicPr/>
                  </pic:nvPicPr>
                  <pic:blipFill>
                    <a:blip r:embed="rId11"/>
                    <a:stretch>
                      <a:fillRect/>
                    </a:stretch>
                  </pic:blipFill>
                  <pic:spPr>
                    <a:xfrm>
                      <a:off x="0" y="0"/>
                      <a:ext cx="5120640" cy="5632704"/>
                    </a:xfrm>
                    <a:prstGeom prst="rect"/>
                  </pic:spPr>
                </pic:pic>
              </a:graphicData>
            </a:graphic>
          </wp:inline>
        </w:drawing>
      </w:r>
    </w:p>
    <w:p>
      <w:pPr>
        <w:jc w:val="center"/>
      </w:pPr>
      <w:r>
        <w:rPr>
          <w:b w:val="0"/>
          <w:i/>
          <w:sz w:val="20"/>
        </w:rPr>
        <w:t>Figure 2: Screenshot of the Streamlit app (simulation mode, two targets at 1.2 m and 3.0 m, SNR -6 dB, OS-CFAR); upper part of the page.</w:t>
      </w:r>
    </w:p>
    <w:p>
      <w:r>
        <w:rPr>
          <w:b w:val="0"/>
          <w:i w:val="0"/>
        </w:rPr>
        <w:t>The app shows the chirp and its rising pitch, the hidden echoes in the raw signal next to the compressed output, the CFAR threshold with detections labelled in metres, a detected-versus-true table, an interactive 'cell under test' view of guard and training cells, the window comparison, a detection-probability curve for the current settings, and the optional room panel.</w:t>
      </w:r>
    </w:p>
    <w:p>
      <w:r>
        <w:br w:type="page"/>
      </w:r>
    </w:p>
    <w:p>
      <w:pPr>
        <w:pStyle w:val="Heading1"/>
      </w:pPr>
      <w:r>
        <w:t>6  Results</w:t>
      </w:r>
    </w:p>
    <w:p>
      <w:r>
        <w:rPr>
          <w:b w:val="0"/>
          <w:i/>
          <w:sz w:val="20"/>
        </w:rPr>
        <w:t>All numbers come from the scripts in experiments/ with fixed seeds; nothing was edited by hand. Default settings: fs = 48 kHz, f0 = 3 kHz, B = 8 kHz, T = 10 ms, Taylor window, 16 training and 8 guard cells per side, Pfa = 1e-4.</w:t>
      </w:r>
    </w:p>
    <w:p>
      <w:pPr>
        <w:pStyle w:val="Heading2"/>
      </w:pPr>
      <w:r>
        <w:t>6.1  Pulse compression</w:t>
      </w:r>
    </w:p>
    <w:p>
      <w:pPr>
        <w:keepNext/>
        <w:jc w:val="center"/>
      </w:pPr>
      <w:r>
        <w:drawing>
          <wp:inline xmlns:a="http://schemas.openxmlformats.org/drawingml/2006/main" xmlns:pic="http://schemas.openxmlformats.org/drawingml/2006/picture">
            <wp:extent cx="5303520" cy="3041106"/>
            <wp:docPr id="3" name="Picture 3"/>
            <wp:cNvGraphicFramePr>
              <a:graphicFrameLocks noChangeAspect="1"/>
            </wp:cNvGraphicFramePr>
            <a:graphic>
              <a:graphicData uri="http://schemas.openxmlformats.org/drawingml/2006/picture">
                <pic:pic>
                  <pic:nvPicPr>
                    <pic:cNvPr id="0" name="fig0_pulse_compression.png"/>
                    <pic:cNvPicPr/>
                  </pic:nvPicPr>
                  <pic:blipFill>
                    <a:blip r:embed="rId12"/>
                    <a:stretch>
                      <a:fillRect/>
                    </a:stretch>
                  </pic:blipFill>
                  <pic:spPr>
                    <a:xfrm>
                      <a:off x="0" y="0"/>
                      <a:ext cx="5303520" cy="3041106"/>
                    </a:xfrm>
                    <a:prstGeom prst="rect"/>
                  </pic:spPr>
                </pic:pic>
              </a:graphicData>
            </a:graphic>
          </wp:inline>
        </w:drawing>
      </w:r>
    </w:p>
    <w:p>
      <w:pPr>
        <w:jc w:val="center"/>
      </w:pPr>
      <w:r>
        <w:rPr>
          <w:b w:val="0"/>
          <w:i/>
          <w:sz w:val="20"/>
        </w:rPr>
        <w:t>Figure 3: Top: microphone signal at -6 dB SNR; the echoes cannot be seen. Bottom: matched-filter output; the direct sound and two echoes (1.2 m, 3.0 m) are clear peaks.</w:t>
      </w:r>
    </w:p>
    <w:p>
      <w:pPr>
        <w:pStyle w:val="Heading2"/>
      </w:pPr>
      <w:r>
        <w:t>6.2  Windows: sidelobes against main-lobe width (experiments 1 and 2)</w:t>
      </w:r>
    </w:p>
    <w:p>
      <w:pPr>
        <w:keepNext/>
        <w:jc w:val="center"/>
      </w:pPr>
      <w:r>
        <w:drawing>
          <wp:inline xmlns:a="http://schemas.openxmlformats.org/drawingml/2006/main" xmlns:pic="http://schemas.openxmlformats.org/drawingml/2006/picture">
            <wp:extent cx="5760720" cy="2062288"/>
            <wp:docPr id="4" name="Picture 4"/>
            <wp:cNvGraphicFramePr>
              <a:graphicFrameLocks noChangeAspect="1"/>
            </wp:cNvGraphicFramePr>
            <a:graphic>
              <a:graphicData uri="http://schemas.openxmlformats.org/drawingml/2006/picture">
                <pic:pic>
                  <pic:nvPicPr>
                    <pic:cNvPr id="0" name="fig1_windows.png"/>
                    <pic:cNvPicPr/>
                  </pic:nvPicPr>
                  <pic:blipFill>
                    <a:blip r:embed="rId13"/>
                    <a:stretch>
                      <a:fillRect/>
                    </a:stretch>
                  </pic:blipFill>
                  <pic:spPr>
                    <a:xfrm>
                      <a:off x="0" y="0"/>
                      <a:ext cx="5760720" cy="2062288"/>
                    </a:xfrm>
                    <a:prstGeom prst="rect"/>
                  </pic:spPr>
                </pic:pic>
              </a:graphicData>
            </a:graphic>
          </wp:inline>
        </w:drawing>
      </w:r>
    </w:p>
    <w:p>
      <w:pPr>
        <w:jc w:val="center"/>
      </w:pPr>
      <w:r>
        <w:rPr>
          <w:b w:val="0"/>
          <w:i/>
          <w:sz w:val="20"/>
        </w:rPr>
        <w:t>Figure 4: Matched-filter response to one target for three windows. Left: sidelobes in dB; right: main-lobe zoom.</w:t>
      </w:r>
    </w:p>
    <w:p>
      <w:pPr>
        <w:keepNext/>
      </w:pPr>
      <w:r>
        <w:rPr>
          <w:b/>
          <w:i w:val="0"/>
          <w:sz w:val="20"/>
        </w:rPr>
        <w:t>Table 4: PSLR, main-lobe width and SNR loss per window (B = 8 kHz, one cell = 2.14 cm).</w:t>
      </w:r>
    </w:p>
    <w:tbl>
      <w:tblPr>
        <w:tblStyle w:val="TableGrid"/>
        <w:tblW w:type="auto" w:w="0"/>
        <w:jc w:val="center"/>
        <w:tblLayout w:type="fixed"/>
        <w:tblLook w:firstColumn="1" w:firstRow="1" w:lastColumn="0" w:lastRow="0" w:noHBand="0" w:noVBand="1" w:val="04A0"/>
      </w:tblPr>
      <w:tblGrid>
        <w:gridCol w:w="2160"/>
        <w:gridCol w:w="1584"/>
        <w:gridCol w:w="1872"/>
        <w:gridCol w:w="1872"/>
        <w:gridCol w:w="1728"/>
      </w:tblGrid>
      <w:tr>
        <w:trPr>
          <w:tblHeader w:val="true"/>
          <w:cantSplit w:val="true"/>
        </w:trPr>
        <w:tc>
          <w:tcPr>
            <w:tcW w:type="dxa" w:w="2160"/>
            <w:shd w:val="clear" w:color="auto" w:fill="DCE6F2"/>
          </w:tcPr>
          <w:p>
            <w:pPr>
              <w:keepNext/>
            </w:pPr>
            <w:r/>
            <w:r>
              <w:rPr>
                <w:b/>
                <w:sz w:val="18"/>
              </w:rPr>
              <w:t>Window</w:t>
            </w:r>
          </w:p>
        </w:tc>
        <w:tc>
          <w:tcPr>
            <w:tcW w:type="dxa" w:w="1584"/>
            <w:shd w:val="clear" w:color="auto" w:fill="DCE6F2"/>
          </w:tcPr>
          <w:p>
            <w:pPr>
              <w:keepNext/>
            </w:pPr>
            <w:r/>
            <w:r>
              <w:rPr>
                <w:b/>
                <w:sz w:val="18"/>
              </w:rPr>
              <w:t>PSLR (dB)</w:t>
            </w:r>
          </w:p>
        </w:tc>
        <w:tc>
          <w:tcPr>
            <w:tcW w:type="dxa" w:w="1872"/>
            <w:shd w:val="clear" w:color="auto" w:fill="DCE6F2"/>
          </w:tcPr>
          <w:p>
            <w:pPr>
              <w:keepNext/>
            </w:pPr>
            <w:r/>
            <w:r>
              <w:rPr>
                <w:b/>
                <w:sz w:val="18"/>
              </w:rPr>
              <w:t>-3 dB width (cm)</w:t>
            </w:r>
          </w:p>
        </w:tc>
        <w:tc>
          <w:tcPr>
            <w:tcW w:type="dxa" w:w="1872"/>
            <w:shd w:val="clear" w:color="auto" w:fill="DCE6F2"/>
          </w:tcPr>
          <w:p>
            <w:pPr>
              <w:keepNext/>
            </w:pPr>
            <w:r/>
            <w:r>
              <w:rPr>
                <w:b/>
                <w:sz w:val="18"/>
              </w:rPr>
              <w:t>Null-to-null (cm)</w:t>
            </w:r>
          </w:p>
        </w:tc>
        <w:tc>
          <w:tcPr>
            <w:tcW w:type="dxa" w:w="1728"/>
            <w:shd w:val="clear" w:color="auto" w:fill="DCE6F2"/>
          </w:tcPr>
          <w:p>
            <w:pPr>
              <w:keepNext/>
            </w:pPr>
            <w:r/>
            <w:r>
              <w:rPr>
                <w:b/>
                <w:sz w:val="18"/>
              </w:rPr>
              <w:t>SNR loss (dB)</w:t>
            </w:r>
          </w:p>
        </w:tc>
      </w:tr>
      <w:tr>
        <w:trPr>
          <w:cantSplit w:val="true"/>
        </w:trPr>
        <w:tc>
          <w:tcPr>
            <w:tcW w:type="dxa" w:w="2160"/>
          </w:tcPr>
          <w:p>
            <w:pPr>
              <w:keepNext/>
              <w:spacing w:after="0"/>
            </w:pPr>
            <w:r/>
            <w:r>
              <w:rPr>
                <w:b w:val="0"/>
                <w:i w:val="0"/>
                <w:sz w:val="18"/>
              </w:rPr>
              <w:t>rectangular</w:t>
            </w:r>
          </w:p>
        </w:tc>
        <w:tc>
          <w:tcPr>
            <w:tcW w:type="dxa" w:w="1584"/>
          </w:tcPr>
          <w:p>
            <w:pPr>
              <w:keepNext/>
              <w:spacing w:after="0"/>
            </w:pPr>
            <w:r/>
            <w:r>
              <w:rPr>
                <w:b w:val="0"/>
                <w:i w:val="0"/>
                <w:sz w:val="18"/>
              </w:rPr>
              <w:t>-13.41</w:t>
            </w:r>
          </w:p>
        </w:tc>
        <w:tc>
          <w:tcPr>
            <w:tcW w:type="dxa" w:w="1872"/>
          </w:tcPr>
          <w:p>
            <w:pPr>
              <w:keepNext/>
              <w:spacing w:after="0"/>
            </w:pPr>
            <w:r/>
            <w:r>
              <w:rPr>
                <w:b w:val="0"/>
                <w:i w:val="0"/>
                <w:sz w:val="18"/>
              </w:rPr>
              <w:t>1.86</w:t>
            </w:r>
          </w:p>
        </w:tc>
        <w:tc>
          <w:tcPr>
            <w:tcW w:type="dxa" w:w="1872"/>
          </w:tcPr>
          <w:p>
            <w:pPr>
              <w:keepNext/>
              <w:spacing w:after="0"/>
            </w:pPr>
            <w:r/>
            <w:r>
              <w:rPr>
                <w:b w:val="0"/>
                <w:i w:val="0"/>
                <w:sz w:val="18"/>
              </w:rPr>
              <w:t>4.29</w:t>
            </w:r>
          </w:p>
        </w:tc>
        <w:tc>
          <w:tcPr>
            <w:tcW w:type="dxa" w:w="1728"/>
          </w:tcPr>
          <w:p>
            <w:pPr>
              <w:keepNext/>
              <w:spacing w:after="0"/>
            </w:pPr>
            <w:r/>
            <w:r>
              <w:rPr>
                <w:b w:val="0"/>
                <w:i w:val="0"/>
                <w:sz w:val="18"/>
              </w:rPr>
              <w:t>0.00</w:t>
            </w:r>
          </w:p>
        </w:tc>
      </w:tr>
      <w:tr>
        <w:trPr>
          <w:cantSplit w:val="true"/>
        </w:trPr>
        <w:tc>
          <w:tcPr>
            <w:tcW w:type="dxa" w:w="2160"/>
          </w:tcPr>
          <w:p>
            <w:pPr>
              <w:keepNext/>
              <w:spacing w:after="0"/>
            </w:pPr>
            <w:r/>
            <w:r>
              <w:rPr>
                <w:b w:val="0"/>
                <w:i w:val="0"/>
                <w:sz w:val="18"/>
              </w:rPr>
              <w:t>hamming</w:t>
            </w:r>
          </w:p>
        </w:tc>
        <w:tc>
          <w:tcPr>
            <w:tcW w:type="dxa" w:w="1584"/>
          </w:tcPr>
          <w:p>
            <w:pPr>
              <w:keepNext/>
              <w:spacing w:after="0"/>
            </w:pPr>
            <w:r/>
            <w:r>
              <w:rPr>
                <w:b w:val="0"/>
                <w:i w:val="0"/>
                <w:sz w:val="18"/>
              </w:rPr>
              <w:t>-38.29</w:t>
            </w:r>
          </w:p>
        </w:tc>
        <w:tc>
          <w:tcPr>
            <w:tcW w:type="dxa" w:w="1872"/>
          </w:tcPr>
          <w:p>
            <w:pPr>
              <w:keepNext/>
              <w:spacing w:after="0"/>
            </w:pPr>
            <w:r/>
            <w:r>
              <w:rPr>
                <w:b w:val="0"/>
                <w:i w:val="0"/>
                <w:sz w:val="18"/>
              </w:rPr>
              <w:t>2.79</w:t>
            </w:r>
          </w:p>
        </w:tc>
        <w:tc>
          <w:tcPr>
            <w:tcW w:type="dxa" w:w="1872"/>
          </w:tcPr>
          <w:p>
            <w:pPr>
              <w:keepNext/>
              <w:spacing w:after="0"/>
            </w:pPr>
            <w:r/>
            <w:r>
              <w:rPr>
                <w:b w:val="0"/>
                <w:i w:val="0"/>
                <w:sz w:val="18"/>
              </w:rPr>
              <w:t>8.58</w:t>
            </w:r>
          </w:p>
        </w:tc>
        <w:tc>
          <w:tcPr>
            <w:tcW w:type="dxa" w:w="1728"/>
          </w:tcPr>
          <w:p>
            <w:pPr>
              <w:keepNext/>
              <w:spacing w:after="0"/>
            </w:pPr>
            <w:r/>
            <w:r>
              <w:rPr>
                <w:b w:val="0"/>
                <w:i w:val="0"/>
                <w:sz w:val="18"/>
              </w:rPr>
              <w:t>1.35</w:t>
            </w:r>
          </w:p>
        </w:tc>
      </w:tr>
      <w:tr>
        <w:trPr>
          <w:cantSplit w:val="true"/>
        </w:trPr>
        <w:tc>
          <w:tcPr>
            <w:tcW w:type="dxa" w:w="2160"/>
          </w:tcPr>
          <w:p>
            <w:pPr>
              <w:spacing w:after="0"/>
            </w:pPr>
            <w:r/>
            <w:r>
              <w:rPr>
                <w:b w:val="0"/>
                <w:i w:val="0"/>
                <w:sz w:val="18"/>
              </w:rPr>
              <w:t>taylor</w:t>
            </w:r>
          </w:p>
        </w:tc>
        <w:tc>
          <w:tcPr>
            <w:tcW w:type="dxa" w:w="1584"/>
          </w:tcPr>
          <w:p>
            <w:pPr>
              <w:spacing w:after="0"/>
            </w:pPr>
            <w:r/>
            <w:r>
              <w:rPr>
                <w:b w:val="0"/>
                <w:i w:val="0"/>
                <w:sz w:val="18"/>
              </w:rPr>
              <w:t>-36.56</w:t>
            </w:r>
          </w:p>
        </w:tc>
        <w:tc>
          <w:tcPr>
            <w:tcW w:type="dxa" w:w="1872"/>
          </w:tcPr>
          <w:p>
            <w:pPr>
              <w:spacing w:after="0"/>
            </w:pPr>
            <w:r/>
            <w:r>
              <w:rPr>
                <w:b w:val="0"/>
                <w:i w:val="0"/>
                <w:sz w:val="18"/>
              </w:rPr>
              <w:t>2.65</w:t>
            </w:r>
          </w:p>
        </w:tc>
        <w:tc>
          <w:tcPr>
            <w:tcW w:type="dxa" w:w="1872"/>
          </w:tcPr>
          <w:p>
            <w:pPr>
              <w:spacing w:after="0"/>
            </w:pPr>
            <w:r/>
            <w:r>
              <w:rPr>
                <w:b w:val="0"/>
                <w:i w:val="0"/>
                <w:sz w:val="18"/>
              </w:rPr>
              <w:t>7.86</w:t>
            </w:r>
          </w:p>
        </w:tc>
        <w:tc>
          <w:tcPr>
            <w:tcW w:type="dxa" w:w="1728"/>
          </w:tcPr>
          <w:p>
            <w:pPr>
              <w:spacing w:after="0"/>
            </w:pPr>
            <w:r/>
            <w:r>
              <w:rPr>
                <w:b w:val="0"/>
                <w:i w:val="0"/>
                <w:sz w:val="18"/>
              </w:rPr>
              <w:t>1.14</w:t>
            </w:r>
          </w:p>
        </w:tc>
      </w:tr>
    </w:tbl>
    <w:p>
      <w:pPr>
        <w:spacing w:after="40"/>
      </w:pPr>
    </w:p>
    <w:p>
      <w:r>
        <w:rPr>
          <w:b w:val="0"/>
          <w:i w:val="0"/>
        </w:rPr>
        <w:t>The rectangular window gives -13.4 dB, close to the sinc value of about -13.3 dB [7]. Hamming reaches -38.3 dB and Taylor -36.6 dB, a gain of more than 23 dB, while the -3 dB main lobe widens from 1.86 cm to 2.79 cm (Hamming) and 2.65 cm (Taylor), and the peak SNR drops by 1.35 and 1.14 dB. This is the trade-off described in [1], [2].</w:t>
      </w:r>
    </w:p>
    <w:p>
      <w:pPr>
        <w:pStyle w:val="Heading2"/>
      </w:pPr>
      <w:r>
        <w:t>6.3  Detection probability against SNR (experiment 3)</w:t>
      </w:r>
    </w:p>
    <w:p>
      <w:pPr>
        <w:keepNext/>
        <w:jc w:val="center"/>
      </w:pPr>
      <w:r>
        <w:drawing>
          <wp:inline xmlns:a="http://schemas.openxmlformats.org/drawingml/2006/main" xmlns:pic="http://schemas.openxmlformats.org/drawingml/2006/picture">
            <wp:extent cx="4937760" cy="2936534"/>
            <wp:docPr id="5" name="Picture 5"/>
            <wp:cNvGraphicFramePr>
              <a:graphicFrameLocks noChangeAspect="1"/>
            </wp:cNvGraphicFramePr>
            <a:graphic>
              <a:graphicData uri="http://schemas.openxmlformats.org/drawingml/2006/picture">
                <pic:pic>
                  <pic:nvPicPr>
                    <pic:cNvPr id="0" name="fig3_pd_vs_snr.png"/>
                    <pic:cNvPicPr/>
                  </pic:nvPicPr>
                  <pic:blipFill>
                    <a:blip r:embed="rId14"/>
                    <a:stretch>
                      <a:fillRect/>
                    </a:stretch>
                  </pic:blipFill>
                  <pic:spPr>
                    <a:xfrm>
                      <a:off x="0" y="0"/>
                      <a:ext cx="4937760" cy="2936534"/>
                    </a:xfrm>
                    <a:prstGeom prst="rect"/>
                  </pic:spPr>
                </pic:pic>
              </a:graphicData>
            </a:graphic>
          </wp:inline>
        </w:drawing>
      </w:r>
    </w:p>
    <w:p>
      <w:pPr>
        <w:jc w:val="center"/>
      </w:pPr>
      <w:r>
        <w:rPr>
          <w:b w:val="0"/>
          <w:i/>
          <w:sz w:val="20"/>
        </w:rPr>
        <w:t>Figure 5: Pd versus input SNR for CA- and OS-CFAR, single target at 1.5 m, 1000 trials per point, shaded 95 % binomial band.</w:t>
      </w:r>
    </w:p>
    <w:p>
      <w:pPr>
        <w:keepNext/>
      </w:pPr>
      <w:r>
        <w:rPr>
          <w:b/>
          <w:i w:val="0"/>
          <w:sz w:val="20"/>
        </w:rPr>
        <w:t>Table 5: Detection probability against SNR (same data as the figure).</w:t>
      </w:r>
    </w:p>
    <w:tbl>
      <w:tblPr>
        <w:tblStyle w:val="TableGrid"/>
        <w:tblW w:type="auto" w:w="0"/>
        <w:jc w:val="center"/>
        <w:tblLayout w:type="fixed"/>
        <w:tblLook w:firstColumn="1" w:firstRow="1" w:lastColumn="0" w:lastRow="0" w:noHBand="0" w:noVBand="1" w:val="04A0"/>
      </w:tblPr>
      <w:tblGrid>
        <w:gridCol w:w="1728"/>
        <w:gridCol w:w="1728"/>
        <w:gridCol w:w="1728"/>
      </w:tblGrid>
      <w:tr>
        <w:trPr>
          <w:tblHeader w:val="true"/>
          <w:cantSplit w:val="true"/>
        </w:trPr>
        <w:tc>
          <w:tcPr>
            <w:tcW w:type="dxa" w:w="1728"/>
            <w:shd w:val="clear" w:color="auto" w:fill="DCE6F2"/>
          </w:tcPr>
          <w:p>
            <w:r/>
            <w:r>
              <w:rPr>
                <w:b/>
                <w:sz w:val="18"/>
              </w:rPr>
              <w:t>SNR (dB)</w:t>
            </w:r>
          </w:p>
        </w:tc>
        <w:tc>
          <w:tcPr>
            <w:tcW w:type="dxa" w:w="1728"/>
            <w:shd w:val="clear" w:color="auto" w:fill="DCE6F2"/>
          </w:tcPr>
          <w:p>
            <w:r/>
            <w:r>
              <w:rPr>
                <w:b/>
                <w:sz w:val="18"/>
              </w:rPr>
              <w:t>Pd CA</w:t>
            </w:r>
          </w:p>
        </w:tc>
        <w:tc>
          <w:tcPr>
            <w:tcW w:type="dxa" w:w="1728"/>
            <w:shd w:val="clear" w:color="auto" w:fill="DCE6F2"/>
          </w:tcPr>
          <w:p>
            <w:r/>
            <w:r>
              <w:rPr>
                <w:b/>
                <w:sz w:val="18"/>
              </w:rPr>
              <w:t>Pd OS</w:t>
            </w:r>
          </w:p>
        </w:tc>
      </w:tr>
      <w:tr>
        <w:trPr>
          <w:cantSplit w:val="true"/>
        </w:trPr>
        <w:tc>
          <w:tcPr>
            <w:tcW w:type="dxa" w:w="1728"/>
          </w:tcPr>
          <w:p>
            <w:pPr>
              <w:spacing w:after="0"/>
            </w:pPr>
            <w:r/>
            <w:r>
              <w:rPr>
                <w:b w:val="0"/>
                <w:i w:val="0"/>
                <w:sz w:val="18"/>
              </w:rPr>
              <w:t>-24</w:t>
            </w:r>
          </w:p>
        </w:tc>
        <w:tc>
          <w:tcPr>
            <w:tcW w:type="dxa" w:w="1728"/>
          </w:tcPr>
          <w:p>
            <w:pPr>
              <w:spacing w:after="0"/>
            </w:pPr>
            <w:r/>
            <w:r>
              <w:rPr>
                <w:b w:val="0"/>
                <w:i w:val="0"/>
                <w:sz w:val="18"/>
              </w:rPr>
              <w:t>0.005</w:t>
            </w:r>
          </w:p>
        </w:tc>
        <w:tc>
          <w:tcPr>
            <w:tcW w:type="dxa" w:w="1728"/>
          </w:tcPr>
          <w:p>
            <w:pPr>
              <w:spacing w:after="0"/>
            </w:pPr>
            <w:r/>
            <w:r>
              <w:rPr>
                <w:b w:val="0"/>
                <w:i w:val="0"/>
                <w:sz w:val="18"/>
              </w:rPr>
              <w:t>0.007</w:t>
            </w:r>
          </w:p>
        </w:tc>
      </w:tr>
      <w:tr>
        <w:trPr>
          <w:cantSplit w:val="true"/>
        </w:trPr>
        <w:tc>
          <w:tcPr>
            <w:tcW w:type="dxa" w:w="1728"/>
          </w:tcPr>
          <w:p>
            <w:pPr>
              <w:spacing w:after="0"/>
            </w:pPr>
            <w:r/>
            <w:r>
              <w:rPr>
                <w:b w:val="0"/>
                <w:i w:val="0"/>
                <w:sz w:val="18"/>
              </w:rPr>
              <w:t>-22</w:t>
            </w:r>
          </w:p>
        </w:tc>
        <w:tc>
          <w:tcPr>
            <w:tcW w:type="dxa" w:w="1728"/>
          </w:tcPr>
          <w:p>
            <w:pPr>
              <w:spacing w:after="0"/>
            </w:pPr>
            <w:r/>
            <w:r>
              <w:rPr>
                <w:b w:val="0"/>
                <w:i w:val="0"/>
                <w:sz w:val="18"/>
              </w:rPr>
              <w:t>0.006</w:t>
            </w:r>
          </w:p>
        </w:tc>
        <w:tc>
          <w:tcPr>
            <w:tcW w:type="dxa" w:w="1728"/>
          </w:tcPr>
          <w:p>
            <w:pPr>
              <w:spacing w:after="0"/>
            </w:pPr>
            <w:r/>
            <w:r>
              <w:rPr>
                <w:b w:val="0"/>
                <w:i w:val="0"/>
                <w:sz w:val="18"/>
              </w:rPr>
              <w:t>0.004</w:t>
            </w:r>
          </w:p>
        </w:tc>
      </w:tr>
      <w:tr>
        <w:trPr>
          <w:cantSplit w:val="true"/>
        </w:trPr>
        <w:tc>
          <w:tcPr>
            <w:tcW w:type="dxa" w:w="1728"/>
          </w:tcPr>
          <w:p>
            <w:pPr>
              <w:spacing w:after="0"/>
            </w:pPr>
            <w:r/>
            <w:r>
              <w:rPr>
                <w:b w:val="0"/>
                <w:i w:val="0"/>
                <w:sz w:val="18"/>
              </w:rPr>
              <w:t>-20</w:t>
            </w:r>
          </w:p>
        </w:tc>
        <w:tc>
          <w:tcPr>
            <w:tcW w:type="dxa" w:w="1728"/>
          </w:tcPr>
          <w:p>
            <w:pPr>
              <w:spacing w:after="0"/>
            </w:pPr>
            <w:r/>
            <w:r>
              <w:rPr>
                <w:b w:val="0"/>
                <w:i w:val="0"/>
                <w:sz w:val="18"/>
              </w:rPr>
              <w:t>0.011</w:t>
            </w:r>
          </w:p>
        </w:tc>
        <w:tc>
          <w:tcPr>
            <w:tcW w:type="dxa" w:w="1728"/>
          </w:tcPr>
          <w:p>
            <w:pPr>
              <w:spacing w:after="0"/>
            </w:pPr>
            <w:r/>
            <w:r>
              <w:rPr>
                <w:b w:val="0"/>
                <w:i w:val="0"/>
                <w:sz w:val="18"/>
              </w:rPr>
              <w:t>0.011</w:t>
            </w:r>
          </w:p>
        </w:tc>
      </w:tr>
      <w:tr>
        <w:trPr>
          <w:cantSplit w:val="true"/>
        </w:trPr>
        <w:tc>
          <w:tcPr>
            <w:tcW w:type="dxa" w:w="1728"/>
          </w:tcPr>
          <w:p>
            <w:pPr>
              <w:spacing w:after="0"/>
            </w:pPr>
            <w:r/>
            <w:r>
              <w:rPr>
                <w:b w:val="0"/>
                <w:i w:val="0"/>
                <w:sz w:val="18"/>
              </w:rPr>
              <w:t>-18</w:t>
            </w:r>
          </w:p>
        </w:tc>
        <w:tc>
          <w:tcPr>
            <w:tcW w:type="dxa" w:w="1728"/>
          </w:tcPr>
          <w:p>
            <w:pPr>
              <w:spacing w:after="0"/>
            </w:pPr>
            <w:r/>
            <w:r>
              <w:rPr>
                <w:b w:val="0"/>
                <w:i w:val="0"/>
                <w:sz w:val="18"/>
              </w:rPr>
              <w:t>0.042</w:t>
            </w:r>
          </w:p>
        </w:tc>
        <w:tc>
          <w:tcPr>
            <w:tcW w:type="dxa" w:w="1728"/>
          </w:tcPr>
          <w:p>
            <w:pPr>
              <w:spacing w:after="0"/>
            </w:pPr>
            <w:r/>
            <w:r>
              <w:rPr>
                <w:b w:val="0"/>
                <w:i w:val="0"/>
                <w:sz w:val="18"/>
              </w:rPr>
              <w:t>0.032</w:t>
            </w:r>
          </w:p>
        </w:tc>
      </w:tr>
      <w:tr>
        <w:trPr>
          <w:cantSplit w:val="true"/>
        </w:trPr>
        <w:tc>
          <w:tcPr>
            <w:tcW w:type="dxa" w:w="1728"/>
          </w:tcPr>
          <w:p>
            <w:pPr>
              <w:spacing w:after="0"/>
            </w:pPr>
            <w:r/>
            <w:r>
              <w:rPr>
                <w:b w:val="0"/>
                <w:i w:val="0"/>
                <w:sz w:val="18"/>
              </w:rPr>
              <w:t>-16</w:t>
            </w:r>
          </w:p>
        </w:tc>
        <w:tc>
          <w:tcPr>
            <w:tcW w:type="dxa" w:w="1728"/>
          </w:tcPr>
          <w:p>
            <w:pPr>
              <w:spacing w:after="0"/>
            </w:pPr>
            <w:r/>
            <w:r>
              <w:rPr>
                <w:b w:val="0"/>
                <w:i w:val="0"/>
                <w:sz w:val="18"/>
              </w:rPr>
              <w:t>0.115</w:t>
            </w:r>
          </w:p>
        </w:tc>
        <w:tc>
          <w:tcPr>
            <w:tcW w:type="dxa" w:w="1728"/>
          </w:tcPr>
          <w:p>
            <w:pPr>
              <w:spacing w:after="0"/>
            </w:pPr>
            <w:r/>
            <w:r>
              <w:rPr>
                <w:b w:val="0"/>
                <w:i w:val="0"/>
                <w:sz w:val="18"/>
              </w:rPr>
              <w:t>0.102</w:t>
            </w:r>
          </w:p>
        </w:tc>
      </w:tr>
      <w:tr>
        <w:trPr>
          <w:cantSplit w:val="true"/>
        </w:trPr>
        <w:tc>
          <w:tcPr>
            <w:tcW w:type="dxa" w:w="1728"/>
          </w:tcPr>
          <w:p>
            <w:pPr>
              <w:spacing w:after="0"/>
            </w:pPr>
            <w:r/>
            <w:r>
              <w:rPr>
                <w:b w:val="0"/>
                <w:i w:val="0"/>
                <w:sz w:val="18"/>
              </w:rPr>
              <w:t>-14</w:t>
            </w:r>
          </w:p>
        </w:tc>
        <w:tc>
          <w:tcPr>
            <w:tcW w:type="dxa" w:w="1728"/>
          </w:tcPr>
          <w:p>
            <w:pPr>
              <w:spacing w:after="0"/>
            </w:pPr>
            <w:r/>
            <w:r>
              <w:rPr>
                <w:b w:val="0"/>
                <w:i w:val="0"/>
                <w:sz w:val="18"/>
              </w:rPr>
              <w:t>0.329</w:t>
            </w:r>
          </w:p>
        </w:tc>
        <w:tc>
          <w:tcPr>
            <w:tcW w:type="dxa" w:w="1728"/>
          </w:tcPr>
          <w:p>
            <w:pPr>
              <w:spacing w:after="0"/>
            </w:pPr>
            <w:r/>
            <w:r>
              <w:rPr>
                <w:b w:val="0"/>
                <w:i w:val="0"/>
                <w:sz w:val="18"/>
              </w:rPr>
              <w:t>0.280</w:t>
            </w:r>
          </w:p>
        </w:tc>
      </w:tr>
      <w:tr>
        <w:trPr>
          <w:cantSplit w:val="true"/>
        </w:trPr>
        <w:tc>
          <w:tcPr>
            <w:tcW w:type="dxa" w:w="1728"/>
          </w:tcPr>
          <w:p>
            <w:pPr>
              <w:spacing w:after="0"/>
            </w:pPr>
            <w:r/>
            <w:r>
              <w:rPr>
                <w:b w:val="0"/>
                <w:i w:val="0"/>
                <w:sz w:val="18"/>
              </w:rPr>
              <w:t>-12</w:t>
            </w:r>
          </w:p>
        </w:tc>
        <w:tc>
          <w:tcPr>
            <w:tcW w:type="dxa" w:w="1728"/>
          </w:tcPr>
          <w:p>
            <w:pPr>
              <w:spacing w:after="0"/>
            </w:pPr>
            <w:r/>
            <w:r>
              <w:rPr>
                <w:b w:val="0"/>
                <w:i w:val="0"/>
                <w:sz w:val="18"/>
              </w:rPr>
              <w:t>0.654</w:t>
            </w:r>
          </w:p>
        </w:tc>
        <w:tc>
          <w:tcPr>
            <w:tcW w:type="dxa" w:w="1728"/>
          </w:tcPr>
          <w:p>
            <w:pPr>
              <w:spacing w:after="0"/>
            </w:pPr>
            <w:r/>
            <w:r>
              <w:rPr>
                <w:b w:val="0"/>
                <w:i w:val="0"/>
                <w:sz w:val="18"/>
              </w:rPr>
              <w:t>0.578</w:t>
            </w:r>
          </w:p>
        </w:tc>
      </w:tr>
      <w:tr>
        <w:trPr>
          <w:cantSplit w:val="true"/>
        </w:trPr>
        <w:tc>
          <w:tcPr>
            <w:tcW w:type="dxa" w:w="1728"/>
          </w:tcPr>
          <w:p>
            <w:pPr>
              <w:spacing w:after="0"/>
            </w:pPr>
            <w:r/>
            <w:r>
              <w:rPr>
                <w:b w:val="0"/>
                <w:i w:val="0"/>
                <w:sz w:val="18"/>
              </w:rPr>
              <w:t>-10</w:t>
            </w:r>
          </w:p>
        </w:tc>
        <w:tc>
          <w:tcPr>
            <w:tcW w:type="dxa" w:w="1728"/>
          </w:tcPr>
          <w:p>
            <w:pPr>
              <w:spacing w:after="0"/>
            </w:pPr>
            <w:r/>
            <w:r>
              <w:rPr>
                <w:b w:val="0"/>
                <w:i w:val="0"/>
                <w:sz w:val="18"/>
              </w:rPr>
              <w:t>0.938</w:t>
            </w:r>
          </w:p>
        </w:tc>
        <w:tc>
          <w:tcPr>
            <w:tcW w:type="dxa" w:w="1728"/>
          </w:tcPr>
          <w:p>
            <w:pPr>
              <w:spacing w:after="0"/>
            </w:pPr>
            <w:r/>
            <w:r>
              <w:rPr>
                <w:b w:val="0"/>
                <w:i w:val="0"/>
                <w:sz w:val="18"/>
              </w:rPr>
              <w:t>0.892</w:t>
            </w:r>
          </w:p>
        </w:tc>
      </w:tr>
      <w:tr>
        <w:trPr>
          <w:cantSplit w:val="true"/>
        </w:trPr>
        <w:tc>
          <w:tcPr>
            <w:tcW w:type="dxa" w:w="1728"/>
          </w:tcPr>
          <w:p>
            <w:pPr>
              <w:spacing w:after="0"/>
            </w:pPr>
            <w:r/>
            <w:r>
              <w:rPr>
                <w:b w:val="0"/>
                <w:i w:val="0"/>
                <w:sz w:val="18"/>
              </w:rPr>
              <w:t>-8</w:t>
            </w:r>
          </w:p>
        </w:tc>
        <w:tc>
          <w:tcPr>
            <w:tcW w:type="dxa" w:w="1728"/>
          </w:tcPr>
          <w:p>
            <w:pPr>
              <w:spacing w:after="0"/>
            </w:pPr>
            <w:r/>
            <w:r>
              <w:rPr>
                <w:b w:val="0"/>
                <w:i w:val="0"/>
                <w:sz w:val="18"/>
              </w:rPr>
              <w:t>1.000</w:t>
            </w:r>
          </w:p>
        </w:tc>
        <w:tc>
          <w:tcPr>
            <w:tcW w:type="dxa" w:w="1728"/>
          </w:tcPr>
          <w:p>
            <w:pPr>
              <w:spacing w:after="0"/>
            </w:pPr>
            <w:r/>
            <w:r>
              <w:rPr>
                <w:b w:val="0"/>
                <w:i w:val="0"/>
                <w:sz w:val="18"/>
              </w:rPr>
              <w:t>1.000</w:t>
            </w:r>
          </w:p>
        </w:tc>
      </w:tr>
      <w:tr>
        <w:trPr>
          <w:cantSplit w:val="true"/>
        </w:trPr>
        <w:tc>
          <w:tcPr>
            <w:tcW w:type="dxa" w:w="1728"/>
          </w:tcPr>
          <w:p>
            <w:pPr>
              <w:spacing w:after="0"/>
            </w:pPr>
            <w:r/>
            <w:r>
              <w:rPr>
                <w:b w:val="0"/>
                <w:i w:val="0"/>
                <w:sz w:val="18"/>
              </w:rPr>
              <w:t>-6</w:t>
            </w:r>
          </w:p>
        </w:tc>
        <w:tc>
          <w:tcPr>
            <w:tcW w:type="dxa" w:w="1728"/>
          </w:tcPr>
          <w:p>
            <w:pPr>
              <w:spacing w:after="0"/>
            </w:pPr>
            <w:r/>
            <w:r>
              <w:rPr>
                <w:b w:val="0"/>
                <w:i w:val="0"/>
                <w:sz w:val="18"/>
              </w:rPr>
              <w:t>1.000</w:t>
            </w:r>
          </w:p>
        </w:tc>
        <w:tc>
          <w:tcPr>
            <w:tcW w:type="dxa" w:w="1728"/>
          </w:tcPr>
          <w:p>
            <w:pPr>
              <w:spacing w:after="0"/>
            </w:pPr>
            <w:r/>
            <w:r>
              <w:rPr>
                <w:b w:val="0"/>
                <w:i w:val="0"/>
                <w:sz w:val="18"/>
              </w:rPr>
              <w:t>1.000</w:t>
            </w:r>
          </w:p>
        </w:tc>
      </w:tr>
    </w:tbl>
    <w:p>
      <w:pPr>
        <w:spacing w:after="40"/>
      </w:pPr>
    </w:p>
    <w:p>
      <w:r>
        <w:rPr>
          <w:b w:val="0"/>
          <w:i w:val="0"/>
        </w:rPr>
        <w:t>Pd rises from near 0 at -20 dB to 0.938 (CA) and 0.892 (OS) at -10 dB and 1.000 at -8 dB. The SNR here is per sample at the input; the matched filter adds about 26.8 dB (less the window loss), which is why targets far below the noise are still found. In homogeneous noise OS-CFAR is slightly less sensitive than CA-CFAR (by 0.046 in Pd at -10 dB), the known price of its robustness.</w:t>
      </w:r>
    </w:p>
    <w:p>
      <w:r>
        <w:rPr>
          <w:b w:val="0"/>
          <w:i w:val="0"/>
        </w:rPr>
        <w:t>Measured false-alarm probability per cell from noise-only records: CA 1.58e-04, OS 1.64e-04, against a design value of 1e-04. Both are about 1.6 times higher than designed: neighbouring matched-filter samples are not fully independent, so the noise estimate is noisier than the theory assumes. The CFAR property (a constant rate) holds, but the rate is not exactly the nominal one.</w:t>
      </w:r>
    </w:p>
    <w:p>
      <w:pPr>
        <w:pStyle w:val="Heading2"/>
      </w:pPr>
      <w:r>
        <w:t>6.4  Range error (experiment 4)</w:t>
      </w:r>
    </w:p>
    <w:p>
      <w:pPr>
        <w:keepNext/>
        <w:jc w:val="center"/>
      </w:pPr>
      <w:r>
        <w:drawing>
          <wp:inline xmlns:a="http://schemas.openxmlformats.org/drawingml/2006/main" xmlns:pic="http://schemas.openxmlformats.org/drawingml/2006/picture">
            <wp:extent cx="5486400" cy="2163881"/>
            <wp:docPr id="6" name="Picture 6"/>
            <wp:cNvGraphicFramePr>
              <a:graphicFrameLocks noChangeAspect="1"/>
            </wp:cNvGraphicFramePr>
            <a:graphic>
              <a:graphicData uri="http://schemas.openxmlformats.org/drawingml/2006/picture">
                <pic:pic>
                  <pic:nvPicPr>
                    <pic:cNvPr id="0" name="fig4_range_error.png"/>
                    <pic:cNvPicPr/>
                  </pic:nvPicPr>
                  <pic:blipFill>
                    <a:blip r:embed="rId15"/>
                    <a:stretch>
                      <a:fillRect/>
                    </a:stretch>
                  </pic:blipFill>
                  <pic:spPr>
                    <a:xfrm>
                      <a:off x="0" y="0"/>
                      <a:ext cx="5486400" cy="2163881"/>
                    </a:xfrm>
                    <a:prstGeom prst="rect"/>
                  </pic:spPr>
                </pic:pic>
              </a:graphicData>
            </a:graphic>
          </wp:inline>
        </w:drawing>
      </w:r>
    </w:p>
    <w:p>
      <w:pPr>
        <w:jc w:val="center"/>
      </w:pPr>
      <w:r>
        <w:rPr>
          <w:b w:val="0"/>
          <w:i/>
          <w:sz w:val="20"/>
        </w:rPr>
        <w:t>Figure 6: Standard deviation (left) and mean (right) of the range error in runs that detected the target.</w:t>
      </w:r>
    </w:p>
    <w:p>
      <w:pPr>
        <w:keepNext/>
      </w:pPr>
      <w:r>
        <w:rPr>
          <w:b/>
          <w:i w:val="0"/>
          <w:sz w:val="20"/>
        </w:rPr>
        <w:t>Table 6: Range error against SNR (only rows with Pd above 0.05; a 'nan' means no detection).</w:t>
      </w:r>
    </w:p>
    <w:tbl>
      <w:tblPr>
        <w:tblStyle w:val="TableGrid"/>
        <w:tblW w:type="auto" w:w="0"/>
        <w:jc w:val="center"/>
        <w:tblLayout w:type="fixed"/>
        <w:tblLook w:firstColumn="1" w:firstRow="1" w:lastColumn="0" w:lastRow="0" w:noHBand="0" w:noVBand="1" w:val="04A0"/>
      </w:tblPr>
      <w:tblGrid>
        <w:gridCol w:w="1440"/>
        <w:gridCol w:w="2016"/>
        <w:gridCol w:w="1728"/>
        <w:gridCol w:w="2016"/>
        <w:gridCol w:w="1728"/>
      </w:tblGrid>
      <w:tr>
        <w:trPr>
          <w:tblHeader w:val="true"/>
          <w:cantSplit w:val="true"/>
        </w:trPr>
        <w:tc>
          <w:tcPr>
            <w:tcW w:type="dxa" w:w="1440"/>
            <w:shd w:val="clear" w:color="auto" w:fill="DCE6F2"/>
          </w:tcPr>
          <w:p>
            <w:pPr>
              <w:keepNext/>
            </w:pPr>
            <w:r/>
            <w:r>
              <w:rPr>
                <w:b/>
                <w:sz w:val="18"/>
              </w:rPr>
              <w:t>SNR (dB)</w:t>
            </w:r>
          </w:p>
        </w:tc>
        <w:tc>
          <w:tcPr>
            <w:tcW w:type="dxa" w:w="2016"/>
            <w:shd w:val="clear" w:color="auto" w:fill="DCE6F2"/>
          </w:tcPr>
          <w:p>
            <w:pPr>
              <w:keepNext/>
            </w:pPr>
            <w:r/>
            <w:r>
              <w:rPr>
                <w:b/>
                <w:sz w:val="18"/>
              </w:rPr>
              <w:t>Mean error CA (mm)</w:t>
            </w:r>
          </w:p>
        </w:tc>
        <w:tc>
          <w:tcPr>
            <w:tcW w:type="dxa" w:w="1728"/>
            <w:shd w:val="clear" w:color="auto" w:fill="DCE6F2"/>
          </w:tcPr>
          <w:p>
            <w:pPr>
              <w:keepNext/>
            </w:pPr>
            <w:r/>
            <w:r>
              <w:rPr>
                <w:b/>
                <w:sz w:val="18"/>
              </w:rPr>
              <w:t>Std CA (mm)</w:t>
            </w:r>
          </w:p>
        </w:tc>
        <w:tc>
          <w:tcPr>
            <w:tcW w:type="dxa" w:w="2016"/>
            <w:shd w:val="clear" w:color="auto" w:fill="DCE6F2"/>
          </w:tcPr>
          <w:p>
            <w:pPr>
              <w:keepNext/>
            </w:pPr>
            <w:r/>
            <w:r>
              <w:rPr>
                <w:b/>
                <w:sz w:val="18"/>
              </w:rPr>
              <w:t>Mean error OS (mm)</w:t>
            </w:r>
          </w:p>
        </w:tc>
        <w:tc>
          <w:tcPr>
            <w:tcW w:type="dxa" w:w="1728"/>
            <w:shd w:val="clear" w:color="auto" w:fill="DCE6F2"/>
          </w:tcPr>
          <w:p>
            <w:pPr>
              <w:keepNext/>
            </w:pPr>
            <w:r/>
            <w:r>
              <w:rPr>
                <w:b/>
                <w:sz w:val="18"/>
              </w:rPr>
              <w:t>Std OS (mm)</w:t>
            </w:r>
          </w:p>
        </w:tc>
      </w:tr>
      <w:tr>
        <w:trPr>
          <w:cantSplit w:val="true"/>
        </w:trPr>
        <w:tc>
          <w:tcPr>
            <w:tcW w:type="dxa" w:w="1440"/>
          </w:tcPr>
          <w:p>
            <w:pPr>
              <w:keepNext/>
              <w:spacing w:after="0"/>
            </w:pPr>
            <w:r/>
            <w:r>
              <w:rPr>
                <w:b w:val="0"/>
                <w:i w:val="0"/>
                <w:sz w:val="18"/>
              </w:rPr>
              <w:t>-16</w:t>
            </w:r>
          </w:p>
        </w:tc>
        <w:tc>
          <w:tcPr>
            <w:tcW w:type="dxa" w:w="2016"/>
          </w:tcPr>
          <w:p>
            <w:pPr>
              <w:keepNext/>
              <w:spacing w:after="0"/>
            </w:pPr>
            <w:r/>
            <w:r>
              <w:rPr>
                <w:b w:val="0"/>
                <w:i w:val="0"/>
                <w:sz w:val="18"/>
              </w:rPr>
              <w:t>0.29</w:t>
            </w:r>
          </w:p>
        </w:tc>
        <w:tc>
          <w:tcPr>
            <w:tcW w:type="dxa" w:w="1728"/>
          </w:tcPr>
          <w:p>
            <w:pPr>
              <w:keepNext/>
              <w:spacing w:after="0"/>
            </w:pPr>
            <w:r/>
            <w:r>
              <w:rPr>
                <w:b w:val="0"/>
                <w:i w:val="0"/>
                <w:sz w:val="18"/>
              </w:rPr>
              <w:t>3.34</w:t>
            </w:r>
          </w:p>
        </w:tc>
        <w:tc>
          <w:tcPr>
            <w:tcW w:type="dxa" w:w="2016"/>
          </w:tcPr>
          <w:p>
            <w:pPr>
              <w:keepNext/>
              <w:spacing w:after="0"/>
            </w:pPr>
            <w:r/>
            <w:r>
              <w:rPr>
                <w:b w:val="0"/>
                <w:i w:val="0"/>
                <w:sz w:val="18"/>
              </w:rPr>
              <w:t>0.54</w:t>
            </w:r>
          </w:p>
        </w:tc>
        <w:tc>
          <w:tcPr>
            <w:tcW w:type="dxa" w:w="1728"/>
          </w:tcPr>
          <w:p>
            <w:pPr>
              <w:keepNext/>
              <w:spacing w:after="0"/>
            </w:pPr>
            <w:r/>
            <w:r>
              <w:rPr>
                <w:b w:val="0"/>
                <w:i w:val="0"/>
                <w:sz w:val="18"/>
              </w:rPr>
              <w:t>3.63</w:t>
            </w:r>
          </w:p>
        </w:tc>
      </w:tr>
      <w:tr>
        <w:trPr>
          <w:cantSplit w:val="true"/>
        </w:trPr>
        <w:tc>
          <w:tcPr>
            <w:tcW w:type="dxa" w:w="1440"/>
          </w:tcPr>
          <w:p>
            <w:pPr>
              <w:keepNext/>
              <w:spacing w:after="0"/>
            </w:pPr>
            <w:r/>
            <w:r>
              <w:rPr>
                <w:b w:val="0"/>
                <w:i w:val="0"/>
                <w:sz w:val="18"/>
              </w:rPr>
              <w:t>-14</w:t>
            </w:r>
          </w:p>
        </w:tc>
        <w:tc>
          <w:tcPr>
            <w:tcW w:type="dxa" w:w="2016"/>
          </w:tcPr>
          <w:p>
            <w:pPr>
              <w:keepNext/>
              <w:spacing w:after="0"/>
            </w:pPr>
            <w:r/>
            <w:r>
              <w:rPr>
                <w:b w:val="0"/>
                <w:i w:val="0"/>
                <w:sz w:val="18"/>
              </w:rPr>
              <w:t>-0.17</w:t>
            </w:r>
          </w:p>
        </w:tc>
        <w:tc>
          <w:tcPr>
            <w:tcW w:type="dxa" w:w="1728"/>
          </w:tcPr>
          <w:p>
            <w:pPr>
              <w:keepNext/>
              <w:spacing w:after="0"/>
            </w:pPr>
            <w:r/>
            <w:r>
              <w:rPr>
                <w:b w:val="0"/>
                <w:i w:val="0"/>
                <w:sz w:val="18"/>
              </w:rPr>
              <w:t>3.35</w:t>
            </w:r>
          </w:p>
        </w:tc>
        <w:tc>
          <w:tcPr>
            <w:tcW w:type="dxa" w:w="2016"/>
          </w:tcPr>
          <w:p>
            <w:pPr>
              <w:keepNext/>
              <w:spacing w:after="0"/>
            </w:pPr>
            <w:r/>
            <w:r>
              <w:rPr>
                <w:b w:val="0"/>
                <w:i w:val="0"/>
                <w:sz w:val="18"/>
              </w:rPr>
              <w:t>-0.09</w:t>
            </w:r>
          </w:p>
        </w:tc>
        <w:tc>
          <w:tcPr>
            <w:tcW w:type="dxa" w:w="1728"/>
          </w:tcPr>
          <w:p>
            <w:pPr>
              <w:keepNext/>
              <w:spacing w:after="0"/>
            </w:pPr>
            <w:r/>
            <w:r>
              <w:rPr>
                <w:b w:val="0"/>
                <w:i w:val="0"/>
                <w:sz w:val="18"/>
              </w:rPr>
              <w:t>3.11</w:t>
            </w:r>
          </w:p>
        </w:tc>
      </w:tr>
      <w:tr>
        <w:trPr>
          <w:cantSplit w:val="true"/>
        </w:trPr>
        <w:tc>
          <w:tcPr>
            <w:tcW w:type="dxa" w:w="1440"/>
          </w:tcPr>
          <w:p>
            <w:pPr>
              <w:keepNext/>
              <w:spacing w:after="0"/>
            </w:pPr>
            <w:r/>
            <w:r>
              <w:rPr>
                <w:b w:val="0"/>
                <w:i w:val="0"/>
                <w:sz w:val="18"/>
              </w:rPr>
              <w:t>-12</w:t>
            </w:r>
          </w:p>
        </w:tc>
        <w:tc>
          <w:tcPr>
            <w:tcW w:type="dxa" w:w="2016"/>
          </w:tcPr>
          <w:p>
            <w:pPr>
              <w:keepNext/>
              <w:spacing w:after="0"/>
            </w:pPr>
            <w:r/>
            <w:r>
              <w:rPr>
                <w:b w:val="0"/>
                <w:i w:val="0"/>
                <w:sz w:val="18"/>
              </w:rPr>
              <w:t>-0.10</w:t>
            </w:r>
          </w:p>
        </w:tc>
        <w:tc>
          <w:tcPr>
            <w:tcW w:type="dxa" w:w="1728"/>
          </w:tcPr>
          <w:p>
            <w:pPr>
              <w:keepNext/>
              <w:spacing w:after="0"/>
            </w:pPr>
            <w:r/>
            <w:r>
              <w:rPr>
                <w:b w:val="0"/>
                <w:i w:val="0"/>
                <w:sz w:val="18"/>
              </w:rPr>
              <w:t>2.75</w:t>
            </w:r>
          </w:p>
        </w:tc>
        <w:tc>
          <w:tcPr>
            <w:tcW w:type="dxa" w:w="2016"/>
          </w:tcPr>
          <w:p>
            <w:pPr>
              <w:keepNext/>
              <w:spacing w:after="0"/>
            </w:pPr>
            <w:r/>
            <w:r>
              <w:rPr>
                <w:b w:val="0"/>
                <w:i w:val="0"/>
                <w:sz w:val="18"/>
              </w:rPr>
              <w:t>0.01</w:t>
            </w:r>
          </w:p>
        </w:tc>
        <w:tc>
          <w:tcPr>
            <w:tcW w:type="dxa" w:w="1728"/>
          </w:tcPr>
          <w:p>
            <w:pPr>
              <w:keepNext/>
              <w:spacing w:after="0"/>
            </w:pPr>
            <w:r/>
            <w:r>
              <w:rPr>
                <w:b w:val="0"/>
                <w:i w:val="0"/>
                <w:sz w:val="18"/>
              </w:rPr>
              <w:t>2.68</w:t>
            </w:r>
          </w:p>
        </w:tc>
      </w:tr>
      <w:tr>
        <w:trPr>
          <w:cantSplit w:val="true"/>
        </w:trPr>
        <w:tc>
          <w:tcPr>
            <w:tcW w:type="dxa" w:w="1440"/>
          </w:tcPr>
          <w:p>
            <w:pPr>
              <w:keepNext/>
              <w:spacing w:after="0"/>
            </w:pPr>
            <w:r/>
            <w:r>
              <w:rPr>
                <w:b w:val="0"/>
                <w:i w:val="0"/>
                <w:sz w:val="18"/>
              </w:rPr>
              <w:t>-10</w:t>
            </w:r>
          </w:p>
        </w:tc>
        <w:tc>
          <w:tcPr>
            <w:tcW w:type="dxa" w:w="2016"/>
          </w:tcPr>
          <w:p>
            <w:pPr>
              <w:keepNext/>
              <w:spacing w:after="0"/>
            </w:pPr>
            <w:r/>
            <w:r>
              <w:rPr>
                <w:b w:val="0"/>
                <w:i w:val="0"/>
                <w:sz w:val="18"/>
              </w:rPr>
              <w:t>0.04</w:t>
            </w:r>
          </w:p>
        </w:tc>
        <w:tc>
          <w:tcPr>
            <w:tcW w:type="dxa" w:w="1728"/>
          </w:tcPr>
          <w:p>
            <w:pPr>
              <w:keepNext/>
              <w:spacing w:after="0"/>
            </w:pPr>
            <w:r/>
            <w:r>
              <w:rPr>
                <w:b w:val="0"/>
                <w:i w:val="0"/>
                <w:sz w:val="18"/>
              </w:rPr>
              <w:t>2.21</w:t>
            </w:r>
          </w:p>
        </w:tc>
        <w:tc>
          <w:tcPr>
            <w:tcW w:type="dxa" w:w="2016"/>
          </w:tcPr>
          <w:p>
            <w:pPr>
              <w:keepNext/>
              <w:spacing w:after="0"/>
            </w:pPr>
            <w:r/>
            <w:r>
              <w:rPr>
                <w:b w:val="0"/>
                <w:i w:val="0"/>
                <w:sz w:val="18"/>
              </w:rPr>
              <w:t>0.04</w:t>
            </w:r>
          </w:p>
        </w:tc>
        <w:tc>
          <w:tcPr>
            <w:tcW w:type="dxa" w:w="1728"/>
          </w:tcPr>
          <w:p>
            <w:pPr>
              <w:keepNext/>
              <w:spacing w:after="0"/>
            </w:pPr>
            <w:r/>
            <w:r>
              <w:rPr>
                <w:b w:val="0"/>
                <w:i w:val="0"/>
                <w:sz w:val="18"/>
              </w:rPr>
              <w:t>2.22</w:t>
            </w:r>
          </w:p>
        </w:tc>
      </w:tr>
      <w:tr>
        <w:trPr>
          <w:cantSplit w:val="true"/>
        </w:trPr>
        <w:tc>
          <w:tcPr>
            <w:tcW w:type="dxa" w:w="1440"/>
          </w:tcPr>
          <w:p>
            <w:pPr>
              <w:keepNext/>
              <w:spacing w:after="0"/>
            </w:pPr>
            <w:r/>
            <w:r>
              <w:rPr>
                <w:b w:val="0"/>
                <w:i w:val="0"/>
                <w:sz w:val="18"/>
              </w:rPr>
              <w:t>-8</w:t>
            </w:r>
          </w:p>
        </w:tc>
        <w:tc>
          <w:tcPr>
            <w:tcW w:type="dxa" w:w="2016"/>
          </w:tcPr>
          <w:p>
            <w:pPr>
              <w:keepNext/>
              <w:spacing w:after="0"/>
            </w:pPr>
            <w:r/>
            <w:r>
              <w:rPr>
                <w:b w:val="0"/>
                <w:i w:val="0"/>
                <w:sz w:val="18"/>
              </w:rPr>
              <w:t>0.07</w:t>
            </w:r>
          </w:p>
        </w:tc>
        <w:tc>
          <w:tcPr>
            <w:tcW w:type="dxa" w:w="1728"/>
          </w:tcPr>
          <w:p>
            <w:pPr>
              <w:keepNext/>
              <w:spacing w:after="0"/>
            </w:pPr>
            <w:r/>
            <w:r>
              <w:rPr>
                <w:b w:val="0"/>
                <w:i w:val="0"/>
                <w:sz w:val="18"/>
              </w:rPr>
              <w:t>1.66</w:t>
            </w:r>
          </w:p>
        </w:tc>
        <w:tc>
          <w:tcPr>
            <w:tcW w:type="dxa" w:w="2016"/>
          </w:tcPr>
          <w:p>
            <w:pPr>
              <w:keepNext/>
              <w:spacing w:after="0"/>
            </w:pPr>
            <w:r/>
            <w:r>
              <w:rPr>
                <w:b w:val="0"/>
                <w:i w:val="0"/>
                <w:sz w:val="18"/>
              </w:rPr>
              <w:t>0.07</w:t>
            </w:r>
          </w:p>
        </w:tc>
        <w:tc>
          <w:tcPr>
            <w:tcW w:type="dxa" w:w="1728"/>
          </w:tcPr>
          <w:p>
            <w:pPr>
              <w:keepNext/>
              <w:spacing w:after="0"/>
            </w:pPr>
            <w:r/>
            <w:r>
              <w:rPr>
                <w:b w:val="0"/>
                <w:i w:val="0"/>
                <w:sz w:val="18"/>
              </w:rPr>
              <w:t>1.66</w:t>
            </w:r>
          </w:p>
        </w:tc>
      </w:tr>
      <w:tr>
        <w:trPr>
          <w:cantSplit w:val="true"/>
        </w:trPr>
        <w:tc>
          <w:tcPr>
            <w:tcW w:type="dxa" w:w="1440"/>
          </w:tcPr>
          <w:p>
            <w:pPr>
              <w:spacing w:after="0"/>
            </w:pPr>
            <w:r/>
            <w:r>
              <w:rPr>
                <w:b w:val="0"/>
                <w:i w:val="0"/>
                <w:sz w:val="18"/>
              </w:rPr>
              <w:t>-6</w:t>
            </w:r>
          </w:p>
        </w:tc>
        <w:tc>
          <w:tcPr>
            <w:tcW w:type="dxa" w:w="2016"/>
          </w:tcPr>
          <w:p>
            <w:pPr>
              <w:spacing w:after="0"/>
            </w:pPr>
            <w:r/>
            <w:r>
              <w:rPr>
                <w:b w:val="0"/>
                <w:i w:val="0"/>
                <w:sz w:val="18"/>
              </w:rPr>
              <w:t>-0.03</w:t>
            </w:r>
          </w:p>
        </w:tc>
        <w:tc>
          <w:tcPr>
            <w:tcW w:type="dxa" w:w="1728"/>
          </w:tcPr>
          <w:p>
            <w:pPr>
              <w:spacing w:after="0"/>
            </w:pPr>
            <w:r/>
            <w:r>
              <w:rPr>
                <w:b w:val="0"/>
                <w:i w:val="0"/>
                <w:sz w:val="18"/>
              </w:rPr>
              <w:t>1.35</w:t>
            </w:r>
          </w:p>
        </w:tc>
        <w:tc>
          <w:tcPr>
            <w:tcW w:type="dxa" w:w="2016"/>
          </w:tcPr>
          <w:p>
            <w:pPr>
              <w:spacing w:after="0"/>
            </w:pPr>
            <w:r/>
            <w:r>
              <w:rPr>
                <w:b w:val="0"/>
                <w:i w:val="0"/>
                <w:sz w:val="18"/>
              </w:rPr>
              <w:t>-0.03</w:t>
            </w:r>
          </w:p>
        </w:tc>
        <w:tc>
          <w:tcPr>
            <w:tcW w:type="dxa" w:w="1728"/>
          </w:tcPr>
          <w:p>
            <w:pPr>
              <w:spacing w:after="0"/>
            </w:pPr>
            <w:r/>
            <w:r>
              <w:rPr>
                <w:b w:val="0"/>
                <w:i w:val="0"/>
                <w:sz w:val="18"/>
              </w:rPr>
              <w:t>1.35</w:t>
            </w:r>
          </w:p>
        </w:tc>
      </w:tr>
    </w:tbl>
    <w:p>
      <w:pPr>
        <w:spacing w:after="40"/>
      </w:pPr>
    </w:p>
    <w:p>
      <w:r>
        <w:rPr>
          <w:b w:val="0"/>
          <w:i w:val="0"/>
        </w:rPr>
        <w:t>Because the peak position is interpolated between samples, the error is a small fraction of one range cell (21.4 mm): the standard deviation is about 2.2 mm at -10 dB and falls to about 1.4 mm at -6 dB, and the mean error stays within a fraction of a millimetre. At very low SNR the few detections include noise peaks and the spread is larger. These are simulated errors for ideal sound-speed knowledge; in real air a 1 percent error in c would add a 1 percent range error.</w:t>
      </w:r>
    </w:p>
    <w:p>
      <w:pPr>
        <w:pStyle w:val="Heading2"/>
      </w:pPr>
      <w:r>
        <w:t>6.5  Two close targets: CA-CFAR against OS-CFAR (experiment 5)</w:t>
      </w:r>
    </w:p>
    <w:p>
      <w:pPr>
        <w:keepNext/>
        <w:jc w:val="center"/>
      </w:pPr>
      <w:r>
        <w:drawing>
          <wp:inline xmlns:a="http://schemas.openxmlformats.org/drawingml/2006/main" xmlns:pic="http://schemas.openxmlformats.org/drawingml/2006/picture">
            <wp:extent cx="5760720" cy="2072907"/>
            <wp:docPr id="7" name="Picture 7"/>
            <wp:cNvGraphicFramePr>
              <a:graphicFrameLocks noChangeAspect="1"/>
            </wp:cNvGraphicFramePr>
            <a:graphic>
              <a:graphicData uri="http://schemas.openxmlformats.org/drawingml/2006/picture">
                <pic:pic>
                  <pic:nvPicPr>
                    <pic:cNvPr id="0" name="fig5_masking.png"/>
                    <pic:cNvPicPr/>
                  </pic:nvPicPr>
                  <pic:blipFill>
                    <a:blip r:embed="rId16"/>
                    <a:stretch>
                      <a:fillRect/>
                    </a:stretch>
                  </pic:blipFill>
                  <pic:spPr>
                    <a:xfrm>
                      <a:off x="0" y="0"/>
                      <a:ext cx="5760720" cy="2072907"/>
                    </a:xfrm>
                    <a:prstGeom prst="rect"/>
                  </pic:spPr>
                </pic:pic>
              </a:graphicData>
            </a:graphic>
          </wp:inline>
        </w:drawing>
      </w:r>
    </w:p>
    <w:p>
      <w:pPr>
        <w:jc w:val="center"/>
      </w:pPr>
      <w:r>
        <w:rPr>
          <w:b w:val="0"/>
          <w:i/>
          <w:sz w:val="20"/>
        </w:rPr>
        <w:t>Figure 7: Weak target A at 1.000 m and a 9.5 dB stronger target B 4.3 cm away (two range cells), SNR -8 dB. Left: one record with the two thresholds. Right: Pd over 1000 trials.</w:t>
      </w:r>
    </w:p>
    <w:p>
      <w:pPr>
        <w:keepNext/>
      </w:pPr>
      <w:r>
        <w:rPr>
          <w:b/>
          <w:i w:val="0"/>
          <w:sz w:val="20"/>
        </w:rPr>
        <w:t>Table 7: Masking result.</w:t>
      </w:r>
    </w:p>
    <w:tbl>
      <w:tblPr>
        <w:tblStyle w:val="TableGrid"/>
        <w:tblW w:type="auto" w:w="0"/>
        <w:jc w:val="center"/>
        <w:tblLayout w:type="fixed"/>
        <w:tblLook w:firstColumn="1" w:firstRow="1" w:lastColumn="0" w:lastRow="0" w:noHBand="0" w:noVBand="1" w:val="04A0"/>
      </w:tblPr>
      <w:tblGrid>
        <w:gridCol w:w="1872"/>
        <w:gridCol w:w="2304"/>
        <w:gridCol w:w="3168"/>
        <w:gridCol w:w="1872"/>
      </w:tblGrid>
      <w:tr>
        <w:trPr>
          <w:tblHeader w:val="true"/>
          <w:cantSplit w:val="true"/>
        </w:trPr>
        <w:tc>
          <w:tcPr>
            <w:tcW w:type="dxa" w:w="1872"/>
            <w:shd w:val="clear" w:color="auto" w:fill="DCE6F2"/>
          </w:tcPr>
          <w:p>
            <w:pPr>
              <w:keepNext/>
            </w:pPr>
            <w:r/>
            <w:r>
              <w:rPr>
                <w:b/>
                <w:sz w:val="18"/>
              </w:rPr>
              <w:t>Detector</w:t>
            </w:r>
          </w:p>
        </w:tc>
        <w:tc>
          <w:tcPr>
            <w:tcW w:type="dxa" w:w="2304"/>
            <w:shd w:val="clear" w:color="auto" w:fill="DCE6F2"/>
          </w:tcPr>
          <w:p>
            <w:pPr>
              <w:keepNext/>
            </w:pPr>
            <w:r/>
            <w:r>
              <w:rPr>
                <w:b/>
                <w:sz w:val="18"/>
              </w:rPr>
              <w:t>Pd, weak target alone</w:t>
            </w:r>
          </w:p>
        </w:tc>
        <w:tc>
          <w:tcPr>
            <w:tcW w:type="dxa" w:w="3168"/>
            <w:shd w:val="clear" w:color="auto" w:fill="DCE6F2"/>
          </w:tcPr>
          <w:p>
            <w:pPr>
              <w:keepNext/>
            </w:pPr>
            <w:r/>
            <w:r>
              <w:rPr>
                <w:b/>
                <w:sz w:val="18"/>
              </w:rPr>
              <w:t>Pd, weak target with strong neighbour</w:t>
            </w:r>
          </w:p>
        </w:tc>
        <w:tc>
          <w:tcPr>
            <w:tcW w:type="dxa" w:w="1872"/>
            <w:shd w:val="clear" w:color="auto" w:fill="DCE6F2"/>
          </w:tcPr>
          <w:p>
            <w:pPr>
              <w:keepNext/>
            </w:pPr>
            <w:r/>
            <w:r>
              <w:rPr>
                <w:b/>
                <w:sz w:val="18"/>
              </w:rPr>
              <w:t>Pd, strong target</w:t>
            </w:r>
          </w:p>
        </w:tc>
      </w:tr>
      <w:tr>
        <w:trPr>
          <w:cantSplit w:val="true"/>
        </w:trPr>
        <w:tc>
          <w:tcPr>
            <w:tcW w:type="dxa" w:w="1872"/>
          </w:tcPr>
          <w:p>
            <w:pPr>
              <w:keepNext/>
              <w:spacing w:after="0"/>
            </w:pPr>
            <w:r/>
            <w:r>
              <w:rPr>
                <w:b w:val="0"/>
                <w:i w:val="0"/>
                <w:sz w:val="18"/>
              </w:rPr>
              <w:t>CA-CFAR</w:t>
            </w:r>
          </w:p>
        </w:tc>
        <w:tc>
          <w:tcPr>
            <w:tcW w:type="dxa" w:w="2304"/>
          </w:tcPr>
          <w:p>
            <w:pPr>
              <w:keepNext/>
              <w:spacing w:after="0"/>
            </w:pPr>
            <w:r/>
            <w:r>
              <w:rPr>
                <w:b w:val="0"/>
                <w:i w:val="0"/>
                <w:sz w:val="18"/>
              </w:rPr>
              <w:t>0.995</w:t>
            </w:r>
          </w:p>
        </w:tc>
        <w:tc>
          <w:tcPr>
            <w:tcW w:type="dxa" w:w="3168"/>
          </w:tcPr>
          <w:p>
            <w:pPr>
              <w:keepNext/>
              <w:spacing w:after="0"/>
            </w:pPr>
            <w:r/>
            <w:r>
              <w:rPr>
                <w:b w:val="0"/>
                <w:i w:val="0"/>
                <w:sz w:val="18"/>
              </w:rPr>
              <w:t>0.000</w:t>
            </w:r>
          </w:p>
        </w:tc>
        <w:tc>
          <w:tcPr>
            <w:tcW w:type="dxa" w:w="1872"/>
          </w:tcPr>
          <w:p>
            <w:pPr>
              <w:keepNext/>
              <w:spacing w:after="0"/>
            </w:pPr>
            <w:r/>
            <w:r>
              <w:rPr>
                <w:b w:val="0"/>
                <w:i w:val="0"/>
                <w:sz w:val="18"/>
              </w:rPr>
              <w:t>1.000</w:t>
            </w:r>
          </w:p>
        </w:tc>
      </w:tr>
      <w:tr>
        <w:trPr>
          <w:cantSplit w:val="true"/>
        </w:trPr>
        <w:tc>
          <w:tcPr>
            <w:tcW w:type="dxa" w:w="1872"/>
          </w:tcPr>
          <w:p>
            <w:pPr>
              <w:spacing w:after="0"/>
            </w:pPr>
            <w:r/>
            <w:r>
              <w:rPr>
                <w:b w:val="0"/>
                <w:i w:val="0"/>
                <w:sz w:val="18"/>
              </w:rPr>
              <w:t>OS-CFAR</w:t>
            </w:r>
          </w:p>
        </w:tc>
        <w:tc>
          <w:tcPr>
            <w:tcW w:type="dxa" w:w="2304"/>
          </w:tcPr>
          <w:p>
            <w:pPr>
              <w:spacing w:after="0"/>
            </w:pPr>
            <w:r/>
            <w:r>
              <w:rPr>
                <w:b w:val="0"/>
                <w:i w:val="0"/>
                <w:sz w:val="18"/>
              </w:rPr>
              <w:t>0.993</w:t>
            </w:r>
          </w:p>
        </w:tc>
        <w:tc>
          <w:tcPr>
            <w:tcW w:type="dxa" w:w="3168"/>
          </w:tcPr>
          <w:p>
            <w:pPr>
              <w:spacing w:after="0"/>
            </w:pPr>
            <w:r/>
            <w:r>
              <w:rPr>
                <w:b w:val="0"/>
                <w:i w:val="0"/>
                <w:sz w:val="18"/>
              </w:rPr>
              <w:t>0.980</w:t>
            </w:r>
          </w:p>
        </w:tc>
        <w:tc>
          <w:tcPr>
            <w:tcW w:type="dxa" w:w="1872"/>
          </w:tcPr>
          <w:p>
            <w:pPr>
              <w:spacing w:after="0"/>
            </w:pPr>
            <w:r/>
            <w:r>
              <w:rPr>
                <w:b w:val="0"/>
                <w:i w:val="0"/>
                <w:sz w:val="18"/>
              </w:rPr>
              <w:t>1.000</w:t>
            </w:r>
          </w:p>
        </w:tc>
      </w:tr>
    </w:tbl>
    <w:p>
      <w:pPr>
        <w:spacing w:after="40"/>
      </w:pPr>
    </w:p>
    <w:p>
      <w:r>
        <w:rPr>
          <w:b w:val="0"/>
          <w:i w:val="0"/>
        </w:rPr>
        <w:t>Alone, the weak target is found 0.995 (CA) and 0.993 (OS) of the time. Next to the strong target CA-CFAR finds it in 0.000 of trials, whereas OS-CFAR still finds it in 0.980. The strong echo falls in CA-CFAR's training cells, inflates the average and lifts the threshold above the weak target; OS-CFAR's rank-based estimate ignores the few contaminated cells [3], [4]. Both detect the strong target.</w:t>
      </w:r>
    </w:p>
    <w:p>
      <w:pPr>
        <w:pStyle w:val="Heading2"/>
      </w:pPr>
      <w:r>
        <w:t>6.6  Tests on new settings</w:t>
      </w:r>
    </w:p>
    <w:p>
      <w:pPr>
        <w:keepNext/>
      </w:pPr>
      <w:r>
        <w:rPr>
          <w:b/>
          <w:i w:val="0"/>
          <w:sz w:val="20"/>
        </w:rPr>
        <w:t>Table 8: Key checks repeated with other settings (single target, SNR -10 dB, 500 trials, design Pfa 1e-4 except where noted).</w:t>
      </w:r>
    </w:p>
    <w:tbl>
      <w:tblPr>
        <w:tblStyle w:val="TableGrid"/>
        <w:tblW w:type="auto" w:w="0"/>
        <w:jc w:val="center"/>
        <w:tblLayout w:type="fixed"/>
        <w:tblLook w:firstColumn="1" w:firstRow="1" w:lastColumn="0" w:lastRow="0" w:noHBand="0" w:noVBand="1" w:val="04A0"/>
      </w:tblPr>
      <w:tblGrid>
        <w:gridCol w:w="3312"/>
        <w:gridCol w:w="864"/>
        <w:gridCol w:w="1008"/>
        <w:gridCol w:w="864"/>
        <w:gridCol w:w="1152"/>
        <w:gridCol w:w="864"/>
        <w:gridCol w:w="1152"/>
      </w:tblGrid>
      <w:tr>
        <w:trPr>
          <w:tblHeader w:val="true"/>
          <w:cantSplit w:val="true"/>
        </w:trPr>
        <w:tc>
          <w:tcPr>
            <w:tcW w:type="dxa" w:w="3312"/>
            <w:shd w:val="clear" w:color="auto" w:fill="DCE6F2"/>
          </w:tcPr>
          <w:p>
            <w:pPr>
              <w:keepNext/>
            </w:pPr>
            <w:r/>
            <w:r>
              <w:rPr>
                <w:b/>
                <w:sz w:val="16"/>
              </w:rPr>
              <w:t>Setting</w:t>
            </w:r>
          </w:p>
        </w:tc>
        <w:tc>
          <w:tcPr>
            <w:tcW w:type="dxa" w:w="864"/>
            <w:shd w:val="clear" w:color="auto" w:fill="DCE6F2"/>
          </w:tcPr>
          <w:p>
            <w:pPr>
              <w:keepNext/>
            </w:pPr>
            <w:r/>
            <w:r>
              <w:rPr>
                <w:b/>
                <w:sz w:val="16"/>
              </w:rPr>
              <w:t>Res. (cm)</w:t>
            </w:r>
          </w:p>
        </w:tc>
        <w:tc>
          <w:tcPr>
            <w:tcW w:type="dxa" w:w="1008"/>
            <w:shd w:val="clear" w:color="auto" w:fill="DCE6F2"/>
          </w:tcPr>
          <w:p>
            <w:pPr>
              <w:keepNext/>
            </w:pPr>
            <w:r/>
            <w:r>
              <w:rPr>
                <w:b/>
                <w:sz w:val="16"/>
              </w:rPr>
              <w:t>PSLR (dB)</w:t>
            </w:r>
          </w:p>
        </w:tc>
        <w:tc>
          <w:tcPr>
            <w:tcW w:type="dxa" w:w="864"/>
            <w:shd w:val="clear" w:color="auto" w:fill="DCE6F2"/>
          </w:tcPr>
          <w:p>
            <w:pPr>
              <w:keepNext/>
            </w:pPr>
            <w:r/>
            <w:r>
              <w:rPr>
                <w:b/>
                <w:sz w:val="16"/>
              </w:rPr>
              <w:t>Pd CA</w:t>
            </w:r>
          </w:p>
        </w:tc>
        <w:tc>
          <w:tcPr>
            <w:tcW w:type="dxa" w:w="1152"/>
            <w:shd w:val="clear" w:color="auto" w:fill="DCE6F2"/>
          </w:tcPr>
          <w:p>
            <w:pPr>
              <w:keepNext/>
            </w:pPr>
            <w:r/>
            <w:r>
              <w:rPr>
                <w:b/>
                <w:sz w:val="16"/>
              </w:rPr>
              <w:t>Pfa CA</w:t>
            </w:r>
          </w:p>
        </w:tc>
        <w:tc>
          <w:tcPr>
            <w:tcW w:type="dxa" w:w="864"/>
            <w:shd w:val="clear" w:color="auto" w:fill="DCE6F2"/>
          </w:tcPr>
          <w:p>
            <w:pPr>
              <w:keepNext/>
            </w:pPr>
            <w:r/>
            <w:r>
              <w:rPr>
                <w:b/>
                <w:sz w:val="16"/>
              </w:rPr>
              <w:t>Pd OS</w:t>
            </w:r>
          </w:p>
        </w:tc>
        <w:tc>
          <w:tcPr>
            <w:tcW w:type="dxa" w:w="1152"/>
            <w:shd w:val="clear" w:color="auto" w:fill="DCE6F2"/>
          </w:tcPr>
          <w:p>
            <w:pPr>
              <w:keepNext/>
            </w:pPr>
            <w:r/>
            <w:r>
              <w:rPr>
                <w:b/>
                <w:sz w:val="16"/>
              </w:rPr>
              <w:t>Pfa OS</w:t>
            </w:r>
          </w:p>
        </w:tc>
      </w:tr>
      <w:tr>
        <w:trPr>
          <w:cantSplit w:val="true"/>
        </w:trPr>
        <w:tc>
          <w:tcPr>
            <w:tcW w:type="dxa" w:w="3312"/>
          </w:tcPr>
          <w:p>
            <w:pPr>
              <w:keepNext/>
              <w:spacing w:after="0"/>
            </w:pPr>
            <w:r/>
            <w:r>
              <w:rPr>
                <w:b w:val="0"/>
                <w:i w:val="0"/>
                <w:sz w:val="16"/>
              </w:rPr>
              <w:t>default (B 8 kHz, T 10 ms, Taylor, Pfa 1e-4, 16 train, 8 guard cells)</w:t>
            </w:r>
          </w:p>
        </w:tc>
        <w:tc>
          <w:tcPr>
            <w:tcW w:type="dxa" w:w="864"/>
          </w:tcPr>
          <w:p>
            <w:pPr>
              <w:keepNext/>
              <w:spacing w:after="0"/>
            </w:pPr>
            <w:r/>
            <w:r>
              <w:rPr>
                <w:b w:val="0"/>
                <w:i w:val="0"/>
                <w:sz w:val="16"/>
              </w:rPr>
              <w:t>2.14</w:t>
            </w:r>
          </w:p>
        </w:tc>
        <w:tc>
          <w:tcPr>
            <w:tcW w:type="dxa" w:w="1008"/>
          </w:tcPr>
          <w:p>
            <w:pPr>
              <w:keepNext/>
              <w:spacing w:after="0"/>
            </w:pPr>
            <w:r/>
            <w:r>
              <w:rPr>
                <w:b w:val="0"/>
                <w:i w:val="0"/>
                <w:sz w:val="16"/>
              </w:rPr>
              <w:t>-36.6</w:t>
            </w:r>
          </w:p>
        </w:tc>
        <w:tc>
          <w:tcPr>
            <w:tcW w:type="dxa" w:w="864"/>
          </w:tcPr>
          <w:p>
            <w:pPr>
              <w:keepNext/>
              <w:spacing w:after="0"/>
            </w:pPr>
            <w:r/>
            <w:r>
              <w:rPr>
                <w:b w:val="0"/>
                <w:i w:val="0"/>
                <w:sz w:val="16"/>
              </w:rPr>
              <w:t>0.932</w:t>
            </w:r>
          </w:p>
        </w:tc>
        <w:tc>
          <w:tcPr>
            <w:tcW w:type="dxa" w:w="1152"/>
          </w:tcPr>
          <w:p>
            <w:pPr>
              <w:keepNext/>
              <w:spacing w:after="0"/>
            </w:pPr>
            <w:r/>
            <w:r>
              <w:rPr>
                <w:b w:val="0"/>
                <w:i w:val="0"/>
                <w:sz w:val="16"/>
              </w:rPr>
              <w:t>1.48e-04</w:t>
            </w:r>
          </w:p>
        </w:tc>
        <w:tc>
          <w:tcPr>
            <w:tcW w:type="dxa" w:w="864"/>
          </w:tcPr>
          <w:p>
            <w:pPr>
              <w:keepNext/>
              <w:spacing w:after="0"/>
            </w:pPr>
            <w:r/>
            <w:r>
              <w:rPr>
                <w:b w:val="0"/>
                <w:i w:val="0"/>
                <w:sz w:val="16"/>
              </w:rPr>
              <w:t>0.890</w:t>
            </w:r>
          </w:p>
        </w:tc>
        <w:tc>
          <w:tcPr>
            <w:tcW w:type="dxa" w:w="1152"/>
          </w:tcPr>
          <w:p>
            <w:pPr>
              <w:keepNext/>
              <w:spacing w:after="0"/>
            </w:pPr>
            <w:r/>
            <w:r>
              <w:rPr>
                <w:b w:val="0"/>
                <w:i w:val="0"/>
                <w:sz w:val="16"/>
              </w:rPr>
              <w:t>1.51e-04</w:t>
            </w:r>
          </w:p>
        </w:tc>
      </w:tr>
      <w:tr>
        <w:trPr>
          <w:cantSplit w:val="true"/>
        </w:trPr>
        <w:tc>
          <w:tcPr>
            <w:tcW w:type="dxa" w:w="3312"/>
          </w:tcPr>
          <w:p>
            <w:pPr>
              <w:keepNext/>
              <w:spacing w:after="0"/>
            </w:pPr>
            <w:r/>
            <w:r>
              <w:rPr>
                <w:b w:val="0"/>
                <w:i w:val="0"/>
                <w:sz w:val="16"/>
              </w:rPr>
              <w:t>narrow band B 3 kHz, T 20 ms</w:t>
            </w:r>
          </w:p>
        </w:tc>
        <w:tc>
          <w:tcPr>
            <w:tcW w:type="dxa" w:w="864"/>
          </w:tcPr>
          <w:p>
            <w:pPr>
              <w:keepNext/>
              <w:spacing w:after="0"/>
            </w:pPr>
            <w:r/>
            <w:r>
              <w:rPr>
                <w:b w:val="0"/>
                <w:i w:val="0"/>
                <w:sz w:val="16"/>
              </w:rPr>
              <w:t>5.72</w:t>
            </w:r>
          </w:p>
        </w:tc>
        <w:tc>
          <w:tcPr>
            <w:tcW w:type="dxa" w:w="1008"/>
          </w:tcPr>
          <w:p>
            <w:pPr>
              <w:keepNext/>
              <w:spacing w:after="0"/>
            </w:pPr>
            <w:r/>
            <w:r>
              <w:rPr>
                <w:b w:val="0"/>
                <w:i w:val="0"/>
                <w:sz w:val="16"/>
              </w:rPr>
              <w:t>-35.5</w:t>
            </w:r>
          </w:p>
        </w:tc>
        <w:tc>
          <w:tcPr>
            <w:tcW w:type="dxa" w:w="864"/>
          </w:tcPr>
          <w:p>
            <w:pPr>
              <w:keepNext/>
              <w:spacing w:after="0"/>
            </w:pPr>
            <w:r/>
            <w:r>
              <w:rPr>
                <w:b w:val="0"/>
                <w:i w:val="0"/>
                <w:sz w:val="16"/>
              </w:rPr>
              <w:t>0.996</w:t>
            </w:r>
          </w:p>
        </w:tc>
        <w:tc>
          <w:tcPr>
            <w:tcW w:type="dxa" w:w="1152"/>
          </w:tcPr>
          <w:p>
            <w:pPr>
              <w:keepNext/>
              <w:spacing w:after="0"/>
            </w:pPr>
            <w:r/>
            <w:r>
              <w:rPr>
                <w:b w:val="0"/>
                <w:i w:val="0"/>
                <w:sz w:val="16"/>
              </w:rPr>
              <w:t>0.00e+00</w:t>
            </w:r>
          </w:p>
        </w:tc>
        <w:tc>
          <w:tcPr>
            <w:tcW w:type="dxa" w:w="864"/>
          </w:tcPr>
          <w:p>
            <w:pPr>
              <w:keepNext/>
              <w:spacing w:after="0"/>
            </w:pPr>
            <w:r/>
            <w:r>
              <w:rPr>
                <w:b w:val="0"/>
                <w:i w:val="0"/>
                <w:sz w:val="16"/>
              </w:rPr>
              <w:t>1.000</w:t>
            </w:r>
          </w:p>
        </w:tc>
        <w:tc>
          <w:tcPr>
            <w:tcW w:type="dxa" w:w="1152"/>
          </w:tcPr>
          <w:p>
            <w:pPr>
              <w:keepNext/>
              <w:spacing w:after="0"/>
            </w:pPr>
            <w:r/>
            <w:r>
              <w:rPr>
                <w:b w:val="0"/>
                <w:i w:val="0"/>
                <w:sz w:val="16"/>
              </w:rPr>
              <w:t>4.60e-05</w:t>
            </w:r>
          </w:p>
        </w:tc>
      </w:tr>
      <w:tr>
        <w:trPr>
          <w:cantSplit w:val="true"/>
        </w:trPr>
        <w:tc>
          <w:tcPr>
            <w:tcW w:type="dxa" w:w="3312"/>
          </w:tcPr>
          <w:p>
            <w:pPr>
              <w:keepNext/>
              <w:spacing w:after="0"/>
            </w:pPr>
            <w:r/>
            <w:r>
              <w:rPr>
                <w:b w:val="0"/>
                <w:i w:val="0"/>
                <w:sz w:val="16"/>
              </w:rPr>
              <w:t>wide band B 16 kHz, T 5 ms, f0 2 kHz</w:t>
            </w:r>
          </w:p>
        </w:tc>
        <w:tc>
          <w:tcPr>
            <w:tcW w:type="dxa" w:w="864"/>
          </w:tcPr>
          <w:p>
            <w:pPr>
              <w:keepNext/>
              <w:spacing w:after="0"/>
            </w:pPr>
            <w:r/>
            <w:r>
              <w:rPr>
                <w:b w:val="0"/>
                <w:i w:val="0"/>
                <w:sz w:val="16"/>
              </w:rPr>
              <w:t>1.07</w:t>
            </w:r>
          </w:p>
        </w:tc>
        <w:tc>
          <w:tcPr>
            <w:tcW w:type="dxa" w:w="1008"/>
          </w:tcPr>
          <w:p>
            <w:pPr>
              <w:keepNext/>
              <w:spacing w:after="0"/>
            </w:pPr>
            <w:r/>
            <w:r>
              <w:rPr>
                <w:b w:val="0"/>
                <w:i w:val="0"/>
                <w:sz w:val="16"/>
              </w:rPr>
              <w:t>-36.5</w:t>
            </w:r>
          </w:p>
        </w:tc>
        <w:tc>
          <w:tcPr>
            <w:tcW w:type="dxa" w:w="864"/>
          </w:tcPr>
          <w:p>
            <w:pPr>
              <w:keepNext/>
              <w:spacing w:after="0"/>
            </w:pPr>
            <w:r/>
            <w:r>
              <w:rPr>
                <w:b w:val="0"/>
                <w:i w:val="0"/>
                <w:sz w:val="16"/>
              </w:rPr>
              <w:t>0.432</w:t>
            </w:r>
          </w:p>
        </w:tc>
        <w:tc>
          <w:tcPr>
            <w:tcW w:type="dxa" w:w="1152"/>
          </w:tcPr>
          <w:p>
            <w:pPr>
              <w:keepNext/>
              <w:spacing w:after="0"/>
            </w:pPr>
            <w:r/>
            <w:r>
              <w:rPr>
                <w:b w:val="0"/>
                <w:i w:val="0"/>
                <w:sz w:val="16"/>
              </w:rPr>
              <w:t>2.29e-04</w:t>
            </w:r>
          </w:p>
        </w:tc>
        <w:tc>
          <w:tcPr>
            <w:tcW w:type="dxa" w:w="864"/>
          </w:tcPr>
          <w:p>
            <w:pPr>
              <w:keepNext/>
              <w:spacing w:after="0"/>
            </w:pPr>
            <w:r/>
            <w:r>
              <w:rPr>
                <w:b w:val="0"/>
                <w:i w:val="0"/>
                <w:sz w:val="16"/>
              </w:rPr>
              <w:t>0.398</w:t>
            </w:r>
          </w:p>
        </w:tc>
        <w:tc>
          <w:tcPr>
            <w:tcW w:type="dxa" w:w="1152"/>
          </w:tcPr>
          <w:p>
            <w:pPr>
              <w:keepNext/>
              <w:spacing w:after="0"/>
            </w:pPr>
            <w:r/>
            <w:r>
              <w:rPr>
                <w:b w:val="0"/>
                <w:i w:val="0"/>
                <w:sz w:val="16"/>
              </w:rPr>
              <w:t>2.22e-04</w:t>
            </w:r>
          </w:p>
        </w:tc>
      </w:tr>
      <w:tr>
        <w:trPr>
          <w:cantSplit w:val="true"/>
        </w:trPr>
        <w:tc>
          <w:tcPr>
            <w:tcW w:type="dxa" w:w="3312"/>
          </w:tcPr>
          <w:p>
            <w:pPr>
              <w:keepNext/>
              <w:spacing w:after="0"/>
            </w:pPr>
            <w:r/>
            <w:r>
              <w:rPr>
                <w:b w:val="0"/>
                <w:i w:val="0"/>
                <w:sz w:val="16"/>
              </w:rPr>
              <w:t>rectangular window</w:t>
            </w:r>
          </w:p>
        </w:tc>
        <w:tc>
          <w:tcPr>
            <w:tcW w:type="dxa" w:w="864"/>
          </w:tcPr>
          <w:p>
            <w:pPr>
              <w:keepNext/>
              <w:spacing w:after="0"/>
            </w:pPr>
            <w:r/>
            <w:r>
              <w:rPr>
                <w:b w:val="0"/>
                <w:i w:val="0"/>
                <w:sz w:val="16"/>
              </w:rPr>
              <w:t>2.14</w:t>
            </w:r>
          </w:p>
        </w:tc>
        <w:tc>
          <w:tcPr>
            <w:tcW w:type="dxa" w:w="1008"/>
          </w:tcPr>
          <w:p>
            <w:pPr>
              <w:keepNext/>
              <w:spacing w:after="0"/>
            </w:pPr>
            <w:r/>
            <w:r>
              <w:rPr>
                <w:b w:val="0"/>
                <w:i w:val="0"/>
                <w:sz w:val="16"/>
              </w:rPr>
              <w:t>-13.4</w:t>
            </w:r>
          </w:p>
        </w:tc>
        <w:tc>
          <w:tcPr>
            <w:tcW w:type="dxa" w:w="864"/>
          </w:tcPr>
          <w:p>
            <w:pPr>
              <w:keepNext/>
              <w:spacing w:after="0"/>
            </w:pPr>
            <w:r/>
            <w:r>
              <w:rPr>
                <w:b w:val="0"/>
                <w:i w:val="0"/>
                <w:sz w:val="16"/>
              </w:rPr>
              <w:t>0.992</w:t>
            </w:r>
          </w:p>
        </w:tc>
        <w:tc>
          <w:tcPr>
            <w:tcW w:type="dxa" w:w="1152"/>
          </w:tcPr>
          <w:p>
            <w:pPr>
              <w:keepNext/>
              <w:spacing w:after="0"/>
            </w:pPr>
            <w:r/>
            <w:r>
              <w:rPr>
                <w:b w:val="0"/>
                <w:i w:val="0"/>
                <w:sz w:val="16"/>
              </w:rPr>
              <w:t>6.60e-05</w:t>
            </w:r>
          </w:p>
        </w:tc>
        <w:tc>
          <w:tcPr>
            <w:tcW w:type="dxa" w:w="864"/>
          </w:tcPr>
          <w:p>
            <w:pPr>
              <w:keepNext/>
              <w:spacing w:after="0"/>
            </w:pPr>
            <w:r/>
            <w:r>
              <w:rPr>
                <w:b w:val="0"/>
                <w:i w:val="0"/>
                <w:sz w:val="16"/>
              </w:rPr>
              <w:t>0.974</w:t>
            </w:r>
          </w:p>
        </w:tc>
        <w:tc>
          <w:tcPr>
            <w:tcW w:type="dxa" w:w="1152"/>
          </w:tcPr>
          <w:p>
            <w:pPr>
              <w:keepNext/>
              <w:spacing w:after="0"/>
            </w:pPr>
            <w:r/>
            <w:r>
              <w:rPr>
                <w:b w:val="0"/>
                <w:i w:val="0"/>
                <w:sz w:val="16"/>
              </w:rPr>
              <w:t>7.03e-05</w:t>
            </w:r>
          </w:p>
        </w:tc>
      </w:tr>
      <w:tr>
        <w:trPr>
          <w:cantSplit w:val="true"/>
        </w:trPr>
        <w:tc>
          <w:tcPr>
            <w:tcW w:type="dxa" w:w="3312"/>
          </w:tcPr>
          <w:p>
            <w:pPr>
              <w:keepNext/>
              <w:spacing w:after="0"/>
            </w:pPr>
            <w:r/>
            <w:r>
              <w:rPr>
                <w:b w:val="0"/>
                <w:i w:val="0"/>
                <w:sz w:val="16"/>
              </w:rPr>
              <w:t>Hamming window</w:t>
            </w:r>
          </w:p>
        </w:tc>
        <w:tc>
          <w:tcPr>
            <w:tcW w:type="dxa" w:w="864"/>
          </w:tcPr>
          <w:p>
            <w:pPr>
              <w:keepNext/>
              <w:spacing w:after="0"/>
            </w:pPr>
            <w:r/>
            <w:r>
              <w:rPr>
                <w:b w:val="0"/>
                <w:i w:val="0"/>
                <w:sz w:val="16"/>
              </w:rPr>
              <w:t>2.14</w:t>
            </w:r>
          </w:p>
        </w:tc>
        <w:tc>
          <w:tcPr>
            <w:tcW w:type="dxa" w:w="1008"/>
          </w:tcPr>
          <w:p>
            <w:pPr>
              <w:keepNext/>
              <w:spacing w:after="0"/>
            </w:pPr>
            <w:r/>
            <w:r>
              <w:rPr>
                <w:b w:val="0"/>
                <w:i w:val="0"/>
                <w:sz w:val="16"/>
              </w:rPr>
              <w:t>-38.3</w:t>
            </w:r>
          </w:p>
        </w:tc>
        <w:tc>
          <w:tcPr>
            <w:tcW w:type="dxa" w:w="864"/>
          </w:tcPr>
          <w:p>
            <w:pPr>
              <w:keepNext/>
              <w:spacing w:after="0"/>
            </w:pPr>
            <w:r/>
            <w:r>
              <w:rPr>
                <w:b w:val="0"/>
                <w:i w:val="0"/>
                <w:sz w:val="16"/>
              </w:rPr>
              <w:t>0.904</w:t>
            </w:r>
          </w:p>
        </w:tc>
        <w:tc>
          <w:tcPr>
            <w:tcW w:type="dxa" w:w="1152"/>
          </w:tcPr>
          <w:p>
            <w:pPr>
              <w:keepNext/>
              <w:spacing w:after="0"/>
            </w:pPr>
            <w:r/>
            <w:r>
              <w:rPr>
                <w:b w:val="0"/>
                <w:i w:val="0"/>
                <w:sz w:val="16"/>
              </w:rPr>
              <w:t>1.42e-04</w:t>
            </w:r>
          </w:p>
        </w:tc>
        <w:tc>
          <w:tcPr>
            <w:tcW w:type="dxa" w:w="864"/>
          </w:tcPr>
          <w:p>
            <w:pPr>
              <w:keepNext/>
              <w:spacing w:after="0"/>
            </w:pPr>
            <w:r/>
            <w:r>
              <w:rPr>
                <w:b w:val="0"/>
                <w:i w:val="0"/>
                <w:sz w:val="16"/>
              </w:rPr>
              <w:t>0.858</w:t>
            </w:r>
          </w:p>
        </w:tc>
        <w:tc>
          <w:tcPr>
            <w:tcW w:type="dxa" w:w="1152"/>
          </w:tcPr>
          <w:p>
            <w:pPr>
              <w:keepNext/>
              <w:spacing w:after="0"/>
            </w:pPr>
            <w:r/>
            <w:r>
              <w:rPr>
                <w:b w:val="0"/>
                <w:i w:val="0"/>
                <w:sz w:val="16"/>
              </w:rPr>
              <w:t>1.62e-04</w:t>
            </w:r>
          </w:p>
        </w:tc>
      </w:tr>
      <w:tr>
        <w:trPr>
          <w:cantSplit w:val="true"/>
        </w:trPr>
        <w:tc>
          <w:tcPr>
            <w:tcW w:type="dxa" w:w="3312"/>
          </w:tcPr>
          <w:p>
            <w:pPr>
              <w:keepNext/>
              <w:spacing w:after="0"/>
            </w:pPr>
            <w:r/>
            <w:r>
              <w:rPr>
                <w:b w:val="0"/>
                <w:i w:val="0"/>
                <w:sz w:val="16"/>
              </w:rPr>
              <w:t>Pfa 1e-2</w:t>
            </w:r>
          </w:p>
        </w:tc>
        <w:tc>
          <w:tcPr>
            <w:tcW w:type="dxa" w:w="864"/>
          </w:tcPr>
          <w:p>
            <w:pPr>
              <w:keepNext/>
              <w:spacing w:after="0"/>
            </w:pPr>
            <w:r/>
            <w:r>
              <w:rPr>
                <w:b w:val="0"/>
                <w:i w:val="0"/>
                <w:sz w:val="16"/>
              </w:rPr>
              <w:t>2.14</w:t>
            </w:r>
          </w:p>
        </w:tc>
        <w:tc>
          <w:tcPr>
            <w:tcW w:type="dxa" w:w="1008"/>
          </w:tcPr>
          <w:p>
            <w:pPr>
              <w:keepNext/>
              <w:spacing w:after="0"/>
            </w:pPr>
            <w:r/>
            <w:r>
              <w:rPr>
                <w:b w:val="0"/>
                <w:i w:val="0"/>
                <w:sz w:val="16"/>
              </w:rPr>
              <w:t>-36.6</w:t>
            </w:r>
          </w:p>
        </w:tc>
        <w:tc>
          <w:tcPr>
            <w:tcW w:type="dxa" w:w="864"/>
          </w:tcPr>
          <w:p>
            <w:pPr>
              <w:keepNext/>
              <w:spacing w:after="0"/>
            </w:pPr>
            <w:r/>
            <w:r>
              <w:rPr>
                <w:b w:val="0"/>
                <w:i w:val="0"/>
                <w:sz w:val="16"/>
              </w:rPr>
              <w:t>1.000</w:t>
            </w:r>
          </w:p>
        </w:tc>
        <w:tc>
          <w:tcPr>
            <w:tcW w:type="dxa" w:w="1152"/>
          </w:tcPr>
          <w:p>
            <w:pPr>
              <w:keepNext/>
              <w:spacing w:after="0"/>
            </w:pPr>
            <w:r/>
            <w:r>
              <w:rPr>
                <w:b w:val="0"/>
                <w:i w:val="0"/>
                <w:sz w:val="16"/>
              </w:rPr>
              <w:t>1.09e-02</w:t>
            </w:r>
          </w:p>
        </w:tc>
        <w:tc>
          <w:tcPr>
            <w:tcW w:type="dxa" w:w="864"/>
          </w:tcPr>
          <w:p>
            <w:pPr>
              <w:keepNext/>
              <w:spacing w:after="0"/>
            </w:pPr>
            <w:r/>
            <w:r>
              <w:rPr>
                <w:b w:val="0"/>
                <w:i w:val="0"/>
                <w:sz w:val="16"/>
              </w:rPr>
              <w:t>1.000</w:t>
            </w:r>
          </w:p>
        </w:tc>
        <w:tc>
          <w:tcPr>
            <w:tcW w:type="dxa" w:w="1152"/>
          </w:tcPr>
          <w:p>
            <w:pPr>
              <w:keepNext/>
              <w:spacing w:after="0"/>
            </w:pPr>
            <w:r/>
            <w:r>
              <w:rPr>
                <w:b w:val="0"/>
                <w:i w:val="0"/>
                <w:sz w:val="16"/>
              </w:rPr>
              <w:t>1.08e-02</w:t>
            </w:r>
          </w:p>
        </w:tc>
      </w:tr>
      <w:tr>
        <w:trPr>
          <w:cantSplit w:val="true"/>
        </w:trPr>
        <w:tc>
          <w:tcPr>
            <w:tcW w:type="dxa" w:w="3312"/>
          </w:tcPr>
          <w:p>
            <w:pPr>
              <w:keepNext/>
              <w:spacing w:after="0"/>
            </w:pPr>
            <w:r/>
            <w:r>
              <w:rPr>
                <w:b w:val="0"/>
                <w:i w:val="0"/>
                <w:sz w:val="16"/>
              </w:rPr>
              <w:t>fewer training cells (8 per side)</w:t>
            </w:r>
          </w:p>
        </w:tc>
        <w:tc>
          <w:tcPr>
            <w:tcW w:type="dxa" w:w="864"/>
          </w:tcPr>
          <w:p>
            <w:pPr>
              <w:keepNext/>
              <w:spacing w:after="0"/>
            </w:pPr>
            <w:r/>
            <w:r>
              <w:rPr>
                <w:b w:val="0"/>
                <w:i w:val="0"/>
                <w:sz w:val="16"/>
              </w:rPr>
              <w:t>2.14</w:t>
            </w:r>
          </w:p>
        </w:tc>
        <w:tc>
          <w:tcPr>
            <w:tcW w:type="dxa" w:w="1008"/>
          </w:tcPr>
          <w:p>
            <w:pPr>
              <w:keepNext/>
              <w:spacing w:after="0"/>
            </w:pPr>
            <w:r/>
            <w:r>
              <w:rPr>
                <w:b w:val="0"/>
                <w:i w:val="0"/>
                <w:sz w:val="16"/>
              </w:rPr>
              <w:t>-36.6</w:t>
            </w:r>
          </w:p>
        </w:tc>
        <w:tc>
          <w:tcPr>
            <w:tcW w:type="dxa" w:w="864"/>
          </w:tcPr>
          <w:p>
            <w:pPr>
              <w:keepNext/>
              <w:spacing w:after="0"/>
            </w:pPr>
            <w:r/>
            <w:r>
              <w:rPr>
                <w:b w:val="0"/>
                <w:i w:val="0"/>
                <w:sz w:val="16"/>
              </w:rPr>
              <w:t>0.844</w:t>
            </w:r>
          </w:p>
        </w:tc>
        <w:tc>
          <w:tcPr>
            <w:tcW w:type="dxa" w:w="1152"/>
          </w:tcPr>
          <w:p>
            <w:pPr>
              <w:keepNext/>
              <w:spacing w:after="0"/>
            </w:pPr>
            <w:r/>
            <w:r>
              <w:rPr>
                <w:b w:val="0"/>
                <w:i w:val="0"/>
                <w:sz w:val="16"/>
              </w:rPr>
              <w:t>1.32e-04</w:t>
            </w:r>
          </w:p>
        </w:tc>
        <w:tc>
          <w:tcPr>
            <w:tcW w:type="dxa" w:w="864"/>
          </w:tcPr>
          <w:p>
            <w:pPr>
              <w:keepNext/>
              <w:spacing w:after="0"/>
            </w:pPr>
            <w:r/>
            <w:r>
              <w:rPr>
                <w:b w:val="0"/>
                <w:i w:val="0"/>
                <w:sz w:val="16"/>
              </w:rPr>
              <w:t>0.764</w:t>
            </w:r>
          </w:p>
        </w:tc>
        <w:tc>
          <w:tcPr>
            <w:tcW w:type="dxa" w:w="1152"/>
          </w:tcPr>
          <w:p>
            <w:pPr>
              <w:keepNext/>
              <w:spacing w:after="0"/>
            </w:pPr>
            <w:r/>
            <w:r>
              <w:rPr>
                <w:b w:val="0"/>
                <w:i w:val="0"/>
                <w:sz w:val="16"/>
              </w:rPr>
              <w:t>1.52e-04</w:t>
            </w:r>
          </w:p>
        </w:tc>
      </w:tr>
      <w:tr>
        <w:trPr>
          <w:cantSplit w:val="true"/>
        </w:trPr>
        <w:tc>
          <w:tcPr>
            <w:tcW w:type="dxa" w:w="3312"/>
          </w:tcPr>
          <w:p>
            <w:pPr>
              <w:spacing w:after="0"/>
            </w:pPr>
            <w:r/>
            <w:r>
              <w:rPr>
                <w:b w:val="0"/>
                <w:i w:val="0"/>
                <w:sz w:val="16"/>
              </w:rPr>
              <w:t>warm air c = 346 m/s</w:t>
            </w:r>
          </w:p>
        </w:tc>
        <w:tc>
          <w:tcPr>
            <w:tcW w:type="dxa" w:w="864"/>
          </w:tcPr>
          <w:p>
            <w:pPr>
              <w:spacing w:after="0"/>
            </w:pPr>
            <w:r/>
            <w:r>
              <w:rPr>
                <w:b w:val="0"/>
                <w:i w:val="0"/>
                <w:sz w:val="16"/>
              </w:rPr>
              <w:t>2.16</w:t>
            </w:r>
          </w:p>
        </w:tc>
        <w:tc>
          <w:tcPr>
            <w:tcW w:type="dxa" w:w="1008"/>
          </w:tcPr>
          <w:p>
            <w:pPr>
              <w:spacing w:after="0"/>
            </w:pPr>
            <w:r/>
            <w:r>
              <w:rPr>
                <w:b w:val="0"/>
                <w:i w:val="0"/>
                <w:sz w:val="16"/>
              </w:rPr>
              <w:t>-36.6</w:t>
            </w:r>
          </w:p>
        </w:tc>
        <w:tc>
          <w:tcPr>
            <w:tcW w:type="dxa" w:w="864"/>
          </w:tcPr>
          <w:p>
            <w:pPr>
              <w:spacing w:after="0"/>
            </w:pPr>
            <w:r/>
            <w:r>
              <w:rPr>
                <w:b w:val="0"/>
                <w:i w:val="0"/>
                <w:sz w:val="16"/>
              </w:rPr>
              <w:t>0.908</w:t>
            </w:r>
          </w:p>
        </w:tc>
        <w:tc>
          <w:tcPr>
            <w:tcW w:type="dxa" w:w="1152"/>
          </w:tcPr>
          <w:p>
            <w:pPr>
              <w:spacing w:after="0"/>
            </w:pPr>
            <w:r/>
            <w:r>
              <w:rPr>
                <w:b w:val="0"/>
                <w:i w:val="0"/>
                <w:sz w:val="16"/>
              </w:rPr>
              <w:t>1.48e-04</w:t>
            </w:r>
          </w:p>
        </w:tc>
        <w:tc>
          <w:tcPr>
            <w:tcW w:type="dxa" w:w="864"/>
          </w:tcPr>
          <w:p>
            <w:pPr>
              <w:spacing w:after="0"/>
            </w:pPr>
            <w:r/>
            <w:r>
              <w:rPr>
                <w:b w:val="0"/>
                <w:i w:val="0"/>
                <w:sz w:val="16"/>
              </w:rPr>
              <w:t>0.886</w:t>
            </w:r>
          </w:p>
        </w:tc>
        <w:tc>
          <w:tcPr>
            <w:tcW w:type="dxa" w:w="1152"/>
          </w:tcPr>
          <w:p>
            <w:pPr>
              <w:spacing w:after="0"/>
            </w:pPr>
            <w:r/>
            <w:r>
              <w:rPr>
                <w:b w:val="0"/>
                <w:i w:val="0"/>
                <w:sz w:val="16"/>
              </w:rPr>
              <w:t>1.51e-04</w:t>
            </w:r>
          </w:p>
        </w:tc>
      </w:tr>
    </w:tbl>
    <w:p>
      <w:pPr>
        <w:spacing w:after="40"/>
      </w:pPr>
    </w:p>
    <w:p>
      <w:r>
        <w:rPr>
          <w:b w:val="0"/>
          <w:i w:val="0"/>
        </w:rPr>
        <w:t>Resolution follows c/(2B) (1.07 cm at 16 kHz, 5.72 cm at 3 kHz); PSLR follows the window; the wide band loses Pd at this SNR because each sample carries less energy per unit bandwidth (shorter chirp), and the narrow, long chirp gains Pd. Raising Pfa to 1e-2 yields a measured Pfa of about 1e-2, so the design value is followed over two orders of magnitude. Using 8 instead of 16 training cells per side raises the noise-estimate variance and costs Pd. A 346 m/s sound speed changes the range scale only (resolution 2.16 cm).</w:t>
      </w:r>
    </w:p>
    <w:p>
      <w:pPr>
        <w:keepNext/>
      </w:pPr>
      <w:r>
        <w:rPr>
          <w:b/>
          <w:i w:val="0"/>
          <w:sz w:val="20"/>
        </w:rPr>
        <w:t>Table 9: Effect of the number of guard cells (design Pfa 1e-4, SNR -10 dB, 500 trials).</w:t>
      </w:r>
    </w:p>
    <w:tbl>
      <w:tblPr>
        <w:tblStyle w:val="TableGrid"/>
        <w:tblW w:type="auto" w:w="0"/>
        <w:jc w:val="center"/>
        <w:tblLayout w:type="fixed"/>
        <w:tblLook w:firstColumn="1" w:firstRow="1" w:lastColumn="0" w:lastRow="0" w:noHBand="0" w:noVBand="1" w:val="04A0"/>
      </w:tblPr>
      <w:tblGrid>
        <w:gridCol w:w="2016"/>
        <w:gridCol w:w="1440"/>
        <w:gridCol w:w="1440"/>
        <w:gridCol w:w="1440"/>
        <w:gridCol w:w="1440"/>
      </w:tblGrid>
      <w:tr>
        <w:trPr>
          <w:tblHeader w:val="true"/>
          <w:cantSplit w:val="true"/>
        </w:trPr>
        <w:tc>
          <w:tcPr>
            <w:tcW w:type="dxa" w:w="2016"/>
            <w:shd w:val="clear" w:color="auto" w:fill="DCE6F2"/>
          </w:tcPr>
          <w:p>
            <w:pPr>
              <w:keepNext/>
            </w:pPr>
            <w:r/>
            <w:r>
              <w:rPr>
                <w:b/>
                <w:sz w:val="18"/>
              </w:rPr>
              <w:t>Guard cells / side</w:t>
            </w:r>
          </w:p>
        </w:tc>
        <w:tc>
          <w:tcPr>
            <w:tcW w:type="dxa" w:w="1440"/>
            <w:shd w:val="clear" w:color="auto" w:fill="DCE6F2"/>
          </w:tcPr>
          <w:p>
            <w:pPr>
              <w:keepNext/>
            </w:pPr>
            <w:r/>
            <w:r>
              <w:rPr>
                <w:b/>
                <w:sz w:val="18"/>
              </w:rPr>
              <w:t>Pd CA</w:t>
            </w:r>
          </w:p>
        </w:tc>
        <w:tc>
          <w:tcPr>
            <w:tcW w:type="dxa" w:w="1440"/>
            <w:shd w:val="clear" w:color="auto" w:fill="DCE6F2"/>
          </w:tcPr>
          <w:p>
            <w:pPr>
              <w:keepNext/>
            </w:pPr>
            <w:r/>
            <w:r>
              <w:rPr>
                <w:b/>
                <w:sz w:val="18"/>
              </w:rPr>
              <w:t>Pfa CA</w:t>
            </w:r>
          </w:p>
        </w:tc>
        <w:tc>
          <w:tcPr>
            <w:tcW w:type="dxa" w:w="1440"/>
            <w:shd w:val="clear" w:color="auto" w:fill="DCE6F2"/>
          </w:tcPr>
          <w:p>
            <w:pPr>
              <w:keepNext/>
            </w:pPr>
            <w:r/>
            <w:r>
              <w:rPr>
                <w:b/>
                <w:sz w:val="18"/>
              </w:rPr>
              <w:t>Pd OS</w:t>
            </w:r>
          </w:p>
        </w:tc>
        <w:tc>
          <w:tcPr>
            <w:tcW w:type="dxa" w:w="1440"/>
            <w:shd w:val="clear" w:color="auto" w:fill="DCE6F2"/>
          </w:tcPr>
          <w:p>
            <w:pPr>
              <w:keepNext/>
            </w:pPr>
            <w:r/>
            <w:r>
              <w:rPr>
                <w:b/>
                <w:sz w:val="18"/>
              </w:rPr>
              <w:t>Pfa OS</w:t>
            </w:r>
          </w:p>
        </w:tc>
      </w:tr>
      <w:tr>
        <w:trPr>
          <w:cantSplit w:val="true"/>
        </w:trPr>
        <w:tc>
          <w:tcPr>
            <w:tcW w:type="dxa" w:w="2016"/>
          </w:tcPr>
          <w:p>
            <w:pPr>
              <w:keepNext/>
              <w:spacing w:after="0"/>
            </w:pPr>
            <w:r/>
            <w:r>
              <w:rPr>
                <w:b w:val="0"/>
                <w:i w:val="0"/>
                <w:sz w:val="18"/>
              </w:rPr>
              <w:t>2</w:t>
            </w:r>
          </w:p>
        </w:tc>
        <w:tc>
          <w:tcPr>
            <w:tcW w:type="dxa" w:w="1440"/>
          </w:tcPr>
          <w:p>
            <w:pPr>
              <w:keepNext/>
              <w:spacing w:after="0"/>
            </w:pPr>
            <w:r/>
            <w:r>
              <w:rPr>
                <w:b w:val="0"/>
                <w:i w:val="0"/>
                <w:sz w:val="18"/>
              </w:rPr>
              <w:t>0.604</w:t>
            </w:r>
          </w:p>
        </w:tc>
        <w:tc>
          <w:tcPr>
            <w:tcW w:type="dxa" w:w="1440"/>
          </w:tcPr>
          <w:p>
            <w:pPr>
              <w:keepNext/>
              <w:spacing w:after="0"/>
            </w:pPr>
            <w:r/>
            <w:r>
              <w:rPr>
                <w:b w:val="0"/>
                <w:i w:val="0"/>
                <w:sz w:val="18"/>
              </w:rPr>
              <w:t>0.00e+00</w:t>
            </w:r>
          </w:p>
        </w:tc>
        <w:tc>
          <w:tcPr>
            <w:tcW w:type="dxa" w:w="1440"/>
          </w:tcPr>
          <w:p>
            <w:pPr>
              <w:keepNext/>
              <w:spacing w:after="0"/>
            </w:pPr>
            <w:r/>
            <w:r>
              <w:rPr>
                <w:b w:val="0"/>
                <w:i w:val="0"/>
                <w:sz w:val="18"/>
              </w:rPr>
              <w:t>0.814</w:t>
            </w:r>
          </w:p>
        </w:tc>
        <w:tc>
          <w:tcPr>
            <w:tcW w:type="dxa" w:w="1440"/>
          </w:tcPr>
          <w:p>
            <w:pPr>
              <w:keepNext/>
              <w:spacing w:after="0"/>
            </w:pPr>
            <w:r/>
            <w:r>
              <w:rPr>
                <w:b w:val="0"/>
                <w:i w:val="0"/>
                <w:sz w:val="18"/>
              </w:rPr>
              <w:t>4.93e-05</w:t>
            </w:r>
          </w:p>
        </w:tc>
      </w:tr>
      <w:tr>
        <w:trPr>
          <w:cantSplit w:val="true"/>
        </w:trPr>
        <w:tc>
          <w:tcPr>
            <w:tcW w:type="dxa" w:w="2016"/>
          </w:tcPr>
          <w:p>
            <w:pPr>
              <w:keepNext/>
              <w:spacing w:after="0"/>
            </w:pPr>
            <w:r/>
            <w:r>
              <w:rPr>
                <w:b w:val="0"/>
                <w:i w:val="0"/>
                <w:sz w:val="18"/>
              </w:rPr>
              <w:t>4</w:t>
            </w:r>
          </w:p>
        </w:tc>
        <w:tc>
          <w:tcPr>
            <w:tcW w:type="dxa" w:w="1440"/>
          </w:tcPr>
          <w:p>
            <w:pPr>
              <w:keepNext/>
              <w:spacing w:after="0"/>
            </w:pPr>
            <w:r/>
            <w:r>
              <w:rPr>
                <w:b w:val="0"/>
                <w:i w:val="0"/>
                <w:sz w:val="18"/>
              </w:rPr>
              <w:t>0.844</w:t>
            </w:r>
          </w:p>
        </w:tc>
        <w:tc>
          <w:tcPr>
            <w:tcW w:type="dxa" w:w="1440"/>
          </w:tcPr>
          <w:p>
            <w:pPr>
              <w:keepNext/>
              <w:spacing w:after="0"/>
            </w:pPr>
            <w:r/>
            <w:r>
              <w:rPr>
                <w:b w:val="0"/>
                <w:i w:val="0"/>
                <w:sz w:val="18"/>
              </w:rPr>
              <w:t>1.32e-05</w:t>
            </w:r>
          </w:p>
        </w:tc>
        <w:tc>
          <w:tcPr>
            <w:tcW w:type="dxa" w:w="1440"/>
          </w:tcPr>
          <w:p>
            <w:pPr>
              <w:keepNext/>
              <w:spacing w:after="0"/>
            </w:pPr>
            <w:r/>
            <w:r>
              <w:rPr>
                <w:b w:val="0"/>
                <w:i w:val="0"/>
                <w:sz w:val="18"/>
              </w:rPr>
              <w:t>0.822</w:t>
            </w:r>
          </w:p>
        </w:tc>
        <w:tc>
          <w:tcPr>
            <w:tcW w:type="dxa" w:w="1440"/>
          </w:tcPr>
          <w:p>
            <w:pPr>
              <w:keepNext/>
              <w:spacing w:after="0"/>
            </w:pPr>
            <w:r/>
            <w:r>
              <w:rPr>
                <w:b w:val="0"/>
                <w:i w:val="0"/>
                <w:sz w:val="18"/>
              </w:rPr>
              <w:t>5.83e-05</w:t>
            </w:r>
          </w:p>
        </w:tc>
      </w:tr>
      <w:tr>
        <w:trPr>
          <w:cantSplit w:val="true"/>
        </w:trPr>
        <w:tc>
          <w:tcPr>
            <w:tcW w:type="dxa" w:w="2016"/>
          </w:tcPr>
          <w:p>
            <w:pPr>
              <w:keepNext/>
              <w:spacing w:after="0"/>
            </w:pPr>
            <w:r/>
            <w:r>
              <w:rPr>
                <w:b w:val="0"/>
                <w:i w:val="0"/>
                <w:sz w:val="18"/>
              </w:rPr>
              <w:t>8</w:t>
            </w:r>
          </w:p>
        </w:tc>
        <w:tc>
          <w:tcPr>
            <w:tcW w:type="dxa" w:w="1440"/>
          </w:tcPr>
          <w:p>
            <w:pPr>
              <w:keepNext/>
              <w:spacing w:after="0"/>
            </w:pPr>
            <w:r/>
            <w:r>
              <w:rPr>
                <w:b w:val="0"/>
                <w:i w:val="0"/>
                <w:sz w:val="18"/>
              </w:rPr>
              <w:t>0.932</w:t>
            </w:r>
          </w:p>
        </w:tc>
        <w:tc>
          <w:tcPr>
            <w:tcW w:type="dxa" w:w="1440"/>
          </w:tcPr>
          <w:p>
            <w:pPr>
              <w:keepNext/>
              <w:spacing w:after="0"/>
            </w:pPr>
            <w:r/>
            <w:r>
              <w:rPr>
                <w:b w:val="0"/>
                <w:i w:val="0"/>
                <w:sz w:val="18"/>
              </w:rPr>
              <w:t>1.12e-04</w:t>
            </w:r>
          </w:p>
        </w:tc>
        <w:tc>
          <w:tcPr>
            <w:tcW w:type="dxa" w:w="1440"/>
          </w:tcPr>
          <w:p>
            <w:pPr>
              <w:keepNext/>
              <w:spacing w:after="0"/>
            </w:pPr>
            <w:r/>
            <w:r>
              <w:rPr>
                <w:b w:val="0"/>
                <w:i w:val="0"/>
                <w:sz w:val="18"/>
              </w:rPr>
              <w:t>0.890</w:t>
            </w:r>
          </w:p>
        </w:tc>
        <w:tc>
          <w:tcPr>
            <w:tcW w:type="dxa" w:w="1440"/>
          </w:tcPr>
          <w:p>
            <w:pPr>
              <w:keepNext/>
              <w:spacing w:after="0"/>
            </w:pPr>
            <w:r/>
            <w:r>
              <w:rPr>
                <w:b w:val="0"/>
                <w:i w:val="0"/>
                <w:sz w:val="18"/>
              </w:rPr>
              <w:t>1.28e-04</w:t>
            </w:r>
          </w:p>
        </w:tc>
      </w:tr>
      <w:tr>
        <w:trPr>
          <w:cantSplit w:val="true"/>
        </w:trPr>
        <w:tc>
          <w:tcPr>
            <w:tcW w:type="dxa" w:w="2016"/>
          </w:tcPr>
          <w:p>
            <w:pPr>
              <w:spacing w:after="0"/>
            </w:pPr>
            <w:r/>
            <w:r>
              <w:rPr>
                <w:b w:val="0"/>
                <w:i w:val="0"/>
                <w:sz w:val="18"/>
              </w:rPr>
              <w:t>12</w:t>
            </w:r>
          </w:p>
        </w:tc>
        <w:tc>
          <w:tcPr>
            <w:tcW w:type="dxa" w:w="1440"/>
          </w:tcPr>
          <w:p>
            <w:pPr>
              <w:spacing w:after="0"/>
            </w:pPr>
            <w:r/>
            <w:r>
              <w:rPr>
                <w:b w:val="0"/>
                <w:i w:val="0"/>
                <w:sz w:val="18"/>
              </w:rPr>
              <w:t>0.924</w:t>
            </w:r>
          </w:p>
        </w:tc>
        <w:tc>
          <w:tcPr>
            <w:tcW w:type="dxa" w:w="1440"/>
          </w:tcPr>
          <w:p>
            <w:pPr>
              <w:spacing w:after="0"/>
            </w:pPr>
            <w:r/>
            <w:r>
              <w:rPr>
                <w:b w:val="0"/>
                <w:i w:val="0"/>
                <w:sz w:val="18"/>
              </w:rPr>
              <w:t>1.58e-04</w:t>
            </w:r>
          </w:p>
        </w:tc>
        <w:tc>
          <w:tcPr>
            <w:tcW w:type="dxa" w:w="1440"/>
          </w:tcPr>
          <w:p>
            <w:pPr>
              <w:spacing w:after="0"/>
            </w:pPr>
            <w:r/>
            <w:r>
              <w:rPr>
                <w:b w:val="0"/>
                <w:i w:val="0"/>
                <w:sz w:val="18"/>
              </w:rPr>
              <w:t>0.886</w:t>
            </w:r>
          </w:p>
        </w:tc>
        <w:tc>
          <w:tcPr>
            <w:tcW w:type="dxa" w:w="1440"/>
          </w:tcPr>
          <w:p>
            <w:pPr>
              <w:spacing w:after="0"/>
            </w:pPr>
            <w:r/>
            <w:r>
              <w:rPr>
                <w:b w:val="0"/>
                <w:i w:val="0"/>
                <w:sz w:val="18"/>
              </w:rPr>
              <w:t>1.59e-04</w:t>
            </w:r>
          </w:p>
        </w:tc>
      </w:tr>
    </w:tbl>
    <w:p>
      <w:pPr>
        <w:spacing w:after="40"/>
      </w:pPr>
    </w:p>
    <w:p>
      <w:r>
        <w:rPr>
          <w:b w:val="0"/>
          <w:i w:val="0"/>
        </w:rPr>
        <w:t>With too few guard cells the target's own main lobe leaks into the nearest training cells. CA-CFAR then raises its own threshold: with 2 guard cells its Pd falls to 0.604 and its measured Pfa is 0.0e+00. With 8 guard cells the measured Pfa is close to the design value, which is why 8 is the default. This is an important practical point: the guard region must cover the main lobe, which is wider for windowed filters.</w:t>
      </w:r>
    </w:p>
    <w:p>
      <w:pPr>
        <w:pStyle w:val="Heading2"/>
      </w:pPr>
      <w:r>
        <w:t>6.7  Live one-device run (experiment 6)</w:t>
      </w:r>
    </w:p>
    <w:p>
      <w:pPr>
        <w:keepNext/>
      </w:pPr>
      <w:r>
        <w:rPr>
          <w:b/>
          <w:i w:val="0"/>
          <w:sz w:val="20"/>
        </w:rPr>
        <w:t>Table 10: Live run against a tape-measured distance: PLACEHOLDER.</w:t>
      </w:r>
    </w:p>
    <w:tbl>
      <w:tblPr>
        <w:tblStyle w:val="TableGrid"/>
        <w:tblW w:type="auto" w:w="0"/>
        <w:jc w:val="center"/>
        <w:tblLayout w:type="fixed"/>
        <w:tblLook w:firstColumn="1" w:firstRow="1" w:lastColumn="0" w:lastRow="0" w:noHBand="0" w:noVBand="1" w:val="04A0"/>
      </w:tblPr>
      <w:tblGrid>
        <w:gridCol w:w="720"/>
        <w:gridCol w:w="1440"/>
        <w:gridCol w:w="1728"/>
        <w:gridCol w:w="1152"/>
        <w:gridCol w:w="1728"/>
        <w:gridCol w:w="2880"/>
      </w:tblGrid>
      <w:tr>
        <w:trPr>
          <w:tblHeader w:val="true"/>
          <w:cantSplit w:val="true"/>
        </w:trPr>
        <w:tc>
          <w:tcPr>
            <w:tcW w:type="dxa" w:w="720"/>
            <w:shd w:val="clear" w:color="auto" w:fill="DCE6F2"/>
          </w:tcPr>
          <w:p>
            <w:pPr>
              <w:keepNext/>
            </w:pPr>
            <w:r/>
            <w:r>
              <w:rPr>
                <w:b/>
                <w:sz w:val="16"/>
              </w:rPr>
              <w:t>run</w:t>
            </w:r>
          </w:p>
        </w:tc>
        <w:tc>
          <w:tcPr>
            <w:tcW w:type="dxa" w:w="1440"/>
            <w:shd w:val="clear" w:color="auto" w:fill="DCE6F2"/>
          </w:tcPr>
          <w:p>
            <w:pPr>
              <w:keepNext/>
            </w:pPr>
            <w:r/>
            <w:r>
              <w:rPr>
                <w:b/>
                <w:sz w:val="16"/>
              </w:rPr>
              <w:t>tape_distance_m</w:t>
            </w:r>
          </w:p>
        </w:tc>
        <w:tc>
          <w:tcPr>
            <w:tcW w:type="dxa" w:w="1728"/>
            <w:shd w:val="clear" w:color="auto" w:fill="DCE6F2"/>
          </w:tcPr>
          <w:p>
            <w:pPr>
              <w:keepNext/>
            </w:pPr>
            <w:r/>
            <w:r>
              <w:rPr>
                <w:b/>
                <w:sz w:val="16"/>
              </w:rPr>
              <w:t>measured_range_m</w:t>
            </w:r>
          </w:p>
        </w:tc>
        <w:tc>
          <w:tcPr>
            <w:tcW w:type="dxa" w:w="1152"/>
            <w:shd w:val="clear" w:color="auto" w:fill="DCE6F2"/>
          </w:tcPr>
          <w:p>
            <w:pPr>
              <w:keepNext/>
            </w:pPr>
            <w:r/>
            <w:r>
              <w:rPr>
                <w:b/>
                <w:sz w:val="16"/>
              </w:rPr>
              <w:t>error_cm</w:t>
            </w:r>
          </w:p>
        </w:tc>
        <w:tc>
          <w:tcPr>
            <w:tcW w:type="dxa" w:w="1728"/>
            <w:shd w:val="clear" w:color="auto" w:fill="DCE6F2"/>
          </w:tcPr>
          <w:p>
            <w:pPr>
              <w:keepNext/>
            </w:pPr>
            <w:r/>
            <w:r>
              <w:rPr>
                <w:b/>
                <w:sz w:val="16"/>
              </w:rPr>
              <w:t>direct_peak_snr_dB</w:t>
            </w:r>
          </w:p>
        </w:tc>
        <w:tc>
          <w:tcPr>
            <w:tcW w:type="dxa" w:w="2880"/>
            <w:shd w:val="clear" w:color="auto" w:fill="DCE6F2"/>
          </w:tcPr>
          <w:p>
            <w:pPr>
              <w:keepNext/>
            </w:pPr>
            <w:r/>
            <w:r>
              <w:rPr>
                <w:b/>
                <w:sz w:val="16"/>
              </w:rPr>
              <w:t>note</w:t>
            </w:r>
          </w:p>
        </w:tc>
      </w:tr>
      <w:tr>
        <w:trPr>
          <w:cantSplit w:val="true"/>
        </w:trPr>
        <w:tc>
          <w:tcPr>
            <w:tcW w:type="dxa" w:w="720"/>
          </w:tcPr>
          <w:p>
            <w:pPr>
              <w:keepNext/>
              <w:spacing w:after="0"/>
            </w:pPr>
            <w:r/>
            <w:r>
              <w:rPr>
                <w:b w:val="0"/>
                <w:i w:val="0"/>
                <w:sz w:val="16"/>
              </w:rPr>
              <w:t>1</w:t>
            </w:r>
          </w:p>
        </w:tc>
        <w:tc>
          <w:tcPr>
            <w:tcW w:type="dxa" w:w="1440"/>
          </w:tcPr>
          <w:p>
            <w:pPr>
              <w:keepNext/>
              <w:spacing w:after="0"/>
            </w:pPr>
            <w:r/>
            <w:r>
              <w:rPr>
                <w:b w:val="0"/>
                <w:i w:val="0"/>
                <w:sz w:val="16"/>
              </w:rPr>
              <w:t>TBD</w:t>
            </w:r>
          </w:p>
        </w:tc>
        <w:tc>
          <w:tcPr>
            <w:tcW w:type="dxa" w:w="1728"/>
          </w:tcPr>
          <w:p>
            <w:pPr>
              <w:keepNext/>
              <w:spacing w:after="0"/>
            </w:pPr>
            <w:r/>
            <w:r>
              <w:rPr>
                <w:b w:val="0"/>
                <w:i w:val="0"/>
                <w:sz w:val="16"/>
              </w:rPr>
              <w:t>TBD</w:t>
            </w:r>
          </w:p>
        </w:tc>
        <w:tc>
          <w:tcPr>
            <w:tcW w:type="dxa" w:w="1152"/>
          </w:tcPr>
          <w:p>
            <w:pPr>
              <w:keepNext/>
              <w:spacing w:after="0"/>
            </w:pPr>
            <w:r/>
            <w:r>
              <w:rPr>
                <w:b w:val="0"/>
                <w:i w:val="0"/>
                <w:sz w:val="16"/>
              </w:rPr>
              <w:t>TBD</w:t>
            </w:r>
          </w:p>
        </w:tc>
        <w:tc>
          <w:tcPr>
            <w:tcW w:type="dxa" w:w="1728"/>
          </w:tcPr>
          <w:p>
            <w:pPr>
              <w:keepNext/>
              <w:spacing w:after="0"/>
            </w:pPr>
            <w:r/>
            <w:r>
              <w:rPr>
                <w:b w:val="0"/>
                <w:i w:val="0"/>
                <w:sz w:val="16"/>
              </w:rPr>
              <w:t>TBD</w:t>
            </w:r>
          </w:p>
        </w:tc>
        <w:tc>
          <w:tcPr>
            <w:tcW w:type="dxa" w:w="2880"/>
          </w:tcPr>
          <w:p>
            <w:pPr>
              <w:keepNext/>
              <w:spacing w:after="0"/>
            </w:pPr>
            <w:r/>
            <w:r>
              <w:rPr>
                <w:b w:val="0"/>
                <w:i w:val="0"/>
                <w:sz w:val="16"/>
              </w:rPr>
              <w:t>PLACEHOLDER - sounddevice / PortAudio is not available: PortAudio library not found</w:t>
            </w:r>
          </w:p>
        </w:tc>
      </w:tr>
      <w:tr>
        <w:trPr>
          <w:cantSplit w:val="true"/>
        </w:trPr>
        <w:tc>
          <w:tcPr>
            <w:tcW w:type="dxa" w:w="720"/>
          </w:tcPr>
          <w:p>
            <w:pPr>
              <w:keepNext/>
              <w:spacing w:after="0"/>
            </w:pPr>
            <w:r/>
            <w:r>
              <w:rPr>
                <w:b w:val="0"/>
                <w:i w:val="0"/>
                <w:sz w:val="16"/>
              </w:rPr>
              <w:t>2</w:t>
            </w:r>
          </w:p>
        </w:tc>
        <w:tc>
          <w:tcPr>
            <w:tcW w:type="dxa" w:w="1440"/>
          </w:tcPr>
          <w:p>
            <w:pPr>
              <w:keepNext/>
              <w:spacing w:after="0"/>
            </w:pPr>
            <w:r/>
            <w:r>
              <w:rPr>
                <w:b w:val="0"/>
                <w:i w:val="0"/>
                <w:sz w:val="16"/>
              </w:rPr>
              <w:t>TBD</w:t>
            </w:r>
          </w:p>
        </w:tc>
        <w:tc>
          <w:tcPr>
            <w:tcW w:type="dxa" w:w="1728"/>
          </w:tcPr>
          <w:p>
            <w:pPr>
              <w:keepNext/>
              <w:spacing w:after="0"/>
            </w:pPr>
            <w:r/>
            <w:r>
              <w:rPr>
                <w:b w:val="0"/>
                <w:i w:val="0"/>
                <w:sz w:val="16"/>
              </w:rPr>
              <w:t>TBD</w:t>
            </w:r>
          </w:p>
        </w:tc>
        <w:tc>
          <w:tcPr>
            <w:tcW w:type="dxa" w:w="1152"/>
          </w:tcPr>
          <w:p>
            <w:pPr>
              <w:keepNext/>
              <w:spacing w:after="0"/>
            </w:pPr>
            <w:r/>
            <w:r>
              <w:rPr>
                <w:b w:val="0"/>
                <w:i w:val="0"/>
                <w:sz w:val="16"/>
              </w:rPr>
              <w:t>TBD</w:t>
            </w:r>
          </w:p>
        </w:tc>
        <w:tc>
          <w:tcPr>
            <w:tcW w:type="dxa" w:w="1728"/>
          </w:tcPr>
          <w:p>
            <w:pPr>
              <w:keepNext/>
              <w:spacing w:after="0"/>
            </w:pPr>
            <w:r/>
            <w:r>
              <w:rPr>
                <w:b w:val="0"/>
                <w:i w:val="0"/>
                <w:sz w:val="16"/>
              </w:rPr>
              <w:t>TBD</w:t>
            </w:r>
          </w:p>
        </w:tc>
        <w:tc>
          <w:tcPr>
            <w:tcW w:type="dxa" w:w="2880"/>
          </w:tcPr>
          <w:p>
            <w:pPr>
              <w:keepNext/>
              <w:spacing w:after="0"/>
            </w:pPr>
            <w:r/>
            <w:r>
              <w:rPr>
                <w:b w:val="0"/>
                <w:i w:val="0"/>
                <w:sz w:val="16"/>
              </w:rPr>
              <w:t>PLACEHOLDER - sounddevice / PortAudio is not available: PortAudio library not found</w:t>
            </w:r>
          </w:p>
        </w:tc>
      </w:tr>
      <w:tr>
        <w:trPr>
          <w:cantSplit w:val="true"/>
        </w:trPr>
        <w:tc>
          <w:tcPr>
            <w:tcW w:type="dxa" w:w="720"/>
          </w:tcPr>
          <w:p>
            <w:pPr>
              <w:keepNext/>
              <w:spacing w:after="0"/>
            </w:pPr>
            <w:r/>
            <w:r>
              <w:rPr>
                <w:b w:val="0"/>
                <w:i w:val="0"/>
                <w:sz w:val="16"/>
              </w:rPr>
              <w:t>3</w:t>
            </w:r>
          </w:p>
        </w:tc>
        <w:tc>
          <w:tcPr>
            <w:tcW w:type="dxa" w:w="1440"/>
          </w:tcPr>
          <w:p>
            <w:pPr>
              <w:keepNext/>
              <w:spacing w:after="0"/>
            </w:pPr>
            <w:r/>
            <w:r>
              <w:rPr>
                <w:b w:val="0"/>
                <w:i w:val="0"/>
                <w:sz w:val="16"/>
              </w:rPr>
              <w:t>TBD</w:t>
            </w:r>
          </w:p>
        </w:tc>
        <w:tc>
          <w:tcPr>
            <w:tcW w:type="dxa" w:w="1728"/>
          </w:tcPr>
          <w:p>
            <w:pPr>
              <w:keepNext/>
              <w:spacing w:after="0"/>
            </w:pPr>
            <w:r/>
            <w:r>
              <w:rPr>
                <w:b w:val="0"/>
                <w:i w:val="0"/>
                <w:sz w:val="16"/>
              </w:rPr>
              <w:t>TBD</w:t>
            </w:r>
          </w:p>
        </w:tc>
        <w:tc>
          <w:tcPr>
            <w:tcW w:type="dxa" w:w="1152"/>
          </w:tcPr>
          <w:p>
            <w:pPr>
              <w:keepNext/>
              <w:spacing w:after="0"/>
            </w:pPr>
            <w:r/>
            <w:r>
              <w:rPr>
                <w:b w:val="0"/>
                <w:i w:val="0"/>
                <w:sz w:val="16"/>
              </w:rPr>
              <w:t>TBD</w:t>
            </w:r>
          </w:p>
        </w:tc>
        <w:tc>
          <w:tcPr>
            <w:tcW w:type="dxa" w:w="1728"/>
          </w:tcPr>
          <w:p>
            <w:pPr>
              <w:keepNext/>
              <w:spacing w:after="0"/>
            </w:pPr>
            <w:r/>
            <w:r>
              <w:rPr>
                <w:b w:val="0"/>
                <w:i w:val="0"/>
                <w:sz w:val="16"/>
              </w:rPr>
              <w:t>TBD</w:t>
            </w:r>
          </w:p>
        </w:tc>
        <w:tc>
          <w:tcPr>
            <w:tcW w:type="dxa" w:w="2880"/>
          </w:tcPr>
          <w:p>
            <w:pPr>
              <w:keepNext/>
              <w:spacing w:after="0"/>
            </w:pPr>
            <w:r/>
            <w:r>
              <w:rPr>
                <w:b w:val="0"/>
                <w:i w:val="0"/>
                <w:sz w:val="16"/>
              </w:rPr>
              <w:t>PLACEHOLDER - sounddevice / PortAudio is not available: PortAudio library not found</w:t>
            </w:r>
          </w:p>
        </w:tc>
      </w:tr>
      <w:tr>
        <w:trPr>
          <w:cantSplit w:val="true"/>
        </w:trPr>
        <w:tc>
          <w:tcPr>
            <w:tcW w:type="dxa" w:w="720"/>
          </w:tcPr>
          <w:p>
            <w:pPr>
              <w:keepNext/>
              <w:spacing w:after="0"/>
            </w:pPr>
            <w:r/>
            <w:r>
              <w:rPr>
                <w:b w:val="0"/>
                <w:i w:val="0"/>
                <w:sz w:val="16"/>
              </w:rPr>
              <w:t>4</w:t>
            </w:r>
          </w:p>
        </w:tc>
        <w:tc>
          <w:tcPr>
            <w:tcW w:type="dxa" w:w="1440"/>
          </w:tcPr>
          <w:p>
            <w:pPr>
              <w:keepNext/>
              <w:spacing w:after="0"/>
            </w:pPr>
            <w:r/>
            <w:r>
              <w:rPr>
                <w:b w:val="0"/>
                <w:i w:val="0"/>
                <w:sz w:val="16"/>
              </w:rPr>
              <w:t>TBD</w:t>
            </w:r>
          </w:p>
        </w:tc>
        <w:tc>
          <w:tcPr>
            <w:tcW w:type="dxa" w:w="1728"/>
          </w:tcPr>
          <w:p>
            <w:pPr>
              <w:keepNext/>
              <w:spacing w:after="0"/>
            </w:pPr>
            <w:r/>
            <w:r>
              <w:rPr>
                <w:b w:val="0"/>
                <w:i w:val="0"/>
                <w:sz w:val="16"/>
              </w:rPr>
              <w:t>TBD</w:t>
            </w:r>
          </w:p>
        </w:tc>
        <w:tc>
          <w:tcPr>
            <w:tcW w:type="dxa" w:w="1152"/>
          </w:tcPr>
          <w:p>
            <w:pPr>
              <w:keepNext/>
              <w:spacing w:after="0"/>
            </w:pPr>
            <w:r/>
            <w:r>
              <w:rPr>
                <w:b w:val="0"/>
                <w:i w:val="0"/>
                <w:sz w:val="16"/>
              </w:rPr>
              <w:t>TBD</w:t>
            </w:r>
          </w:p>
        </w:tc>
        <w:tc>
          <w:tcPr>
            <w:tcW w:type="dxa" w:w="1728"/>
          </w:tcPr>
          <w:p>
            <w:pPr>
              <w:keepNext/>
              <w:spacing w:after="0"/>
            </w:pPr>
            <w:r/>
            <w:r>
              <w:rPr>
                <w:b w:val="0"/>
                <w:i w:val="0"/>
                <w:sz w:val="16"/>
              </w:rPr>
              <w:t>TBD</w:t>
            </w:r>
          </w:p>
        </w:tc>
        <w:tc>
          <w:tcPr>
            <w:tcW w:type="dxa" w:w="2880"/>
          </w:tcPr>
          <w:p>
            <w:pPr>
              <w:keepNext/>
              <w:spacing w:after="0"/>
            </w:pPr>
            <w:r/>
            <w:r>
              <w:rPr>
                <w:b w:val="0"/>
                <w:i w:val="0"/>
                <w:sz w:val="16"/>
              </w:rPr>
              <w:t>PLACEHOLDER - sounddevice / PortAudio is not available: PortAudio library not found</w:t>
            </w:r>
          </w:p>
        </w:tc>
      </w:tr>
      <w:tr>
        <w:trPr>
          <w:cantSplit w:val="true"/>
        </w:trPr>
        <w:tc>
          <w:tcPr>
            <w:tcW w:type="dxa" w:w="720"/>
          </w:tcPr>
          <w:p>
            <w:pPr>
              <w:spacing w:after="0"/>
            </w:pPr>
            <w:r/>
            <w:r>
              <w:rPr>
                <w:b w:val="0"/>
                <w:i w:val="0"/>
                <w:sz w:val="16"/>
              </w:rPr>
              <w:t>5</w:t>
            </w:r>
          </w:p>
        </w:tc>
        <w:tc>
          <w:tcPr>
            <w:tcW w:type="dxa" w:w="1440"/>
          </w:tcPr>
          <w:p>
            <w:pPr>
              <w:spacing w:after="0"/>
            </w:pPr>
            <w:r/>
            <w:r>
              <w:rPr>
                <w:b w:val="0"/>
                <w:i w:val="0"/>
                <w:sz w:val="16"/>
              </w:rPr>
              <w:t>TBD</w:t>
            </w:r>
          </w:p>
        </w:tc>
        <w:tc>
          <w:tcPr>
            <w:tcW w:type="dxa" w:w="1728"/>
          </w:tcPr>
          <w:p>
            <w:pPr>
              <w:spacing w:after="0"/>
            </w:pPr>
            <w:r/>
            <w:r>
              <w:rPr>
                <w:b w:val="0"/>
                <w:i w:val="0"/>
                <w:sz w:val="16"/>
              </w:rPr>
              <w:t>TBD</w:t>
            </w:r>
          </w:p>
        </w:tc>
        <w:tc>
          <w:tcPr>
            <w:tcW w:type="dxa" w:w="1152"/>
          </w:tcPr>
          <w:p>
            <w:pPr>
              <w:spacing w:after="0"/>
            </w:pPr>
            <w:r/>
            <w:r>
              <w:rPr>
                <w:b w:val="0"/>
                <w:i w:val="0"/>
                <w:sz w:val="16"/>
              </w:rPr>
              <w:t>TBD</w:t>
            </w:r>
          </w:p>
        </w:tc>
        <w:tc>
          <w:tcPr>
            <w:tcW w:type="dxa" w:w="1728"/>
          </w:tcPr>
          <w:p>
            <w:pPr>
              <w:spacing w:after="0"/>
            </w:pPr>
            <w:r/>
            <w:r>
              <w:rPr>
                <w:b w:val="0"/>
                <w:i w:val="0"/>
                <w:sz w:val="16"/>
              </w:rPr>
              <w:t>TBD</w:t>
            </w:r>
          </w:p>
        </w:tc>
        <w:tc>
          <w:tcPr>
            <w:tcW w:type="dxa" w:w="2880"/>
          </w:tcPr>
          <w:p>
            <w:pPr>
              <w:spacing w:after="0"/>
            </w:pPr>
            <w:r/>
            <w:r>
              <w:rPr>
                <w:b w:val="0"/>
                <w:i w:val="0"/>
                <w:sz w:val="16"/>
              </w:rPr>
              <w:t>PLACEHOLDER - sounddevice / PortAudio is not available: PortAudio library not found</w:t>
            </w:r>
          </w:p>
        </w:tc>
      </w:tr>
    </w:tbl>
    <w:p>
      <w:pPr>
        <w:spacing w:after="40"/>
      </w:pPr>
    </w:p>
    <w:p>
      <w:r>
        <w:rPr>
          <w:b/>
          <w:i w:val="0"/>
        </w:rPr>
        <w:t>No live measurement was made.</w:t>
      </w:r>
      <w:r>
        <w:rPr>
          <w:b w:val="0"/>
          <w:i w:val="0"/>
        </w:rPr>
        <w:t xml:space="preserve"> The report was produced in a cloud container without an audio device, so the table above is a placeholder. The live chain is covered by a unit test using a fake full-duplex device (37 ms unknown latency plus a 1.2 m echo; the recovered range is within 5 mm, showing that the latency cancels), but that is a software check, not a real-world result. To fill the table, run: python experiments/exp6_live.py --distance &lt;tape distance in m&gt; with a hard flat surface in front of the laptop.</w:t>
      </w:r>
    </w:p>
    <w:p>
      <w:pPr>
        <w:pStyle w:val="Heading2"/>
      </w:pPr>
      <w:r>
        <w:t>6.8  Optional: room length and breadth (experiment 7)</w:t>
      </w:r>
    </w:p>
    <w:p>
      <w:pPr>
        <w:keepNext/>
        <w:jc w:val="center"/>
      </w:pPr>
      <w:r>
        <w:drawing>
          <wp:inline xmlns:a="http://schemas.openxmlformats.org/drawingml/2006/main" xmlns:pic="http://schemas.openxmlformats.org/drawingml/2006/picture">
            <wp:extent cx="5852160" cy="2071298"/>
            <wp:docPr id="8" name="Picture 8"/>
            <wp:cNvGraphicFramePr>
              <a:graphicFrameLocks noChangeAspect="1"/>
            </wp:cNvGraphicFramePr>
            <a:graphic>
              <a:graphicData uri="http://schemas.openxmlformats.org/drawingml/2006/picture">
                <pic:pic>
                  <pic:nvPicPr>
                    <pic:cNvPr id="0" name="fig7_room.png"/>
                    <pic:cNvPicPr/>
                  </pic:nvPicPr>
                  <pic:blipFill>
                    <a:blip r:embed="rId17"/>
                    <a:stretch>
                      <a:fillRect/>
                    </a:stretch>
                  </pic:blipFill>
                  <pic:spPr>
                    <a:xfrm>
                      <a:off x="0" y="0"/>
                      <a:ext cx="5852160" cy="2071298"/>
                    </a:xfrm>
                    <a:prstGeom prst="rect"/>
                  </pic:spPr>
                </pic:pic>
              </a:graphicData>
            </a:graphic>
          </wp:inline>
        </w:drawing>
      </w:r>
    </w:p>
    <w:p>
      <w:pPr>
        <w:jc w:val="center"/>
      </w:pPr>
      <w:r>
        <w:rPr>
          <w:b w:val="0"/>
          <w:i/>
          <w:sz w:val="20"/>
        </w:rPr>
        <w:t>Figure 8: Top view of a successful and a failed estimate, and the success rate against the SNR of the direct sound (simulation).</w:t>
      </w:r>
    </w:p>
    <w:p>
      <w:pPr>
        <w:keepNext/>
      </w:pPr>
      <w:r>
        <w:rPr>
          <w:b/>
          <w:i w:val="0"/>
          <w:sz w:val="20"/>
        </w:rPr>
        <w:t>Table 11: Simulated room-size accuracy (6 rooms from 4x3 m to 9x6 m, 6 random laptop positions each).</w:t>
      </w:r>
    </w:p>
    <w:tbl>
      <w:tblPr>
        <w:tblStyle w:val="TableGrid"/>
        <w:tblW w:type="auto" w:w="0"/>
        <w:jc w:val="center"/>
        <w:tblLayout w:type="fixed"/>
        <w:tblLook w:firstColumn="1" w:firstRow="1" w:lastColumn="0" w:lastRow="0" w:noHBand="0" w:noVBand="1" w:val="04A0"/>
      </w:tblPr>
      <w:tblGrid>
        <w:gridCol w:w="2592"/>
        <w:gridCol w:w="2880"/>
        <w:gridCol w:w="1440"/>
      </w:tblGrid>
      <w:tr>
        <w:trPr>
          <w:tblHeader w:val="true"/>
          <w:cantSplit w:val="true"/>
        </w:trPr>
        <w:tc>
          <w:tcPr>
            <w:tcW w:type="dxa" w:w="2592"/>
            <w:shd w:val="clear" w:color="auto" w:fill="DCE6F2"/>
          </w:tcPr>
          <w:p>
            <w:pPr>
              <w:keepNext/>
            </w:pPr>
            <w:r/>
            <w:r>
              <w:rPr>
                <w:b/>
                <w:sz w:val="18"/>
              </w:rPr>
              <w:t>Direct-sound SNR (dB)</w:t>
            </w:r>
          </w:p>
        </w:tc>
        <w:tc>
          <w:tcPr>
            <w:tcW w:type="dxa" w:w="2880"/>
            <w:shd w:val="clear" w:color="auto" w:fill="DCE6F2"/>
          </w:tcPr>
          <w:p>
            <w:pPr>
              <w:keepNext/>
            </w:pPr>
            <w:r/>
            <w:r>
              <w:rPr>
                <w:b/>
                <w:sz w:val="18"/>
              </w:rPr>
              <w:t>Rooms within 5 cm (of 36)</w:t>
            </w:r>
          </w:p>
        </w:tc>
        <w:tc>
          <w:tcPr>
            <w:tcW w:type="dxa" w:w="1440"/>
            <w:shd w:val="clear" w:color="auto" w:fill="DCE6F2"/>
          </w:tcPr>
          <w:p>
            <w:pPr>
              <w:keepNext/>
            </w:pPr>
            <w:r/>
            <w:r>
              <w:rPr>
                <w:b/>
                <w:sz w:val="18"/>
              </w:rPr>
              <w:t>Share</w:t>
            </w:r>
          </w:p>
        </w:tc>
      </w:tr>
      <w:tr>
        <w:trPr>
          <w:cantSplit w:val="true"/>
        </w:trPr>
        <w:tc>
          <w:tcPr>
            <w:tcW w:type="dxa" w:w="2592"/>
          </w:tcPr>
          <w:p>
            <w:pPr>
              <w:keepNext/>
              <w:spacing w:after="0"/>
            </w:pPr>
            <w:r/>
            <w:r>
              <w:rPr>
                <w:b w:val="0"/>
                <w:i w:val="0"/>
                <w:sz w:val="18"/>
              </w:rPr>
              <w:t>60</w:t>
            </w:r>
          </w:p>
        </w:tc>
        <w:tc>
          <w:tcPr>
            <w:tcW w:type="dxa" w:w="2880"/>
          </w:tcPr>
          <w:p>
            <w:pPr>
              <w:keepNext/>
              <w:spacing w:after="0"/>
            </w:pPr>
            <w:r/>
            <w:r>
              <w:rPr>
                <w:b w:val="0"/>
                <w:i w:val="0"/>
                <w:sz w:val="18"/>
              </w:rPr>
              <w:t>28</w:t>
            </w:r>
          </w:p>
        </w:tc>
        <w:tc>
          <w:tcPr>
            <w:tcW w:type="dxa" w:w="1440"/>
          </w:tcPr>
          <w:p>
            <w:pPr>
              <w:keepNext/>
              <w:spacing w:after="0"/>
            </w:pPr>
            <w:r/>
            <w:r>
              <w:rPr>
                <w:b w:val="0"/>
                <w:i w:val="0"/>
                <w:sz w:val="18"/>
              </w:rPr>
              <w:t>78 %</w:t>
            </w:r>
          </w:p>
        </w:tc>
      </w:tr>
      <w:tr>
        <w:trPr>
          <w:cantSplit w:val="true"/>
        </w:trPr>
        <w:tc>
          <w:tcPr>
            <w:tcW w:type="dxa" w:w="2592"/>
          </w:tcPr>
          <w:p>
            <w:pPr>
              <w:keepNext/>
              <w:spacing w:after="0"/>
            </w:pPr>
            <w:r/>
            <w:r>
              <w:rPr>
                <w:b w:val="0"/>
                <w:i w:val="0"/>
                <w:sz w:val="18"/>
              </w:rPr>
              <w:t>50</w:t>
            </w:r>
          </w:p>
        </w:tc>
        <w:tc>
          <w:tcPr>
            <w:tcW w:type="dxa" w:w="2880"/>
          </w:tcPr>
          <w:p>
            <w:pPr>
              <w:keepNext/>
              <w:spacing w:after="0"/>
            </w:pPr>
            <w:r/>
            <w:r>
              <w:rPr>
                <w:b w:val="0"/>
                <w:i w:val="0"/>
                <w:sz w:val="18"/>
              </w:rPr>
              <w:t>23</w:t>
            </w:r>
          </w:p>
        </w:tc>
        <w:tc>
          <w:tcPr>
            <w:tcW w:type="dxa" w:w="1440"/>
          </w:tcPr>
          <w:p>
            <w:pPr>
              <w:keepNext/>
              <w:spacing w:after="0"/>
            </w:pPr>
            <w:r/>
            <w:r>
              <w:rPr>
                <w:b w:val="0"/>
                <w:i w:val="0"/>
                <w:sz w:val="18"/>
              </w:rPr>
              <w:t>64 %</w:t>
            </w:r>
          </w:p>
        </w:tc>
      </w:tr>
      <w:tr>
        <w:trPr>
          <w:cantSplit w:val="true"/>
        </w:trPr>
        <w:tc>
          <w:tcPr>
            <w:tcW w:type="dxa" w:w="2592"/>
          </w:tcPr>
          <w:p>
            <w:pPr>
              <w:keepNext/>
              <w:spacing w:after="0"/>
            </w:pPr>
            <w:r/>
            <w:r>
              <w:rPr>
                <w:b w:val="0"/>
                <w:i w:val="0"/>
                <w:sz w:val="18"/>
              </w:rPr>
              <w:t>40</w:t>
            </w:r>
          </w:p>
        </w:tc>
        <w:tc>
          <w:tcPr>
            <w:tcW w:type="dxa" w:w="2880"/>
          </w:tcPr>
          <w:p>
            <w:pPr>
              <w:keepNext/>
              <w:spacing w:after="0"/>
            </w:pPr>
            <w:r/>
            <w:r>
              <w:rPr>
                <w:b w:val="0"/>
                <w:i w:val="0"/>
                <w:sz w:val="18"/>
              </w:rPr>
              <w:t>23</w:t>
            </w:r>
          </w:p>
        </w:tc>
        <w:tc>
          <w:tcPr>
            <w:tcW w:type="dxa" w:w="1440"/>
          </w:tcPr>
          <w:p>
            <w:pPr>
              <w:keepNext/>
              <w:spacing w:after="0"/>
            </w:pPr>
            <w:r/>
            <w:r>
              <w:rPr>
                <w:b w:val="0"/>
                <w:i w:val="0"/>
                <w:sz w:val="18"/>
              </w:rPr>
              <w:t>64 %</w:t>
            </w:r>
          </w:p>
        </w:tc>
      </w:tr>
      <w:tr>
        <w:trPr>
          <w:cantSplit w:val="true"/>
        </w:trPr>
        <w:tc>
          <w:tcPr>
            <w:tcW w:type="dxa" w:w="2592"/>
          </w:tcPr>
          <w:p>
            <w:pPr>
              <w:keepNext/>
              <w:spacing w:after="0"/>
            </w:pPr>
            <w:r/>
            <w:r>
              <w:rPr>
                <w:b w:val="0"/>
                <w:i w:val="0"/>
                <w:sz w:val="18"/>
              </w:rPr>
              <w:t>30</w:t>
            </w:r>
          </w:p>
        </w:tc>
        <w:tc>
          <w:tcPr>
            <w:tcW w:type="dxa" w:w="2880"/>
          </w:tcPr>
          <w:p>
            <w:pPr>
              <w:keepNext/>
              <w:spacing w:after="0"/>
            </w:pPr>
            <w:r/>
            <w:r>
              <w:rPr>
                <w:b w:val="0"/>
                <w:i w:val="0"/>
                <w:sz w:val="18"/>
              </w:rPr>
              <w:t>15</w:t>
            </w:r>
          </w:p>
        </w:tc>
        <w:tc>
          <w:tcPr>
            <w:tcW w:type="dxa" w:w="1440"/>
          </w:tcPr>
          <w:p>
            <w:pPr>
              <w:keepNext/>
              <w:spacing w:after="0"/>
            </w:pPr>
            <w:r/>
            <w:r>
              <w:rPr>
                <w:b w:val="0"/>
                <w:i w:val="0"/>
                <w:sz w:val="18"/>
              </w:rPr>
              <w:t>42 %</w:t>
            </w:r>
          </w:p>
        </w:tc>
      </w:tr>
      <w:tr>
        <w:trPr>
          <w:cantSplit w:val="true"/>
        </w:trPr>
        <w:tc>
          <w:tcPr>
            <w:tcW w:type="dxa" w:w="2592"/>
          </w:tcPr>
          <w:p>
            <w:pPr>
              <w:spacing w:after="0"/>
            </w:pPr>
            <w:r/>
            <w:r>
              <w:rPr>
                <w:b w:val="0"/>
                <w:i w:val="0"/>
                <w:sz w:val="18"/>
              </w:rPr>
              <w:t>20</w:t>
            </w:r>
          </w:p>
        </w:tc>
        <w:tc>
          <w:tcPr>
            <w:tcW w:type="dxa" w:w="2880"/>
          </w:tcPr>
          <w:p>
            <w:pPr>
              <w:spacing w:after="0"/>
            </w:pPr>
            <w:r/>
            <w:r>
              <w:rPr>
                <w:b w:val="0"/>
                <w:i w:val="0"/>
                <w:sz w:val="18"/>
              </w:rPr>
              <w:t>0</w:t>
            </w:r>
          </w:p>
        </w:tc>
        <w:tc>
          <w:tcPr>
            <w:tcW w:type="dxa" w:w="1440"/>
          </w:tcPr>
          <w:p>
            <w:pPr>
              <w:spacing w:after="0"/>
            </w:pPr>
            <w:r/>
            <w:r>
              <w:rPr>
                <w:b w:val="0"/>
                <w:i w:val="0"/>
                <w:sz w:val="18"/>
              </w:rPr>
              <w:t>0 %</w:t>
            </w:r>
          </w:p>
        </w:tc>
      </w:tr>
    </w:tbl>
    <w:p>
      <w:pPr>
        <w:spacing w:after="40"/>
      </w:pPr>
    </w:p>
    <w:p>
      <w:pPr>
        <w:keepNext/>
      </w:pPr>
      <w:r>
        <w:rPr>
          <w:b/>
          <w:i w:val="0"/>
          <w:sz w:val="20"/>
        </w:rPr>
        <w:t>Table 12: Per room at 50 dB (errors are computed over the successful estimates only).</w:t>
      </w:r>
    </w:p>
    <w:tbl>
      <w:tblPr>
        <w:tblStyle w:val="TableGrid"/>
        <w:tblW w:type="auto" w:w="0"/>
        <w:jc w:val="center"/>
        <w:tblLayout w:type="fixed"/>
        <w:tblLook w:firstColumn="1" w:firstRow="1" w:lastColumn="0" w:lastRow="0" w:noHBand="0" w:noVBand="1" w:val="04A0"/>
      </w:tblPr>
      <w:tblGrid>
        <w:gridCol w:w="2160"/>
        <w:gridCol w:w="1152"/>
        <w:gridCol w:w="1440"/>
        <w:gridCol w:w="1440"/>
        <w:gridCol w:w="1584"/>
        <w:gridCol w:w="1584"/>
      </w:tblGrid>
      <w:tr>
        <w:trPr>
          <w:tblHeader w:val="true"/>
          <w:cantSplit w:val="true"/>
        </w:trPr>
        <w:tc>
          <w:tcPr>
            <w:tcW w:type="dxa" w:w="2160"/>
            <w:shd w:val="clear" w:color="auto" w:fill="DCE6F2"/>
          </w:tcPr>
          <w:p>
            <w:pPr>
              <w:keepNext/>
            </w:pPr>
            <w:r/>
            <w:r>
              <w:rPr>
                <w:b/>
                <w:sz w:val="16"/>
              </w:rPr>
              <w:t>True room (m)</w:t>
            </w:r>
          </w:p>
        </w:tc>
        <w:tc>
          <w:tcPr>
            <w:tcW w:type="dxa" w:w="1152"/>
            <w:shd w:val="clear" w:color="auto" w:fill="DCE6F2"/>
          </w:tcPr>
          <w:p>
            <w:pPr>
              <w:keepNext/>
            </w:pPr>
            <w:r/>
            <w:r>
              <w:rPr>
                <w:b/>
                <w:sz w:val="16"/>
              </w:rPr>
              <w:t>Positions</w:t>
            </w:r>
          </w:p>
        </w:tc>
        <w:tc>
          <w:tcPr>
            <w:tcW w:type="dxa" w:w="1440"/>
            <w:shd w:val="clear" w:color="auto" w:fill="DCE6F2"/>
          </w:tcPr>
          <w:p>
            <w:pPr>
              <w:keepNext/>
            </w:pPr>
            <w:r/>
            <w:r>
              <w:rPr>
                <w:b/>
                <w:sz w:val="16"/>
              </w:rPr>
              <w:t>Estimates returned</w:t>
            </w:r>
          </w:p>
        </w:tc>
        <w:tc>
          <w:tcPr>
            <w:tcW w:type="dxa" w:w="1440"/>
            <w:shd w:val="clear" w:color="auto" w:fill="DCE6F2"/>
          </w:tcPr>
          <w:p>
            <w:pPr>
              <w:keepNext/>
            </w:pPr>
            <w:r/>
            <w:r>
              <w:rPr>
                <w:b/>
                <w:sz w:val="16"/>
              </w:rPr>
              <w:t>Both within 5 cm</w:t>
            </w:r>
          </w:p>
        </w:tc>
        <w:tc>
          <w:tcPr>
            <w:tcW w:type="dxa" w:w="1584"/>
            <w:shd w:val="clear" w:color="auto" w:fill="DCE6F2"/>
          </w:tcPr>
          <w:p>
            <w:pPr>
              <w:keepNext/>
            </w:pPr>
            <w:r/>
            <w:r>
              <w:rPr>
                <w:b/>
                <w:sz w:val="16"/>
              </w:rPr>
              <w:t>Mean |err| length (cm)</w:t>
            </w:r>
          </w:p>
        </w:tc>
        <w:tc>
          <w:tcPr>
            <w:tcW w:type="dxa" w:w="1584"/>
            <w:shd w:val="clear" w:color="auto" w:fill="DCE6F2"/>
          </w:tcPr>
          <w:p>
            <w:pPr>
              <w:keepNext/>
            </w:pPr>
            <w:r/>
            <w:r>
              <w:rPr>
                <w:b/>
                <w:sz w:val="16"/>
              </w:rPr>
              <w:t>Mean |err| breadth (cm)</w:t>
            </w:r>
          </w:p>
        </w:tc>
      </w:tr>
      <w:tr>
        <w:trPr>
          <w:cantSplit w:val="true"/>
        </w:trPr>
        <w:tc>
          <w:tcPr>
            <w:tcW w:type="dxa" w:w="2160"/>
          </w:tcPr>
          <w:p>
            <w:pPr>
              <w:keepNext/>
              <w:spacing w:after="0"/>
            </w:pPr>
            <w:r/>
            <w:r>
              <w:rPr>
                <w:b w:val="0"/>
                <w:i w:val="0"/>
                <w:sz w:val="16"/>
              </w:rPr>
              <w:t>4.0 x 3.0 x 2.6</w:t>
            </w:r>
          </w:p>
        </w:tc>
        <w:tc>
          <w:tcPr>
            <w:tcW w:type="dxa" w:w="1152"/>
          </w:tcPr>
          <w:p>
            <w:pPr>
              <w:keepNext/>
              <w:spacing w:after="0"/>
            </w:pPr>
            <w:r/>
            <w:r>
              <w:rPr>
                <w:b w:val="0"/>
                <w:i w:val="0"/>
                <w:sz w:val="16"/>
              </w:rPr>
              <w:t>6</w:t>
            </w:r>
          </w:p>
        </w:tc>
        <w:tc>
          <w:tcPr>
            <w:tcW w:type="dxa" w:w="1440"/>
          </w:tcPr>
          <w:p>
            <w:pPr>
              <w:keepNext/>
              <w:spacing w:after="0"/>
            </w:pPr>
            <w:r/>
            <w:r>
              <w:rPr>
                <w:b w:val="0"/>
                <w:i w:val="0"/>
                <w:sz w:val="16"/>
              </w:rPr>
              <w:t>6</w:t>
            </w:r>
          </w:p>
        </w:tc>
        <w:tc>
          <w:tcPr>
            <w:tcW w:type="dxa" w:w="1440"/>
          </w:tcPr>
          <w:p>
            <w:pPr>
              <w:keepNext/>
              <w:spacing w:after="0"/>
            </w:pPr>
            <w:r/>
            <w:r>
              <w:rPr>
                <w:b w:val="0"/>
                <w:i w:val="0"/>
                <w:sz w:val="16"/>
              </w:rPr>
              <w:t>1</w:t>
            </w:r>
          </w:p>
        </w:tc>
        <w:tc>
          <w:tcPr>
            <w:tcW w:type="dxa" w:w="1584"/>
          </w:tcPr>
          <w:p>
            <w:pPr>
              <w:keepNext/>
              <w:spacing w:after="0"/>
            </w:pPr>
            <w:r/>
            <w:r>
              <w:rPr>
                <w:b w:val="0"/>
                <w:i w:val="0"/>
                <w:sz w:val="16"/>
              </w:rPr>
              <w:t>0.9</w:t>
            </w:r>
          </w:p>
        </w:tc>
        <w:tc>
          <w:tcPr>
            <w:tcW w:type="dxa" w:w="1584"/>
          </w:tcPr>
          <w:p>
            <w:pPr>
              <w:keepNext/>
              <w:spacing w:after="0"/>
            </w:pPr>
            <w:r/>
            <w:r>
              <w:rPr>
                <w:b w:val="0"/>
                <w:i w:val="0"/>
                <w:sz w:val="16"/>
              </w:rPr>
              <w:t>0.1</w:t>
            </w:r>
          </w:p>
        </w:tc>
      </w:tr>
      <w:tr>
        <w:trPr>
          <w:cantSplit w:val="true"/>
        </w:trPr>
        <w:tc>
          <w:tcPr>
            <w:tcW w:type="dxa" w:w="2160"/>
          </w:tcPr>
          <w:p>
            <w:pPr>
              <w:keepNext/>
              <w:spacing w:after="0"/>
            </w:pPr>
            <w:r/>
            <w:r>
              <w:rPr>
                <w:b w:val="0"/>
                <w:i w:val="0"/>
                <w:sz w:val="16"/>
              </w:rPr>
              <w:t>5.0 x 4.0 x 2.7</w:t>
            </w:r>
          </w:p>
        </w:tc>
        <w:tc>
          <w:tcPr>
            <w:tcW w:type="dxa" w:w="1152"/>
          </w:tcPr>
          <w:p>
            <w:pPr>
              <w:keepNext/>
              <w:spacing w:after="0"/>
            </w:pPr>
            <w:r/>
            <w:r>
              <w:rPr>
                <w:b w:val="0"/>
                <w:i w:val="0"/>
                <w:sz w:val="16"/>
              </w:rPr>
              <w:t>6</w:t>
            </w:r>
          </w:p>
        </w:tc>
        <w:tc>
          <w:tcPr>
            <w:tcW w:type="dxa" w:w="1440"/>
          </w:tcPr>
          <w:p>
            <w:pPr>
              <w:keepNext/>
              <w:spacing w:after="0"/>
            </w:pPr>
            <w:r/>
            <w:r>
              <w:rPr>
                <w:b w:val="0"/>
                <w:i w:val="0"/>
                <w:sz w:val="16"/>
              </w:rPr>
              <w:t>6</w:t>
            </w:r>
          </w:p>
        </w:tc>
        <w:tc>
          <w:tcPr>
            <w:tcW w:type="dxa" w:w="1440"/>
          </w:tcPr>
          <w:p>
            <w:pPr>
              <w:keepNext/>
              <w:spacing w:after="0"/>
            </w:pPr>
            <w:r/>
            <w:r>
              <w:rPr>
                <w:b w:val="0"/>
                <w:i w:val="0"/>
                <w:sz w:val="16"/>
              </w:rPr>
              <w:t>4</w:t>
            </w:r>
          </w:p>
        </w:tc>
        <w:tc>
          <w:tcPr>
            <w:tcW w:type="dxa" w:w="1584"/>
          </w:tcPr>
          <w:p>
            <w:pPr>
              <w:keepNext/>
              <w:spacing w:after="0"/>
            </w:pPr>
            <w:r/>
            <w:r>
              <w:rPr>
                <w:b w:val="0"/>
                <w:i w:val="0"/>
                <w:sz w:val="16"/>
              </w:rPr>
              <w:t>0.4</w:t>
            </w:r>
          </w:p>
        </w:tc>
        <w:tc>
          <w:tcPr>
            <w:tcW w:type="dxa" w:w="1584"/>
          </w:tcPr>
          <w:p>
            <w:pPr>
              <w:keepNext/>
              <w:spacing w:after="0"/>
            </w:pPr>
            <w:r/>
            <w:r>
              <w:rPr>
                <w:b w:val="0"/>
                <w:i w:val="0"/>
                <w:sz w:val="16"/>
              </w:rPr>
              <w:t>0.6</w:t>
            </w:r>
          </w:p>
        </w:tc>
      </w:tr>
      <w:tr>
        <w:trPr>
          <w:cantSplit w:val="true"/>
        </w:trPr>
        <w:tc>
          <w:tcPr>
            <w:tcW w:type="dxa" w:w="2160"/>
          </w:tcPr>
          <w:p>
            <w:pPr>
              <w:keepNext/>
              <w:spacing w:after="0"/>
            </w:pPr>
            <w:r/>
            <w:r>
              <w:rPr>
                <w:b w:val="0"/>
                <w:i w:val="0"/>
                <w:sz w:val="16"/>
              </w:rPr>
              <w:t>6.0 x 4.0 x 2.7</w:t>
            </w:r>
          </w:p>
        </w:tc>
        <w:tc>
          <w:tcPr>
            <w:tcW w:type="dxa" w:w="1152"/>
          </w:tcPr>
          <w:p>
            <w:pPr>
              <w:keepNext/>
              <w:spacing w:after="0"/>
            </w:pPr>
            <w:r/>
            <w:r>
              <w:rPr>
                <w:b w:val="0"/>
                <w:i w:val="0"/>
                <w:sz w:val="16"/>
              </w:rPr>
              <w:t>6</w:t>
            </w:r>
          </w:p>
        </w:tc>
        <w:tc>
          <w:tcPr>
            <w:tcW w:type="dxa" w:w="1440"/>
          </w:tcPr>
          <w:p>
            <w:pPr>
              <w:keepNext/>
              <w:spacing w:after="0"/>
            </w:pPr>
            <w:r/>
            <w:r>
              <w:rPr>
                <w:b w:val="0"/>
                <w:i w:val="0"/>
                <w:sz w:val="16"/>
              </w:rPr>
              <w:t>6</w:t>
            </w:r>
          </w:p>
        </w:tc>
        <w:tc>
          <w:tcPr>
            <w:tcW w:type="dxa" w:w="1440"/>
          </w:tcPr>
          <w:p>
            <w:pPr>
              <w:keepNext/>
              <w:spacing w:after="0"/>
            </w:pPr>
            <w:r/>
            <w:r>
              <w:rPr>
                <w:b w:val="0"/>
                <w:i w:val="0"/>
                <w:sz w:val="16"/>
              </w:rPr>
              <w:t>3</w:t>
            </w:r>
          </w:p>
        </w:tc>
        <w:tc>
          <w:tcPr>
            <w:tcW w:type="dxa" w:w="1584"/>
          </w:tcPr>
          <w:p>
            <w:pPr>
              <w:keepNext/>
              <w:spacing w:after="0"/>
            </w:pPr>
            <w:r/>
            <w:r>
              <w:rPr>
                <w:b w:val="0"/>
                <w:i w:val="0"/>
                <w:sz w:val="16"/>
              </w:rPr>
              <w:t>0.5</w:t>
            </w:r>
          </w:p>
        </w:tc>
        <w:tc>
          <w:tcPr>
            <w:tcW w:type="dxa" w:w="1584"/>
          </w:tcPr>
          <w:p>
            <w:pPr>
              <w:keepNext/>
              <w:spacing w:after="0"/>
            </w:pPr>
            <w:r/>
            <w:r>
              <w:rPr>
                <w:b w:val="0"/>
                <w:i w:val="0"/>
                <w:sz w:val="16"/>
              </w:rPr>
              <w:t>0.1</w:t>
            </w:r>
          </w:p>
        </w:tc>
      </w:tr>
      <w:tr>
        <w:trPr>
          <w:cantSplit w:val="true"/>
        </w:trPr>
        <w:tc>
          <w:tcPr>
            <w:tcW w:type="dxa" w:w="2160"/>
          </w:tcPr>
          <w:p>
            <w:pPr>
              <w:keepNext/>
              <w:spacing w:after="0"/>
            </w:pPr>
            <w:r/>
            <w:r>
              <w:rPr>
                <w:b w:val="0"/>
                <w:i w:val="0"/>
                <w:sz w:val="16"/>
              </w:rPr>
              <w:t>7.0 x 5.0 x 3.0</w:t>
            </w:r>
          </w:p>
        </w:tc>
        <w:tc>
          <w:tcPr>
            <w:tcW w:type="dxa" w:w="1152"/>
          </w:tcPr>
          <w:p>
            <w:pPr>
              <w:keepNext/>
              <w:spacing w:after="0"/>
            </w:pPr>
            <w:r/>
            <w:r>
              <w:rPr>
                <w:b w:val="0"/>
                <w:i w:val="0"/>
                <w:sz w:val="16"/>
              </w:rPr>
              <w:t>6</w:t>
            </w:r>
          </w:p>
        </w:tc>
        <w:tc>
          <w:tcPr>
            <w:tcW w:type="dxa" w:w="1440"/>
          </w:tcPr>
          <w:p>
            <w:pPr>
              <w:keepNext/>
              <w:spacing w:after="0"/>
            </w:pPr>
            <w:r/>
            <w:r>
              <w:rPr>
                <w:b w:val="0"/>
                <w:i w:val="0"/>
                <w:sz w:val="16"/>
              </w:rPr>
              <w:t>6</w:t>
            </w:r>
          </w:p>
        </w:tc>
        <w:tc>
          <w:tcPr>
            <w:tcW w:type="dxa" w:w="1440"/>
          </w:tcPr>
          <w:p>
            <w:pPr>
              <w:keepNext/>
              <w:spacing w:after="0"/>
            </w:pPr>
            <w:r/>
            <w:r>
              <w:rPr>
                <w:b w:val="0"/>
                <w:i w:val="0"/>
                <w:sz w:val="16"/>
              </w:rPr>
              <w:t>5</w:t>
            </w:r>
          </w:p>
        </w:tc>
        <w:tc>
          <w:tcPr>
            <w:tcW w:type="dxa" w:w="1584"/>
          </w:tcPr>
          <w:p>
            <w:pPr>
              <w:keepNext/>
              <w:spacing w:after="0"/>
            </w:pPr>
            <w:r/>
            <w:r>
              <w:rPr>
                <w:b w:val="0"/>
                <w:i w:val="0"/>
                <w:sz w:val="16"/>
              </w:rPr>
              <w:t>0.5</w:t>
            </w:r>
          </w:p>
        </w:tc>
        <w:tc>
          <w:tcPr>
            <w:tcW w:type="dxa" w:w="1584"/>
          </w:tcPr>
          <w:p>
            <w:pPr>
              <w:keepNext/>
              <w:spacing w:after="0"/>
            </w:pPr>
            <w:r/>
            <w:r>
              <w:rPr>
                <w:b w:val="0"/>
                <w:i w:val="0"/>
                <w:sz w:val="16"/>
              </w:rPr>
              <w:t>0.1</w:t>
            </w:r>
          </w:p>
        </w:tc>
      </w:tr>
      <w:tr>
        <w:trPr>
          <w:cantSplit w:val="true"/>
        </w:trPr>
        <w:tc>
          <w:tcPr>
            <w:tcW w:type="dxa" w:w="2160"/>
          </w:tcPr>
          <w:p>
            <w:pPr>
              <w:keepNext/>
              <w:spacing w:after="0"/>
            </w:pPr>
            <w:r/>
            <w:r>
              <w:rPr>
                <w:b w:val="0"/>
                <w:i w:val="0"/>
                <w:sz w:val="16"/>
              </w:rPr>
              <w:t>8.0 x 5.5 x 3.0</w:t>
            </w:r>
          </w:p>
        </w:tc>
        <w:tc>
          <w:tcPr>
            <w:tcW w:type="dxa" w:w="1152"/>
          </w:tcPr>
          <w:p>
            <w:pPr>
              <w:keepNext/>
              <w:spacing w:after="0"/>
            </w:pPr>
            <w:r/>
            <w:r>
              <w:rPr>
                <w:b w:val="0"/>
                <w:i w:val="0"/>
                <w:sz w:val="16"/>
              </w:rPr>
              <w:t>6</w:t>
            </w:r>
          </w:p>
        </w:tc>
        <w:tc>
          <w:tcPr>
            <w:tcW w:type="dxa" w:w="1440"/>
          </w:tcPr>
          <w:p>
            <w:pPr>
              <w:keepNext/>
              <w:spacing w:after="0"/>
            </w:pPr>
            <w:r/>
            <w:r>
              <w:rPr>
                <w:b w:val="0"/>
                <w:i w:val="0"/>
                <w:sz w:val="16"/>
              </w:rPr>
              <w:t>6</w:t>
            </w:r>
          </w:p>
        </w:tc>
        <w:tc>
          <w:tcPr>
            <w:tcW w:type="dxa" w:w="1440"/>
          </w:tcPr>
          <w:p>
            <w:pPr>
              <w:keepNext/>
              <w:spacing w:after="0"/>
            </w:pPr>
            <w:r/>
            <w:r>
              <w:rPr>
                <w:b w:val="0"/>
                <w:i w:val="0"/>
                <w:sz w:val="16"/>
              </w:rPr>
              <w:t>5</w:t>
            </w:r>
          </w:p>
        </w:tc>
        <w:tc>
          <w:tcPr>
            <w:tcW w:type="dxa" w:w="1584"/>
          </w:tcPr>
          <w:p>
            <w:pPr>
              <w:keepNext/>
              <w:spacing w:after="0"/>
            </w:pPr>
            <w:r/>
            <w:r>
              <w:rPr>
                <w:b w:val="0"/>
                <w:i w:val="0"/>
                <w:sz w:val="16"/>
              </w:rPr>
              <w:t>0.4</w:t>
            </w:r>
          </w:p>
        </w:tc>
        <w:tc>
          <w:tcPr>
            <w:tcW w:type="dxa" w:w="1584"/>
          </w:tcPr>
          <w:p>
            <w:pPr>
              <w:keepNext/>
              <w:spacing w:after="0"/>
            </w:pPr>
            <w:r/>
            <w:r>
              <w:rPr>
                <w:b w:val="0"/>
                <w:i w:val="0"/>
                <w:sz w:val="16"/>
              </w:rPr>
              <w:t>0.1</w:t>
            </w:r>
          </w:p>
        </w:tc>
      </w:tr>
      <w:tr>
        <w:trPr>
          <w:cantSplit w:val="true"/>
        </w:trPr>
        <w:tc>
          <w:tcPr>
            <w:tcW w:type="dxa" w:w="2160"/>
          </w:tcPr>
          <w:p>
            <w:pPr>
              <w:spacing w:after="0"/>
            </w:pPr>
            <w:r/>
            <w:r>
              <w:rPr>
                <w:b w:val="0"/>
                <w:i w:val="0"/>
                <w:sz w:val="16"/>
              </w:rPr>
              <w:t>9.0 x 6.0 x 3.2</w:t>
            </w:r>
          </w:p>
        </w:tc>
        <w:tc>
          <w:tcPr>
            <w:tcW w:type="dxa" w:w="1152"/>
          </w:tcPr>
          <w:p>
            <w:pPr>
              <w:spacing w:after="0"/>
            </w:pPr>
            <w:r/>
            <w:r>
              <w:rPr>
                <w:b w:val="0"/>
                <w:i w:val="0"/>
                <w:sz w:val="16"/>
              </w:rPr>
              <w:t>6</w:t>
            </w:r>
          </w:p>
        </w:tc>
        <w:tc>
          <w:tcPr>
            <w:tcW w:type="dxa" w:w="1440"/>
          </w:tcPr>
          <w:p>
            <w:pPr>
              <w:spacing w:after="0"/>
            </w:pPr>
            <w:r/>
            <w:r>
              <w:rPr>
                <w:b w:val="0"/>
                <w:i w:val="0"/>
                <w:sz w:val="16"/>
              </w:rPr>
              <w:t>6</w:t>
            </w:r>
          </w:p>
        </w:tc>
        <w:tc>
          <w:tcPr>
            <w:tcW w:type="dxa" w:w="1440"/>
          </w:tcPr>
          <w:p>
            <w:pPr>
              <w:spacing w:after="0"/>
            </w:pPr>
            <w:r/>
            <w:r>
              <w:rPr>
                <w:b w:val="0"/>
                <w:i w:val="0"/>
                <w:sz w:val="16"/>
              </w:rPr>
              <w:t>5</w:t>
            </w:r>
          </w:p>
        </w:tc>
        <w:tc>
          <w:tcPr>
            <w:tcW w:type="dxa" w:w="1584"/>
          </w:tcPr>
          <w:p>
            <w:pPr>
              <w:spacing w:after="0"/>
            </w:pPr>
            <w:r/>
            <w:r>
              <w:rPr>
                <w:b w:val="0"/>
                <w:i w:val="0"/>
                <w:sz w:val="16"/>
              </w:rPr>
              <w:t>0.3</w:t>
            </w:r>
          </w:p>
        </w:tc>
        <w:tc>
          <w:tcPr>
            <w:tcW w:type="dxa" w:w="1584"/>
          </w:tcPr>
          <w:p>
            <w:pPr>
              <w:spacing w:after="0"/>
            </w:pPr>
            <w:r/>
            <w:r>
              <w:rPr>
                <w:b w:val="0"/>
                <w:i w:val="0"/>
                <w:sz w:val="16"/>
              </w:rPr>
              <w:t>0.0</w:t>
            </w:r>
          </w:p>
        </w:tc>
      </w:tr>
    </w:tbl>
    <w:p>
      <w:pPr>
        <w:spacing w:after="40"/>
      </w:pPr>
    </w:p>
    <w:p>
      <w:r>
        <w:rPr>
          <w:b w:val="0"/>
          <w:i w:val="0"/>
        </w:rPr>
        <w:t>When the estimate succeeds it is accurate to about a centimetre; the median absolute error over 100 random rooms at 50 dB was 0.4 cm (length) and 0.1 cm (breadth). But only 79 of 100 random rooms were within 5 cm on both dimensions; success also falls with SNR and is zero at 20 dB, because the wall-to-wall echoes needed to pair the walls sink into the noise (the wall echoes are 26-45 dB weaker than the direct sound). Failures (middle panel) are typically a missed far-wall echo, which leads to a wrong pairing, or floor and ceiling echoes confused with walls. The estimate is not trustworthy without checking the 'confident' flag shown in the app.</w:t>
      </w:r>
    </w:p>
    <w:p>
      <w:r>
        <w:rPr>
          <w:b/>
          <w:i w:val="0"/>
          <w:sz w:val="20"/>
        </w:rPr>
        <w:t>Limits:</w:t>
      </w:r>
      <w:r>
        <w:rPr>
          <w:b w:val="0"/>
          <w:i w:val="0"/>
          <w:sz w:val="20"/>
        </w:rPr>
        <w:t xml:space="preserve"> rectangular empty room; laptop in the open with its speaker-microphone line parallel to a wall; frequency-independent wall reflection (0.8 for walls, 0.3 floor, 0.4 ceiling in the simulation); no furniture (real furniture adds echoes this method would misread); height is not estimated; one microphone cannot tell left from right, so walls are reported as nearer or farther; wrong results near corners. </w:t>
      </w:r>
      <w:r>
        <w:rPr>
          <w:b/>
          <w:i w:val="0"/>
          <w:sz w:val="20"/>
        </w:rPr>
        <w:t>No real room was measured</w:t>
      </w:r>
      <w:r>
        <w:rPr>
          <w:b w:val="0"/>
          <w:i w:val="0"/>
          <w:sz w:val="20"/>
        </w:rPr>
        <w:t>, so the live-room comparison with a tape is a placeholder.</w:t>
      </w:r>
    </w:p>
    <w:p>
      <w:pPr>
        <w:pStyle w:val="Heading2"/>
      </w:pPr>
      <w:r>
        <w:t>6.9  Automated tests</w:t>
      </w:r>
    </w:p>
    <w:p>
      <w:r>
        <w:rPr>
          <w:b w:val="0"/>
          <w:i w:val="0"/>
        </w:rPr>
        <w:t>The pytest suite has 32 tests and all of them pass (about 6 s). They cover: the self-correlation peak at zero lag with height equal to the chirp energy; FFT filter equal to time-reversed convolution; delays recovered within one sample (and to 3 mm after interpolation); the resolution and unambiguous-range formulas; windows lowering PSLR by more than 15 dB; CA- and OS-CFAR false-alarm rates on exponential noise (within 15 %) and on real matched-filter noise (within 0.3-1.5 times the design value); detection of a known target and rejection of noise; OS-CFAR beating CA-CFAR in the masking case; the no-direct-peak warning; the audio fallback and a fake live loop; image-source agreement with pyroomacoustics [11]; and room estimates within 5 cm for three rooms. The Streamlit app was also run (streamlit run app.py and Streamlit's AppTest) without exceptions, in both modes (live mode shows the fallback message in this container).</w:t>
      </w:r>
    </w:p>
    <w:p>
      <w:pPr>
        <w:pStyle w:val="Heading2"/>
      </w:pPr>
      <w:r>
        <w:t>6.10  Points to note</w:t>
      </w:r>
    </w:p>
    <w:p>
      <w:pPr>
        <w:pStyle w:val="ListBullet"/>
        <w:spacing w:after="40"/>
      </w:pPr>
      <w:r>
        <w:rPr>
          <w:b w:val="0"/>
          <w:i w:val="0"/>
        </w:rPr>
        <w:t xml:space="preserve">All results are simulations except the unit tests of the live chain. </w:t>
      </w:r>
      <w:r>
        <w:rPr>
          <w:b/>
          <w:i w:val="0"/>
        </w:rPr>
        <w:t>No real microphone or room measurement exists yet.</w:t>
      </w:r>
    </w:p>
    <w:p>
      <w:pPr>
        <w:pStyle w:val="ListBullet"/>
        <w:spacing w:after="40"/>
      </w:pPr>
      <w:r>
        <w:rPr>
          <w:b w:val="0"/>
          <w:i w:val="0"/>
        </w:rPr>
        <w:t>SNR is per input sample. Matched filtering adds about 27 dB for the default chirp, so -10 dB input SNR is easy; real laptop speakers and microphones have limited bandwidth and non-flat response, so the achievable B is smaller than the simulated 8 kHz.</w:t>
      </w:r>
    </w:p>
    <w:p>
      <w:pPr>
        <w:pStyle w:val="ListBullet"/>
        <w:spacing w:after="40"/>
      </w:pPr>
      <w:r>
        <w:rPr>
          <w:b w:val="0"/>
          <w:i w:val="0"/>
        </w:rPr>
        <w:t>The measured false-alarm rate was about 1.6 times the design value (Section 6.3) because matched-filter samples are correlated; CFAR keeps the rate constant, not exactly nominal.</w:t>
      </w:r>
    </w:p>
    <w:p>
      <w:pPr>
        <w:pStyle w:val="ListBullet"/>
        <w:spacing w:after="40"/>
      </w:pPr>
      <w:r>
        <w:rPr>
          <w:b w:val="0"/>
          <w:i w:val="0"/>
        </w:rPr>
        <w:t>OS-CFAR costs a little sensitivity in clean noise but is far more robust to a close strong neighbour; CA-CFAR missed the weak target in every trial of the masking case.</w:t>
      </w:r>
    </w:p>
    <w:p>
      <w:pPr>
        <w:pStyle w:val="ListBullet"/>
        <w:spacing w:after="40"/>
      </w:pPr>
      <w:r>
        <w:rPr>
          <w:b w:val="0"/>
          <w:i w:val="0"/>
        </w:rPr>
        <w:t>The guard region must cover the main lobe (8 cells here); too small a guard silently disables CA-CFAR detection.</w:t>
      </w:r>
    </w:p>
    <w:p>
      <w:pPr>
        <w:pStyle w:val="ListBullet"/>
        <w:spacing w:after="40"/>
      </w:pPr>
      <w:r>
        <w:rPr>
          <w:b w:val="0"/>
          <w:i w:val="0"/>
        </w:rPr>
        <w:t>Targets closer than about 10-20 cm (including the laptop's own screen) cannot be separated from the direct sound.</w:t>
      </w:r>
    </w:p>
    <w:p>
      <w:pPr>
        <w:pStyle w:val="ListBullet"/>
        <w:spacing w:after="40"/>
      </w:pPr>
      <w:r>
        <w:rPr>
          <w:b w:val="0"/>
          <w:i w:val="0"/>
        </w:rPr>
        <w:t>The room stage works only for simple empty rectangular rooms and is far from reliable at low SNR: 79 of 100 random rooms succeeded at 50 dB, and 0 of 36 at 20 dB.</w:t>
      </w:r>
    </w:p>
    <w:p>
      <w:pPr>
        <w:pStyle w:val="ListBullet"/>
        <w:spacing w:after="40"/>
      </w:pPr>
      <w:r>
        <w:rPr>
          <w:b w:val="0"/>
          <w:i w:val="0"/>
        </w:rPr>
        <w:t>[2] was cited from its abstract only; other sources were cited at title and abstract level (Section 2).</w:t>
      </w:r>
    </w:p>
    <w:p>
      <w:r>
        <w:br w:type="page"/>
      </w:r>
    </w:p>
    <w:p>
      <w:pPr>
        <w:pStyle w:val="Heading1"/>
      </w:pPr>
      <w:r>
        <w:t>7  References</w:t>
      </w:r>
    </w:p>
    <w:p>
      <w:pPr>
        <w:tabs>
          <w:tab w:pos="576" w:val="left"/>
        </w:tabs>
        <w:ind w:left="576" w:hanging="576"/>
      </w:pPr>
      <w:r>
        <w:rPr>
          <w:b w:val="0"/>
          <w:i w:val="0"/>
          <w:sz w:val="20"/>
        </w:rPr>
        <w:t>[1]</w:t>
        <w:tab/>
        <w:t>M. Azouz, M. Abosekeen, M. Nassar and A. Hanafy, "Design and Implementation of an Enhanced Matched Filter for Sidelobe Reduction of Pulsed Linear Frequency Modulation Radar", Sensors, vol. 21, no. 11, art. 3835, 2021, doi:10.3390/s21113835 (open access).</w:t>
      </w:r>
    </w:p>
    <w:p>
      <w:pPr>
        <w:tabs>
          <w:tab w:pos="576" w:val="left"/>
        </w:tabs>
        <w:ind w:left="576" w:hanging="576"/>
      </w:pPr>
      <w:r>
        <w:rPr>
          <w:b w:val="0"/>
          <w:i w:val="0"/>
          <w:sz w:val="20"/>
        </w:rPr>
        <w:t>[2]</w:t>
        <w:tab/>
        <w:t>Y. Tan and Z. Wang, "Two-step windowing for both sidelobe suppression and SNR maximization of radar range profiles", Signal, Image and Video Processing, vol. 19, no. 2, 2025, doi:10.1007/s11760-024-03748-3 (paywalled; only the abstract was checked).</w:t>
      </w:r>
    </w:p>
    <w:p>
      <w:pPr>
        <w:tabs>
          <w:tab w:pos="576" w:val="left"/>
        </w:tabs>
        <w:ind w:left="576" w:hanging="576"/>
      </w:pPr>
      <w:r>
        <w:rPr>
          <w:b w:val="0"/>
          <w:i w:val="0"/>
          <w:sz w:val="20"/>
        </w:rPr>
        <w:t>[3]</w:t>
        <w:tab/>
        <w:t>H. Rohling, "Radar CFAR Thresholding in Clutter and Multiple Target Situations", IEEE Trans. Aerospace and Electronic Systems, vol. AES-19, no. 4, pp. 608-621, 1983.</w:t>
      </w:r>
    </w:p>
    <w:p>
      <w:pPr>
        <w:tabs>
          <w:tab w:pos="576" w:val="left"/>
        </w:tabs>
        <w:ind w:left="576" w:hanging="576"/>
      </w:pPr>
      <w:r>
        <w:rPr>
          <w:b w:val="0"/>
          <w:i w:val="0"/>
          <w:sz w:val="20"/>
        </w:rPr>
        <w:t>[4]</w:t>
        <w:tab/>
        <w:t>G. V. Weinberg, "An Introduction to Radar Sliding Window Detectors", arXiv:1709.09786, 2017.</w:t>
      </w:r>
    </w:p>
    <w:p>
      <w:pPr>
        <w:tabs>
          <w:tab w:pos="576" w:val="left"/>
        </w:tabs>
        <w:ind w:left="576" w:hanging="576"/>
      </w:pPr>
      <w:r>
        <w:rPr>
          <w:b w:val="0"/>
          <w:i w:val="0"/>
          <w:sz w:val="20"/>
        </w:rPr>
        <w:t>[5]</w:t>
        <w:tab/>
        <w:t>Meklenburg et al., "SonicPACT: An Ultrasonic Ranging Method for the PACT Protocol", arXiv:2012.04770, 2020.</w:t>
      </w:r>
    </w:p>
    <w:p>
      <w:pPr>
        <w:tabs>
          <w:tab w:pos="576" w:val="left"/>
        </w:tabs>
        <w:ind w:left="576" w:hanging="576"/>
      </w:pPr>
      <w:r>
        <w:rPr>
          <w:b w:val="0"/>
          <w:i w:val="0"/>
          <w:sz w:val="20"/>
        </w:rPr>
        <w:t>[6]</w:t>
        <w:tab/>
        <w:t>J. B. Allen and D. A. Berkley, "Image method for efficiently simulating small-room acoustics", J. Acoust. Soc. Am., vol. 65, no. 4, pp. 943-950, 1979, doi:10.1121/1.382599.</w:t>
      </w:r>
    </w:p>
    <w:p>
      <w:pPr>
        <w:tabs>
          <w:tab w:pos="576" w:val="left"/>
        </w:tabs>
        <w:ind w:left="576" w:hanging="576"/>
      </w:pPr>
      <w:r>
        <w:rPr>
          <w:b w:val="0"/>
          <w:i w:val="0"/>
          <w:sz w:val="20"/>
        </w:rPr>
        <w:t>[7]</w:t>
        <w:tab/>
        <w:t>M. A. Richards, Fundamentals of Radar Signal Processing, 2nd ed., McGraw-Hill, 2014.</w:t>
      </w:r>
    </w:p>
    <w:p>
      <w:pPr>
        <w:tabs>
          <w:tab w:pos="576" w:val="left"/>
        </w:tabs>
        <w:ind w:left="576" w:hanging="576"/>
      </w:pPr>
      <w:r>
        <w:rPr>
          <w:b w:val="0"/>
          <w:i w:val="0"/>
          <w:sz w:val="20"/>
        </w:rPr>
        <w:t>[8]</w:t>
        <w:tab/>
        <w:t>M. A. Richards, J. A. Scheer and W. A. Holm (eds.), Principles of Modern Radar: Basic Principles, SciTech Publishing, 2010.</w:t>
      </w:r>
    </w:p>
    <w:p>
      <w:pPr>
        <w:tabs>
          <w:tab w:pos="576" w:val="left"/>
        </w:tabs>
        <w:ind w:left="576" w:hanging="576"/>
      </w:pPr>
      <w:r>
        <w:rPr>
          <w:b w:val="0"/>
          <w:i w:val="0"/>
          <w:sz w:val="20"/>
        </w:rPr>
        <w:t>[9]</w:t>
        <w:tab/>
        <w:t>M. I. Skolnik, Radar Handbook, 3rd ed., McGraw-Hill, 2008.</w:t>
      </w:r>
    </w:p>
    <w:p>
      <w:pPr>
        <w:tabs>
          <w:tab w:pos="576" w:val="left"/>
        </w:tabs>
        <w:ind w:left="576" w:hanging="576"/>
      </w:pPr>
      <w:r>
        <w:rPr>
          <w:b w:val="0"/>
          <w:i w:val="0"/>
          <w:sz w:val="20"/>
        </w:rPr>
        <w:t>[10]</w:t>
        <w:tab/>
        <w:t>TU Berlin, "Matched Filter and Pulse Compression", chapter of the Scientific Python course, platform.commit.tu-berlin.de/en/book/sci-python/chapter/ch25/section/s01.</w:t>
      </w:r>
    </w:p>
    <w:p>
      <w:pPr>
        <w:tabs>
          <w:tab w:pos="576" w:val="left"/>
        </w:tabs>
        <w:ind w:left="576" w:hanging="576"/>
      </w:pPr>
      <w:r>
        <w:rPr>
          <w:b w:val="0"/>
          <w:i w:val="0"/>
          <w:sz w:val="20"/>
        </w:rPr>
        <w:t>[11]</w:t>
        <w:tab/>
        <w:t>R. Scheibler, E. Bezzam and I. Dokmanic, "Pyroomacoustics: A Python package for audio room simulation and array processing algorithms", Proc. IEEE ICASSP, 2018, doi:10.1109/ICASSP.2018.8461310.</w:t>
      </w:r>
    </w:p>
    <w:p>
      <w:pPr>
        <w:tabs>
          <w:tab w:pos="576" w:val="left"/>
        </w:tabs>
        <w:ind w:left="576" w:hanging="576"/>
      </w:pPr>
      <w:r>
        <w:rPr>
          <w:b w:val="0"/>
          <w:i w:val="0"/>
          <w:sz w:val="20"/>
        </w:rPr>
        <w:t>[12]</w:t>
        <w:tab/>
        <w:t>NumPy documentation, numpy.org/doc/.</w:t>
      </w:r>
    </w:p>
    <w:p>
      <w:pPr>
        <w:tabs>
          <w:tab w:pos="576" w:val="left"/>
        </w:tabs>
        <w:ind w:left="576" w:hanging="576"/>
      </w:pPr>
      <w:r>
        <w:rPr>
          <w:b w:val="0"/>
          <w:i w:val="0"/>
          <w:sz w:val="20"/>
        </w:rPr>
        <w:t>[13]</w:t>
        <w:tab/>
        <w:t>SciPy documentation (scipy.signal.windows.taylor), docs.scipy.org/doc/scipy/.</w:t>
      </w:r>
    </w:p>
    <w:p>
      <w:pPr>
        <w:tabs>
          <w:tab w:pos="576" w:val="left"/>
        </w:tabs>
        <w:ind w:left="576" w:hanging="576"/>
      </w:pPr>
      <w:r>
        <w:rPr>
          <w:b w:val="0"/>
          <w:i w:val="0"/>
          <w:sz w:val="20"/>
        </w:rPr>
        <w:t>[14]</w:t>
        <w:tab/>
        <w:t>Matplotlib documentation, matplotlib.org/stable/.</w:t>
      </w:r>
    </w:p>
    <w:p>
      <w:pPr>
        <w:tabs>
          <w:tab w:pos="576" w:val="left"/>
        </w:tabs>
        <w:ind w:left="576" w:hanging="576"/>
      </w:pPr>
      <w:r>
        <w:rPr>
          <w:b w:val="0"/>
          <w:i w:val="0"/>
          <w:sz w:val="20"/>
        </w:rPr>
        <w:t>[15]</w:t>
        <w:tab/>
        <w:t>Streamlit documentation, docs.streamlit.io.</w:t>
      </w:r>
    </w:p>
    <w:p>
      <w:pPr>
        <w:tabs>
          <w:tab w:pos="576" w:val="left"/>
        </w:tabs>
        <w:ind w:left="576" w:hanging="576"/>
      </w:pPr>
      <w:r>
        <w:rPr>
          <w:b w:val="0"/>
          <w:i w:val="0"/>
          <w:sz w:val="20"/>
        </w:rPr>
        <w:t>[16]</w:t>
        <w:tab/>
        <w:t>python-sounddevice documentation, python-sounddevice.readthedocs.io.</w:t>
      </w:r>
    </w:p>
    <w:p>
      <w:pPr>
        <w:tabs>
          <w:tab w:pos="576" w:val="left"/>
        </w:tabs>
        <w:ind w:left="576" w:hanging="576"/>
      </w:pPr>
      <w:r>
        <w:rPr>
          <w:b w:val="0"/>
          <w:i w:val="0"/>
          <w:sz w:val="20"/>
        </w:rPr>
        <w:t>[17]</w:t>
        <w:tab/>
        <w:t>pytest documentation, docs.pytest.org.</w:t>
      </w:r>
    </w:p>
    <w:p>
      <w:pPr>
        <w:tabs>
          <w:tab w:pos="576" w:val="left"/>
        </w:tabs>
        <w:ind w:left="576" w:hanging="576"/>
      </w:pPr>
      <w:r>
        <w:rPr>
          <w:b w:val="0"/>
          <w:i w:val="0"/>
          <w:sz w:val="20"/>
        </w:rPr>
        <w:t>[18]</w:t>
        <w:tab/>
        <w:t>python-docx documentation, python-docx.readthedocs.io.</w:t>
      </w:r>
    </w:p>
    <w:p>
      <w:pPr>
        <w:tabs>
          <w:tab w:pos="576" w:val="left"/>
        </w:tabs>
        <w:ind w:left="576" w:hanging="576"/>
      </w:pPr>
      <w:r>
        <w:rPr>
          <w:b w:val="0"/>
          <w:i w:val="0"/>
          <w:sz w:val="20"/>
        </w:rPr>
        <w:t>[19]</w:t>
        <w:tab/>
        <w:t>python-pptx documentation, python-pptx.readthedocs.io.</w:t>
      </w:r>
    </w:p>
    <w:sectPr w:rsidR="00FC693F" w:rsidRPr="0006063C" w:rsidSect="00034616">
      <w:footerReference w:type="default" r:id="rId9"/>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