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4B72" w14:textId="77777777" w:rsidR="005D3629" w:rsidRPr="002A2AF1" w:rsidRDefault="005D3629" w:rsidP="005D3629">
      <w:pPr>
        <w:widowControl w:val="0"/>
        <w:autoSpaceDE w:val="0"/>
        <w:autoSpaceDN w:val="0"/>
        <w:spacing w:line="240" w:lineRule="auto"/>
        <w:ind w:left="1894" w:right="2011"/>
        <w:jc w:val="center"/>
        <w:rPr>
          <w:rFonts w:ascii="Calibri" w:eastAsia="Calibri" w:hAnsi="Calibri" w:cs="Calibri"/>
          <w:b/>
          <w:bCs/>
          <w:sz w:val="28"/>
          <w:szCs w:val="32"/>
        </w:rPr>
      </w:pPr>
      <w:r w:rsidRPr="002A2AF1">
        <w:rPr>
          <w:rFonts w:ascii="Calibri" w:eastAsia="Calibri" w:hAnsi="Calibri" w:cs="Calibri"/>
          <w:b/>
          <w:bCs/>
          <w:sz w:val="28"/>
          <w:szCs w:val="32"/>
        </w:rPr>
        <w:t>MSc Computer Science</w:t>
      </w:r>
    </w:p>
    <w:p w14:paraId="06D617EE" w14:textId="77777777" w:rsidR="005D3629" w:rsidRPr="002A2AF1" w:rsidRDefault="005D3629" w:rsidP="005D3629">
      <w:pPr>
        <w:widowControl w:val="0"/>
        <w:autoSpaceDE w:val="0"/>
        <w:autoSpaceDN w:val="0"/>
        <w:spacing w:line="240" w:lineRule="auto"/>
        <w:ind w:left="1894" w:right="2011"/>
        <w:jc w:val="center"/>
        <w:rPr>
          <w:rFonts w:ascii="Calibri" w:eastAsia="Calibri" w:hAnsi="Calibri" w:cs="Calibri"/>
          <w:b/>
          <w:bCs/>
          <w:sz w:val="28"/>
          <w:szCs w:val="32"/>
        </w:rPr>
      </w:pPr>
      <w:r w:rsidRPr="002A2AF1">
        <w:rPr>
          <w:rFonts w:ascii="Calibri" w:eastAsia="Calibri" w:hAnsi="Calibri" w:cs="Calibri"/>
          <w:b/>
          <w:bCs/>
          <w:sz w:val="28"/>
          <w:szCs w:val="32"/>
        </w:rPr>
        <w:t>Faculty</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of</w:t>
      </w:r>
      <w:r w:rsidRPr="002A2AF1">
        <w:rPr>
          <w:rFonts w:ascii="Calibri" w:eastAsia="Calibri" w:hAnsi="Calibri" w:cs="Calibri"/>
          <w:b/>
          <w:bCs/>
          <w:spacing w:val="-4"/>
          <w:sz w:val="28"/>
          <w:szCs w:val="32"/>
        </w:rPr>
        <w:t xml:space="preserve"> </w:t>
      </w:r>
      <w:r w:rsidRPr="002A2AF1">
        <w:rPr>
          <w:rFonts w:ascii="Calibri" w:eastAsia="Calibri" w:hAnsi="Calibri" w:cs="Calibri"/>
          <w:b/>
          <w:bCs/>
          <w:sz w:val="28"/>
          <w:szCs w:val="32"/>
        </w:rPr>
        <w:t>Arts,</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Science,</w:t>
      </w:r>
      <w:r w:rsidRPr="002A2AF1">
        <w:rPr>
          <w:rFonts w:ascii="Calibri" w:eastAsia="Calibri" w:hAnsi="Calibri" w:cs="Calibri"/>
          <w:b/>
          <w:bCs/>
          <w:spacing w:val="-1"/>
          <w:sz w:val="28"/>
          <w:szCs w:val="32"/>
        </w:rPr>
        <w:t xml:space="preserve"> </w:t>
      </w:r>
      <w:r w:rsidRPr="002A2AF1">
        <w:rPr>
          <w:rFonts w:ascii="Calibri" w:eastAsia="Calibri" w:hAnsi="Calibri" w:cs="Calibri"/>
          <w:b/>
          <w:bCs/>
          <w:sz w:val="28"/>
          <w:szCs w:val="32"/>
        </w:rPr>
        <w:t>and</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Technology</w:t>
      </w:r>
    </w:p>
    <w:p w14:paraId="5E60ABD3" w14:textId="77777777" w:rsidR="005D3629" w:rsidRPr="002A2AF1" w:rsidRDefault="005D3629" w:rsidP="005D3629">
      <w:pPr>
        <w:widowControl w:val="0"/>
        <w:autoSpaceDE w:val="0"/>
        <w:autoSpaceDN w:val="0"/>
        <w:spacing w:line="240" w:lineRule="auto"/>
        <w:ind w:left="1894" w:right="2011"/>
        <w:jc w:val="center"/>
        <w:rPr>
          <w:rFonts w:ascii="Calibri" w:eastAsia="Arial MT" w:hAnsi="Arial MT" w:cs="Arial MT"/>
          <w:b/>
        </w:rPr>
      </w:pPr>
      <w:r w:rsidRPr="002A2AF1">
        <w:rPr>
          <w:rFonts w:ascii="Calibri" w:eastAsia="Arial MT" w:hAnsi="Arial MT" w:cs="Arial MT"/>
          <w:b/>
        </w:rPr>
        <w:t>MSc Computer Science</w:t>
      </w:r>
    </w:p>
    <w:p w14:paraId="3DAC977E" w14:textId="77777777" w:rsidR="005D3629" w:rsidRPr="002A2AF1" w:rsidRDefault="005D3629" w:rsidP="005C2C36">
      <w:pPr>
        <w:widowControl w:val="0"/>
        <w:autoSpaceDE w:val="0"/>
        <w:autoSpaceDN w:val="0"/>
        <w:spacing w:before="120" w:after="0" w:line="240" w:lineRule="auto"/>
        <w:ind w:left="1894" w:right="2011"/>
        <w:jc w:val="center"/>
        <w:rPr>
          <w:rFonts w:ascii="Calibri" w:eastAsia="Arial MT" w:hAnsi="Arial MT" w:cs="Arial MT"/>
          <w:b/>
        </w:rPr>
      </w:pPr>
    </w:p>
    <w:p w14:paraId="213C8E73" w14:textId="77777777" w:rsidR="005D3629" w:rsidRPr="002A2AF1" w:rsidRDefault="005D3629" w:rsidP="005C2C36">
      <w:pPr>
        <w:widowControl w:val="0"/>
        <w:tabs>
          <w:tab w:val="right" w:pos="4894"/>
        </w:tabs>
        <w:autoSpaceDE w:val="0"/>
        <w:autoSpaceDN w:val="0"/>
        <w:spacing w:before="202" w:after="0"/>
        <w:ind w:left="1160"/>
        <w:outlineLvl w:val="0"/>
        <w:rPr>
          <w:rFonts w:ascii="Arial" w:eastAsia="Arial" w:hAnsi="Arial" w:cs="Arial"/>
          <w:b/>
          <w:bCs/>
        </w:rPr>
      </w:pPr>
      <w:bookmarkStart w:id="0" w:name="_Toc218767781"/>
      <w:bookmarkStart w:id="1" w:name="_Toc218776088"/>
      <w:bookmarkStart w:id="2" w:name="_Toc218796536"/>
      <w:r w:rsidRPr="002A2AF1">
        <w:rPr>
          <w:rFonts w:ascii="Arial" w:eastAsia="Arial" w:hAnsi="Arial" w:cs="Arial"/>
          <w:b/>
          <w:bCs/>
        </w:rPr>
        <w:t>Level:                                7</w:t>
      </w:r>
      <w:bookmarkEnd w:id="0"/>
      <w:bookmarkEnd w:id="1"/>
      <w:bookmarkEnd w:id="2"/>
    </w:p>
    <w:p w14:paraId="2B3184CE" w14:textId="4EF2390B" w:rsidR="005D3629" w:rsidRPr="002A2AF1" w:rsidRDefault="005D3629" w:rsidP="005C2C36">
      <w:pPr>
        <w:widowControl w:val="0"/>
        <w:tabs>
          <w:tab w:val="left" w:pos="4760"/>
        </w:tabs>
        <w:autoSpaceDE w:val="0"/>
        <w:autoSpaceDN w:val="0"/>
        <w:spacing w:after="0"/>
        <w:ind w:left="1160"/>
        <w:outlineLvl w:val="1"/>
        <w:rPr>
          <w:rFonts w:ascii="Arial" w:eastAsia="Arial" w:hAnsi="Arial" w:cs="Arial"/>
          <w:b/>
          <w:bCs/>
          <w:sz w:val="20"/>
        </w:rPr>
      </w:pPr>
      <w:bookmarkStart w:id="3" w:name="_Toc218767782"/>
      <w:bookmarkStart w:id="4" w:name="_Toc218776089"/>
      <w:bookmarkStart w:id="5" w:name="_Toc218796537"/>
      <w:r w:rsidRPr="002A2AF1">
        <w:rPr>
          <w:rFonts w:ascii="Arial" w:eastAsia="Arial" w:hAnsi="Arial" w:cs="Arial"/>
          <w:b/>
          <w:bCs/>
        </w:rPr>
        <w:t xml:space="preserve">Module:                            </w:t>
      </w:r>
      <w:r w:rsidRPr="002A2AF1">
        <w:rPr>
          <w:rFonts w:ascii="Arial" w:eastAsia="Arial" w:hAnsi="Arial" w:cs="Arial"/>
          <w:b/>
          <w:bCs/>
          <w:sz w:val="20"/>
        </w:rPr>
        <w:t>COM7</w:t>
      </w:r>
      <w:r>
        <w:rPr>
          <w:rFonts w:ascii="Arial" w:eastAsia="Arial" w:hAnsi="Arial" w:cs="Arial"/>
          <w:b/>
          <w:bCs/>
          <w:sz w:val="20"/>
        </w:rPr>
        <w:t>63</w:t>
      </w:r>
      <w:r w:rsidRPr="002A2AF1">
        <w:rPr>
          <w:rFonts w:ascii="Arial" w:eastAsia="Arial" w:hAnsi="Arial" w:cs="Arial"/>
          <w:b/>
          <w:bCs/>
          <w:sz w:val="20"/>
        </w:rPr>
        <w:t xml:space="preserve">   </w:t>
      </w:r>
      <w:bookmarkEnd w:id="3"/>
      <w:bookmarkEnd w:id="4"/>
      <w:bookmarkEnd w:id="5"/>
      <w:r w:rsidRPr="005D3629">
        <w:rPr>
          <w:rFonts w:ascii="Arial" w:eastAsia="Arial" w:hAnsi="Arial" w:cs="Arial"/>
          <w:b/>
          <w:bCs/>
          <w:sz w:val="20"/>
        </w:rPr>
        <w:t>Advanced Machine Learning</w:t>
      </w:r>
    </w:p>
    <w:p w14:paraId="25C0A110" w14:textId="7BD3A9CC" w:rsidR="005D3629" w:rsidRPr="002A2AF1" w:rsidRDefault="005D3629" w:rsidP="005C2C36">
      <w:pPr>
        <w:widowControl w:val="0"/>
        <w:tabs>
          <w:tab w:val="left" w:pos="4760"/>
        </w:tabs>
        <w:autoSpaceDE w:val="0"/>
        <w:autoSpaceDN w:val="0"/>
        <w:spacing w:after="0"/>
        <w:ind w:left="1160"/>
        <w:outlineLvl w:val="1"/>
        <w:rPr>
          <w:rFonts w:ascii="Arial" w:eastAsia="Arial" w:hAnsi="Arial" w:cs="Arial"/>
          <w:b/>
          <w:bCs/>
        </w:rPr>
      </w:pPr>
      <w:bookmarkStart w:id="6" w:name="_Toc218767783"/>
      <w:bookmarkStart w:id="7" w:name="_Toc218776090"/>
      <w:bookmarkStart w:id="8" w:name="_Toc218796538"/>
      <w:r w:rsidRPr="002A2AF1">
        <w:rPr>
          <w:rFonts w:ascii="Arial" w:eastAsia="Arial" w:hAnsi="Arial" w:cs="Arial"/>
          <w:b/>
          <w:bCs/>
        </w:rPr>
        <w:t xml:space="preserve">Assignment:                    </w:t>
      </w:r>
      <w:bookmarkEnd w:id="6"/>
      <w:bookmarkEnd w:id="7"/>
      <w:bookmarkEnd w:id="8"/>
      <w:r w:rsidRPr="005D3629">
        <w:rPr>
          <w:rFonts w:ascii="Arial" w:eastAsia="Arial" w:hAnsi="Arial" w:cs="Arial"/>
          <w:b/>
          <w:bCs/>
        </w:rPr>
        <w:t>Portfolio Task 1</w:t>
      </w:r>
    </w:p>
    <w:p w14:paraId="69EFAE90" w14:textId="77777777" w:rsidR="005D3629" w:rsidRPr="002A2AF1" w:rsidRDefault="005D3629" w:rsidP="005C2C36">
      <w:pPr>
        <w:widowControl w:val="0"/>
        <w:autoSpaceDE w:val="0"/>
        <w:autoSpaceDN w:val="0"/>
        <w:spacing w:before="8" w:after="0"/>
        <w:rPr>
          <w:rFonts w:ascii="Arial" w:eastAsia="Arial MT" w:hAnsi="Arial MT" w:cs="Arial MT"/>
          <w:b/>
          <w:sz w:val="18"/>
        </w:rPr>
      </w:pPr>
    </w:p>
    <w:p w14:paraId="2B08BCA8" w14:textId="15B9CC6D" w:rsidR="005D3629" w:rsidRPr="002A2AF1" w:rsidRDefault="005D3629" w:rsidP="005C2C36">
      <w:pPr>
        <w:widowControl w:val="0"/>
        <w:tabs>
          <w:tab w:val="left" w:pos="4760"/>
        </w:tabs>
        <w:autoSpaceDE w:val="0"/>
        <w:autoSpaceDN w:val="0"/>
        <w:spacing w:after="0"/>
        <w:ind w:left="1160"/>
        <w:outlineLvl w:val="1"/>
        <w:rPr>
          <w:rFonts w:ascii="Arial" w:eastAsia="Arial" w:hAnsi="Arial" w:cs="Arial"/>
          <w:b/>
          <w:bCs/>
        </w:rPr>
      </w:pPr>
      <w:bookmarkStart w:id="9" w:name="_Toc218767784"/>
      <w:bookmarkStart w:id="10" w:name="_Toc218776091"/>
      <w:bookmarkStart w:id="11" w:name="_Toc218796539"/>
      <w:r w:rsidRPr="002A2AF1">
        <w:rPr>
          <w:rFonts w:ascii="Arial" w:eastAsia="Arial" w:hAnsi="Arial" w:cs="Arial"/>
          <w:b/>
          <w:bCs/>
        </w:rPr>
        <w:t>Issue</w:t>
      </w:r>
      <w:r w:rsidRPr="002A2AF1">
        <w:rPr>
          <w:rFonts w:ascii="Arial" w:eastAsia="Arial" w:hAnsi="Arial" w:cs="Arial"/>
          <w:b/>
          <w:bCs/>
          <w:spacing w:val="-1"/>
        </w:rPr>
        <w:t xml:space="preserve"> </w:t>
      </w:r>
      <w:r w:rsidRPr="002A2AF1">
        <w:rPr>
          <w:rFonts w:ascii="Arial" w:eastAsia="Arial" w:hAnsi="Arial" w:cs="Arial"/>
          <w:b/>
          <w:bCs/>
        </w:rPr>
        <w:t>Date:</w:t>
      </w:r>
      <w:bookmarkEnd w:id="9"/>
      <w:bookmarkEnd w:id="10"/>
      <w:bookmarkEnd w:id="11"/>
      <w:r>
        <w:rPr>
          <w:rFonts w:ascii="Arial" w:eastAsia="Arial" w:hAnsi="Arial" w:cs="Arial"/>
          <w:b/>
          <w:bCs/>
        </w:rPr>
        <w:t xml:space="preserve">                      </w:t>
      </w:r>
      <w:r w:rsidRPr="005D3629">
        <w:rPr>
          <w:rFonts w:ascii="Arial" w:eastAsia="Arial" w:hAnsi="Arial" w:cs="Arial"/>
          <w:b/>
          <w:bCs/>
        </w:rPr>
        <w:t>17th June 2026</w:t>
      </w:r>
    </w:p>
    <w:p w14:paraId="093A338E" w14:textId="77777777" w:rsidR="005D3629" w:rsidRPr="002A2AF1" w:rsidRDefault="005D3629" w:rsidP="005C2C36">
      <w:pPr>
        <w:widowControl w:val="0"/>
        <w:tabs>
          <w:tab w:val="left" w:pos="4760"/>
        </w:tabs>
        <w:autoSpaceDE w:val="0"/>
        <w:autoSpaceDN w:val="0"/>
        <w:spacing w:after="0"/>
        <w:ind w:left="1160"/>
        <w:rPr>
          <w:rFonts w:ascii="Arial" w:eastAsia="Arial MT" w:hAnsi="Arial MT" w:cs="Arial MT"/>
          <w:b/>
        </w:rPr>
      </w:pPr>
      <w:r w:rsidRPr="002A2AF1">
        <w:rPr>
          <w:rFonts w:ascii="Arial" w:eastAsia="Arial MT" w:hAnsi="Arial MT" w:cs="Arial MT"/>
          <w:b/>
        </w:rPr>
        <w:t>Review</w:t>
      </w:r>
      <w:r w:rsidRPr="002A2AF1">
        <w:rPr>
          <w:rFonts w:ascii="Arial" w:eastAsia="Arial MT" w:hAnsi="Arial MT" w:cs="Arial MT"/>
          <w:b/>
          <w:spacing w:val="-1"/>
        </w:rPr>
        <w:t xml:space="preserve"> </w:t>
      </w:r>
      <w:r w:rsidRPr="002A2AF1">
        <w:rPr>
          <w:rFonts w:ascii="Arial" w:eastAsia="Arial MT" w:hAnsi="Arial MT" w:cs="Arial MT"/>
          <w:b/>
        </w:rPr>
        <w:t>Date:</w:t>
      </w:r>
      <w:r w:rsidRPr="002A2AF1">
        <w:rPr>
          <w:rFonts w:ascii="Arial" w:eastAsia="Arial MT" w:hAnsi="Arial MT" w:cs="Arial MT"/>
          <w:b/>
        </w:rPr>
        <w:tab/>
      </w:r>
    </w:p>
    <w:p w14:paraId="18D87CBF" w14:textId="77777777" w:rsidR="005D3629" w:rsidRPr="002A2AF1" w:rsidRDefault="005D3629" w:rsidP="005C2C36">
      <w:pPr>
        <w:widowControl w:val="0"/>
        <w:autoSpaceDE w:val="0"/>
        <w:autoSpaceDN w:val="0"/>
        <w:spacing w:before="10" w:after="0"/>
        <w:rPr>
          <w:rFonts w:ascii="Arial" w:eastAsia="Arial MT" w:hAnsi="Arial MT" w:cs="Arial MT"/>
          <w:b/>
          <w:sz w:val="18"/>
        </w:rPr>
      </w:pPr>
    </w:p>
    <w:p w14:paraId="44365AAB" w14:textId="3FD42A90" w:rsidR="005D3629" w:rsidRPr="002A2AF1" w:rsidRDefault="005D3629" w:rsidP="005C2C36">
      <w:pPr>
        <w:widowControl w:val="0"/>
        <w:tabs>
          <w:tab w:val="left" w:pos="4760"/>
        </w:tabs>
        <w:autoSpaceDE w:val="0"/>
        <w:autoSpaceDN w:val="0"/>
        <w:spacing w:after="0"/>
        <w:ind w:left="1160" w:right="3258"/>
        <w:outlineLvl w:val="0"/>
        <w:rPr>
          <w:rFonts w:ascii="Arial" w:eastAsia="Arial" w:hAnsi="Arial" w:cs="Arial"/>
          <w:b/>
          <w:bCs/>
        </w:rPr>
      </w:pPr>
      <w:bookmarkStart w:id="12" w:name="_Toc218767785"/>
      <w:bookmarkStart w:id="13" w:name="_Toc218776092"/>
      <w:bookmarkStart w:id="14" w:name="_Toc218796540"/>
      <w:r w:rsidRPr="002A2AF1">
        <w:rPr>
          <w:rFonts w:ascii="Arial" w:eastAsia="Arial" w:hAnsi="Arial" w:cs="Arial"/>
          <w:b/>
          <w:bCs/>
        </w:rPr>
        <w:t>Submission</w:t>
      </w:r>
      <w:r w:rsidRPr="002A2AF1">
        <w:rPr>
          <w:rFonts w:ascii="Arial" w:eastAsia="Arial" w:hAnsi="Arial" w:cs="Arial"/>
          <w:b/>
          <w:bCs/>
          <w:spacing w:val="-1"/>
        </w:rPr>
        <w:t xml:space="preserve"> </w:t>
      </w:r>
      <w:r w:rsidRPr="002A2AF1">
        <w:rPr>
          <w:rFonts w:ascii="Arial" w:eastAsia="Arial" w:hAnsi="Arial" w:cs="Arial"/>
          <w:b/>
          <w:bCs/>
        </w:rPr>
        <w:t xml:space="preserve">Dates:         </w:t>
      </w:r>
      <w:r w:rsidR="005C2C36">
        <w:rPr>
          <w:rFonts w:ascii="Arial" w:eastAsia="Arial" w:hAnsi="Arial" w:cs="Arial"/>
          <w:b/>
          <w:bCs/>
          <w:sz w:val="20"/>
          <w:lang w:val="en" w:bidi="si-LK"/>
        </w:rPr>
        <w:t>19</w:t>
      </w:r>
      <w:r w:rsidRPr="002A2AF1">
        <w:rPr>
          <w:rFonts w:ascii="Arial" w:eastAsia="Arial" w:hAnsi="Arial" w:cs="Arial"/>
          <w:b/>
          <w:bCs/>
          <w:sz w:val="20"/>
          <w:lang w:val="en" w:bidi="si-LK"/>
        </w:rPr>
        <w:t xml:space="preserve"> </w:t>
      </w:r>
      <w:r w:rsidR="005C2C36">
        <w:rPr>
          <w:rFonts w:ascii="Arial" w:eastAsia="Arial" w:hAnsi="Arial" w:cs="Arial"/>
          <w:b/>
          <w:bCs/>
          <w:sz w:val="20"/>
          <w:lang w:val="en" w:bidi="si-LK"/>
        </w:rPr>
        <w:t>June</w:t>
      </w:r>
      <w:r w:rsidRPr="002A2AF1">
        <w:rPr>
          <w:rFonts w:ascii="Arial" w:eastAsia="Arial" w:hAnsi="Arial" w:cs="Arial"/>
          <w:b/>
          <w:bCs/>
          <w:sz w:val="20"/>
          <w:lang w:val="en" w:bidi="si-LK"/>
        </w:rPr>
        <w:t xml:space="preserve"> 2026</w:t>
      </w:r>
      <w:bookmarkEnd w:id="12"/>
      <w:bookmarkEnd w:id="13"/>
      <w:bookmarkEnd w:id="14"/>
    </w:p>
    <w:p w14:paraId="74411D32" w14:textId="4A00CCC1" w:rsidR="005D3629" w:rsidRPr="002A2AF1" w:rsidRDefault="005D3629" w:rsidP="005C2C36">
      <w:pPr>
        <w:widowControl w:val="0"/>
        <w:tabs>
          <w:tab w:val="left" w:pos="4760"/>
        </w:tabs>
        <w:autoSpaceDE w:val="0"/>
        <w:autoSpaceDN w:val="0"/>
        <w:spacing w:after="0"/>
        <w:ind w:left="1160"/>
        <w:rPr>
          <w:rFonts w:ascii="Arial" w:eastAsia="Arial" w:hAnsi="Arial" w:cs="Arial"/>
          <w:b/>
          <w:sz w:val="20"/>
          <w:lang w:val="en" w:bidi="si-LK"/>
        </w:rPr>
      </w:pPr>
      <w:r w:rsidRPr="002A2AF1">
        <w:rPr>
          <w:rFonts w:ascii="Arial" w:eastAsia="Arial MT" w:hAnsi="Arial MT" w:cs="Arial MT"/>
          <w:b/>
        </w:rPr>
        <w:t xml:space="preserve">Lecturer:                          </w:t>
      </w:r>
      <w:r w:rsidR="005C2C36" w:rsidRPr="005C2C36">
        <w:rPr>
          <w:rFonts w:ascii="Arial" w:eastAsia="Arial MT" w:hAnsi="Arial MT" w:cs="Arial MT"/>
          <w:b/>
        </w:rPr>
        <w:t>Akeel</w:t>
      </w:r>
      <w:r w:rsidR="005C2C36">
        <w:rPr>
          <w:rFonts w:ascii="Arial" w:eastAsia="Arial MT" w:hAnsi="Arial MT" w:cs="Arial MT"/>
          <w:b/>
        </w:rPr>
        <w:t xml:space="preserve"> </w:t>
      </w:r>
    </w:p>
    <w:p w14:paraId="010A0785" w14:textId="77777777" w:rsidR="005D3629" w:rsidRPr="002A2AF1" w:rsidRDefault="005D3629" w:rsidP="005D3629">
      <w:pPr>
        <w:widowControl w:val="0"/>
        <w:tabs>
          <w:tab w:val="left" w:pos="4760"/>
        </w:tabs>
        <w:autoSpaceDE w:val="0"/>
        <w:autoSpaceDN w:val="0"/>
        <w:spacing w:line="240" w:lineRule="auto"/>
        <w:ind w:left="1160"/>
        <w:rPr>
          <w:rFonts w:eastAsia="Arial MT" w:hAnsi="Arial MT" w:cs="Arial MT"/>
          <w:b/>
          <w:sz w:val="18"/>
        </w:rPr>
      </w:pPr>
    </w:p>
    <w:tbl>
      <w:tblPr>
        <w:tblW w:w="9666"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0"/>
        <w:gridCol w:w="2849"/>
        <w:gridCol w:w="2567"/>
      </w:tblGrid>
      <w:tr w:rsidR="005D3629" w:rsidRPr="002A2AF1" w14:paraId="042C36B0" w14:textId="77777777" w:rsidTr="005C2C36">
        <w:trPr>
          <w:trHeight w:val="3087"/>
        </w:trPr>
        <w:tc>
          <w:tcPr>
            <w:tcW w:w="4250" w:type="dxa"/>
            <w:tcBorders>
              <w:right w:val="nil"/>
            </w:tcBorders>
          </w:tcPr>
          <w:p w14:paraId="78CF32A2" w14:textId="77777777" w:rsidR="005D3629" w:rsidRPr="002A2AF1" w:rsidRDefault="005D3629" w:rsidP="00B46225">
            <w:pPr>
              <w:widowControl w:val="0"/>
              <w:autoSpaceDE w:val="0"/>
              <w:autoSpaceDN w:val="0"/>
              <w:spacing w:before="1" w:line="275" w:lineRule="exact"/>
              <w:ind w:left="59"/>
              <w:rPr>
                <w:rFonts w:ascii="Arial" w:eastAsia="Arial MT" w:hAnsi="Arial MT" w:cs="Arial MT"/>
                <w:b/>
              </w:rPr>
            </w:pPr>
            <w:r w:rsidRPr="002A2AF1">
              <w:rPr>
                <w:rFonts w:ascii="Arial" w:eastAsia="Arial MT" w:hAnsi="Arial MT" w:cs="Arial MT"/>
                <w:b/>
              </w:rPr>
              <w:t>To</w:t>
            </w:r>
            <w:r w:rsidRPr="002A2AF1">
              <w:rPr>
                <w:rFonts w:ascii="Arial" w:eastAsia="Arial MT" w:hAnsi="Arial MT" w:cs="Arial MT"/>
                <w:b/>
                <w:spacing w:val="-1"/>
              </w:rPr>
              <w:t xml:space="preserve"> </w:t>
            </w:r>
            <w:r w:rsidRPr="002A2AF1">
              <w:rPr>
                <w:rFonts w:ascii="Arial" w:eastAsia="Arial MT" w:hAnsi="Arial MT" w:cs="Arial MT"/>
                <w:b/>
              </w:rPr>
              <w:t>be</w:t>
            </w:r>
            <w:r w:rsidRPr="002A2AF1">
              <w:rPr>
                <w:rFonts w:ascii="Arial" w:eastAsia="Arial MT" w:hAnsi="Arial MT" w:cs="Arial MT"/>
                <w:b/>
                <w:spacing w:val="-1"/>
              </w:rPr>
              <w:t xml:space="preserve"> </w:t>
            </w:r>
            <w:r w:rsidRPr="002A2AF1">
              <w:rPr>
                <w:rFonts w:ascii="Arial" w:eastAsia="Arial MT" w:hAnsi="Arial MT" w:cs="Arial MT"/>
                <w:b/>
              </w:rPr>
              <w:t>completed by</w:t>
            </w:r>
            <w:r w:rsidRPr="002A2AF1">
              <w:rPr>
                <w:rFonts w:ascii="Arial" w:eastAsia="Arial MT" w:hAnsi="Arial MT" w:cs="Arial MT"/>
                <w:b/>
                <w:spacing w:val="-2"/>
              </w:rPr>
              <w:t xml:space="preserve"> </w:t>
            </w:r>
            <w:proofErr w:type="gramStart"/>
            <w:r w:rsidRPr="002A2AF1">
              <w:rPr>
                <w:rFonts w:ascii="Arial" w:eastAsia="Arial MT" w:hAnsi="Arial MT" w:cs="Arial MT"/>
                <w:b/>
              </w:rPr>
              <w:t>student</w:t>
            </w:r>
            <w:proofErr w:type="gramEnd"/>
            <w:r w:rsidRPr="002A2AF1">
              <w:rPr>
                <w:rFonts w:ascii="Arial" w:eastAsia="Arial MT" w:hAnsi="Arial MT" w:cs="Arial MT"/>
                <w:b/>
              </w:rPr>
              <w:t>:</w:t>
            </w:r>
          </w:p>
          <w:p w14:paraId="3FD66F55" w14:textId="77777777" w:rsidR="005D3629" w:rsidRPr="002A2AF1" w:rsidRDefault="005D3629" w:rsidP="00B46225">
            <w:pPr>
              <w:widowControl w:val="0"/>
              <w:autoSpaceDE w:val="0"/>
              <w:autoSpaceDN w:val="0"/>
              <w:spacing w:line="240" w:lineRule="auto"/>
              <w:ind w:left="59" w:right="55"/>
              <w:rPr>
                <w:rFonts w:ascii="Arial" w:eastAsia="Arial MT" w:hAnsi="Arial MT" w:cs="Arial MT"/>
                <w:b/>
                <w:sz w:val="16"/>
              </w:rPr>
            </w:pPr>
            <w:r w:rsidRPr="002A2AF1">
              <w:rPr>
                <w:rFonts w:ascii="Arial" w:eastAsia="Arial MT" w:hAnsi="Arial MT" w:cs="Arial MT"/>
                <w:b/>
                <w:color w:val="CC3300"/>
                <w:sz w:val="16"/>
              </w:rPr>
              <w:t>I certify that, other than where collaboration has</w:t>
            </w:r>
            <w:r w:rsidRPr="002A2AF1">
              <w:rPr>
                <w:rFonts w:ascii="Arial" w:eastAsia="Arial MT" w:hAnsi="Arial MT" w:cs="Arial MT"/>
                <w:b/>
                <w:color w:val="CC3300"/>
                <w:spacing w:val="-47"/>
                <w:sz w:val="16"/>
              </w:rPr>
              <w:t xml:space="preserve"> </w:t>
            </w:r>
            <w:r w:rsidRPr="002A2AF1">
              <w:rPr>
                <w:rFonts w:ascii="Arial" w:eastAsia="Arial MT" w:hAnsi="Arial MT" w:cs="Arial MT"/>
                <w:b/>
                <w:color w:val="CC3300"/>
                <w:sz w:val="16"/>
              </w:rPr>
              <w:t>been explicitly permitted, this work is the result</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of my individual effort and that all sources for</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materials have been acknowledged.</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I also</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confirm that I have read and understood the</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codes</w:t>
            </w:r>
            <w:r w:rsidRPr="002A2AF1">
              <w:rPr>
                <w:rFonts w:ascii="Arial" w:eastAsia="Arial MT" w:hAnsi="Arial MT" w:cs="Arial MT"/>
                <w:b/>
                <w:color w:val="CC3300"/>
                <w:spacing w:val="-2"/>
                <w:sz w:val="16"/>
              </w:rPr>
              <w:t xml:space="preserve"> </w:t>
            </w:r>
            <w:r w:rsidRPr="002A2AF1">
              <w:rPr>
                <w:rFonts w:ascii="Arial" w:eastAsia="Arial MT" w:hAnsi="Arial MT" w:cs="Arial MT"/>
                <w:b/>
                <w:color w:val="CC3300"/>
                <w:sz w:val="16"/>
              </w:rPr>
              <w:t>of practice on plagiarism</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contained</w:t>
            </w:r>
          </w:p>
          <w:p w14:paraId="2079E646" w14:textId="77777777" w:rsidR="005D3629" w:rsidRPr="002A2AF1" w:rsidRDefault="005D3629" w:rsidP="00B46225">
            <w:pPr>
              <w:widowControl w:val="0"/>
              <w:autoSpaceDE w:val="0"/>
              <w:autoSpaceDN w:val="0"/>
              <w:spacing w:line="240" w:lineRule="auto"/>
              <w:ind w:left="59" w:right="115"/>
              <w:rPr>
                <w:rFonts w:ascii="Arial" w:eastAsia="Arial MT" w:hAnsi="Arial" w:cs="Arial MT"/>
                <w:b/>
                <w:sz w:val="16"/>
              </w:rPr>
            </w:pPr>
            <w:r w:rsidRPr="002A2AF1">
              <w:rPr>
                <w:rFonts w:ascii="Arial" w:eastAsia="Arial MT" w:hAnsi="Arial" w:cs="Arial MT"/>
                <w:b/>
                <w:color w:val="CC3300"/>
                <w:sz w:val="16"/>
              </w:rPr>
              <w:t xml:space="preserve">within the </w:t>
            </w:r>
            <w:proofErr w:type="spellStart"/>
            <w:r w:rsidRPr="002A2AF1">
              <w:rPr>
                <w:rFonts w:ascii="Arial" w:eastAsia="Arial MT" w:hAnsi="Arial" w:cs="Arial MT"/>
                <w:b/>
                <w:color w:val="CC3300"/>
                <w:sz w:val="16"/>
              </w:rPr>
              <w:t>Glyndŵr</w:t>
            </w:r>
            <w:proofErr w:type="spellEnd"/>
            <w:r w:rsidRPr="002A2AF1">
              <w:rPr>
                <w:rFonts w:ascii="Arial" w:eastAsia="Arial MT" w:hAnsi="Arial" w:cs="Arial MT"/>
                <w:b/>
                <w:color w:val="CC3300"/>
                <w:sz w:val="16"/>
              </w:rPr>
              <w:t xml:space="preserve"> </w:t>
            </w:r>
            <w:hyperlink r:id="rId8">
              <w:r w:rsidRPr="002A2AF1">
                <w:rPr>
                  <w:rFonts w:ascii="Arial" w:eastAsia="Arial MT" w:hAnsi="Arial" w:cs="Arial MT"/>
                  <w:b/>
                  <w:color w:val="800080"/>
                  <w:sz w:val="16"/>
                  <w:u w:val="single" w:color="800080"/>
                </w:rPr>
                <w:t>Academic Regulations</w:t>
              </w:r>
              <w:r w:rsidRPr="002A2AF1">
                <w:rPr>
                  <w:rFonts w:ascii="Arial" w:eastAsia="Arial MT" w:hAnsi="Arial" w:cs="Arial MT"/>
                  <w:b/>
                  <w:color w:val="800080"/>
                  <w:sz w:val="16"/>
                </w:rPr>
                <w:t xml:space="preserve"> </w:t>
              </w:r>
            </w:hyperlink>
            <w:r w:rsidRPr="002A2AF1">
              <w:rPr>
                <w:rFonts w:ascii="Arial" w:eastAsia="Arial MT" w:hAnsi="Arial" w:cs="Arial MT"/>
                <w:b/>
                <w:color w:val="CC3300"/>
                <w:sz w:val="16"/>
              </w:rPr>
              <w:t>and</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that, by signing this printed form or typing my</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name on an electronically submitted version, I</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am agreeing to be dealt with accordingly in any</w:t>
            </w:r>
            <w:r w:rsidRPr="002A2AF1">
              <w:rPr>
                <w:rFonts w:ascii="Arial" w:eastAsia="Arial MT" w:hAnsi="Arial" w:cs="Arial MT"/>
                <w:b/>
                <w:color w:val="CC3300"/>
                <w:spacing w:val="-47"/>
                <w:sz w:val="16"/>
              </w:rPr>
              <w:t xml:space="preserve"> </w:t>
            </w:r>
            <w:r w:rsidRPr="002A2AF1">
              <w:rPr>
                <w:rFonts w:ascii="Arial" w:eastAsia="Arial MT" w:hAnsi="Arial" w:cs="Arial MT"/>
                <w:b/>
                <w:color w:val="CC3300"/>
                <w:sz w:val="16"/>
              </w:rPr>
              <w:t>case of suspected unfair practice. I also certify</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that my attendance for the module has been at</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least</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70%</w:t>
            </w:r>
          </w:p>
        </w:tc>
        <w:tc>
          <w:tcPr>
            <w:tcW w:w="5416" w:type="dxa"/>
            <w:gridSpan w:val="2"/>
            <w:tcBorders>
              <w:left w:val="nil"/>
            </w:tcBorders>
          </w:tcPr>
          <w:p w14:paraId="7F83CF76" w14:textId="77777777" w:rsidR="005D3629" w:rsidRPr="002A2AF1" w:rsidRDefault="005D3629" w:rsidP="00B46225">
            <w:pPr>
              <w:widowControl w:val="0"/>
              <w:autoSpaceDE w:val="0"/>
              <w:autoSpaceDN w:val="0"/>
              <w:spacing w:line="240" w:lineRule="auto"/>
              <w:rPr>
                <w:rFonts w:ascii="Arial" w:eastAsia="Arial MT" w:hAnsi="Arial MT" w:cs="Arial MT"/>
                <w:b/>
              </w:rPr>
            </w:pPr>
          </w:p>
          <w:p w14:paraId="7EBADF5E" w14:textId="77777777" w:rsidR="005D3629" w:rsidRPr="002A2AF1" w:rsidRDefault="005D3629" w:rsidP="00B46225">
            <w:pPr>
              <w:widowControl w:val="0"/>
              <w:autoSpaceDE w:val="0"/>
              <w:autoSpaceDN w:val="0"/>
              <w:spacing w:before="209" w:line="240" w:lineRule="auto"/>
              <w:ind w:left="83"/>
              <w:rPr>
                <w:rFonts w:ascii="Arial" w:eastAsia="Arial" w:hAnsi="Arial" w:cs="Arial"/>
                <w:b/>
              </w:rPr>
            </w:pPr>
            <w:r w:rsidRPr="002A2AF1">
              <w:rPr>
                <w:rFonts w:ascii="Arial" w:eastAsia="Arial MT" w:hAnsi="Arial MT" w:cs="Arial MT"/>
                <w:b/>
              </w:rPr>
              <w:t>Name:</w:t>
            </w:r>
            <w:r w:rsidRPr="002A2AF1">
              <w:rPr>
                <w:rFonts w:ascii="Arial" w:eastAsia="Arial MT" w:hAnsi="Arial MT" w:cs="Arial MT"/>
                <w:b/>
                <w:spacing w:val="-4"/>
              </w:rPr>
              <w:t xml:space="preserve"> M.A. Anoj Thilina Perera</w:t>
            </w:r>
          </w:p>
          <w:p w14:paraId="621822F1" w14:textId="77777777" w:rsidR="005D3629" w:rsidRPr="002A2AF1" w:rsidRDefault="005D3629" w:rsidP="00B46225">
            <w:pPr>
              <w:widowControl w:val="0"/>
              <w:tabs>
                <w:tab w:val="left" w:pos="2243"/>
              </w:tabs>
              <w:autoSpaceDE w:val="0"/>
              <w:autoSpaceDN w:val="0"/>
              <w:spacing w:before="120" w:line="240" w:lineRule="auto"/>
              <w:ind w:left="83"/>
              <w:rPr>
                <w:rFonts w:ascii="Arial" w:eastAsia="Arial MT" w:hAnsi="Arial MT" w:cs="Arial MT"/>
                <w:b/>
              </w:rPr>
            </w:pPr>
            <w:r w:rsidRPr="002A2AF1">
              <w:rPr>
                <w:rFonts w:ascii="Arial" w:eastAsia="Arial MT" w:hAnsi="Arial MT" w:cs="Arial MT"/>
                <w:b/>
              </w:rPr>
              <w:t>Student</w:t>
            </w:r>
            <w:r w:rsidRPr="002A2AF1">
              <w:rPr>
                <w:rFonts w:ascii="Arial" w:eastAsia="Arial MT" w:hAnsi="Arial MT" w:cs="Arial MT"/>
                <w:b/>
                <w:spacing w:val="-1"/>
              </w:rPr>
              <w:t xml:space="preserve"> </w:t>
            </w:r>
            <w:r w:rsidRPr="002A2AF1">
              <w:rPr>
                <w:rFonts w:ascii="Arial" w:eastAsia="Arial MT" w:hAnsi="Arial MT" w:cs="Arial MT"/>
                <w:b/>
              </w:rPr>
              <w:t>Number:</w:t>
            </w:r>
            <w:r w:rsidRPr="002A2AF1">
              <w:rPr>
                <w:rFonts w:ascii="Arial" w:eastAsia="Arial" w:hAnsi="Arial" w:cs="Arial"/>
                <w:b/>
                <w:bCs/>
                <w:color w:val="222222"/>
                <w:u w:val="dotted"/>
                <w:shd w:val="clear" w:color="auto" w:fill="FFFFFF"/>
                <w:lang w:val="en" w:bidi="si-LK"/>
              </w:rPr>
              <w:t xml:space="preserve"> </w:t>
            </w:r>
            <w:r w:rsidRPr="002A2AF1">
              <w:rPr>
                <w:rFonts w:ascii="Arial" w:eastAsia="Arial MT" w:hAnsi="Arial MT" w:cs="Arial MT"/>
                <w:b/>
              </w:rPr>
              <w:t>S25021960</w:t>
            </w:r>
          </w:p>
          <w:p w14:paraId="530152E3" w14:textId="4C322F2D" w:rsidR="005D3629" w:rsidRPr="002A2AF1" w:rsidRDefault="005D3629" w:rsidP="00B46225">
            <w:pPr>
              <w:widowControl w:val="0"/>
              <w:autoSpaceDE w:val="0"/>
              <w:autoSpaceDN w:val="0"/>
              <w:spacing w:before="120" w:line="240" w:lineRule="auto"/>
              <w:ind w:left="83"/>
              <w:rPr>
                <w:rFonts w:ascii="Arial" w:eastAsia="Arial MT" w:hAnsi="Arial MT" w:cs="Arial MT"/>
                <w:b/>
              </w:rPr>
            </w:pPr>
            <w:r w:rsidRPr="002A2AF1">
              <w:rPr>
                <w:rFonts w:ascii="Arial" w:eastAsia="Arial MT" w:hAnsi="Arial MT" w:cs="Arial MT"/>
                <w:b/>
              </w:rPr>
              <w:t>Date</w:t>
            </w:r>
            <w:r w:rsidRPr="002A2AF1">
              <w:rPr>
                <w:rFonts w:ascii="Arial" w:eastAsia="Arial MT" w:hAnsi="Arial MT" w:cs="Arial MT"/>
                <w:b/>
                <w:spacing w:val="-2"/>
              </w:rPr>
              <w:t xml:space="preserve"> </w:t>
            </w:r>
            <w:r w:rsidRPr="002A2AF1">
              <w:rPr>
                <w:rFonts w:ascii="Arial" w:eastAsia="Arial MT" w:hAnsi="Arial MT" w:cs="Arial MT"/>
                <w:b/>
              </w:rPr>
              <w:t>Submitted:</w:t>
            </w:r>
            <w:r w:rsidRPr="002A2AF1">
              <w:rPr>
                <w:rFonts w:ascii="Arial" w:eastAsia="Arial MT" w:hAnsi="Arial MT" w:cs="Arial MT"/>
                <w:b/>
                <w:spacing w:val="63"/>
              </w:rPr>
              <w:t xml:space="preserve"> </w:t>
            </w:r>
            <w:r w:rsidR="005C2C36">
              <w:rPr>
                <w:rFonts w:ascii="Arial" w:eastAsia="Arial" w:hAnsi="Arial" w:cs="Arial"/>
                <w:b/>
                <w:bCs/>
                <w:sz w:val="20"/>
                <w:lang w:val="en" w:bidi="si-LK"/>
              </w:rPr>
              <w:t>19</w:t>
            </w:r>
            <w:r w:rsidR="005C2C36" w:rsidRPr="002A2AF1">
              <w:rPr>
                <w:rFonts w:ascii="Arial" w:eastAsia="Arial" w:hAnsi="Arial" w:cs="Arial"/>
                <w:b/>
                <w:bCs/>
                <w:sz w:val="20"/>
                <w:lang w:val="en" w:bidi="si-LK"/>
              </w:rPr>
              <w:t xml:space="preserve"> </w:t>
            </w:r>
            <w:r w:rsidR="005C2C36">
              <w:rPr>
                <w:rFonts w:ascii="Arial" w:eastAsia="Arial" w:hAnsi="Arial" w:cs="Arial"/>
                <w:b/>
                <w:bCs/>
                <w:sz w:val="20"/>
                <w:lang w:val="en" w:bidi="si-LK"/>
              </w:rPr>
              <w:t>June</w:t>
            </w:r>
            <w:r w:rsidR="005C2C36" w:rsidRPr="002A2AF1">
              <w:rPr>
                <w:rFonts w:ascii="Arial" w:eastAsia="Arial" w:hAnsi="Arial" w:cs="Arial"/>
                <w:b/>
                <w:bCs/>
                <w:sz w:val="20"/>
                <w:lang w:val="en" w:bidi="si-LK"/>
              </w:rPr>
              <w:t xml:space="preserve"> 2026</w:t>
            </w:r>
          </w:p>
          <w:p w14:paraId="74D5B869" w14:textId="77777777" w:rsidR="005D3629" w:rsidRPr="002A2AF1" w:rsidRDefault="005D3629" w:rsidP="00B46225">
            <w:pPr>
              <w:widowControl w:val="0"/>
              <w:autoSpaceDE w:val="0"/>
              <w:autoSpaceDN w:val="0"/>
              <w:spacing w:before="217" w:line="240" w:lineRule="auto"/>
              <w:ind w:left="83"/>
              <w:rPr>
                <w:rFonts w:ascii="Arial" w:eastAsia="Arial MT" w:hAnsi="Arial MT" w:cs="Arial MT"/>
                <w:b/>
                <w:spacing w:val="-3"/>
              </w:rPr>
            </w:pPr>
            <w:r w:rsidRPr="002A2AF1">
              <w:rPr>
                <w:rFonts w:ascii="Arial" w:eastAsia="Arial MT" w:hAnsi="Arial MT" w:cs="Arial MT"/>
                <w:b/>
              </w:rPr>
              <w:t>Student</w:t>
            </w:r>
            <w:r w:rsidRPr="002A2AF1">
              <w:rPr>
                <w:rFonts w:ascii="Arial" w:eastAsia="Arial MT" w:hAnsi="Arial MT" w:cs="Arial MT"/>
                <w:b/>
                <w:spacing w:val="-3"/>
              </w:rPr>
              <w:t xml:space="preserve"> </w:t>
            </w:r>
            <w:r w:rsidRPr="002A2AF1">
              <w:rPr>
                <w:rFonts w:ascii="Arial" w:eastAsia="Arial MT" w:hAnsi="Arial MT" w:cs="Arial MT"/>
                <w:b/>
              </w:rPr>
              <w:t>Signature:</w:t>
            </w:r>
            <w:r w:rsidRPr="002A2AF1">
              <w:rPr>
                <w:rFonts w:ascii="Arial" w:eastAsia="Arial MT" w:hAnsi="Arial MT" w:cs="Arial MT"/>
                <w:b/>
                <w:spacing w:val="-3"/>
              </w:rPr>
              <w:t xml:space="preserve"> S25021960@mail.glyndwr.ac.uk</w:t>
            </w:r>
          </w:p>
          <w:p w14:paraId="46108E34" w14:textId="77777777" w:rsidR="005D3629" w:rsidRPr="002A2AF1" w:rsidRDefault="005D3629" w:rsidP="00B46225">
            <w:pPr>
              <w:widowControl w:val="0"/>
              <w:autoSpaceDE w:val="0"/>
              <w:autoSpaceDN w:val="0"/>
              <w:spacing w:before="217" w:line="240" w:lineRule="auto"/>
              <w:ind w:left="83"/>
              <w:rPr>
                <w:rFonts w:ascii="Arial" w:eastAsia="Arial MT" w:hAnsi="Arial MT" w:cs="Arial MT"/>
                <w:b/>
              </w:rPr>
            </w:pPr>
          </w:p>
        </w:tc>
      </w:tr>
      <w:tr w:rsidR="005D3629" w:rsidRPr="002A2AF1" w14:paraId="72F48E4D" w14:textId="77777777" w:rsidTr="005C2C36">
        <w:trPr>
          <w:trHeight w:val="759"/>
        </w:trPr>
        <w:tc>
          <w:tcPr>
            <w:tcW w:w="9666" w:type="dxa"/>
            <w:gridSpan w:val="3"/>
          </w:tcPr>
          <w:p w14:paraId="2F3AB097" w14:textId="77777777" w:rsidR="005D3629" w:rsidRPr="002A2AF1" w:rsidRDefault="005D3629" w:rsidP="00B46225">
            <w:pPr>
              <w:widowControl w:val="0"/>
              <w:tabs>
                <w:tab w:val="left" w:pos="5290"/>
              </w:tabs>
              <w:autoSpaceDE w:val="0"/>
              <w:autoSpaceDN w:val="0"/>
              <w:spacing w:line="240" w:lineRule="auto"/>
              <w:ind w:left="59"/>
              <w:rPr>
                <w:rFonts w:ascii="Arial" w:eastAsia="Arial MT" w:hAnsi="Arial MT" w:cs="Arial MT"/>
                <w:b/>
                <w:spacing w:val="-1"/>
                <w:sz w:val="20"/>
              </w:rPr>
            </w:pPr>
            <w:r w:rsidRPr="002A2AF1">
              <w:rPr>
                <w:rFonts w:ascii="Arial" w:eastAsia="Arial MT" w:hAnsi="Arial MT" w:cs="Arial MT"/>
                <w:b/>
                <w:sz w:val="20"/>
              </w:rPr>
              <w:t>Are</w:t>
            </w:r>
            <w:r w:rsidRPr="002A2AF1">
              <w:rPr>
                <w:rFonts w:ascii="Arial" w:eastAsia="Arial MT" w:hAnsi="Arial MT" w:cs="Arial MT"/>
                <w:b/>
                <w:spacing w:val="-3"/>
                <w:sz w:val="20"/>
              </w:rPr>
              <w:t xml:space="preserve"> </w:t>
            </w:r>
            <w:r w:rsidRPr="002A2AF1">
              <w:rPr>
                <w:rFonts w:ascii="Arial" w:eastAsia="Arial MT" w:hAnsi="Arial MT" w:cs="Arial MT"/>
                <w:b/>
                <w:sz w:val="20"/>
              </w:rPr>
              <w:t>extenuating</w:t>
            </w:r>
            <w:r w:rsidRPr="002A2AF1">
              <w:rPr>
                <w:rFonts w:ascii="Arial" w:eastAsia="Arial MT" w:hAnsi="Arial MT" w:cs="Arial MT"/>
                <w:b/>
                <w:spacing w:val="-2"/>
                <w:sz w:val="20"/>
              </w:rPr>
              <w:t xml:space="preserve"> </w:t>
            </w:r>
            <w:r w:rsidRPr="002A2AF1">
              <w:rPr>
                <w:rFonts w:ascii="Arial" w:eastAsia="Arial MT" w:hAnsi="Arial MT" w:cs="Arial MT"/>
                <w:b/>
                <w:sz w:val="20"/>
              </w:rPr>
              <w:t>circumstances</w:t>
            </w:r>
            <w:r w:rsidRPr="002A2AF1">
              <w:rPr>
                <w:rFonts w:ascii="Arial" w:eastAsia="Arial MT" w:hAnsi="Arial MT" w:cs="Arial MT"/>
                <w:b/>
                <w:spacing w:val="-2"/>
                <w:sz w:val="20"/>
              </w:rPr>
              <w:t xml:space="preserve"> </w:t>
            </w:r>
            <w:r w:rsidRPr="002A2AF1">
              <w:rPr>
                <w:rFonts w:ascii="Arial" w:eastAsia="Arial MT" w:hAnsi="Arial MT" w:cs="Arial MT"/>
                <w:b/>
                <w:sz w:val="20"/>
              </w:rPr>
              <w:t>being</w:t>
            </w:r>
            <w:r w:rsidRPr="002A2AF1">
              <w:rPr>
                <w:rFonts w:ascii="Arial" w:eastAsia="Arial MT" w:hAnsi="Arial MT" w:cs="Arial MT"/>
                <w:b/>
                <w:spacing w:val="-3"/>
                <w:sz w:val="20"/>
              </w:rPr>
              <w:t xml:space="preserve"> </w:t>
            </w:r>
            <w:r w:rsidRPr="002A2AF1">
              <w:rPr>
                <w:rFonts w:ascii="Arial" w:eastAsia="Arial MT" w:hAnsi="Arial MT" w:cs="Arial MT"/>
                <w:b/>
                <w:sz w:val="20"/>
              </w:rPr>
              <w:t>claimed?</w:t>
            </w:r>
            <w:r w:rsidRPr="002A2AF1">
              <w:rPr>
                <w:rFonts w:ascii="Arial" w:eastAsia="Arial MT" w:hAnsi="Arial MT" w:cs="Arial MT"/>
                <w:b/>
                <w:sz w:val="20"/>
              </w:rPr>
              <w:tab/>
              <w:t>NO</w:t>
            </w:r>
          </w:p>
          <w:p w14:paraId="79956299" w14:textId="77777777" w:rsidR="005D3629" w:rsidRPr="002A2AF1" w:rsidRDefault="005D3629" w:rsidP="00B46225">
            <w:pPr>
              <w:widowControl w:val="0"/>
              <w:tabs>
                <w:tab w:val="left" w:pos="5083"/>
              </w:tabs>
              <w:autoSpaceDE w:val="0"/>
              <w:autoSpaceDN w:val="0"/>
              <w:spacing w:line="233" w:lineRule="exact"/>
              <w:ind w:left="59"/>
              <w:rPr>
                <w:rFonts w:ascii="Arial" w:eastAsia="Arial MT" w:hAnsi="Arial MT" w:cs="Arial MT"/>
                <w:b/>
                <w:sz w:val="18"/>
              </w:rPr>
            </w:pPr>
            <w:r w:rsidRPr="002A2AF1">
              <w:rPr>
                <w:rFonts w:ascii="Arial" w:eastAsia="Arial MT" w:hAnsi="Arial MT" w:cs="Arial MT"/>
                <w:b/>
                <w:sz w:val="20"/>
              </w:rPr>
              <w:t>If</w:t>
            </w:r>
            <w:r w:rsidRPr="002A2AF1">
              <w:rPr>
                <w:rFonts w:ascii="Arial" w:eastAsia="Arial MT" w:hAnsi="Arial MT" w:cs="Arial MT"/>
                <w:b/>
                <w:spacing w:val="-2"/>
                <w:sz w:val="20"/>
              </w:rPr>
              <w:t xml:space="preserve"> </w:t>
            </w:r>
            <w:r w:rsidRPr="002A2AF1">
              <w:rPr>
                <w:rFonts w:ascii="Arial" w:eastAsia="Arial MT" w:hAnsi="Arial MT" w:cs="Arial MT"/>
                <w:b/>
                <w:sz w:val="20"/>
              </w:rPr>
              <w:t>YES,</w:t>
            </w:r>
            <w:r w:rsidRPr="002A2AF1">
              <w:rPr>
                <w:rFonts w:ascii="Arial" w:eastAsia="Arial MT" w:hAnsi="Arial MT" w:cs="Arial MT"/>
                <w:b/>
                <w:spacing w:val="-2"/>
                <w:sz w:val="20"/>
              </w:rPr>
              <w:t xml:space="preserve"> </w:t>
            </w:r>
            <w:r w:rsidRPr="002A2AF1">
              <w:rPr>
                <w:rFonts w:ascii="Arial" w:eastAsia="Arial MT" w:hAnsi="Arial MT" w:cs="Arial MT"/>
                <w:b/>
                <w:sz w:val="20"/>
              </w:rPr>
              <w:t>give reference</w:t>
            </w:r>
            <w:r w:rsidRPr="002A2AF1">
              <w:rPr>
                <w:rFonts w:ascii="Arial" w:eastAsia="Arial MT" w:hAnsi="Arial MT" w:cs="Arial MT"/>
                <w:b/>
                <w:spacing w:val="-1"/>
                <w:sz w:val="20"/>
              </w:rPr>
              <w:t xml:space="preserve"> </w:t>
            </w:r>
            <w:r w:rsidRPr="002A2AF1">
              <w:rPr>
                <w:rFonts w:ascii="Arial" w:eastAsia="Arial MT" w:hAnsi="Arial MT" w:cs="Arial MT"/>
                <w:b/>
                <w:sz w:val="20"/>
              </w:rPr>
              <w:t>number:</w:t>
            </w:r>
            <w:r w:rsidRPr="002A2AF1">
              <w:rPr>
                <w:rFonts w:ascii="Arial" w:eastAsia="Arial MT" w:hAnsi="Arial MT" w:cs="Arial MT"/>
                <w:b/>
                <w:sz w:val="20"/>
              </w:rPr>
              <w:tab/>
            </w:r>
            <w:r w:rsidRPr="002A2AF1">
              <w:rPr>
                <w:rFonts w:ascii="Arial" w:eastAsia="Arial MT" w:hAnsi="Arial MT" w:cs="Arial MT"/>
                <w:b/>
                <w:sz w:val="18"/>
              </w:rPr>
              <w:t>--------------------------------------</w:t>
            </w:r>
          </w:p>
        </w:tc>
      </w:tr>
      <w:tr w:rsidR="005D3629" w:rsidRPr="002A2AF1" w14:paraId="55FD4AFE" w14:textId="77777777" w:rsidTr="005C2C36">
        <w:trPr>
          <w:trHeight w:val="1380"/>
        </w:trPr>
        <w:tc>
          <w:tcPr>
            <w:tcW w:w="9666" w:type="dxa"/>
            <w:gridSpan w:val="3"/>
            <w:tcBorders>
              <w:bottom w:val="nil"/>
            </w:tcBorders>
          </w:tcPr>
          <w:p w14:paraId="2B041097" w14:textId="77777777" w:rsidR="005D3629" w:rsidRPr="002A2AF1" w:rsidRDefault="005D3629" w:rsidP="00B46225">
            <w:pPr>
              <w:widowControl w:val="0"/>
              <w:autoSpaceDE w:val="0"/>
              <w:autoSpaceDN w:val="0"/>
              <w:spacing w:line="240" w:lineRule="auto"/>
              <w:ind w:left="59" w:right="6376"/>
              <w:rPr>
                <w:rFonts w:ascii="Arial" w:eastAsia="Arial MT" w:hAnsi="Arial MT" w:cs="Arial MT"/>
                <w:b/>
              </w:rPr>
            </w:pPr>
            <w:r w:rsidRPr="002A2AF1">
              <w:rPr>
                <w:rFonts w:ascii="Arial" w:eastAsia="Arial MT" w:hAnsi="Arial MT" w:cs="Arial MT"/>
                <w:b/>
              </w:rPr>
              <w:t>To be completed by lecturer</w:t>
            </w:r>
            <w:r w:rsidRPr="002A2AF1">
              <w:rPr>
                <w:rFonts w:ascii="Arial" w:eastAsia="Arial MT" w:hAnsi="Arial MT" w:cs="Arial MT"/>
                <w:b/>
                <w:spacing w:val="-64"/>
              </w:rPr>
              <w:t xml:space="preserve"> </w:t>
            </w:r>
            <w:r w:rsidRPr="002A2AF1">
              <w:rPr>
                <w:rFonts w:ascii="Arial" w:eastAsia="Arial MT" w:hAnsi="Arial MT" w:cs="Arial MT"/>
                <w:b/>
              </w:rPr>
              <w:t>Comments:</w:t>
            </w:r>
          </w:p>
        </w:tc>
      </w:tr>
      <w:tr w:rsidR="005D3629" w:rsidRPr="002A2AF1" w14:paraId="36F2255E" w14:textId="77777777" w:rsidTr="005C2C36">
        <w:trPr>
          <w:trHeight w:val="643"/>
        </w:trPr>
        <w:tc>
          <w:tcPr>
            <w:tcW w:w="7099" w:type="dxa"/>
            <w:gridSpan w:val="2"/>
            <w:tcBorders>
              <w:top w:val="nil"/>
            </w:tcBorders>
          </w:tcPr>
          <w:p w14:paraId="7132DFD1" w14:textId="77777777" w:rsidR="005D3629" w:rsidRPr="002A2AF1" w:rsidRDefault="005D3629" w:rsidP="00B46225">
            <w:pPr>
              <w:widowControl w:val="0"/>
              <w:autoSpaceDE w:val="0"/>
              <w:autoSpaceDN w:val="0"/>
              <w:spacing w:line="240" w:lineRule="auto"/>
              <w:rPr>
                <w:rFonts w:eastAsia="Arial MT" w:hAnsi="Arial MT" w:cs="Arial MT"/>
                <w:sz w:val="18"/>
              </w:rPr>
            </w:pPr>
          </w:p>
        </w:tc>
        <w:tc>
          <w:tcPr>
            <w:tcW w:w="2567" w:type="dxa"/>
          </w:tcPr>
          <w:p w14:paraId="47C14432" w14:textId="77777777" w:rsidR="005D3629" w:rsidRPr="002A2AF1" w:rsidRDefault="005D3629" w:rsidP="00B46225">
            <w:pPr>
              <w:widowControl w:val="0"/>
              <w:autoSpaceDE w:val="0"/>
              <w:autoSpaceDN w:val="0"/>
              <w:spacing w:line="276" w:lineRule="exact"/>
              <w:ind w:left="60"/>
              <w:rPr>
                <w:rFonts w:ascii="Arial" w:eastAsia="Arial MT" w:hAnsi="Arial MT" w:cs="Arial MT"/>
                <w:b/>
              </w:rPr>
            </w:pPr>
            <w:r w:rsidRPr="002A2AF1">
              <w:rPr>
                <w:rFonts w:ascii="Arial" w:eastAsia="Arial MT" w:hAnsi="Arial MT" w:cs="Arial MT"/>
                <w:b/>
              </w:rPr>
              <w:t>Grade</w:t>
            </w:r>
            <w:r w:rsidRPr="002A2AF1">
              <w:rPr>
                <w:rFonts w:ascii="Arial" w:eastAsia="Arial MT" w:hAnsi="Arial MT" w:cs="Arial MT"/>
                <w:b/>
                <w:spacing w:val="-1"/>
              </w:rPr>
              <w:t xml:space="preserve"> </w:t>
            </w:r>
            <w:r w:rsidRPr="002A2AF1">
              <w:rPr>
                <w:rFonts w:ascii="Arial" w:eastAsia="Arial MT" w:hAnsi="Arial MT" w:cs="Arial MT"/>
                <w:b/>
              </w:rPr>
              <w:t>/ Mark</w:t>
            </w:r>
          </w:p>
          <w:p w14:paraId="5C6201F6" w14:textId="77777777" w:rsidR="005D3629" w:rsidRPr="002A2AF1" w:rsidRDefault="005D3629" w:rsidP="00B46225">
            <w:pPr>
              <w:widowControl w:val="0"/>
              <w:autoSpaceDE w:val="0"/>
              <w:autoSpaceDN w:val="0"/>
              <w:spacing w:line="184" w:lineRule="exact"/>
              <w:ind w:left="60" w:right="227"/>
              <w:rPr>
                <w:rFonts w:ascii="Arial" w:eastAsia="Arial MT" w:hAnsi="Arial MT" w:cs="Arial MT"/>
                <w:b/>
                <w:sz w:val="14"/>
              </w:rPr>
            </w:pPr>
            <w:r w:rsidRPr="002A2AF1">
              <w:rPr>
                <w:rFonts w:ascii="Arial" w:eastAsia="Arial MT" w:hAnsi="Arial MT" w:cs="Arial MT"/>
                <w:b/>
                <w:sz w:val="14"/>
              </w:rPr>
              <w:t>(Indicative:</w:t>
            </w:r>
            <w:r w:rsidRPr="002A2AF1">
              <w:rPr>
                <w:rFonts w:ascii="Arial" w:eastAsia="Arial MT" w:hAnsi="Arial MT" w:cs="Arial MT"/>
                <w:b/>
                <w:spacing w:val="-7"/>
                <w:sz w:val="14"/>
              </w:rPr>
              <w:t xml:space="preserve"> </w:t>
            </w:r>
            <w:r w:rsidRPr="002A2AF1">
              <w:rPr>
                <w:rFonts w:ascii="Arial" w:eastAsia="Arial MT" w:hAnsi="Arial MT" w:cs="Arial MT"/>
                <w:b/>
                <w:sz w:val="14"/>
              </w:rPr>
              <w:t>may</w:t>
            </w:r>
            <w:r w:rsidRPr="002A2AF1">
              <w:rPr>
                <w:rFonts w:ascii="Arial" w:eastAsia="Arial MT" w:hAnsi="Arial MT" w:cs="Arial MT"/>
                <w:b/>
                <w:spacing w:val="-5"/>
                <w:sz w:val="14"/>
              </w:rPr>
              <w:t xml:space="preserve"> </w:t>
            </w:r>
            <w:r w:rsidRPr="002A2AF1">
              <w:rPr>
                <w:rFonts w:ascii="Arial" w:eastAsia="Arial MT" w:hAnsi="Arial MT" w:cs="Arial MT"/>
                <w:b/>
                <w:sz w:val="14"/>
              </w:rPr>
              <w:t>change</w:t>
            </w:r>
            <w:r w:rsidRPr="002A2AF1">
              <w:rPr>
                <w:rFonts w:ascii="Arial" w:eastAsia="Arial MT" w:hAnsi="Arial MT" w:cs="Arial MT"/>
                <w:b/>
                <w:spacing w:val="-6"/>
                <w:sz w:val="14"/>
              </w:rPr>
              <w:t xml:space="preserve"> </w:t>
            </w:r>
            <w:r w:rsidRPr="002A2AF1">
              <w:rPr>
                <w:rFonts w:ascii="Arial" w:eastAsia="Arial MT" w:hAnsi="Arial MT" w:cs="Arial MT"/>
                <w:b/>
                <w:sz w:val="14"/>
              </w:rPr>
              <w:t>when</w:t>
            </w:r>
            <w:r w:rsidRPr="002A2AF1">
              <w:rPr>
                <w:rFonts w:ascii="Arial" w:eastAsia="Arial MT" w:hAnsi="Arial MT" w:cs="Arial MT"/>
                <w:b/>
                <w:spacing w:val="-42"/>
                <w:sz w:val="14"/>
              </w:rPr>
              <w:t xml:space="preserve"> </w:t>
            </w:r>
            <w:r w:rsidRPr="002A2AF1">
              <w:rPr>
                <w:rFonts w:ascii="Arial" w:eastAsia="Arial MT" w:hAnsi="Arial MT" w:cs="Arial MT"/>
                <w:b/>
                <w:sz w:val="14"/>
              </w:rPr>
              <w:t>moderated)</w:t>
            </w:r>
          </w:p>
        </w:tc>
      </w:tr>
    </w:tbl>
    <w:p w14:paraId="6D4B2C22" w14:textId="3F14D364" w:rsidR="005C2C36" w:rsidRPr="005C2C36" w:rsidRDefault="005C2C36" w:rsidP="005C2C36">
      <w:pPr>
        <w:pStyle w:val="Heading1"/>
        <w:numPr>
          <w:ilvl w:val="0"/>
          <w:numId w:val="0"/>
        </w:numPr>
        <w:jc w:val="left"/>
        <w:rPr>
          <w:sz w:val="32"/>
          <w:szCs w:val="32"/>
        </w:rPr>
      </w:pPr>
      <w:r w:rsidRPr="005C2C36">
        <w:rPr>
          <w:caps/>
          <w:color w:val="404040" w:themeColor="text1" w:themeTint="BF"/>
          <w:spacing w:val="-10"/>
          <w:sz w:val="32"/>
          <w:szCs w:val="32"/>
        </w:rPr>
        <w:lastRenderedPageBreak/>
        <w:t>Used Vehicle Price Prediction for the Sri Lankan</w:t>
      </w:r>
      <w:r>
        <w:rPr>
          <w:caps/>
          <w:color w:val="404040" w:themeColor="text1" w:themeTint="BF"/>
          <w:spacing w:val="-10"/>
          <w:sz w:val="32"/>
          <w:szCs w:val="32"/>
        </w:rPr>
        <w:t xml:space="preserve"> </w:t>
      </w:r>
      <w:r w:rsidRPr="005C2C36">
        <w:rPr>
          <w:caps/>
          <w:color w:val="404040" w:themeColor="text1" w:themeTint="BF"/>
          <w:spacing w:val="-10"/>
          <w:sz w:val="32"/>
          <w:szCs w:val="32"/>
        </w:rPr>
        <w:t>Market</w:t>
      </w:r>
    </w:p>
    <w:p w14:paraId="63EAA64A" w14:textId="20F99E51" w:rsidR="009D36B4" w:rsidRPr="005D3629" w:rsidRDefault="005C2C36" w:rsidP="005D3629">
      <w:pPr>
        <w:pStyle w:val="Heading1"/>
      </w:pPr>
      <w:r w:rsidRPr="005C2C36">
        <w:t>Abstract</w:t>
      </w:r>
    </w:p>
    <w:p w14:paraId="188BED91" w14:textId="3646DC87" w:rsidR="0001276E" w:rsidRPr="005D3629" w:rsidRDefault="005C2C36" w:rsidP="005D3629">
      <w:r w:rsidRPr="005C2C36">
        <w:t>The purpose of this project was to reduce the price volatility that exists in the Sri Lanka used vehicle market, due to previous fiscal policies and recent import restrictions [7]</w:t>
      </w:r>
      <w:r>
        <w:t>,</w:t>
      </w:r>
      <w:r w:rsidRPr="005C2C36">
        <w:t xml:space="preserve">[10]. </w:t>
      </w:r>
      <w:r w:rsidR="00D93293" w:rsidRPr="00D93293">
        <w:t>We scraped active listings from online sources [11], [12], processed the data, trained several machine learning models, and selected the best-performing model</w:t>
      </w:r>
      <w:r w:rsidR="00D93293">
        <w:t>.</w:t>
      </w:r>
      <w:r w:rsidRPr="005C2C36">
        <w:t xml:space="preserve"> We created an interactive </w:t>
      </w:r>
      <w:proofErr w:type="spellStart"/>
      <w:r w:rsidRPr="005C2C36">
        <w:t>Streamlit</w:t>
      </w:r>
      <w:proofErr w:type="spellEnd"/>
      <w:r w:rsidRPr="005C2C36">
        <w:t xml:space="preserve"> dashboard where users can input their desired specifications and receive transparent and data-driven prices.</w:t>
      </w:r>
    </w:p>
    <w:p w14:paraId="01A51FD7" w14:textId="77777777" w:rsidR="005C2C36" w:rsidRPr="005C2C36" w:rsidRDefault="005C2C36" w:rsidP="005C2C36">
      <w:pPr>
        <w:pStyle w:val="Heading1"/>
      </w:pPr>
      <w:r w:rsidRPr="005C2C36">
        <w:t xml:space="preserve">Problem Definition and System Framing </w:t>
      </w:r>
    </w:p>
    <w:p w14:paraId="75BFBFC0" w14:textId="24892C3E" w:rsidR="005C2C36" w:rsidRPr="005C2C36" w:rsidRDefault="005C2C36" w:rsidP="005C2C36">
      <w:pPr>
        <w:pStyle w:val="Heading1"/>
        <w:numPr>
          <w:ilvl w:val="1"/>
          <w:numId w:val="9"/>
        </w:numPr>
      </w:pPr>
      <w:r w:rsidRPr="005C2C36">
        <w:t>Market Context and Real-World Instability</w:t>
      </w:r>
    </w:p>
    <w:p w14:paraId="49AF9C0C" w14:textId="57870560" w:rsidR="005C2C36" w:rsidRDefault="005C2C36" w:rsidP="005C2C36">
      <w:r>
        <w:t>In terms of information asymmetry, the market for used vehicles in Sri Lanka is typically characterized as an informational environment where valuations are based on a combination of subjective dealer decision-making processes, negotiation dynamics, and arbitrary reference points for determining prices.</w:t>
      </w:r>
    </w:p>
    <w:p w14:paraId="05913156" w14:textId="2775F429" w:rsidR="00733104" w:rsidRDefault="005C2C36" w:rsidP="005C2C36">
      <w:r>
        <w:t xml:space="preserve">In response to a multi-year prohibition on importing automobiles into the country by the Government of Sri Lanka, the Government removed this restriction beginning February 1, 2025 [7]. When this occurred, there was a surge in demand for new passenger vehicles which created significant downward pressure on the Foreign Reserve holdings of the Central Bank of Sri Lanka and significantly impacted the exchange rate of the Sri Lankan Rupee (LKR). Therefore, to mitigate these impacts and to slow down additional importations until they could be financed through foreign reserve replenishments, an Emergency 50% Surcharge on Custom Import Duties was implemented effective May 16, 2026 [9]. At the same time, a 2.5% Social Security Contributions Levy (SSCL) was also implemented beginning April 2026 to apply against the total cost of all newly imported passenger cars [10]. Therefore, because of multiple layers of changes made to the regulations governing the importation of passenger cars, previous pricing models for passenger cars purchased before restrictions on automobile </w:t>
      </w:r>
      <w:proofErr w:type="gramStart"/>
      <w:r>
        <w:t>imports existed</w:t>
      </w:r>
      <w:proofErr w:type="gramEnd"/>
      <w:r>
        <w:t xml:space="preserve"> can no longer be relied upon.</w:t>
      </w:r>
    </w:p>
    <w:p w14:paraId="52FEB6E3" w14:textId="1A0A4123" w:rsidR="00D93293" w:rsidRDefault="00D93293" w:rsidP="005C2C36"/>
    <w:p w14:paraId="0732E739" w14:textId="273239C0" w:rsidR="005C2C36" w:rsidRPr="00733104" w:rsidRDefault="00D93293" w:rsidP="00CE1E56">
      <w:pPr>
        <w:jc w:val="center"/>
        <w:rPr>
          <w:i/>
          <w:iCs/>
        </w:rPr>
      </w:pPr>
      <w:r w:rsidRPr="00023001">
        <w:rPr>
          <w:noProof/>
          <w:sz w:val="20"/>
          <w:szCs w:val="20"/>
        </w:rPr>
        <w:lastRenderedPageBreak/>
        <w:drawing>
          <wp:anchor distT="0" distB="0" distL="114300" distR="114300" simplePos="0" relativeHeight="251658240" behindDoc="0" locked="0" layoutInCell="1" allowOverlap="1" wp14:anchorId="4CCC9AA6" wp14:editId="15079480">
            <wp:simplePos x="0" y="0"/>
            <wp:positionH relativeFrom="margin">
              <wp:posOffset>-50800</wp:posOffset>
            </wp:positionH>
            <wp:positionV relativeFrom="paragraph">
              <wp:posOffset>635</wp:posOffset>
            </wp:positionV>
            <wp:extent cx="6345555" cy="1101090"/>
            <wp:effectExtent l="0" t="0" r="0" b="3810"/>
            <wp:wrapTopAndBottom/>
            <wp:docPr id="138572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0934" name=""/>
                    <pic:cNvPicPr/>
                  </pic:nvPicPr>
                  <pic:blipFill rotWithShape="1">
                    <a:blip r:embed="rId9">
                      <a:extLst>
                        <a:ext uri="{28A0092B-C50C-407E-A947-70E740481C1C}">
                          <a14:useLocalDpi xmlns:a14="http://schemas.microsoft.com/office/drawing/2010/main" val="0"/>
                        </a:ext>
                      </a:extLst>
                    </a:blip>
                    <a:srcRect b="15740"/>
                    <a:stretch>
                      <a:fillRect/>
                    </a:stretch>
                  </pic:blipFill>
                  <pic:spPr bwMode="auto">
                    <a:xfrm>
                      <a:off x="0" y="0"/>
                      <a:ext cx="6345555" cy="1101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2C36" w:rsidRPr="00023001">
        <w:rPr>
          <w:i/>
          <w:iCs/>
          <w:sz w:val="20"/>
          <w:szCs w:val="20"/>
        </w:rPr>
        <w:t>Fig. 1 - System architecture overview</w:t>
      </w:r>
      <w:r w:rsidR="005C2C36" w:rsidRPr="00733104">
        <w:rPr>
          <w:i/>
          <w:iCs/>
        </w:rPr>
        <w:t>.</w:t>
      </w:r>
    </w:p>
    <w:p w14:paraId="2AF25F3C" w14:textId="0B24DF0F" w:rsidR="005C2C36" w:rsidRDefault="00733104" w:rsidP="00733104">
      <w:pPr>
        <w:pStyle w:val="Heading1"/>
        <w:numPr>
          <w:ilvl w:val="1"/>
          <w:numId w:val="9"/>
        </w:numPr>
      </w:pPr>
      <w:r w:rsidRPr="00733104">
        <w:t>Justification for Machine Learning</w:t>
      </w:r>
    </w:p>
    <w:p w14:paraId="06F1404C" w14:textId="2B7398EA" w:rsidR="00733104" w:rsidRDefault="00733104" w:rsidP="00733104">
      <w:r>
        <w:t>Rule-based systems and linear algorithms cannot solve this problem. A car's value is dependent upon the interaction of high order features and nonlinear. Depreciation of a car by its age does not follow a linear rate relative to the car's mileage and there is significant variation in depreciation rates due to brand equity – a Toyota depreciates at different rates than a European car with the same level of use.</w:t>
      </w:r>
    </w:p>
    <w:p w14:paraId="3671534A" w14:textId="0A19BCEF" w:rsidR="005C2C36" w:rsidRDefault="00733104" w:rsidP="00733104">
      <w:r>
        <w:t>A supervised machine learning algorithm will map these complex relationships across multiple variables into a single continuous numerical value representing the predicted valuation [5]</w:t>
      </w:r>
      <w:r w:rsidR="00CE1E56">
        <w:t>.</w:t>
      </w:r>
    </w:p>
    <w:p w14:paraId="543802D9" w14:textId="4A6F8199" w:rsidR="005C2C36" w:rsidRDefault="00733104" w:rsidP="00733104">
      <w:pPr>
        <w:pStyle w:val="Heading1"/>
        <w:numPr>
          <w:ilvl w:val="1"/>
          <w:numId w:val="9"/>
        </w:numPr>
      </w:pPr>
      <w:r w:rsidRPr="00733104">
        <w:t>Machine Learning Task Formulation</w:t>
      </w:r>
    </w:p>
    <w:p w14:paraId="7171BCDC" w14:textId="6344002E" w:rsidR="00733104" w:rsidRDefault="00733104" w:rsidP="005C2C36">
      <w:r w:rsidRPr="00733104">
        <w:t xml:space="preserve">The machine learning problem is defined as a supervised multivariate regression task. The goal is to identify an optimal mapping </w:t>
      </w:r>
      <w:proofErr w:type="gramStart"/>
      <w:r w:rsidRPr="00733104">
        <w:t>function</w:t>
      </w:r>
      <w:r>
        <w:t xml:space="preserve"> </w:t>
      </w:r>
      <w:r w:rsidRPr="00733104">
        <w:t xml:space="preserve"> </w:t>
      </w:r>
      <w:r w:rsidRPr="00733104">
        <w:rPr>
          <w:b/>
          <w:bCs/>
          <w:i/>
          <w:iCs/>
        </w:rPr>
        <w:t>f</w:t>
      </w:r>
      <w:proofErr w:type="gramEnd"/>
      <w:r w:rsidRPr="00733104">
        <w:rPr>
          <w:b/>
          <w:bCs/>
          <w:i/>
          <w:iCs/>
        </w:rPr>
        <w:t xml:space="preserve"> </w:t>
      </w:r>
      <w:r w:rsidRPr="00733104">
        <w:rPr>
          <w:b/>
          <w:bCs/>
        </w:rPr>
        <w:t xml:space="preserve">: </w:t>
      </w:r>
      <w:proofErr w:type="spellStart"/>
      <w:r w:rsidRPr="00733104">
        <w:rPr>
          <w:b/>
          <w:bCs/>
          <w:i/>
          <w:iCs/>
        </w:rPr>
        <w:t>X</w:t>
      </w:r>
      <w:r w:rsidRPr="00733104">
        <w:rPr>
          <w:b/>
          <w:bCs/>
        </w:rPr>
        <w:t>→</w:t>
      </w:r>
      <w:proofErr w:type="gramStart"/>
      <w:r w:rsidRPr="00733104">
        <w:rPr>
          <w:b/>
          <w:bCs/>
          <w:i/>
          <w:iCs/>
        </w:rPr>
        <w:t>y</w:t>
      </w:r>
      <w:proofErr w:type="spellEnd"/>
      <w:r>
        <w:rPr>
          <w:i/>
          <w:iCs/>
        </w:rPr>
        <w:t xml:space="preserve">  </w:t>
      </w:r>
      <w:r w:rsidRPr="00733104">
        <w:t>that</w:t>
      </w:r>
      <w:proofErr w:type="gramEnd"/>
      <w:r w:rsidRPr="00733104">
        <w:t xml:space="preserve"> optimally reduces the error of predicting vehicle prices using unseen data.</w:t>
      </w:r>
    </w:p>
    <w:p w14:paraId="58772A05" w14:textId="4C5397D6" w:rsidR="00733104" w:rsidRDefault="00733104" w:rsidP="00733104">
      <w:pPr>
        <w:pStyle w:val="ListParagraph"/>
        <w:numPr>
          <w:ilvl w:val="0"/>
          <w:numId w:val="14"/>
        </w:numPr>
        <w:jc w:val="left"/>
      </w:pPr>
      <w:r w:rsidRPr="00733104">
        <w:rPr>
          <w:b/>
          <w:bCs/>
        </w:rPr>
        <w:t>Feature Space (X):</w:t>
      </w:r>
      <w:r>
        <w:t xml:space="preserve"> </w:t>
      </w:r>
      <w:r w:rsidR="00023001">
        <w:t xml:space="preserve">Such as </w:t>
      </w:r>
      <w:r>
        <w:t xml:space="preserve">year, </w:t>
      </w:r>
      <w:proofErr w:type="spellStart"/>
      <w:proofErr w:type="gramStart"/>
      <w:r>
        <w:t>mileage</w:t>
      </w:r>
      <w:r w:rsidR="00023001">
        <w:t>,</w:t>
      </w:r>
      <w:r>
        <w:t>brand</w:t>
      </w:r>
      <w:proofErr w:type="spellEnd"/>
      <w:proofErr w:type="gramEnd"/>
      <w:r>
        <w:t xml:space="preserve">, model, transmission, </w:t>
      </w:r>
      <w:proofErr w:type="spellStart"/>
      <w:r>
        <w:t>fuel_type</w:t>
      </w:r>
      <w:proofErr w:type="spellEnd"/>
    </w:p>
    <w:p w14:paraId="6F00C2C5" w14:textId="3DF4BD24" w:rsidR="00733104" w:rsidRDefault="00733104" w:rsidP="00733104">
      <w:pPr>
        <w:pStyle w:val="ListParagraph"/>
        <w:numPr>
          <w:ilvl w:val="0"/>
          <w:numId w:val="14"/>
        </w:numPr>
      </w:pPr>
      <w:r w:rsidRPr="00733104">
        <w:rPr>
          <w:b/>
          <w:bCs/>
        </w:rPr>
        <w:t>Target Value (y):</w:t>
      </w:r>
      <w:r>
        <w:t xml:space="preserve"> </w:t>
      </w:r>
      <w:proofErr w:type="spellStart"/>
      <w:r>
        <w:t>price_lkr</w:t>
      </w:r>
      <w:proofErr w:type="spellEnd"/>
      <w:r>
        <w:t xml:space="preserve"> represents the target prediction variable.</w:t>
      </w:r>
    </w:p>
    <w:p w14:paraId="08BF4861" w14:textId="748C9B31" w:rsidR="00733104" w:rsidRDefault="006D7C87" w:rsidP="006D7C87">
      <w:pPr>
        <w:pStyle w:val="Heading1"/>
        <w:numPr>
          <w:ilvl w:val="1"/>
          <w:numId w:val="9"/>
        </w:numPr>
      </w:pPr>
      <w:r w:rsidRPr="006D7C87">
        <w:t>Success Criteria</w:t>
      </w:r>
    </w:p>
    <w:p w14:paraId="116727E1" w14:textId="31849A74" w:rsidR="006D7C87" w:rsidRDefault="006D7C87" w:rsidP="006D7C87">
      <w:r>
        <w:t>In advance of modeling to avoid selecting the best possible performance measure for the model:</w:t>
      </w:r>
    </w:p>
    <w:p w14:paraId="3D71A0C8" w14:textId="77777777" w:rsidR="006D7C87" w:rsidRDefault="006D7C87" w:rsidP="006D7C87">
      <w:pPr>
        <w:pStyle w:val="ListParagraph"/>
        <w:numPr>
          <w:ilvl w:val="0"/>
          <w:numId w:val="16"/>
        </w:numPr>
      </w:pPr>
      <w:proofErr w:type="spellStart"/>
      <w:r>
        <w:t>MedAPE</w:t>
      </w:r>
      <w:proofErr w:type="spellEnd"/>
      <w:r>
        <w:t xml:space="preserve"> ≤ 15%</w:t>
      </w:r>
    </w:p>
    <w:p w14:paraId="4B31DB6B" w14:textId="77777777" w:rsidR="006D7C87" w:rsidRDefault="006D7C87" w:rsidP="006D7C87">
      <w:pPr>
        <w:pStyle w:val="ListParagraph"/>
        <w:numPr>
          <w:ilvl w:val="0"/>
          <w:numId w:val="16"/>
        </w:numPr>
      </w:pPr>
      <w:r>
        <w:t>More than 80% of all predictions fall within ±25% of listed price.</w:t>
      </w:r>
    </w:p>
    <w:p w14:paraId="504C0F9F" w14:textId="40B0234D" w:rsidR="00733104" w:rsidRDefault="006D7C87" w:rsidP="006D7C87">
      <w:pPr>
        <w:pStyle w:val="ListParagraph"/>
        <w:numPr>
          <w:ilvl w:val="0"/>
          <w:numId w:val="16"/>
        </w:numPr>
      </w:pPr>
      <w:r>
        <w:t>Significant improvement over a median model that simply considers the make and year of each vehicle.</w:t>
      </w:r>
    </w:p>
    <w:p w14:paraId="0AFFF152" w14:textId="6375FE78" w:rsidR="006D7C87" w:rsidRDefault="006D7C87" w:rsidP="006D7C87">
      <w:pPr>
        <w:pStyle w:val="Heading1"/>
      </w:pPr>
      <w:r>
        <w:lastRenderedPageBreak/>
        <w:t>Data Pipeline and Feature Handling</w:t>
      </w:r>
    </w:p>
    <w:p w14:paraId="4EB2D150" w14:textId="60A10F12" w:rsidR="00733104" w:rsidRDefault="006D7C87" w:rsidP="006D7C87">
      <w:pPr>
        <w:pStyle w:val="Heading1"/>
        <w:numPr>
          <w:ilvl w:val="1"/>
          <w:numId w:val="9"/>
        </w:numPr>
      </w:pPr>
      <w:r>
        <w:t>Collection and ethical scraping</w:t>
      </w:r>
    </w:p>
    <w:p w14:paraId="6A357AB2" w14:textId="27670219" w:rsidR="006D7C87" w:rsidRDefault="006D7C87" w:rsidP="006D7C87">
      <w:r>
        <w:t xml:space="preserve">The two custom Python web scraping tools that I created to collect data from Ikman LK and </w:t>
      </w:r>
      <w:proofErr w:type="spellStart"/>
      <w:r>
        <w:t>Riyasewan</w:t>
      </w:r>
      <w:proofErr w:type="spellEnd"/>
      <w:r>
        <w:t xml:space="preserve"> both implemented an identical </w:t>
      </w:r>
      <w:r w:rsidRPr="006D7C87">
        <w:rPr>
          <w:b/>
          <w:bCs/>
          <w:i/>
          <w:iCs/>
        </w:rPr>
        <w:t xml:space="preserve">"Probe" → "Harvest" → "Fetch" → "Export" </w:t>
      </w:r>
      <w:r>
        <w:t xml:space="preserve">command line interface (CLI) pipeline. Using these </w:t>
      </w:r>
      <w:proofErr w:type="gramStart"/>
      <w:r>
        <w:t>tools</w:t>
      </w:r>
      <w:proofErr w:type="gramEnd"/>
      <w:r>
        <w:t xml:space="preserve"> I was able to collect a total of 4,212 individual </w:t>
      </w:r>
      <w:proofErr w:type="gramStart"/>
      <w:r>
        <w:t>advertisements ,which</w:t>
      </w:r>
      <w:proofErr w:type="gramEnd"/>
      <w:r>
        <w:t xml:space="preserve"> </w:t>
      </w:r>
      <w:proofErr w:type="gramStart"/>
      <w:r>
        <w:t>equates</w:t>
      </w:r>
      <w:proofErr w:type="gramEnd"/>
      <w:r>
        <w:t xml:space="preserve"> to 3,724 rows from Ikman LK [11] and 488 rows from </w:t>
      </w:r>
      <w:proofErr w:type="spellStart"/>
      <w:r>
        <w:t>Riyasewan</w:t>
      </w:r>
      <w:proofErr w:type="spellEnd"/>
      <w:r>
        <w:t xml:space="preserve"> [12].</w:t>
      </w:r>
    </w:p>
    <w:p w14:paraId="20B0F9D9" w14:textId="463A9EB7" w:rsidR="006D7C87" w:rsidRDefault="006D7C87" w:rsidP="006D7C87">
      <w:r>
        <w:t xml:space="preserve">I reviewed each website's "Robots.txt" file and found that Ikman LK does not allow you to scrape search filter results, therefore I had to use simple Category Pagination. On the other hand, </w:t>
      </w:r>
      <w:proofErr w:type="spellStart"/>
      <w:r>
        <w:t>Riyasewan</w:t>
      </w:r>
      <w:proofErr w:type="spellEnd"/>
      <w:r>
        <w:t xml:space="preserve"> has six disallowed endpoints in their "Robots.txt", all of which are blocked by my tool. In addition, since requests to each site can be rate limited, I added configurable delay times along with jitter to add randomness to the time intervals between successive requests. Also, I have included exponential back off verification to ensure that if either site limits your ability to make additional requests based on previous requests made within a certain </w:t>
      </w:r>
      <w:proofErr w:type="gramStart"/>
      <w:r>
        <w:t>timeframe that</w:t>
      </w:r>
      <w:proofErr w:type="gramEnd"/>
      <w:r>
        <w:t xml:space="preserve"> my tool will stop making new </w:t>
      </w:r>
      <w:proofErr w:type="gramStart"/>
      <w:r>
        <w:t>requests..</w:t>
      </w:r>
      <w:proofErr w:type="gramEnd"/>
    </w:p>
    <w:p w14:paraId="1B0472CB" w14:textId="4E2AD881" w:rsidR="006D7C87" w:rsidRDefault="006D7C87" w:rsidP="006D7C87">
      <w:r>
        <w:t>Lastly, no personal identifiable information was kept. Only seller names are stored as salted SHA-256 hashes to prevent duplicate listings while still allowing me to maintain compliance with GDPR pseudonymization principles.</w:t>
      </w:r>
    </w:p>
    <w:p w14:paraId="70C1362E" w14:textId="0586F887" w:rsidR="006D7C87" w:rsidRDefault="006D7C87" w:rsidP="00733104">
      <w:r>
        <w:rPr>
          <w:noProof/>
        </w:rPr>
        <w:lastRenderedPageBreak/>
        <w:drawing>
          <wp:inline distT="0" distB="0" distL="0" distR="0" wp14:anchorId="25F8FC41" wp14:editId="59D6620F">
            <wp:extent cx="5334000" cy="5661281"/>
            <wp:effectExtent l="0" t="0" r="0" b="0"/>
            <wp:docPr id="16" name="Picture" descr="Canonical 28-field schema defined in src/scrapers/schema.py"/>
            <wp:cNvGraphicFramePr/>
            <a:graphic xmlns:a="http://schemas.openxmlformats.org/drawingml/2006/main">
              <a:graphicData uri="http://schemas.openxmlformats.org/drawingml/2006/picture">
                <pic:pic xmlns:pic="http://schemas.openxmlformats.org/drawingml/2006/picture">
                  <pic:nvPicPr>
                    <pic:cNvPr id="17" name="Picture" descr="assets/schema.png"/>
                    <pic:cNvPicPr>
                      <a:picLocks noChangeAspect="1" noChangeArrowheads="1"/>
                    </pic:cNvPicPr>
                  </pic:nvPicPr>
                  <pic:blipFill>
                    <a:blip r:embed="rId10"/>
                    <a:stretch>
                      <a:fillRect/>
                    </a:stretch>
                  </pic:blipFill>
                  <pic:spPr bwMode="auto">
                    <a:xfrm>
                      <a:off x="0" y="0"/>
                      <a:ext cx="5334000" cy="5661281"/>
                    </a:xfrm>
                    <a:prstGeom prst="rect">
                      <a:avLst/>
                    </a:prstGeom>
                    <a:noFill/>
                    <a:ln w="9525">
                      <a:noFill/>
                      <a:headEnd/>
                      <a:tailEnd/>
                    </a:ln>
                  </pic:spPr>
                </pic:pic>
              </a:graphicData>
            </a:graphic>
          </wp:inline>
        </w:drawing>
      </w:r>
    </w:p>
    <w:p w14:paraId="61615E71" w14:textId="270702A9" w:rsidR="00733104" w:rsidRDefault="006D7C87" w:rsidP="006D7C87">
      <w:pPr>
        <w:jc w:val="center"/>
        <w:rPr>
          <w:i/>
          <w:iCs/>
        </w:rPr>
      </w:pPr>
      <w:r w:rsidRPr="006D7C87">
        <w:rPr>
          <w:i/>
          <w:iCs/>
        </w:rPr>
        <w:t>Fig. 2 — Canonical 28-field schema.</w:t>
      </w:r>
    </w:p>
    <w:p w14:paraId="2734209C" w14:textId="4F2C2A69" w:rsidR="006D7C87" w:rsidRPr="006D7C87" w:rsidRDefault="006D7C87" w:rsidP="006D7C87">
      <w:pPr>
        <w:pStyle w:val="Heading1"/>
        <w:numPr>
          <w:ilvl w:val="1"/>
          <w:numId w:val="9"/>
        </w:numPr>
      </w:pPr>
      <w:r w:rsidRPr="006D7C87">
        <w:t>Cross-source reconciliation</w:t>
      </w:r>
    </w:p>
    <w:p w14:paraId="773CB5C1" w14:textId="01DECC09" w:rsidR="006D7C87" w:rsidRDefault="006D7C87" w:rsidP="006D7C87">
      <w:r w:rsidRPr="006D7C87">
        <w:t xml:space="preserve">Because there are different ways that the two websites describe vehicles, we created a canonical schema of all possible fields for each vehicle (28 fields). We then combined condition vocabulary; i.e., </w:t>
      </w:r>
      <w:proofErr w:type="spellStart"/>
      <w:r w:rsidRPr="006D7C87">
        <w:t>ikman's</w:t>
      </w:r>
      <w:proofErr w:type="spellEnd"/>
      <w:r w:rsidRPr="006D7C87">
        <w:t xml:space="preserve"> "Used" and </w:t>
      </w:r>
      <w:proofErr w:type="spellStart"/>
      <w:r w:rsidRPr="006D7C87">
        <w:t>riyasewana's</w:t>
      </w:r>
      <w:proofErr w:type="spellEnd"/>
      <w:r w:rsidRPr="006D7C87">
        <w:t xml:space="preserve"> "Registered (Used)" both map to `used`. One small semantic snafu: When you see "Negotiable" as a tag at </w:t>
      </w:r>
      <w:proofErr w:type="spellStart"/>
      <w:r w:rsidRPr="006D7C87">
        <w:t>riyasewana</w:t>
      </w:r>
      <w:proofErr w:type="spellEnd"/>
      <w:r w:rsidRPr="006D7C87">
        <w:t>, it means the price is unknown (`</w:t>
      </w:r>
      <w:proofErr w:type="spellStart"/>
      <w:r w:rsidRPr="006D7C87">
        <w:t>is_negotiable</w:t>
      </w:r>
      <w:proofErr w:type="spellEnd"/>
      <w:r w:rsidRPr="006D7C87">
        <w:t>=True`, `</w:t>
      </w:r>
      <w:proofErr w:type="spellStart"/>
      <w:r w:rsidRPr="006D7C87">
        <w:t>price_lkr</w:t>
      </w:r>
      <w:proofErr w:type="spellEnd"/>
      <w:r w:rsidRPr="006D7C87">
        <w:t xml:space="preserve">=None`). However, when you look at a listing on </w:t>
      </w:r>
      <w:proofErr w:type="spellStart"/>
      <w:r w:rsidRPr="006D7C87">
        <w:t>ikman</w:t>
      </w:r>
      <w:proofErr w:type="spellEnd"/>
      <w:r w:rsidRPr="006D7C87">
        <w:t xml:space="preserve"> which is marked as negotiable, it typically still includes the asking price.</w:t>
      </w:r>
    </w:p>
    <w:p w14:paraId="4A86C7C4" w14:textId="0CCBC195" w:rsidR="006D7C87" w:rsidRDefault="006D7C87" w:rsidP="006D7C87">
      <w:pPr>
        <w:pStyle w:val="Heading1"/>
        <w:numPr>
          <w:ilvl w:val="1"/>
          <w:numId w:val="9"/>
        </w:numPr>
      </w:pPr>
      <w:r w:rsidRPr="006D7C87">
        <w:lastRenderedPageBreak/>
        <w:t>Cleaning, deduplication, and the split</w:t>
      </w:r>
    </w:p>
    <w:p w14:paraId="11F46C91" w14:textId="467625FB" w:rsidR="006D7C87" w:rsidRDefault="006D7C87" w:rsidP="006D7C87">
      <w:r>
        <w:t>We used criteria established in Notebook Cell 10 to identify and remove anomalous and/or non-viable entries:</w:t>
      </w:r>
    </w:p>
    <w:p w14:paraId="68F5C234" w14:textId="2DB58F4A" w:rsidR="006D7C87" w:rsidRDefault="006D7C87" w:rsidP="00DA2B13">
      <w:pPr>
        <w:pStyle w:val="ListParagraph"/>
        <w:numPr>
          <w:ilvl w:val="0"/>
          <w:numId w:val="16"/>
        </w:numPr>
      </w:pPr>
      <w:r>
        <w:t>Price Range: 50,000 – 200,000,000 LKR.</w:t>
      </w:r>
    </w:p>
    <w:p w14:paraId="37282254" w14:textId="69B7235A" w:rsidR="006D7C87" w:rsidRDefault="006D7C87" w:rsidP="00DA2B13">
      <w:pPr>
        <w:pStyle w:val="ListParagraph"/>
        <w:numPr>
          <w:ilvl w:val="0"/>
          <w:numId w:val="16"/>
        </w:numPr>
      </w:pPr>
      <w:r>
        <w:t>Mileage Maximum: 9,000,000 km (`</w:t>
      </w:r>
      <w:proofErr w:type="spellStart"/>
      <w:r>
        <w:t>mileage_max</w:t>
      </w:r>
      <w:proofErr w:type="spellEnd"/>
      <w:r>
        <w:t>`, not 600k km).</w:t>
      </w:r>
    </w:p>
    <w:p w14:paraId="04BD9774" w14:textId="547720D7" w:rsidR="006D7C87" w:rsidRDefault="006D7C87" w:rsidP="00DA2B13">
      <w:pPr>
        <w:pStyle w:val="ListParagraph"/>
        <w:numPr>
          <w:ilvl w:val="0"/>
          <w:numId w:val="16"/>
        </w:numPr>
      </w:pPr>
      <w:r>
        <w:t>Year Range: 1950–2026.</w:t>
      </w:r>
    </w:p>
    <w:p w14:paraId="477B0414" w14:textId="701B5733" w:rsidR="006D7C87" w:rsidRDefault="006D7C87" w:rsidP="006D7C87">
      <w:r>
        <w:t xml:space="preserve">The raw diagnostics (Notebook Cell 11) indicated that 340 duplicate listings were removed through perfect match de-duplication on [brand, model, year, </w:t>
      </w:r>
      <w:proofErr w:type="spellStart"/>
      <w:r>
        <w:t>mileage_km</w:t>
      </w:r>
      <w:proofErr w:type="spellEnd"/>
      <w:r>
        <w:t xml:space="preserve">, </w:t>
      </w:r>
      <w:proofErr w:type="spellStart"/>
      <w:r>
        <w:t>price_lkr</w:t>
      </w:r>
      <w:proofErr w:type="spellEnd"/>
      <w:r>
        <w:t xml:space="preserve">, transmission, </w:t>
      </w:r>
      <w:proofErr w:type="spellStart"/>
      <w:r>
        <w:t>fuel_type</w:t>
      </w:r>
      <w:proofErr w:type="spellEnd"/>
      <w:r>
        <w:t>]. There were an additional 728 records which were deemed outliers and therefore removed based upon the results in Notebook Cell 10 ("Mitigated 728 Statistical Outlier Rows"). The processed CSV file for cars in production (`data/processed/cleaned_cars.csv`) contains 2,764 records; Retention Rate = 65.6% from original intake.</w:t>
      </w:r>
    </w:p>
    <w:p w14:paraId="393FA6B3" w14:textId="555847B5" w:rsidR="006D7C87" w:rsidRDefault="006D7C87" w:rsidP="006D7C87">
      <w:r>
        <w:t>The 2,764-row dataset spans 13 features with the following observed ranges: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55"/>
        <w:gridCol w:w="7505"/>
      </w:tblGrid>
      <w:tr w:rsidR="006D7C87" w:rsidRPr="006D7C87" w14:paraId="185F34A7" w14:textId="77777777" w:rsidTr="006D7C87">
        <w:trPr>
          <w:cnfStyle w:val="100000000000" w:firstRow="1" w:lastRow="0" w:firstColumn="0" w:lastColumn="0" w:oddVBand="0" w:evenVBand="0" w:oddHBand="0" w:evenHBand="0" w:firstRowFirstColumn="0" w:firstRowLastColumn="0" w:lastRowFirstColumn="0" w:lastRowLastColumn="0"/>
          <w:tblHeader/>
        </w:trPr>
        <w:tc>
          <w:tcPr>
            <w:tcW w:w="1555" w:type="dxa"/>
            <w:tcBorders>
              <w:bottom w:val="none" w:sz="0" w:space="0" w:color="auto"/>
            </w:tcBorders>
          </w:tcPr>
          <w:p w14:paraId="02FAACE1"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Feature</w:t>
            </w:r>
          </w:p>
        </w:tc>
        <w:tc>
          <w:tcPr>
            <w:tcW w:w="7505" w:type="dxa"/>
            <w:tcBorders>
              <w:bottom w:val="none" w:sz="0" w:space="0" w:color="auto"/>
            </w:tcBorders>
          </w:tcPr>
          <w:p w14:paraId="65C6D827"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Range / Distribution</w:t>
            </w:r>
          </w:p>
        </w:tc>
      </w:tr>
      <w:tr w:rsidR="006D7C87" w:rsidRPr="006D7C87" w14:paraId="734616DD" w14:textId="77777777" w:rsidTr="006D7C87">
        <w:tc>
          <w:tcPr>
            <w:tcW w:w="1555" w:type="dxa"/>
          </w:tcPr>
          <w:p w14:paraId="1773A50A"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Price</w:t>
            </w:r>
          </w:p>
        </w:tc>
        <w:tc>
          <w:tcPr>
            <w:tcW w:w="7505" w:type="dxa"/>
          </w:tcPr>
          <w:p w14:paraId="4A8F3737"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1,800,000 – 150,000,000 LKR (mean: 77.2M, median: 77.5M)</w:t>
            </w:r>
          </w:p>
        </w:tc>
      </w:tr>
      <w:tr w:rsidR="006D7C87" w:rsidRPr="006D7C87" w14:paraId="626E94A6" w14:textId="77777777" w:rsidTr="006D7C87">
        <w:tc>
          <w:tcPr>
            <w:tcW w:w="1555" w:type="dxa"/>
          </w:tcPr>
          <w:p w14:paraId="62E80CFA"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Year</w:t>
            </w:r>
          </w:p>
        </w:tc>
        <w:tc>
          <w:tcPr>
            <w:tcW w:w="7505" w:type="dxa"/>
          </w:tcPr>
          <w:p w14:paraId="7B46B3D9"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1964–2026; most concentrated 2023–2026: 994 listings (36.0%)</w:t>
            </w:r>
          </w:p>
        </w:tc>
      </w:tr>
      <w:tr w:rsidR="006D7C87" w:rsidRPr="006D7C87" w14:paraId="4EFCDAE0" w14:textId="77777777" w:rsidTr="006D7C87">
        <w:tc>
          <w:tcPr>
            <w:tcW w:w="1555" w:type="dxa"/>
          </w:tcPr>
          <w:p w14:paraId="47499838"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Mileage</w:t>
            </w:r>
          </w:p>
        </w:tc>
        <w:tc>
          <w:tcPr>
            <w:tcW w:w="7505" w:type="dxa"/>
          </w:tcPr>
          <w:p w14:paraId="6D61761B"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0–8,551,120 km (median: 870,000, IQR: 58k–1.5M)</w:t>
            </w:r>
          </w:p>
        </w:tc>
      </w:tr>
      <w:tr w:rsidR="006D7C87" w:rsidRPr="006D7C87" w14:paraId="50784697" w14:textId="77777777" w:rsidTr="006D7C87">
        <w:tc>
          <w:tcPr>
            <w:tcW w:w="1555" w:type="dxa"/>
          </w:tcPr>
          <w:p w14:paraId="5565A0F6"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Engine</w:t>
            </w:r>
          </w:p>
        </w:tc>
        <w:tc>
          <w:tcPr>
            <w:tcW w:w="7505" w:type="dxa"/>
          </w:tcPr>
          <w:p w14:paraId="36DCD230"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 xml:space="preserve">180–150,000 cc (median: 10,000; note: includes </w:t>
            </w:r>
            <w:proofErr w:type="spellStart"/>
            <w:r w:rsidRPr="006D7C87">
              <w:rPr>
                <w:rFonts w:ascii="Times New Roman" w:hAnsi="Times New Roman" w:cs="Times New Roman"/>
              </w:rPr>
              <w:t>Litre→cc</w:t>
            </w:r>
            <w:proofErr w:type="spellEnd"/>
            <w:r w:rsidRPr="006D7C87">
              <w:rPr>
                <w:rFonts w:ascii="Times New Roman" w:hAnsi="Times New Roman" w:cs="Times New Roman"/>
              </w:rPr>
              <w:t xml:space="preserve"> converted values)</w:t>
            </w:r>
          </w:p>
        </w:tc>
      </w:tr>
      <w:tr w:rsidR="006D7C87" w:rsidRPr="006D7C87" w14:paraId="023DF640" w14:textId="77777777" w:rsidTr="006D7C87">
        <w:tc>
          <w:tcPr>
            <w:tcW w:w="1555" w:type="dxa"/>
          </w:tcPr>
          <w:p w14:paraId="3138EFD0"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Age</w:t>
            </w:r>
          </w:p>
        </w:tc>
        <w:tc>
          <w:tcPr>
            <w:tcW w:w="7505" w:type="dxa"/>
          </w:tcPr>
          <w:p w14:paraId="7054DA0C" w14:textId="77777777" w:rsidR="006D7C87" w:rsidRPr="006D7C87" w:rsidRDefault="006D7C87" w:rsidP="00B46225">
            <w:pPr>
              <w:pStyle w:val="Compact"/>
              <w:rPr>
                <w:rFonts w:ascii="Times New Roman" w:hAnsi="Times New Roman" w:cs="Times New Roman"/>
              </w:rPr>
            </w:pPr>
            <w:r w:rsidRPr="006D7C87">
              <w:rPr>
                <w:rFonts w:ascii="Times New Roman" w:hAnsi="Times New Roman" w:cs="Times New Roman"/>
              </w:rPr>
              <w:t>0–62 years (median: 12 years)</w:t>
            </w:r>
          </w:p>
        </w:tc>
      </w:tr>
    </w:tbl>
    <w:p w14:paraId="75EAA121" w14:textId="77777777" w:rsidR="006D7C87" w:rsidRPr="006D7C87" w:rsidRDefault="006D7C87" w:rsidP="006D7C87"/>
    <w:p w14:paraId="4C7BBA90" w14:textId="77777777" w:rsidR="006D7C87" w:rsidRDefault="006D7C87" w:rsidP="006D7C87">
      <w:pPr>
        <w:jc w:val="center"/>
        <w:rPr>
          <w:i/>
          <w:iCs/>
        </w:rPr>
      </w:pPr>
    </w:p>
    <w:p w14:paraId="4B18C61A" w14:textId="77777777" w:rsidR="006D7C87" w:rsidRDefault="006D7C87" w:rsidP="006D7C87">
      <w:pPr>
        <w:jc w:val="center"/>
        <w:rPr>
          <w:b/>
          <w:bCs/>
        </w:rPr>
      </w:pPr>
      <w:r>
        <w:rPr>
          <w:noProof/>
        </w:rPr>
        <w:lastRenderedPageBreak/>
        <w:drawing>
          <wp:inline distT="0" distB="0" distL="0" distR="0" wp14:anchorId="7E520949" wp14:editId="39BA88D3">
            <wp:extent cx="5334000" cy="2924757"/>
            <wp:effectExtent l="0" t="0" r="0" b="0"/>
            <wp:docPr id="21" name="Picture" descr="Price vs. year of manufacture — the 2020–2022 import ban gap is visible as a low-density zone"/>
            <wp:cNvGraphicFramePr/>
            <a:graphic xmlns:a="http://schemas.openxmlformats.org/drawingml/2006/main">
              <a:graphicData uri="http://schemas.openxmlformats.org/drawingml/2006/picture">
                <pic:pic xmlns:pic="http://schemas.openxmlformats.org/drawingml/2006/picture">
                  <pic:nvPicPr>
                    <pic:cNvPr id="22" name="Picture" descr="assets/price-vs-year.png"/>
                    <pic:cNvPicPr>
                      <a:picLocks noChangeAspect="1" noChangeArrowheads="1"/>
                    </pic:cNvPicPr>
                  </pic:nvPicPr>
                  <pic:blipFill>
                    <a:blip r:embed="rId11"/>
                    <a:stretch>
                      <a:fillRect/>
                    </a:stretch>
                  </pic:blipFill>
                  <pic:spPr bwMode="auto">
                    <a:xfrm>
                      <a:off x="0" y="0"/>
                      <a:ext cx="5334000" cy="2924757"/>
                    </a:xfrm>
                    <a:prstGeom prst="rect">
                      <a:avLst/>
                    </a:prstGeom>
                    <a:noFill/>
                    <a:ln w="9525">
                      <a:noFill/>
                      <a:headEnd/>
                      <a:tailEnd/>
                    </a:ln>
                  </pic:spPr>
                </pic:pic>
              </a:graphicData>
            </a:graphic>
          </wp:inline>
        </w:drawing>
      </w:r>
      <w:r w:rsidRPr="006D7C87">
        <w:rPr>
          <w:b/>
          <w:bCs/>
        </w:rPr>
        <w:t xml:space="preserve"> </w:t>
      </w:r>
    </w:p>
    <w:p w14:paraId="41BE030B" w14:textId="5D20B6FC" w:rsidR="006D7C87" w:rsidRDefault="006D7C87" w:rsidP="006D7C87">
      <w:pPr>
        <w:jc w:val="center"/>
        <w:rPr>
          <w:i/>
          <w:iCs/>
        </w:rPr>
      </w:pPr>
      <w:r w:rsidRPr="006D7C87">
        <w:rPr>
          <w:i/>
          <w:iCs/>
        </w:rPr>
        <w:t>Fig. 3 — Price vs. year of manufacture.</w:t>
      </w:r>
    </w:p>
    <w:p w14:paraId="3853B131" w14:textId="5EF35AAB" w:rsidR="006D7C87" w:rsidRPr="006D7C87" w:rsidRDefault="006D7C87" w:rsidP="006D7C87">
      <w:pPr>
        <w:pStyle w:val="Heading1"/>
        <w:numPr>
          <w:ilvl w:val="1"/>
          <w:numId w:val="9"/>
        </w:numPr>
      </w:pPr>
      <w:r w:rsidRPr="006D7C87">
        <w:t>Feature engineering and key EDA findings</w:t>
      </w:r>
    </w:p>
    <w:p w14:paraId="25659E48" w14:textId="63ED432D" w:rsidR="006D7C87" w:rsidRPr="006D7C87" w:rsidRDefault="006D7C87" w:rsidP="006D7C87">
      <w:r w:rsidRPr="006D7C87">
        <w:t>The target was log-transformed (`</w:t>
      </w:r>
      <w:proofErr w:type="spellStart"/>
      <w:r w:rsidRPr="006D7C87">
        <w:t>log_price</w:t>
      </w:r>
      <w:proofErr w:type="spellEnd"/>
      <w:r w:rsidRPr="006D7C87">
        <w:t xml:space="preserve"> = log1p(</w:t>
      </w:r>
      <w:proofErr w:type="spellStart"/>
      <w:r w:rsidRPr="006D7C87">
        <w:t>price_</w:t>
      </w:r>
      <w:proofErr w:type="gramStart"/>
      <w:r w:rsidRPr="006D7C87">
        <w:t>lkr</w:t>
      </w:r>
      <w:proofErr w:type="spellEnd"/>
      <w:r w:rsidRPr="006D7C87">
        <w:t>)`</w:t>
      </w:r>
      <w:proofErr w:type="gramEnd"/>
      <w:r w:rsidRPr="006D7C87">
        <w:t>, Notebook Cell 15) to reduce right-skew.</w:t>
      </w:r>
    </w:p>
    <w:p w14:paraId="5F02F832" w14:textId="0FF872C7" w:rsidR="006D7C87" w:rsidRDefault="006D7C87" w:rsidP="006D7C87">
      <w:pPr>
        <w:jc w:val="center"/>
        <w:rPr>
          <w:i/>
          <w:iCs/>
        </w:rPr>
      </w:pPr>
      <w:r>
        <w:rPr>
          <w:noProof/>
        </w:rPr>
        <w:drawing>
          <wp:inline distT="0" distB="0" distL="0" distR="0" wp14:anchorId="49580340" wp14:editId="5081889D">
            <wp:extent cx="5334000" cy="1966575"/>
            <wp:effectExtent l="0" t="0" r="0" b="0"/>
            <wp:docPr id="25" name="Picture" descr="Price distribution in LKR — heavy right-skew before log transformation"/>
            <wp:cNvGraphicFramePr/>
            <a:graphic xmlns:a="http://schemas.openxmlformats.org/drawingml/2006/main">
              <a:graphicData uri="http://schemas.openxmlformats.org/drawingml/2006/picture">
                <pic:pic xmlns:pic="http://schemas.openxmlformats.org/drawingml/2006/picture">
                  <pic:nvPicPr>
                    <pic:cNvPr id="26" name="Picture" descr="assets/distribution-of-price.png"/>
                    <pic:cNvPicPr>
                      <a:picLocks noChangeAspect="1" noChangeArrowheads="1"/>
                    </pic:cNvPicPr>
                  </pic:nvPicPr>
                  <pic:blipFill>
                    <a:blip r:embed="rId12"/>
                    <a:stretch>
                      <a:fillRect/>
                    </a:stretch>
                  </pic:blipFill>
                  <pic:spPr bwMode="auto">
                    <a:xfrm>
                      <a:off x="0" y="0"/>
                      <a:ext cx="5334000" cy="1966575"/>
                    </a:xfrm>
                    <a:prstGeom prst="rect">
                      <a:avLst/>
                    </a:prstGeom>
                    <a:noFill/>
                    <a:ln w="9525">
                      <a:noFill/>
                      <a:headEnd/>
                      <a:tailEnd/>
                    </a:ln>
                  </pic:spPr>
                </pic:pic>
              </a:graphicData>
            </a:graphic>
          </wp:inline>
        </w:drawing>
      </w:r>
    </w:p>
    <w:p w14:paraId="516E2AA8" w14:textId="4EFA279F" w:rsidR="006D7C87" w:rsidRDefault="006D7C87" w:rsidP="006D7C87">
      <w:pPr>
        <w:jc w:val="center"/>
        <w:rPr>
          <w:i/>
          <w:iCs/>
        </w:rPr>
      </w:pPr>
      <w:r w:rsidRPr="006D7C87">
        <w:rPr>
          <w:i/>
          <w:iCs/>
        </w:rPr>
        <w:t>Fig. 4 — Price distribution (LKR).</w:t>
      </w:r>
    </w:p>
    <w:p w14:paraId="1FA059AE" w14:textId="72D81B7E" w:rsidR="007F215F" w:rsidRPr="007F215F" w:rsidRDefault="007F215F" w:rsidP="007F215F">
      <w:r w:rsidRPr="007F215F">
        <w:t>The mileage was likewise converted (`</w:t>
      </w:r>
      <w:proofErr w:type="spellStart"/>
      <w:r w:rsidRPr="007F215F">
        <w:t>log_mileage</w:t>
      </w:r>
      <w:proofErr w:type="spellEnd"/>
      <w:r w:rsidRPr="007F215F">
        <w:t xml:space="preserve"> = log1p(</w:t>
      </w:r>
      <w:proofErr w:type="spellStart"/>
      <w:r w:rsidRPr="007F215F">
        <w:t>mileage_</w:t>
      </w:r>
      <w:proofErr w:type="gramStart"/>
      <w:r w:rsidRPr="007F215F">
        <w:t>km</w:t>
      </w:r>
      <w:proofErr w:type="spellEnd"/>
      <w:r w:rsidRPr="007F215F">
        <w:t>)`</w:t>
      </w:r>
      <w:proofErr w:type="gramEnd"/>
      <w:r w:rsidRPr="007F215F">
        <w:t>). An additional "</w:t>
      </w:r>
      <w:proofErr w:type="spellStart"/>
      <w:r w:rsidRPr="007F215F">
        <w:t>vehicle_age</w:t>
      </w:r>
      <w:proofErr w:type="spellEnd"/>
      <w:r w:rsidRPr="007F215F">
        <w:t>" variable was created as "2026 – Year".</w:t>
      </w:r>
    </w:p>
    <w:p w14:paraId="580257AF" w14:textId="67A3A882" w:rsidR="007F215F" w:rsidRPr="007F215F" w:rsidRDefault="007F215F" w:rsidP="007F215F">
      <w:proofErr w:type="gramStart"/>
      <w:r w:rsidRPr="007F215F">
        <w:t>A</w:t>
      </w:r>
      <w:proofErr w:type="gramEnd"/>
      <w:r w:rsidRPr="007F215F">
        <w:t xml:space="preserve"> "</w:t>
      </w:r>
      <w:proofErr w:type="spellStart"/>
      <w:r w:rsidRPr="007F215F">
        <w:t>import_era</w:t>
      </w:r>
      <w:proofErr w:type="spellEnd"/>
      <w:r w:rsidRPr="007F215F">
        <w:t xml:space="preserve">" variable was considered since the year of manufacture was confounded with Sri Lanka's vehicle-import rules; during 2020 through February 2025, private-vehicle imports in Sri Lanka were banned [7]. The year distributions confirmed this — there are sharp decreases </w:t>
      </w:r>
      <w:r w:rsidRPr="007F215F">
        <w:lastRenderedPageBreak/>
        <w:t>in the number of listings around 2020–22 (in comparison to the preceding years) which demonstrates the period as a true extrapolation region.</w:t>
      </w:r>
    </w:p>
    <w:p w14:paraId="362FD286" w14:textId="77578C89" w:rsidR="006D7C87" w:rsidRPr="007F215F" w:rsidRDefault="007F215F" w:rsidP="007F215F">
      <w:r w:rsidRPr="007F215F">
        <w:t>Using `</w:t>
      </w:r>
      <w:proofErr w:type="spellStart"/>
      <w:r w:rsidRPr="007F215F">
        <w:t>mitigate_</w:t>
      </w:r>
      <w:proofErr w:type="gramStart"/>
      <w:r w:rsidRPr="007F215F">
        <w:t>cardinality</w:t>
      </w:r>
      <w:proofErr w:type="spellEnd"/>
      <w:r w:rsidRPr="007F215F">
        <w:t>(</w:t>
      </w:r>
      <w:proofErr w:type="gramEnd"/>
      <w:r w:rsidRPr="007F215F">
        <w:t xml:space="preserve">)` (Notebook Cell 17), high-cardinality model names (with less than eight appearances) were aggregated into </w:t>
      </w:r>
      <w:proofErr w:type="gramStart"/>
      <w:r w:rsidRPr="007F215F">
        <w:t>an "other"</w:t>
      </w:r>
      <w:proofErr w:type="gramEnd"/>
      <w:r w:rsidRPr="007F215F">
        <w:t xml:space="preserve"> category. The "other" group includes 689 / 2764 (or approximately 24.9 percent) of the records.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43"/>
        <w:gridCol w:w="803"/>
        <w:gridCol w:w="836"/>
      </w:tblGrid>
      <w:tr w:rsidR="007F215F" w:rsidRPr="007F215F" w14:paraId="3CD335AC" w14:textId="77777777" w:rsidTr="007F215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036181"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Brand</w:t>
            </w:r>
          </w:p>
        </w:tc>
        <w:tc>
          <w:tcPr>
            <w:tcW w:w="0" w:type="auto"/>
            <w:tcBorders>
              <w:bottom w:val="none" w:sz="0" w:space="0" w:color="auto"/>
            </w:tcBorders>
          </w:tcPr>
          <w:p w14:paraId="54C04BDB"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Count</w:t>
            </w:r>
          </w:p>
        </w:tc>
        <w:tc>
          <w:tcPr>
            <w:tcW w:w="0" w:type="auto"/>
            <w:tcBorders>
              <w:bottom w:val="none" w:sz="0" w:space="0" w:color="auto"/>
            </w:tcBorders>
          </w:tcPr>
          <w:p w14:paraId="702B0106"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Share</w:t>
            </w:r>
          </w:p>
        </w:tc>
      </w:tr>
      <w:tr w:rsidR="007F215F" w:rsidRPr="007F215F" w14:paraId="5930CB41" w14:textId="77777777" w:rsidTr="007F215F">
        <w:tc>
          <w:tcPr>
            <w:tcW w:w="0" w:type="auto"/>
          </w:tcPr>
          <w:p w14:paraId="0DBECFF2"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Toyota</w:t>
            </w:r>
          </w:p>
        </w:tc>
        <w:tc>
          <w:tcPr>
            <w:tcW w:w="0" w:type="auto"/>
          </w:tcPr>
          <w:p w14:paraId="6C3C1CD3"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855</w:t>
            </w:r>
          </w:p>
        </w:tc>
        <w:tc>
          <w:tcPr>
            <w:tcW w:w="0" w:type="auto"/>
          </w:tcPr>
          <w:p w14:paraId="592AC768"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30.9%</w:t>
            </w:r>
          </w:p>
        </w:tc>
      </w:tr>
      <w:tr w:rsidR="007F215F" w:rsidRPr="007F215F" w14:paraId="570D676C" w14:textId="77777777" w:rsidTr="007F215F">
        <w:tc>
          <w:tcPr>
            <w:tcW w:w="0" w:type="auto"/>
          </w:tcPr>
          <w:p w14:paraId="3FF25AB9"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Suzuki</w:t>
            </w:r>
          </w:p>
        </w:tc>
        <w:tc>
          <w:tcPr>
            <w:tcW w:w="0" w:type="auto"/>
          </w:tcPr>
          <w:p w14:paraId="4F8F4A71"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607</w:t>
            </w:r>
          </w:p>
        </w:tc>
        <w:tc>
          <w:tcPr>
            <w:tcW w:w="0" w:type="auto"/>
          </w:tcPr>
          <w:p w14:paraId="4727A5B8"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22.0%</w:t>
            </w:r>
          </w:p>
        </w:tc>
      </w:tr>
      <w:tr w:rsidR="007F215F" w:rsidRPr="007F215F" w14:paraId="65FC9189" w14:textId="77777777" w:rsidTr="007F215F">
        <w:tc>
          <w:tcPr>
            <w:tcW w:w="0" w:type="auto"/>
          </w:tcPr>
          <w:p w14:paraId="3845836F"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Nissan</w:t>
            </w:r>
          </w:p>
        </w:tc>
        <w:tc>
          <w:tcPr>
            <w:tcW w:w="0" w:type="auto"/>
          </w:tcPr>
          <w:p w14:paraId="5DD01410"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352</w:t>
            </w:r>
          </w:p>
        </w:tc>
        <w:tc>
          <w:tcPr>
            <w:tcW w:w="0" w:type="auto"/>
          </w:tcPr>
          <w:p w14:paraId="129E8261"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12.7%</w:t>
            </w:r>
          </w:p>
        </w:tc>
      </w:tr>
      <w:tr w:rsidR="007F215F" w:rsidRPr="007F215F" w14:paraId="16820934" w14:textId="77777777" w:rsidTr="007F215F">
        <w:tc>
          <w:tcPr>
            <w:tcW w:w="0" w:type="auto"/>
          </w:tcPr>
          <w:p w14:paraId="25682DDB"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Daihatsu</w:t>
            </w:r>
          </w:p>
        </w:tc>
        <w:tc>
          <w:tcPr>
            <w:tcW w:w="0" w:type="auto"/>
          </w:tcPr>
          <w:p w14:paraId="28B3F26B"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163</w:t>
            </w:r>
          </w:p>
        </w:tc>
        <w:tc>
          <w:tcPr>
            <w:tcW w:w="0" w:type="auto"/>
          </w:tcPr>
          <w:p w14:paraId="1A67ADC4"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5.9%</w:t>
            </w:r>
          </w:p>
        </w:tc>
      </w:tr>
      <w:tr w:rsidR="007F215F" w:rsidRPr="007F215F" w14:paraId="16843124" w14:textId="77777777" w:rsidTr="007F215F">
        <w:tc>
          <w:tcPr>
            <w:tcW w:w="0" w:type="auto"/>
          </w:tcPr>
          <w:p w14:paraId="15A7D0EE"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Honda</w:t>
            </w:r>
          </w:p>
        </w:tc>
        <w:tc>
          <w:tcPr>
            <w:tcW w:w="0" w:type="auto"/>
          </w:tcPr>
          <w:p w14:paraId="62070769"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145</w:t>
            </w:r>
          </w:p>
        </w:tc>
        <w:tc>
          <w:tcPr>
            <w:tcW w:w="0" w:type="auto"/>
          </w:tcPr>
          <w:p w14:paraId="42B435E4"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5.2%</w:t>
            </w:r>
          </w:p>
        </w:tc>
      </w:tr>
      <w:tr w:rsidR="007F215F" w:rsidRPr="007F215F" w14:paraId="35127959" w14:textId="77777777" w:rsidTr="007F215F">
        <w:tc>
          <w:tcPr>
            <w:tcW w:w="0" w:type="auto"/>
          </w:tcPr>
          <w:p w14:paraId="685DE63A"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Mitsubishi</w:t>
            </w:r>
          </w:p>
        </w:tc>
        <w:tc>
          <w:tcPr>
            <w:tcW w:w="0" w:type="auto"/>
          </w:tcPr>
          <w:p w14:paraId="75562917"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136</w:t>
            </w:r>
          </w:p>
        </w:tc>
        <w:tc>
          <w:tcPr>
            <w:tcW w:w="0" w:type="auto"/>
          </w:tcPr>
          <w:p w14:paraId="05735863"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4.9%</w:t>
            </w:r>
          </w:p>
        </w:tc>
      </w:tr>
      <w:tr w:rsidR="007F215F" w:rsidRPr="007F215F" w14:paraId="1949971A" w14:textId="77777777" w:rsidTr="007F215F">
        <w:tc>
          <w:tcPr>
            <w:tcW w:w="0" w:type="auto"/>
          </w:tcPr>
          <w:p w14:paraId="20C62BB1"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Kia</w:t>
            </w:r>
          </w:p>
        </w:tc>
        <w:tc>
          <w:tcPr>
            <w:tcW w:w="0" w:type="auto"/>
          </w:tcPr>
          <w:p w14:paraId="6D86EF67"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81</w:t>
            </w:r>
          </w:p>
        </w:tc>
        <w:tc>
          <w:tcPr>
            <w:tcW w:w="0" w:type="auto"/>
          </w:tcPr>
          <w:p w14:paraId="6C9B34E8"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2.9%</w:t>
            </w:r>
          </w:p>
        </w:tc>
      </w:tr>
      <w:tr w:rsidR="007F215F" w:rsidRPr="007F215F" w14:paraId="5749E287" w14:textId="77777777" w:rsidTr="007F215F">
        <w:tc>
          <w:tcPr>
            <w:tcW w:w="0" w:type="auto"/>
          </w:tcPr>
          <w:p w14:paraId="37368CCC"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Hyundai</w:t>
            </w:r>
          </w:p>
        </w:tc>
        <w:tc>
          <w:tcPr>
            <w:tcW w:w="0" w:type="auto"/>
          </w:tcPr>
          <w:p w14:paraId="42C44B78"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57</w:t>
            </w:r>
          </w:p>
        </w:tc>
        <w:tc>
          <w:tcPr>
            <w:tcW w:w="0" w:type="auto"/>
          </w:tcPr>
          <w:p w14:paraId="7F9020DE"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2.1%</w:t>
            </w:r>
          </w:p>
        </w:tc>
      </w:tr>
      <w:tr w:rsidR="007F215F" w:rsidRPr="007F215F" w14:paraId="4981C63C" w14:textId="77777777" w:rsidTr="007F215F">
        <w:tc>
          <w:tcPr>
            <w:tcW w:w="0" w:type="auto"/>
          </w:tcPr>
          <w:p w14:paraId="488434E0"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Mazda</w:t>
            </w:r>
          </w:p>
        </w:tc>
        <w:tc>
          <w:tcPr>
            <w:tcW w:w="0" w:type="auto"/>
          </w:tcPr>
          <w:p w14:paraId="12ED5B6E"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47</w:t>
            </w:r>
          </w:p>
        </w:tc>
        <w:tc>
          <w:tcPr>
            <w:tcW w:w="0" w:type="auto"/>
          </w:tcPr>
          <w:p w14:paraId="36D94D93"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1.7%</w:t>
            </w:r>
          </w:p>
        </w:tc>
      </w:tr>
      <w:tr w:rsidR="007F215F" w:rsidRPr="007F215F" w14:paraId="2F25CDDF" w14:textId="77777777" w:rsidTr="007F215F">
        <w:tc>
          <w:tcPr>
            <w:tcW w:w="0" w:type="auto"/>
          </w:tcPr>
          <w:p w14:paraId="129ED0BA"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Micro</w:t>
            </w:r>
          </w:p>
        </w:tc>
        <w:tc>
          <w:tcPr>
            <w:tcW w:w="0" w:type="auto"/>
          </w:tcPr>
          <w:p w14:paraId="71BA3CBE"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35</w:t>
            </w:r>
          </w:p>
        </w:tc>
        <w:tc>
          <w:tcPr>
            <w:tcW w:w="0" w:type="auto"/>
          </w:tcPr>
          <w:p w14:paraId="10B948AD" w14:textId="77777777" w:rsidR="007F215F" w:rsidRPr="007F215F" w:rsidRDefault="007F215F" w:rsidP="00B46225">
            <w:pPr>
              <w:pStyle w:val="Compact"/>
              <w:rPr>
                <w:rFonts w:ascii="Times New Roman" w:hAnsi="Times New Roman" w:cs="Times New Roman"/>
              </w:rPr>
            </w:pPr>
            <w:r w:rsidRPr="007F215F">
              <w:rPr>
                <w:rFonts w:ascii="Times New Roman" w:hAnsi="Times New Roman" w:cs="Times New Roman"/>
              </w:rPr>
              <w:t>1.3%</w:t>
            </w:r>
          </w:p>
        </w:tc>
      </w:tr>
    </w:tbl>
    <w:p w14:paraId="7BF7F0FA" w14:textId="6067E8B1" w:rsidR="007F215F" w:rsidRPr="007F215F" w:rsidRDefault="007F215F" w:rsidP="007F215F">
      <w:r w:rsidRPr="007F215F">
        <w:t xml:space="preserve">Geographic distribution spans 264 unique locations (35 records with missing location). The top markets cluster in the Western Province: </w:t>
      </w:r>
      <w:proofErr w:type="spellStart"/>
      <w:r w:rsidRPr="007F215F">
        <w:t>Kohuwala</w:t>
      </w:r>
      <w:proofErr w:type="spellEnd"/>
      <w:r w:rsidRPr="007F215F">
        <w:t xml:space="preserve"> (146), </w:t>
      </w:r>
      <w:proofErr w:type="spellStart"/>
      <w:r w:rsidRPr="007F215F">
        <w:t>Boralesgamuwa</w:t>
      </w:r>
      <w:proofErr w:type="spellEnd"/>
      <w:r w:rsidRPr="007F215F">
        <w:t xml:space="preserve"> (127), Dehiwala (124).</w:t>
      </w:r>
    </w:p>
    <w:p w14:paraId="6D1075AE" w14:textId="1120B01A" w:rsidR="007F215F" w:rsidRPr="007F215F" w:rsidRDefault="007F215F" w:rsidP="007F215F">
      <w:pPr>
        <w:pStyle w:val="Heading1"/>
      </w:pPr>
      <w:r w:rsidRPr="007F215F">
        <w:t>Model Implementation and Debugging</w:t>
      </w:r>
    </w:p>
    <w:p w14:paraId="15DB147A" w14:textId="040A8ECE" w:rsidR="007F215F" w:rsidRPr="007F215F" w:rsidRDefault="007F215F" w:rsidP="007F215F">
      <w:pPr>
        <w:pStyle w:val="Heading1"/>
        <w:numPr>
          <w:ilvl w:val="1"/>
          <w:numId w:val="9"/>
        </w:numPr>
      </w:pPr>
      <w:r w:rsidRPr="007F215F">
        <w:t>Baselines</w:t>
      </w:r>
    </w:p>
    <w:p w14:paraId="316743A2" w14:textId="6FEB0622" w:rsidR="007F215F" w:rsidRPr="007F215F" w:rsidRDefault="007F215F" w:rsidP="007F215F">
      <w:r w:rsidRPr="007F215F">
        <w:t xml:space="preserve">There was a global median that produced an average </w:t>
      </w:r>
      <w:proofErr w:type="spellStart"/>
      <w:r w:rsidRPr="007F215F">
        <w:t>MedAPE</w:t>
      </w:r>
      <w:proofErr w:type="spellEnd"/>
      <w:r w:rsidRPr="007F215F">
        <w:t xml:space="preserve"> of 40.1%, but a lookup based on brand and year (the "expert human using a price guide") achieved an average </w:t>
      </w:r>
      <w:proofErr w:type="spellStart"/>
      <w:r w:rsidRPr="007F215F">
        <w:t>MedAPE</w:t>
      </w:r>
      <w:proofErr w:type="spellEnd"/>
      <w:r w:rsidRPr="007F215F">
        <w:t xml:space="preserve"> of 18.3% with 62% falling in the ±25% band.</w:t>
      </w:r>
    </w:p>
    <w:p w14:paraId="69650495" w14:textId="07887C64" w:rsidR="007F215F" w:rsidRPr="007F215F" w:rsidRDefault="007F215F" w:rsidP="007F215F">
      <w:pPr>
        <w:pStyle w:val="Heading1"/>
        <w:numPr>
          <w:ilvl w:val="1"/>
          <w:numId w:val="9"/>
        </w:numPr>
      </w:pPr>
      <w:r w:rsidRPr="007F215F">
        <w:t>A leakage-safe pipeline</w:t>
      </w:r>
    </w:p>
    <w:p w14:paraId="422E9C67" w14:textId="14718E5B" w:rsidR="007F215F" w:rsidRPr="007F215F" w:rsidRDefault="007F215F" w:rsidP="007F215F">
      <w:r w:rsidRPr="007F215F">
        <w:t>Each model was encapsulated within a scikit-learn `Pipeline` [6], which ensured that the imputation steps (`</w:t>
      </w:r>
      <w:proofErr w:type="spellStart"/>
      <w:r w:rsidRPr="007F215F">
        <w:t>SimpleImputer</w:t>
      </w:r>
      <w:proofErr w:type="spellEnd"/>
      <w:r w:rsidRPr="007F215F">
        <w:t xml:space="preserve">` — median for numeric, </w:t>
      </w:r>
      <w:proofErr w:type="spellStart"/>
      <w:r w:rsidRPr="007F215F">
        <w:t>most_frequent</w:t>
      </w:r>
      <w:proofErr w:type="spellEnd"/>
      <w:r w:rsidRPr="007F215F">
        <w:t xml:space="preserve"> for categorical) as well as the encoding (`</w:t>
      </w:r>
      <w:proofErr w:type="spellStart"/>
      <w:r w:rsidRPr="007F215F">
        <w:t>OneHotEncoder</w:t>
      </w:r>
      <w:proofErr w:type="spellEnd"/>
      <w:r w:rsidRPr="007F215F">
        <w:t>(</w:t>
      </w:r>
      <w:proofErr w:type="spellStart"/>
      <w:r w:rsidRPr="007F215F">
        <w:t>handle_unknown</w:t>
      </w:r>
      <w:proofErr w:type="spellEnd"/>
      <w:r w:rsidRPr="007F215F">
        <w:t>="ignore</w:t>
      </w:r>
      <w:proofErr w:type="gramStart"/>
      <w:r w:rsidRPr="007F215F">
        <w:t>")`</w:t>
      </w:r>
      <w:proofErr w:type="gramEnd"/>
      <w:r w:rsidRPr="007F215F">
        <w:t>) and scaling (`</w:t>
      </w:r>
      <w:proofErr w:type="spellStart"/>
      <w:r w:rsidRPr="007F215F">
        <w:t>StandardScaler</w:t>
      </w:r>
      <w:proofErr w:type="spellEnd"/>
      <w:r w:rsidRPr="007F215F">
        <w:t>`) are fit to the training data alone so there is no information leakage. This cross-validation design prevents target leakage from validation sets — a well-documented source of inflated metrics [4]. The `</w:t>
      </w:r>
      <w:proofErr w:type="spellStart"/>
      <w:r w:rsidRPr="007F215F">
        <w:t>ColumnTransformer</w:t>
      </w:r>
      <w:proofErr w:type="spellEnd"/>
      <w:r w:rsidRPr="007F215F">
        <w:t>` (Notebook Cell 33) splits the 5 numeric features into 6 categorical features.</w:t>
      </w:r>
    </w:p>
    <w:p w14:paraId="31D1114E" w14:textId="4729B0A5" w:rsidR="007F215F" w:rsidRDefault="007F215F" w:rsidP="007F215F">
      <w:pPr>
        <w:pStyle w:val="Heading1"/>
        <w:numPr>
          <w:ilvl w:val="1"/>
          <w:numId w:val="9"/>
        </w:numPr>
      </w:pPr>
      <w:r>
        <w:lastRenderedPageBreak/>
        <w:t>Model progression</w:t>
      </w:r>
    </w:p>
    <w:p w14:paraId="3018A04C" w14:textId="67D1D4DE" w:rsidR="007F215F" w:rsidRDefault="007F215F" w:rsidP="007F215F">
      <w:r w:rsidRPr="007F215F">
        <w:t xml:space="preserve">Three frameworks were benchmarked (Notebook Cell 36), evaluated on </w:t>
      </w:r>
      <w:proofErr w:type="gramStart"/>
      <w:r w:rsidRPr="007F215F">
        <w:t>a</w:t>
      </w:r>
      <w:proofErr w:type="gramEnd"/>
      <w:r w:rsidRPr="007F215F">
        <w:t xml:space="preserve"> 80/20 train-test split (Notebook Cell 34: 2,515 training, 629 test):</w:t>
      </w:r>
    </w:p>
    <w:p w14:paraId="4E5AC706" w14:textId="0B920B52" w:rsidR="007F215F" w:rsidRPr="007F215F" w:rsidRDefault="007F215F" w:rsidP="007F215F">
      <w:r>
        <w:rPr>
          <w:noProof/>
        </w:rPr>
        <w:drawing>
          <wp:inline distT="0" distB="0" distL="0" distR="0" wp14:anchorId="7CC90FF8" wp14:editId="48768C5D">
            <wp:extent cx="5334000" cy="1428455"/>
            <wp:effectExtent l="0" t="0" r="0" b="0"/>
            <wp:docPr id="32" name="Picture" descr="Benchmark results from Notebook Cell 36 — three models compared on R², MAE, RMSE"/>
            <wp:cNvGraphicFramePr/>
            <a:graphic xmlns:a="http://schemas.openxmlformats.org/drawingml/2006/main">
              <a:graphicData uri="http://schemas.openxmlformats.org/drawingml/2006/picture">
                <pic:pic xmlns:pic="http://schemas.openxmlformats.org/drawingml/2006/picture">
                  <pic:nvPicPr>
                    <pic:cNvPr id="33" name="Picture" descr="assets/benchmark.png"/>
                    <pic:cNvPicPr>
                      <a:picLocks noChangeAspect="1" noChangeArrowheads="1"/>
                    </pic:cNvPicPr>
                  </pic:nvPicPr>
                  <pic:blipFill>
                    <a:blip r:embed="rId13"/>
                    <a:stretch>
                      <a:fillRect/>
                    </a:stretch>
                  </pic:blipFill>
                  <pic:spPr bwMode="auto">
                    <a:xfrm>
                      <a:off x="0" y="0"/>
                      <a:ext cx="5334000" cy="1428455"/>
                    </a:xfrm>
                    <a:prstGeom prst="rect">
                      <a:avLst/>
                    </a:prstGeom>
                    <a:noFill/>
                    <a:ln w="9525">
                      <a:noFill/>
                      <a:headEnd/>
                      <a:tailEnd/>
                    </a:ln>
                  </pic:spPr>
                </pic:pic>
              </a:graphicData>
            </a:graphic>
          </wp:inline>
        </w:drawing>
      </w:r>
    </w:p>
    <w:p w14:paraId="3A97E8C4" w14:textId="4104FF73" w:rsidR="007F215F" w:rsidRPr="007F215F" w:rsidRDefault="007F215F" w:rsidP="00DA2B13">
      <w:pPr>
        <w:jc w:val="center"/>
      </w:pPr>
      <w:r w:rsidRPr="007F215F">
        <w:t>Fig. 5 — Baseline benchmarking outputs</w:t>
      </w:r>
    </w:p>
    <w:p w14:paraId="5E075A42" w14:textId="45FECFA1" w:rsidR="006D7C87" w:rsidRPr="007F215F" w:rsidRDefault="007F215F" w:rsidP="007F215F">
      <w:r w:rsidRPr="007F215F">
        <w:t xml:space="preserve">Both ensemble methods significantly outperformed linear regression. Random Forest was preferred for its lower absolute error (MAE 8.50M vs. </w:t>
      </w:r>
      <w:proofErr w:type="spellStart"/>
      <w:r w:rsidRPr="007F215F">
        <w:t>XGBoost’s</w:t>
      </w:r>
      <w:proofErr w:type="spellEnd"/>
      <w:r w:rsidRPr="007F215F">
        <w:t xml:space="preserve"> 9.36M), despite </w:t>
      </w:r>
      <w:proofErr w:type="spellStart"/>
      <w:r w:rsidRPr="007F215F">
        <w:t>XGBoost’s</w:t>
      </w:r>
      <w:proofErr w:type="spellEnd"/>
      <w:r w:rsidRPr="007F215F">
        <w:t xml:space="preserve"> marginal edge in R², which </w:t>
      </w:r>
      <w:proofErr w:type="spellStart"/>
      <w:r w:rsidRPr="007F215F">
        <w:t>favours</w:t>
      </w:r>
      <w:proofErr w:type="spellEnd"/>
      <w:r w:rsidRPr="007F215F">
        <w:t xml:space="preserve"> variance explanation over point-accuracy.</w:t>
      </w:r>
    </w:p>
    <w:p w14:paraId="3C523877" w14:textId="0602709D" w:rsidR="006D7C87" w:rsidRPr="007F215F" w:rsidRDefault="007F215F" w:rsidP="00DA2B13">
      <w:pPr>
        <w:pStyle w:val="Heading1"/>
        <w:numPr>
          <w:ilvl w:val="1"/>
          <w:numId w:val="9"/>
        </w:numPr>
      </w:pPr>
      <w:r w:rsidRPr="007F215F">
        <w:t>Hyperparameter tuning</w:t>
      </w:r>
    </w:p>
    <w:p w14:paraId="5AD8B1ED" w14:textId="547B6670" w:rsidR="006D7C87" w:rsidRDefault="007F215F" w:rsidP="007F215F">
      <w:r w:rsidRPr="007F215F">
        <w:t xml:space="preserve">The performance of </w:t>
      </w:r>
      <w:proofErr w:type="spellStart"/>
      <w:r w:rsidRPr="007F215F">
        <w:t>XGBoost</w:t>
      </w:r>
      <w:proofErr w:type="spellEnd"/>
      <w:r w:rsidRPr="007F215F">
        <w:t xml:space="preserve"> was improved by using `</w:t>
      </w:r>
      <w:proofErr w:type="spellStart"/>
      <w:r w:rsidRPr="007F215F">
        <w:t>RandomizedSearchCV</w:t>
      </w:r>
      <w:proofErr w:type="spellEnd"/>
      <w:r w:rsidRPr="007F215F">
        <w:t xml:space="preserve">` to test for optimal hyperparameters in a </w:t>
      </w:r>
      <w:proofErr w:type="spellStart"/>
      <w:r w:rsidRPr="007F215F">
        <w:t>KFold</w:t>
      </w:r>
      <w:proofErr w:type="spellEnd"/>
      <w:r w:rsidRPr="007F215F">
        <w:t xml:space="preserve"> CV on 5 folds (Notebook cell 38) on 8 candidates of `</w:t>
      </w:r>
      <w:proofErr w:type="spellStart"/>
      <w:r w:rsidRPr="007F215F">
        <w:t>n_</w:t>
      </w:r>
      <w:proofErr w:type="gramStart"/>
      <w:r w:rsidRPr="007F215F">
        <w:t>estimators</w:t>
      </w:r>
      <w:proofErr w:type="spellEnd"/>
      <w:r w:rsidRPr="007F215F">
        <w:t xml:space="preserve"> :</w:t>
      </w:r>
      <w:proofErr w:type="gramEnd"/>
      <w:r w:rsidRPr="007F215F">
        <w:t xml:space="preserve"> [100, 200, </w:t>
      </w:r>
      <w:proofErr w:type="gramStart"/>
      <w:r w:rsidRPr="007F215F">
        <w:t>300]`</w:t>
      </w:r>
      <w:proofErr w:type="gramEnd"/>
      <w:r w:rsidRPr="007F215F">
        <w:t>, `</w:t>
      </w:r>
      <w:proofErr w:type="spellStart"/>
      <w:r w:rsidRPr="007F215F">
        <w:t>max_</w:t>
      </w:r>
      <w:proofErr w:type="gramStart"/>
      <w:r w:rsidRPr="007F215F">
        <w:t>depth</w:t>
      </w:r>
      <w:proofErr w:type="spellEnd"/>
      <w:r w:rsidRPr="007F215F">
        <w:t xml:space="preserve"> :</w:t>
      </w:r>
      <w:proofErr w:type="gramEnd"/>
      <w:r w:rsidRPr="007F215F">
        <w:t xml:space="preserve"> [4, 6, </w:t>
      </w:r>
      <w:proofErr w:type="gramStart"/>
      <w:r w:rsidRPr="007F215F">
        <w:t>8]`</w:t>
      </w:r>
      <w:proofErr w:type="gramEnd"/>
      <w:r w:rsidRPr="007F215F">
        <w:t xml:space="preserve"> and `</w:t>
      </w:r>
      <w:proofErr w:type="spellStart"/>
      <w:r w:rsidRPr="007F215F">
        <w:t>learning_</w:t>
      </w:r>
      <w:proofErr w:type="gramStart"/>
      <w:r w:rsidRPr="007F215F">
        <w:t>rate</w:t>
      </w:r>
      <w:proofErr w:type="spellEnd"/>
      <w:r w:rsidRPr="007F215F">
        <w:t xml:space="preserve"> :</w:t>
      </w:r>
      <w:proofErr w:type="gramEnd"/>
      <w:r w:rsidRPr="007F215F">
        <w:t xml:space="preserve"> [0.05, 0.1, </w:t>
      </w:r>
      <w:proofErr w:type="gramStart"/>
      <w:r w:rsidRPr="007F215F">
        <w:t>0.2]`</w:t>
      </w:r>
      <w:proofErr w:type="gramEnd"/>
      <w:r w:rsidRPr="007F215F">
        <w:t>. The best combination found were: `</w:t>
      </w:r>
      <w:proofErr w:type="spellStart"/>
      <w:r w:rsidRPr="007F215F">
        <w:t>n_estimators</w:t>
      </w:r>
      <w:proofErr w:type="spellEnd"/>
      <w:r w:rsidRPr="007F215F">
        <w:t>=100`, `</w:t>
      </w:r>
      <w:proofErr w:type="spellStart"/>
      <w:r w:rsidRPr="007F215F">
        <w:t>max_depth</w:t>
      </w:r>
      <w:proofErr w:type="spellEnd"/>
      <w:r w:rsidRPr="007F215F">
        <w:t>=6`, `</w:t>
      </w:r>
      <w:proofErr w:type="spellStart"/>
      <w:r w:rsidRPr="007F215F">
        <w:t>learning_rate</w:t>
      </w:r>
      <w:proofErr w:type="spellEnd"/>
      <w:r w:rsidRPr="007F215F">
        <w:t>=0.2`. The optimized model was then serialized into file format at `models/</w:t>
      </w:r>
      <w:proofErr w:type="spellStart"/>
      <w:r w:rsidRPr="007F215F">
        <w:t>vehicle_pricing_pipeline.pkl</w:t>
      </w:r>
      <w:proofErr w:type="spellEnd"/>
      <w:r w:rsidRPr="007F215F">
        <w:t>` (438 KB) (cell 41).</w:t>
      </w:r>
    </w:p>
    <w:p w14:paraId="63AF01E3" w14:textId="6AC22A21" w:rsidR="007F215F" w:rsidRDefault="007F215F" w:rsidP="007F215F">
      <w:r>
        <w:rPr>
          <w:noProof/>
        </w:rPr>
        <w:drawing>
          <wp:inline distT="0" distB="0" distL="0" distR="0" wp14:anchorId="35D7122D" wp14:editId="5B1D00B5">
            <wp:extent cx="5330610" cy="2479964"/>
            <wp:effectExtent l="0" t="0" r="3810" b="0"/>
            <wp:docPr id="36" name="Picture" descr="XGBoost hyperparameter tuning output — RandomizedSearchCV with 5-fold CV found optimal parameters"/>
            <wp:cNvGraphicFramePr/>
            <a:graphic xmlns:a="http://schemas.openxmlformats.org/drawingml/2006/main">
              <a:graphicData uri="http://schemas.openxmlformats.org/drawingml/2006/picture">
                <pic:pic xmlns:pic="http://schemas.openxmlformats.org/drawingml/2006/picture">
                  <pic:nvPicPr>
                    <pic:cNvPr id="37" name="Picture" descr="assets/tunedmodel.png"/>
                    <pic:cNvPicPr>
                      <a:picLocks noChangeAspect="1" noChangeArrowheads="1"/>
                    </pic:cNvPicPr>
                  </pic:nvPicPr>
                  <pic:blipFill>
                    <a:blip r:embed="rId14"/>
                    <a:stretch>
                      <a:fillRect/>
                    </a:stretch>
                  </pic:blipFill>
                  <pic:spPr bwMode="auto">
                    <a:xfrm>
                      <a:off x="0" y="0"/>
                      <a:ext cx="5350809" cy="2489361"/>
                    </a:xfrm>
                    <a:prstGeom prst="rect">
                      <a:avLst/>
                    </a:prstGeom>
                    <a:noFill/>
                    <a:ln w="9525">
                      <a:noFill/>
                      <a:headEnd/>
                      <a:tailEnd/>
                    </a:ln>
                  </pic:spPr>
                </pic:pic>
              </a:graphicData>
            </a:graphic>
          </wp:inline>
        </w:drawing>
      </w:r>
    </w:p>
    <w:p w14:paraId="28DB9E21" w14:textId="3B691590" w:rsidR="007F215F" w:rsidRDefault="007F215F" w:rsidP="00DA2B13">
      <w:pPr>
        <w:jc w:val="center"/>
      </w:pPr>
      <w:r w:rsidRPr="007F215F">
        <w:t>Fig. 6 — Hyperparameter tuning results (Notebook Cell 38).</w:t>
      </w:r>
    </w:p>
    <w:p w14:paraId="2ADB11BB" w14:textId="6D1A433F" w:rsidR="007F215F" w:rsidRDefault="007F215F" w:rsidP="00DA2B13">
      <w:pPr>
        <w:pStyle w:val="Heading1"/>
        <w:numPr>
          <w:ilvl w:val="1"/>
          <w:numId w:val="9"/>
        </w:numPr>
      </w:pPr>
      <w:r w:rsidRPr="007F215F">
        <w:lastRenderedPageBreak/>
        <w:t>Debugging: the retransformation-bias fix</w:t>
      </w:r>
    </w:p>
    <w:p w14:paraId="1F37A8BD" w14:textId="3CEAE26D" w:rsidR="007F215F" w:rsidRPr="007F215F" w:rsidRDefault="007F215F" w:rsidP="007F215F">
      <w:r w:rsidRPr="007F215F">
        <w:t xml:space="preserve">The biggest lesson learned from the benchmark bugs came from an otherwise reasonable R-squared (0.84), and a completely </w:t>
      </w:r>
      <w:proofErr w:type="gramStart"/>
      <w:r w:rsidRPr="007F215F">
        <w:t>un-reasonable</w:t>
      </w:r>
      <w:proofErr w:type="gramEnd"/>
      <w:r w:rsidRPr="007F215F">
        <w:t xml:space="preserve"> Median Absolute Percent Error (&gt;50%). As the model target variable was log-transformed, each prediction needed to be corrected for via a Duan (1983) Smearing Correction: `</w:t>
      </w:r>
      <w:proofErr w:type="gramStart"/>
      <w:r w:rsidRPr="007F215F">
        <w:t>exp(</w:t>
      </w:r>
      <w:proofErr w:type="gramEnd"/>
      <w:r w:rsidRPr="007F215F">
        <w:t>prediction + σ²/</w:t>
      </w:r>
      <w:proofErr w:type="gramStart"/>
      <w:r w:rsidRPr="007F215F">
        <w:t>2)`</w:t>
      </w:r>
      <w:proofErr w:type="gramEnd"/>
      <w:r w:rsidRPr="007F215F">
        <w:t xml:space="preserve"> where σ² is the variance of the residuals, not the variance of the target variable [3]. The problem was that we used the variance of the target variable (0.83) rather than the variance of the residuals (0.11). </w:t>
      </w:r>
    </w:p>
    <w:p w14:paraId="163E4C8F" w14:textId="28A2D9F6" w:rsidR="007F215F" w:rsidRDefault="007F215F" w:rsidP="007F215F">
      <w:r>
        <w:rPr>
          <w:noProof/>
        </w:rPr>
        <w:drawing>
          <wp:inline distT="0" distB="0" distL="0" distR="0" wp14:anchorId="0A907A9A" wp14:editId="63BC1D51">
            <wp:extent cx="5334000" cy="2665652"/>
            <wp:effectExtent l="0" t="0" r="0" b="0"/>
            <wp:docPr id="40" name="Picture" descr="Retransformation bias side-by-side: correct smearing (left) vs wrong variance inflating predictions (right)"/>
            <wp:cNvGraphicFramePr/>
            <a:graphic xmlns:a="http://schemas.openxmlformats.org/drawingml/2006/main">
              <a:graphicData uri="http://schemas.openxmlformats.org/drawingml/2006/picture">
                <pic:pic xmlns:pic="http://schemas.openxmlformats.org/drawingml/2006/picture">
                  <pic:nvPicPr>
                    <pic:cNvPr id="41" name="Picture" descr="assets/retransformation_bug.png"/>
                    <pic:cNvPicPr>
                      <a:picLocks noChangeAspect="1" noChangeArrowheads="1"/>
                    </pic:cNvPicPr>
                  </pic:nvPicPr>
                  <pic:blipFill>
                    <a:blip r:embed="rId15"/>
                    <a:stretch>
                      <a:fillRect/>
                    </a:stretch>
                  </pic:blipFill>
                  <pic:spPr bwMode="auto">
                    <a:xfrm>
                      <a:off x="0" y="0"/>
                      <a:ext cx="5334000" cy="2665652"/>
                    </a:xfrm>
                    <a:prstGeom prst="rect">
                      <a:avLst/>
                    </a:prstGeom>
                    <a:noFill/>
                    <a:ln w="9525">
                      <a:noFill/>
                      <a:headEnd/>
                      <a:tailEnd/>
                    </a:ln>
                  </pic:spPr>
                </pic:pic>
              </a:graphicData>
            </a:graphic>
          </wp:inline>
        </w:drawing>
      </w:r>
    </w:p>
    <w:p w14:paraId="63D50AC1" w14:textId="1B4D43DD" w:rsidR="007F215F" w:rsidRPr="00DA2B13" w:rsidRDefault="007F215F" w:rsidP="00DA2B13">
      <w:pPr>
        <w:jc w:val="center"/>
        <w:rPr>
          <w:i/>
          <w:iCs/>
        </w:rPr>
      </w:pPr>
      <w:r w:rsidRPr="00DA2B13">
        <w:rPr>
          <w:i/>
          <w:iCs/>
        </w:rPr>
        <w:t>Fig. 7 — The retransformation bug.</w:t>
      </w:r>
    </w:p>
    <w:p w14:paraId="2A6F1C0B" w14:textId="75E2BF74" w:rsidR="007F215F" w:rsidRPr="00DA2B13" w:rsidRDefault="007F215F" w:rsidP="00DA2B13">
      <w:pPr>
        <w:pStyle w:val="Heading1"/>
        <w:numPr>
          <w:ilvl w:val="1"/>
          <w:numId w:val="9"/>
        </w:numPr>
      </w:pPr>
      <w:r w:rsidRPr="007F215F">
        <w:t>Debugging: model-cardinality collapse</w:t>
      </w:r>
    </w:p>
    <w:p w14:paraId="313C247A" w14:textId="77777777" w:rsidR="007F215F" w:rsidRDefault="007F215F" w:rsidP="007F215F">
      <w:r w:rsidRPr="007F215F">
        <w:t xml:space="preserve">A first approach involved concatenating the </w:t>
      </w:r>
      <w:proofErr w:type="gramStart"/>
      <w:r w:rsidRPr="007F215F">
        <w:t>model</w:t>
      </w:r>
      <w:proofErr w:type="gramEnd"/>
      <w:r w:rsidRPr="007F215F">
        <w:t xml:space="preserve"> name with a trim (i.e., "z") in the name of the model (e.g., "</w:t>
      </w:r>
      <w:proofErr w:type="spellStart"/>
      <w:r w:rsidRPr="007F215F">
        <w:t>Vezel</w:t>
      </w:r>
      <w:proofErr w:type="spellEnd"/>
      <w:r w:rsidRPr="007F215F">
        <w:t xml:space="preserve"> z"). The resulting number of categories was ~2350. This pushed 77% of the listing into </w:t>
      </w:r>
      <w:proofErr w:type="gramStart"/>
      <w:r w:rsidRPr="007F215F">
        <w:t>an "other"</w:t>
      </w:r>
      <w:proofErr w:type="gramEnd"/>
      <w:r w:rsidRPr="007F215F">
        <w:t xml:space="preserve"> category which destroyed most of the potential </w:t>
      </w:r>
      <w:proofErr w:type="gramStart"/>
      <w:r w:rsidRPr="007F215F">
        <w:t>signal</w:t>
      </w:r>
      <w:proofErr w:type="gramEnd"/>
      <w:r w:rsidRPr="007F215F">
        <w:t>. Reducing the dimensionality of the key to both brand and model name (using threshold = 8 for grouping) resulted in the reduction of categories to 81; and it reduced the proportion of listings that were classified as "other" from approximately 75% to approximately 25%.</w:t>
      </w:r>
    </w:p>
    <w:p w14:paraId="3AB5C42F" w14:textId="77777777" w:rsidR="00DA2B13" w:rsidRDefault="00DA2B13" w:rsidP="007F215F"/>
    <w:p w14:paraId="6BEEB7B4" w14:textId="77777777" w:rsidR="00DA2B13" w:rsidRPr="007F215F" w:rsidRDefault="00DA2B13" w:rsidP="007F215F"/>
    <w:p w14:paraId="52622BDB" w14:textId="7A6EED2B" w:rsidR="007F215F" w:rsidRDefault="007F215F" w:rsidP="00DA2B13">
      <w:pPr>
        <w:pStyle w:val="Heading1"/>
      </w:pPr>
      <w:r w:rsidRPr="007F215F">
        <w:lastRenderedPageBreak/>
        <w:t>Experimental Evaluation and Model Selection</w:t>
      </w:r>
    </w:p>
    <w:p w14:paraId="4EEC3A2C" w14:textId="5963F59D" w:rsidR="007F215F" w:rsidRDefault="007F215F" w:rsidP="00DA2B13">
      <w:pPr>
        <w:pStyle w:val="Heading1"/>
        <w:numPr>
          <w:ilvl w:val="1"/>
          <w:numId w:val="9"/>
        </w:numPr>
      </w:pPr>
      <w:r w:rsidRPr="007F215F">
        <w:t>Metrics and cross-validation protocol</w:t>
      </w:r>
    </w:p>
    <w:p w14:paraId="458F7F17" w14:textId="400A6216" w:rsidR="007F215F" w:rsidRDefault="007F215F" w:rsidP="007F215F">
      <w:r>
        <w:t xml:space="preserve">The </w:t>
      </w:r>
      <w:proofErr w:type="gramStart"/>
      <w:r>
        <w:t>four performance</w:t>
      </w:r>
      <w:proofErr w:type="gramEnd"/>
      <w:r>
        <w:t xml:space="preserve"> metrics that were reported are as follows:</w:t>
      </w:r>
    </w:p>
    <w:p w14:paraId="2D0B635B" w14:textId="25D2A58B" w:rsidR="007F215F" w:rsidRDefault="007F215F" w:rsidP="00DA2B13">
      <w:pPr>
        <w:pStyle w:val="ListParagraph"/>
        <w:numPr>
          <w:ilvl w:val="0"/>
          <w:numId w:val="35"/>
        </w:numPr>
        <w:spacing w:line="240" w:lineRule="auto"/>
      </w:pPr>
      <w:r>
        <w:t>MAE (the absolute difference from actual price to predicted price in rupees),</w:t>
      </w:r>
    </w:p>
    <w:p w14:paraId="28EF7745" w14:textId="0500A044" w:rsidR="007F215F" w:rsidRDefault="007F215F" w:rsidP="00DA2B13">
      <w:pPr>
        <w:pStyle w:val="ListParagraph"/>
        <w:numPr>
          <w:ilvl w:val="0"/>
          <w:numId w:val="35"/>
        </w:numPr>
        <w:spacing w:line="240" w:lineRule="auto"/>
      </w:pPr>
      <w:r>
        <w:t>RMSE,</w:t>
      </w:r>
    </w:p>
    <w:p w14:paraId="05BF6A69" w14:textId="2E3D8927" w:rsidR="007F215F" w:rsidRDefault="007F215F" w:rsidP="00DA2B13">
      <w:pPr>
        <w:pStyle w:val="ListParagraph"/>
        <w:numPr>
          <w:ilvl w:val="0"/>
          <w:numId w:val="35"/>
        </w:numPr>
        <w:spacing w:line="240" w:lineRule="auto"/>
      </w:pPr>
      <w:r>
        <w:t xml:space="preserve">R² (how much of the variance of the dependent variable is explained by the model), </w:t>
      </w:r>
    </w:p>
    <w:p w14:paraId="18624838" w14:textId="037974DF" w:rsidR="007F215F" w:rsidRDefault="007F215F" w:rsidP="00DA2B13">
      <w:pPr>
        <w:pStyle w:val="ListParagraph"/>
        <w:numPr>
          <w:ilvl w:val="0"/>
          <w:numId w:val="35"/>
        </w:numPr>
        <w:spacing w:line="240" w:lineRule="auto"/>
      </w:pPr>
      <w:proofErr w:type="spellStart"/>
      <w:r>
        <w:t>MedAPE</w:t>
      </w:r>
      <w:proofErr w:type="spellEnd"/>
      <w:r>
        <w:t xml:space="preserve"> (the median percentage difference of actual prices to predicted prices).</w:t>
      </w:r>
    </w:p>
    <w:p w14:paraId="28544E42" w14:textId="49AE548D" w:rsidR="007F215F" w:rsidRDefault="007F215F" w:rsidP="007F215F">
      <w:r>
        <w:t xml:space="preserve">This last metric was given a priority for reporting as well as </w:t>
      </w:r>
      <w:proofErr w:type="gramStart"/>
      <w:r>
        <w:t>to provide</w:t>
      </w:r>
      <w:proofErr w:type="gramEnd"/>
      <w:r>
        <w:t xml:space="preserve"> some sort of measure of how good or bad the model has been at making predictions — especially when the lower-priced vehicles will likely be skewed toward larger positive percentage errors relative to higher priced vehicles due to their smaller base value. </w:t>
      </w:r>
    </w:p>
    <w:p w14:paraId="6A27A2E9" w14:textId="12F0BF76" w:rsidR="007F215F" w:rsidRDefault="007F215F" w:rsidP="00DA2B13">
      <w:pPr>
        <w:pStyle w:val="Heading1"/>
        <w:numPr>
          <w:ilvl w:val="1"/>
          <w:numId w:val="9"/>
        </w:numPr>
      </w:pPr>
      <w:r w:rsidRPr="007F215F">
        <w:t>Final model evaluation</w:t>
      </w:r>
    </w:p>
    <w:p w14:paraId="0D580091" w14:textId="507A71B9" w:rsidR="007F215F" w:rsidRDefault="007F215F" w:rsidP="007F215F">
      <w:r w:rsidRPr="007F215F">
        <w:t>The selected Random Forest model (</w:t>
      </w:r>
      <w:proofErr w:type="spellStart"/>
      <w:r w:rsidRPr="007F215F">
        <w:t>n_estimators</w:t>
      </w:r>
      <w:proofErr w:type="spellEnd"/>
      <w:r w:rsidRPr="007F215F">
        <w:t xml:space="preserve">=100, </w:t>
      </w:r>
      <w:proofErr w:type="spellStart"/>
      <w:r w:rsidRPr="007F215F">
        <w:t>random_state</w:t>
      </w:r>
      <w:proofErr w:type="spellEnd"/>
      <w:r w:rsidRPr="007F215F">
        <w:t xml:space="preserve">=42, Notebook Cell 36) [1] was evaluated on the </w:t>
      </w:r>
      <w:proofErr w:type="gramStart"/>
      <w:r w:rsidRPr="007F215F">
        <w:t>held-out</w:t>
      </w:r>
      <w:proofErr w:type="gramEnd"/>
      <w:r w:rsidRPr="007F215F">
        <w:t xml:space="preserve"> 20% test partition: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3"/>
        <w:gridCol w:w="1963"/>
      </w:tblGrid>
      <w:tr w:rsidR="007F215F" w:rsidRPr="00DA2B13" w14:paraId="7E51FAB0" w14:textId="77777777" w:rsidTr="00DA2B1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EA2E7B"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Metric</w:t>
            </w:r>
          </w:p>
        </w:tc>
        <w:tc>
          <w:tcPr>
            <w:tcW w:w="0" w:type="auto"/>
            <w:tcBorders>
              <w:bottom w:val="none" w:sz="0" w:space="0" w:color="auto"/>
            </w:tcBorders>
          </w:tcPr>
          <w:p w14:paraId="4D061B4B"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Held-Out Test Set</w:t>
            </w:r>
          </w:p>
        </w:tc>
      </w:tr>
      <w:tr w:rsidR="007F215F" w:rsidRPr="00DA2B13" w14:paraId="00A6F1AA" w14:textId="77777777" w:rsidTr="00DA2B13">
        <w:tc>
          <w:tcPr>
            <w:tcW w:w="0" w:type="auto"/>
          </w:tcPr>
          <w:p w14:paraId="2A0B281A" w14:textId="77777777" w:rsidR="007F215F" w:rsidRPr="00DA2B13" w:rsidRDefault="007F215F" w:rsidP="00B46225">
            <w:pPr>
              <w:pStyle w:val="Compact"/>
              <w:rPr>
                <w:rFonts w:ascii="Times New Roman" w:hAnsi="Times New Roman" w:cs="Times New Roman"/>
              </w:rPr>
            </w:pPr>
            <w:proofErr w:type="spellStart"/>
            <w:r w:rsidRPr="00DA2B13">
              <w:rPr>
                <w:rFonts w:ascii="Times New Roman" w:hAnsi="Times New Roman" w:cs="Times New Roman"/>
              </w:rPr>
              <w:t>MedAPE</w:t>
            </w:r>
            <w:proofErr w:type="spellEnd"/>
            <w:r w:rsidRPr="00DA2B13">
              <w:rPr>
                <w:rFonts w:ascii="Times New Roman" w:hAnsi="Times New Roman" w:cs="Times New Roman"/>
              </w:rPr>
              <w:t xml:space="preserve"> (headline)</w:t>
            </w:r>
          </w:p>
        </w:tc>
        <w:tc>
          <w:tcPr>
            <w:tcW w:w="0" w:type="auto"/>
          </w:tcPr>
          <w:p w14:paraId="090E3229"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8.2%</w:t>
            </w:r>
          </w:p>
        </w:tc>
      </w:tr>
      <w:tr w:rsidR="007F215F" w:rsidRPr="00DA2B13" w14:paraId="5C1DADBD" w14:textId="77777777" w:rsidTr="00DA2B13">
        <w:tc>
          <w:tcPr>
            <w:tcW w:w="0" w:type="auto"/>
          </w:tcPr>
          <w:p w14:paraId="1F91C507"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R²</w:t>
            </w:r>
          </w:p>
        </w:tc>
        <w:tc>
          <w:tcPr>
            <w:tcW w:w="0" w:type="auto"/>
          </w:tcPr>
          <w:p w14:paraId="36404ED9"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0.876</w:t>
            </w:r>
          </w:p>
        </w:tc>
      </w:tr>
      <w:tr w:rsidR="007F215F" w:rsidRPr="00DA2B13" w14:paraId="17BC5D3A" w14:textId="77777777" w:rsidTr="00DA2B13">
        <w:tc>
          <w:tcPr>
            <w:tcW w:w="0" w:type="auto"/>
          </w:tcPr>
          <w:p w14:paraId="799F1827"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MAE</w:t>
            </w:r>
          </w:p>
        </w:tc>
        <w:tc>
          <w:tcPr>
            <w:tcW w:w="0" w:type="auto"/>
          </w:tcPr>
          <w:p w14:paraId="676E90F8"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Rs. 2.06M</w:t>
            </w:r>
          </w:p>
        </w:tc>
      </w:tr>
      <w:tr w:rsidR="007F215F" w:rsidRPr="00DA2B13" w14:paraId="69617069" w14:textId="77777777" w:rsidTr="00DA2B13">
        <w:tc>
          <w:tcPr>
            <w:tcW w:w="0" w:type="auto"/>
          </w:tcPr>
          <w:p w14:paraId="30513976"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Within ±25%</w:t>
            </w:r>
          </w:p>
        </w:tc>
        <w:tc>
          <w:tcPr>
            <w:tcW w:w="0" w:type="auto"/>
          </w:tcPr>
          <w:p w14:paraId="371630F8" w14:textId="77777777" w:rsidR="007F215F" w:rsidRPr="00DA2B13" w:rsidRDefault="007F215F" w:rsidP="00B46225">
            <w:pPr>
              <w:pStyle w:val="Compact"/>
              <w:rPr>
                <w:rFonts w:ascii="Times New Roman" w:hAnsi="Times New Roman" w:cs="Times New Roman"/>
              </w:rPr>
            </w:pPr>
            <w:r w:rsidRPr="00DA2B13">
              <w:rPr>
                <w:rFonts w:ascii="Times New Roman" w:hAnsi="Times New Roman" w:cs="Times New Roman"/>
              </w:rPr>
              <w:t>82.0%</w:t>
            </w:r>
          </w:p>
        </w:tc>
      </w:tr>
    </w:tbl>
    <w:p w14:paraId="54D38EF7" w14:textId="77777777" w:rsidR="00DA2B13" w:rsidRDefault="007F215F" w:rsidP="007F215F">
      <w:r>
        <w:rPr>
          <w:noProof/>
        </w:rPr>
        <w:drawing>
          <wp:inline distT="0" distB="0" distL="0" distR="0" wp14:anchorId="2601682B" wp14:editId="1C601091">
            <wp:extent cx="5333365" cy="3082637"/>
            <wp:effectExtent l="0" t="0" r="635" b="3810"/>
            <wp:docPr id="47" name="Picture" descr="Predicted vs actual price on held-out test set — tight diagonal alignment indicates strong predictive performance"/>
            <wp:cNvGraphicFramePr/>
            <a:graphic xmlns:a="http://schemas.openxmlformats.org/drawingml/2006/main">
              <a:graphicData uri="http://schemas.openxmlformats.org/drawingml/2006/picture">
                <pic:pic xmlns:pic="http://schemas.openxmlformats.org/drawingml/2006/picture">
                  <pic:nvPicPr>
                    <pic:cNvPr id="48" name="Picture" descr="assets/predicted_vs_actual.png"/>
                    <pic:cNvPicPr>
                      <a:picLocks noChangeAspect="1" noChangeArrowheads="1"/>
                    </pic:cNvPicPr>
                  </pic:nvPicPr>
                  <pic:blipFill>
                    <a:blip r:embed="rId16"/>
                    <a:stretch>
                      <a:fillRect/>
                    </a:stretch>
                  </pic:blipFill>
                  <pic:spPr bwMode="auto">
                    <a:xfrm>
                      <a:off x="0" y="0"/>
                      <a:ext cx="5342202" cy="3087745"/>
                    </a:xfrm>
                    <a:prstGeom prst="rect">
                      <a:avLst/>
                    </a:prstGeom>
                    <a:noFill/>
                    <a:ln w="9525">
                      <a:noFill/>
                      <a:headEnd/>
                      <a:tailEnd/>
                    </a:ln>
                  </pic:spPr>
                </pic:pic>
              </a:graphicData>
            </a:graphic>
          </wp:inline>
        </w:drawing>
      </w:r>
    </w:p>
    <w:p w14:paraId="4823B96B" w14:textId="14EFF696" w:rsidR="007F215F" w:rsidRPr="00DA2B13" w:rsidRDefault="007F215F" w:rsidP="00DA2B13">
      <w:pPr>
        <w:jc w:val="center"/>
        <w:rPr>
          <w:i/>
          <w:iCs/>
        </w:rPr>
      </w:pPr>
      <w:r w:rsidRPr="00DA2B13">
        <w:rPr>
          <w:i/>
          <w:iCs/>
        </w:rPr>
        <w:t>Fig. 8 — Predicted vs. actual prices (Random Forest, held-out test set).</w:t>
      </w:r>
    </w:p>
    <w:p w14:paraId="19156888" w14:textId="78D2B520" w:rsidR="007F215F" w:rsidRDefault="007F215F" w:rsidP="007F215F">
      <w:r>
        <w:rPr>
          <w:noProof/>
        </w:rPr>
        <w:lastRenderedPageBreak/>
        <w:drawing>
          <wp:inline distT="0" distB="0" distL="0" distR="0" wp14:anchorId="467B7A52" wp14:editId="0A1072A2">
            <wp:extent cx="5334000" cy="3310058"/>
            <wp:effectExtent l="0" t="0" r="0" b="0"/>
            <wp:docPr id="50" name="Picture" descr="Residual distribution centered near zero — no systematic bias in predictions"/>
            <wp:cNvGraphicFramePr/>
            <a:graphic xmlns:a="http://schemas.openxmlformats.org/drawingml/2006/main">
              <a:graphicData uri="http://schemas.openxmlformats.org/drawingml/2006/picture">
                <pic:pic xmlns:pic="http://schemas.openxmlformats.org/drawingml/2006/picture">
                  <pic:nvPicPr>
                    <pic:cNvPr id="51" name="Picture" descr="assets/residual_distribution.png"/>
                    <pic:cNvPicPr>
                      <a:picLocks noChangeAspect="1" noChangeArrowheads="1"/>
                    </pic:cNvPicPr>
                  </pic:nvPicPr>
                  <pic:blipFill>
                    <a:blip r:embed="rId17"/>
                    <a:stretch>
                      <a:fillRect/>
                    </a:stretch>
                  </pic:blipFill>
                  <pic:spPr bwMode="auto">
                    <a:xfrm>
                      <a:off x="0" y="0"/>
                      <a:ext cx="5334000" cy="3310058"/>
                    </a:xfrm>
                    <a:prstGeom prst="rect">
                      <a:avLst/>
                    </a:prstGeom>
                    <a:noFill/>
                    <a:ln w="9525">
                      <a:noFill/>
                      <a:headEnd/>
                      <a:tailEnd/>
                    </a:ln>
                  </pic:spPr>
                </pic:pic>
              </a:graphicData>
            </a:graphic>
          </wp:inline>
        </w:drawing>
      </w:r>
    </w:p>
    <w:p w14:paraId="75CD46C3" w14:textId="2C685A53" w:rsidR="007F215F" w:rsidRPr="00DA2B13" w:rsidRDefault="007F215F" w:rsidP="00DA2B13">
      <w:pPr>
        <w:jc w:val="center"/>
        <w:rPr>
          <w:i/>
          <w:iCs/>
        </w:rPr>
      </w:pPr>
      <w:r w:rsidRPr="00DA2B13">
        <w:rPr>
          <w:i/>
          <w:iCs/>
        </w:rPr>
        <w:t xml:space="preserve">Fig. 9 — Residual distribution (log-space). </w:t>
      </w:r>
    </w:p>
    <w:p w14:paraId="321F5C70" w14:textId="77777777" w:rsidR="00DA2B13" w:rsidRDefault="007F215F" w:rsidP="007F215F">
      <w:r w:rsidRPr="007F215F">
        <w:t>All three success criteria are satisfied:</w:t>
      </w:r>
    </w:p>
    <w:p w14:paraId="5DA1998D" w14:textId="1031F5B8" w:rsidR="00DA2B13" w:rsidRDefault="007F215F" w:rsidP="00DA2B13">
      <w:pPr>
        <w:pStyle w:val="ListParagraph"/>
        <w:numPr>
          <w:ilvl w:val="0"/>
          <w:numId w:val="38"/>
        </w:numPr>
      </w:pPr>
      <w:proofErr w:type="spellStart"/>
      <w:r w:rsidRPr="007F215F">
        <w:t>MedAPE</w:t>
      </w:r>
      <w:proofErr w:type="spellEnd"/>
      <w:r w:rsidRPr="007F215F">
        <w:t xml:space="preserve"> 8.2% ≤ 15</w:t>
      </w:r>
      <w:proofErr w:type="gramStart"/>
      <w:r w:rsidRPr="007F215F">
        <w:t>% ,</w:t>
      </w:r>
      <w:proofErr w:type="gramEnd"/>
    </w:p>
    <w:p w14:paraId="7F36D12A" w14:textId="2A3530BF" w:rsidR="00DA2B13" w:rsidRDefault="007F215F" w:rsidP="00DA2B13">
      <w:pPr>
        <w:pStyle w:val="ListParagraph"/>
        <w:numPr>
          <w:ilvl w:val="0"/>
          <w:numId w:val="38"/>
        </w:numPr>
      </w:pPr>
      <w:r w:rsidRPr="007F215F">
        <w:t>82.0% ≥ 80% within ±25</w:t>
      </w:r>
      <w:proofErr w:type="gramStart"/>
      <w:r w:rsidRPr="007F215F">
        <w:t>% ,</w:t>
      </w:r>
      <w:proofErr w:type="gramEnd"/>
      <w:r w:rsidRPr="007F215F">
        <w:t xml:space="preserve"> </w:t>
      </w:r>
    </w:p>
    <w:p w14:paraId="14096750" w14:textId="15F092B0" w:rsidR="007F215F" w:rsidRPr="007F215F" w:rsidRDefault="007F215F" w:rsidP="00DA2B13">
      <w:pPr>
        <w:pStyle w:val="ListParagraph"/>
        <w:numPr>
          <w:ilvl w:val="0"/>
          <w:numId w:val="38"/>
        </w:numPr>
      </w:pPr>
      <w:r w:rsidRPr="007F215F">
        <w:t xml:space="preserve">clear improvement over baseline 18.3% </w:t>
      </w:r>
      <w:proofErr w:type="spellStart"/>
      <w:proofErr w:type="gramStart"/>
      <w:r w:rsidRPr="007F215F">
        <w:t>MedAPE</w:t>
      </w:r>
      <w:proofErr w:type="spellEnd"/>
      <w:r w:rsidRPr="007F215F">
        <w:t xml:space="preserve"> .</w:t>
      </w:r>
      <w:proofErr w:type="gramEnd"/>
    </w:p>
    <w:p w14:paraId="03647AC8" w14:textId="688ADFB0" w:rsidR="007F215F" w:rsidRDefault="007F215F" w:rsidP="00DA2B13">
      <w:pPr>
        <w:pStyle w:val="Heading1"/>
        <w:numPr>
          <w:ilvl w:val="1"/>
          <w:numId w:val="9"/>
        </w:numPr>
      </w:pPr>
      <w:r>
        <w:t xml:space="preserve">Model </w:t>
      </w:r>
      <w:proofErr w:type="spellStart"/>
      <w:r>
        <w:t>serialisation</w:t>
      </w:r>
      <w:proofErr w:type="spellEnd"/>
    </w:p>
    <w:p w14:paraId="045FA716" w14:textId="11EC0383" w:rsidR="007F215F" w:rsidRDefault="00D03BF2" w:rsidP="007F215F">
      <w:r w:rsidRPr="00D03BF2">
        <w:t>The fully serialized pipeline from Notebook Cell 41 is saved in `models/</w:t>
      </w:r>
      <w:proofErr w:type="spellStart"/>
      <w:r w:rsidRPr="00D03BF2">
        <w:t>vehicle_pricing_pipeline.pkl</w:t>
      </w:r>
      <w:proofErr w:type="spellEnd"/>
      <w:r w:rsidRPr="00D03BF2">
        <w:t>`. This file has a size of 438 KB. It includes the preprocessed data (transformed through `</w:t>
      </w:r>
      <w:proofErr w:type="spellStart"/>
      <w:r w:rsidRPr="00D03BF2">
        <w:t>ColumnTransformer</w:t>
      </w:r>
      <w:proofErr w:type="spellEnd"/>
      <w:r w:rsidRPr="00D03BF2">
        <w:t>` [6]) which are imputed, encoded and scaled by an embedded `</w:t>
      </w:r>
      <w:proofErr w:type="spellStart"/>
      <w:r w:rsidRPr="00D03BF2">
        <w:t>ColumnTransformer</w:t>
      </w:r>
      <w:proofErr w:type="spellEnd"/>
      <w:r w:rsidRPr="00D03BF2">
        <w:t xml:space="preserve">`, as well as the trained regression model. </w:t>
      </w:r>
    </w:p>
    <w:p w14:paraId="3AE0764B" w14:textId="77777777" w:rsidR="00D03BF2" w:rsidRPr="00D03BF2" w:rsidRDefault="00D03BF2" w:rsidP="00DA2B13">
      <w:pPr>
        <w:pStyle w:val="Heading1"/>
      </w:pPr>
      <w:r w:rsidRPr="00D03BF2">
        <w:t>Deployment</w:t>
      </w:r>
    </w:p>
    <w:p w14:paraId="436400B8" w14:textId="257B596A" w:rsidR="00D03BF2" w:rsidRDefault="00D03BF2" w:rsidP="007F215F">
      <w:r w:rsidRPr="00D03BF2">
        <w:t xml:space="preserve">The final Random Forest pipeline is deployed as a </w:t>
      </w:r>
      <w:proofErr w:type="spellStart"/>
      <w:r w:rsidRPr="00D03BF2">
        <w:t>Streamlit</w:t>
      </w:r>
      <w:proofErr w:type="spellEnd"/>
      <w:r w:rsidRPr="00D03BF2">
        <w:t xml:space="preserve"> web dashboard (`app.py`, 187 lines, deployed at `https://s25021960-com763-advanced-machine-learning.streamlit.app/`). The application uses `@st.cache_resource` to load the model into memory for instant inference. Users adjust vehicle parameters (brand, model, year, mileage, transmission, fuel type, engine, location, source) via a three-column interactive control panel.</w:t>
      </w:r>
    </w:p>
    <w:p w14:paraId="6332A7B8" w14:textId="0D9DA985" w:rsidR="00D03BF2" w:rsidRDefault="00D03BF2" w:rsidP="007F215F">
      <w:r>
        <w:rPr>
          <w:noProof/>
        </w:rPr>
        <w:lastRenderedPageBreak/>
        <w:drawing>
          <wp:inline distT="0" distB="0" distL="0" distR="0" wp14:anchorId="747D0524" wp14:editId="7B3B2E43">
            <wp:extent cx="5334000" cy="2661408"/>
            <wp:effectExtent l="0" t="0" r="0" b="0"/>
            <wp:docPr id="56" name="Picture" descr="Streamlit dashboard — three-column parameter panel and predicted price output card"/>
            <wp:cNvGraphicFramePr/>
            <a:graphic xmlns:a="http://schemas.openxmlformats.org/drawingml/2006/main">
              <a:graphicData uri="http://schemas.openxmlformats.org/drawingml/2006/picture">
                <pic:pic xmlns:pic="http://schemas.openxmlformats.org/drawingml/2006/picture">
                  <pic:nvPicPr>
                    <pic:cNvPr id="57" name="Picture" descr="assets/streemlit.png"/>
                    <pic:cNvPicPr>
                      <a:picLocks noChangeAspect="1" noChangeArrowheads="1"/>
                    </pic:cNvPicPr>
                  </pic:nvPicPr>
                  <pic:blipFill>
                    <a:blip r:embed="rId18"/>
                    <a:stretch>
                      <a:fillRect/>
                    </a:stretch>
                  </pic:blipFill>
                  <pic:spPr bwMode="auto">
                    <a:xfrm>
                      <a:off x="0" y="0"/>
                      <a:ext cx="5334000" cy="2661408"/>
                    </a:xfrm>
                    <a:prstGeom prst="rect">
                      <a:avLst/>
                    </a:prstGeom>
                    <a:noFill/>
                    <a:ln w="9525">
                      <a:noFill/>
                      <a:headEnd/>
                      <a:tailEnd/>
                    </a:ln>
                  </pic:spPr>
                </pic:pic>
              </a:graphicData>
            </a:graphic>
          </wp:inline>
        </w:drawing>
      </w:r>
    </w:p>
    <w:p w14:paraId="51394B1B" w14:textId="77777777" w:rsidR="00DA2B13" w:rsidRPr="00DA2B13" w:rsidRDefault="00D03BF2" w:rsidP="00DA2B13">
      <w:pPr>
        <w:jc w:val="center"/>
        <w:rPr>
          <w:i/>
          <w:iCs/>
        </w:rPr>
      </w:pPr>
      <w:r w:rsidRPr="00DA2B13">
        <w:rPr>
          <w:i/>
          <w:iCs/>
        </w:rPr>
        <w:t xml:space="preserve">Fig. 10 — </w:t>
      </w:r>
      <w:proofErr w:type="spellStart"/>
      <w:r w:rsidRPr="00DA2B13">
        <w:rPr>
          <w:i/>
          <w:iCs/>
        </w:rPr>
        <w:t>Streamlit</w:t>
      </w:r>
      <w:proofErr w:type="spellEnd"/>
      <w:r w:rsidRPr="00DA2B13">
        <w:rPr>
          <w:i/>
          <w:iCs/>
        </w:rPr>
        <w:t xml:space="preserve"> deployment interface. </w:t>
      </w:r>
    </w:p>
    <w:p w14:paraId="29B11BB5" w14:textId="264F749C" w:rsidR="00D03BF2" w:rsidRDefault="00D03BF2" w:rsidP="00D03BF2">
      <w:pPr>
        <w:pStyle w:val="BodyText"/>
      </w:pPr>
      <w:r>
        <w:t>Users configure vehicle attributes via dropdowns, sliders, and number inputs (left/center columns), then receive a fair-market price estimate with a confidence note (right panel).</w:t>
      </w:r>
    </w:p>
    <w:p w14:paraId="52CB6A61" w14:textId="4C40C3D7" w:rsidR="00D03BF2" w:rsidRPr="00D03BF2" w:rsidRDefault="00D03BF2" w:rsidP="00D03BF2">
      <w:r w:rsidRPr="00D03BF2">
        <w:rPr>
          <w:b/>
          <w:bCs/>
        </w:rPr>
        <w:t>Deployment note:</w:t>
      </w:r>
      <w:r w:rsidRPr="00D03BF2">
        <w:t xml:space="preserve"> The live </w:t>
      </w:r>
      <w:proofErr w:type="spellStart"/>
      <w:r w:rsidRPr="00D03BF2">
        <w:t>Streamlit</w:t>
      </w:r>
      <w:proofErr w:type="spellEnd"/>
      <w:r w:rsidRPr="00D03BF2">
        <w:t xml:space="preserve"> app currently uses a lightweight heuristic fallback predictor (</w:t>
      </w:r>
      <w:proofErr w:type="spellStart"/>
      <w:r w:rsidRPr="00D03BF2">
        <w:t>brand+age+mileage</w:t>
      </w:r>
      <w:proofErr w:type="spellEnd"/>
      <w:r w:rsidRPr="00D03BF2">
        <w:t xml:space="preserve"> group medians from `data/processed/cleaned_cars.csv` [11], [12]), not the Random Forest pipeline. The Random Forest model (`models/</w:t>
      </w:r>
      <w:proofErr w:type="spellStart"/>
      <w:r w:rsidRPr="00D03BF2">
        <w:t>vehicle_pricing_pipeline.pkl</w:t>
      </w:r>
      <w:proofErr w:type="spellEnd"/>
      <w:r w:rsidRPr="00D03BF2">
        <w:t xml:space="preserve">`) is the production-trained artifact ready for swap-in deployment when the pipeline loading path is activated. </w:t>
      </w:r>
    </w:p>
    <w:p w14:paraId="60BCF08A" w14:textId="13F0F848" w:rsidR="00D03BF2" w:rsidRPr="00D03BF2" w:rsidRDefault="00D03BF2" w:rsidP="00DA2B13">
      <w:pPr>
        <w:pStyle w:val="Heading1"/>
      </w:pPr>
      <w:r>
        <w:t>Conclusion</w:t>
      </w:r>
    </w:p>
    <w:p w14:paraId="12718102" w14:textId="60B4D888" w:rsidR="00D03BF2" w:rsidRPr="00D03BF2" w:rsidRDefault="00D03BF2" w:rsidP="00D03BF2">
      <w:r w:rsidRPr="00D03BF2">
        <w:t>The proposed System achieves a high degree of success in capturing 87.6% of Target Variance as evidenced by the performance of the Model on Test Data (</w:t>
      </w:r>
      <w:proofErr w:type="spellStart"/>
      <w:r w:rsidRPr="00D03BF2">
        <w:t>MedAPE</w:t>
      </w:r>
      <w:proofErr w:type="spellEnd"/>
      <w:r w:rsidRPr="00D03BF2">
        <w:t xml:space="preserve"> = 8.2%).</w:t>
      </w:r>
    </w:p>
    <w:p w14:paraId="6BD70C0C" w14:textId="6DBE64AE" w:rsidR="00D03BF2" w:rsidRPr="00D03BF2" w:rsidRDefault="00D03BF2" w:rsidP="00D03BF2">
      <w:r w:rsidRPr="00D03BF2">
        <w:t>In addition to being constrained by its use of Asking Prices (which contain Negotiation Buffers), the proposed System is also constrained by the continuing Volatility of the 2026 Fiscal Transition [8], [9].</w:t>
      </w:r>
    </w:p>
    <w:p w14:paraId="33F628CA" w14:textId="02A7784A" w:rsidR="00D03BF2" w:rsidRDefault="00D03BF2" w:rsidP="00D03BF2">
      <w:r w:rsidRPr="00D03BF2">
        <w:t>Future Iterations of the proposed System will be focused on incorporating Live Currency and Tax API Feeds to allow for Real-Time Macro-Economic Adjustments</w:t>
      </w:r>
      <w:r w:rsidR="00423B7D">
        <w:t>.</w:t>
      </w:r>
    </w:p>
    <w:p w14:paraId="1997D276" w14:textId="77777777" w:rsidR="00C83DFE" w:rsidRDefault="00C83DFE" w:rsidP="00D03BF2"/>
    <w:p w14:paraId="3CE6FC74" w14:textId="77777777" w:rsidR="00C83DFE" w:rsidRPr="00D03BF2" w:rsidRDefault="00C83DFE" w:rsidP="00D03BF2"/>
    <w:p w14:paraId="573BBEA4" w14:textId="77777777" w:rsidR="00C83DFE" w:rsidRDefault="00C83DFE" w:rsidP="00C83DFE">
      <w:pPr>
        <w:pStyle w:val="Heading1"/>
      </w:pPr>
      <w:r>
        <w:lastRenderedPageBreak/>
        <w:t>Repository &amp; Resources</w:t>
      </w:r>
    </w:p>
    <w:p w14:paraId="54FE915B" w14:textId="77777777" w:rsidR="00C83DFE" w:rsidRPr="00C83DFE" w:rsidRDefault="00C83DFE" w:rsidP="00C83DFE">
      <w:pPr>
        <w:rPr>
          <w:sz w:val="10"/>
          <w:szCs w:val="10"/>
        </w:rPr>
      </w:pPr>
    </w:p>
    <w:p w14:paraId="2CEE3316" w14:textId="17685582" w:rsidR="00C83DFE" w:rsidRDefault="00C83DFE" w:rsidP="00C83DFE">
      <w:pPr>
        <w:jc w:val="left"/>
      </w:pPr>
      <w:r w:rsidRPr="00C83DFE">
        <w:rPr>
          <w:b/>
          <w:bCs/>
        </w:rPr>
        <w:t>GitHub Repository:</w:t>
      </w:r>
      <w:r>
        <w:t xml:space="preserve"> </w:t>
      </w:r>
      <w:hyperlink r:id="rId19" w:history="1">
        <w:r w:rsidRPr="002A03A8">
          <w:rPr>
            <w:rStyle w:val="Hyperlink"/>
          </w:rPr>
          <w:t>https://github.com</w:t>
        </w:r>
        <w:r w:rsidRPr="002A03A8">
          <w:rPr>
            <w:rStyle w:val="Hyperlink"/>
          </w:rPr>
          <w:t>/</w:t>
        </w:r>
        <w:r w:rsidRPr="002A03A8">
          <w:rPr>
            <w:rStyle w:val="Hyperlink"/>
          </w:rPr>
          <w:t>ZionTechLab/s25021960-com763-advanced-machine-learning</w:t>
        </w:r>
      </w:hyperlink>
    </w:p>
    <w:p w14:paraId="65DC9155" w14:textId="44759611" w:rsidR="00C83DFE" w:rsidRDefault="00C83DFE" w:rsidP="00C83DFE">
      <w:proofErr w:type="spellStart"/>
      <w:r w:rsidRPr="00C83DFE">
        <w:rPr>
          <w:b/>
          <w:bCs/>
        </w:rPr>
        <w:t>Streamlit</w:t>
      </w:r>
      <w:proofErr w:type="spellEnd"/>
      <w:r w:rsidRPr="00C83DFE">
        <w:rPr>
          <w:b/>
          <w:bCs/>
        </w:rPr>
        <w:t xml:space="preserve"> Dashboard:</w:t>
      </w:r>
      <w:r>
        <w:t xml:space="preserve"> </w:t>
      </w:r>
      <w:hyperlink r:id="rId20" w:history="1">
        <w:r w:rsidRPr="002A03A8">
          <w:rPr>
            <w:rStyle w:val="Hyperlink"/>
          </w:rPr>
          <w:t>https://s25021960-com763-a</w:t>
        </w:r>
        <w:r w:rsidRPr="002A03A8">
          <w:rPr>
            <w:rStyle w:val="Hyperlink"/>
          </w:rPr>
          <w:t>d</w:t>
        </w:r>
        <w:r w:rsidRPr="002A03A8">
          <w:rPr>
            <w:rStyle w:val="Hyperlink"/>
          </w:rPr>
          <w:t>vanced-machine-learning.streamlit.app</w:t>
        </w:r>
      </w:hyperlink>
    </w:p>
    <w:p w14:paraId="34799D3C" w14:textId="29EE8E3D" w:rsidR="00D03BF2" w:rsidRPr="007F215F" w:rsidRDefault="00C83DFE" w:rsidP="007F215F">
      <w:r w:rsidRPr="00C83DFE">
        <w:rPr>
          <w:b/>
          <w:bCs/>
        </w:rPr>
        <w:t xml:space="preserve">Google </w:t>
      </w:r>
      <w:proofErr w:type="spellStart"/>
      <w:r w:rsidRPr="00C83DFE">
        <w:rPr>
          <w:b/>
          <w:bCs/>
        </w:rPr>
        <w:t>Colab</w:t>
      </w:r>
      <w:proofErr w:type="spellEnd"/>
      <w:r w:rsidRPr="00C83DFE">
        <w:rPr>
          <w:b/>
          <w:bCs/>
        </w:rPr>
        <w:t xml:space="preserve"> Notebook:</w:t>
      </w:r>
      <w:r>
        <w:t xml:space="preserve"> </w:t>
      </w:r>
      <w:hyperlink r:id="rId21" w:history="1">
        <w:r w:rsidRPr="002A03A8">
          <w:rPr>
            <w:rStyle w:val="Hyperlink"/>
          </w:rPr>
          <w:t>https://colab.research.google.com/github/ZionTechLab/s25021960-com763-advanced-machine-learning/blob/main/notebooks/com763_vehicle_pricing_pipeline.ipynb</w:t>
        </w:r>
      </w:hyperlink>
      <w:r>
        <w:t xml:space="preserve"> </w:t>
      </w:r>
    </w:p>
    <w:p w14:paraId="49EB118E" w14:textId="5DE795AC" w:rsidR="00987884" w:rsidRDefault="00987884" w:rsidP="005D3629">
      <w:pPr>
        <w:pStyle w:val="Heading1"/>
      </w:pPr>
      <w:r w:rsidRPr="005D3629">
        <w:t>References</w:t>
      </w:r>
    </w:p>
    <w:p w14:paraId="6B0992B1" w14:textId="77777777" w:rsidR="005F7021" w:rsidRPr="005F7021" w:rsidRDefault="005F7021" w:rsidP="005F7021">
      <w:pPr>
        <w:rPr>
          <w:sz w:val="2"/>
          <w:szCs w:val="2"/>
        </w:rPr>
      </w:pPr>
    </w:p>
    <w:p w14:paraId="050AC1AE" w14:textId="77777777" w:rsidR="005F7021" w:rsidRPr="005F7021" w:rsidRDefault="005F7021" w:rsidP="005F7021">
      <w:pPr>
        <w:rPr>
          <w:sz w:val="22"/>
          <w:szCs w:val="22"/>
        </w:rPr>
      </w:pPr>
      <w:r w:rsidRPr="005F7021">
        <w:rPr>
          <w:sz w:val="22"/>
          <w:szCs w:val="22"/>
        </w:rPr>
        <w:t xml:space="preserve">[1] L. </w:t>
      </w:r>
      <w:proofErr w:type="spellStart"/>
      <w:r w:rsidRPr="005F7021">
        <w:rPr>
          <w:sz w:val="22"/>
          <w:szCs w:val="22"/>
        </w:rPr>
        <w:t>Breiman</w:t>
      </w:r>
      <w:proofErr w:type="spellEnd"/>
      <w:r w:rsidRPr="005F7021">
        <w:rPr>
          <w:sz w:val="22"/>
          <w:szCs w:val="22"/>
        </w:rPr>
        <w:t>, "Random Forests," </w:t>
      </w:r>
      <w:r w:rsidRPr="005F7021">
        <w:rPr>
          <w:i/>
          <w:iCs/>
          <w:sz w:val="22"/>
          <w:szCs w:val="22"/>
        </w:rPr>
        <w:t>Machine Learning</w:t>
      </w:r>
      <w:r w:rsidRPr="005F7021">
        <w:rPr>
          <w:sz w:val="22"/>
          <w:szCs w:val="22"/>
        </w:rPr>
        <w:t>, vol. 45, no. 1, pp. 5–32, 2001.</w:t>
      </w:r>
    </w:p>
    <w:p w14:paraId="08B4D322" w14:textId="77777777" w:rsidR="005F7021" w:rsidRPr="005F7021" w:rsidRDefault="005F7021" w:rsidP="005F7021">
      <w:pPr>
        <w:rPr>
          <w:sz w:val="22"/>
          <w:szCs w:val="22"/>
        </w:rPr>
      </w:pPr>
      <w:r w:rsidRPr="005F7021">
        <w:rPr>
          <w:sz w:val="22"/>
          <w:szCs w:val="22"/>
        </w:rPr>
        <w:t xml:space="preserve">[2] T. Chen and C. </w:t>
      </w:r>
      <w:proofErr w:type="spellStart"/>
      <w:r w:rsidRPr="005F7021">
        <w:rPr>
          <w:sz w:val="22"/>
          <w:szCs w:val="22"/>
        </w:rPr>
        <w:t>Guestrin</w:t>
      </w:r>
      <w:proofErr w:type="spellEnd"/>
      <w:r w:rsidRPr="005F7021">
        <w:rPr>
          <w:sz w:val="22"/>
          <w:szCs w:val="22"/>
        </w:rPr>
        <w:t>, "</w:t>
      </w:r>
      <w:proofErr w:type="spellStart"/>
      <w:r w:rsidRPr="005F7021">
        <w:rPr>
          <w:sz w:val="22"/>
          <w:szCs w:val="22"/>
        </w:rPr>
        <w:t>XGBoost</w:t>
      </w:r>
      <w:proofErr w:type="spellEnd"/>
      <w:r w:rsidRPr="005F7021">
        <w:rPr>
          <w:sz w:val="22"/>
          <w:szCs w:val="22"/>
        </w:rPr>
        <w:t>: A Scalable Tree Boosting System," in </w:t>
      </w:r>
      <w:r w:rsidRPr="005F7021">
        <w:rPr>
          <w:i/>
          <w:iCs/>
          <w:sz w:val="22"/>
          <w:szCs w:val="22"/>
        </w:rPr>
        <w:t>Proc. 22nd ACM SIGKDD Int. Conf. Knowledge Discovery and Data Mining</w:t>
      </w:r>
      <w:r w:rsidRPr="005F7021">
        <w:rPr>
          <w:sz w:val="22"/>
          <w:szCs w:val="22"/>
        </w:rPr>
        <w:t>, San Francisco, CA, 2016, pp. 785–794.</w:t>
      </w:r>
    </w:p>
    <w:p w14:paraId="1C146531" w14:textId="77777777" w:rsidR="005F7021" w:rsidRPr="005F7021" w:rsidRDefault="005F7021" w:rsidP="005F7021">
      <w:pPr>
        <w:rPr>
          <w:sz w:val="22"/>
          <w:szCs w:val="22"/>
        </w:rPr>
      </w:pPr>
      <w:r w:rsidRPr="005F7021">
        <w:rPr>
          <w:sz w:val="22"/>
          <w:szCs w:val="22"/>
        </w:rPr>
        <w:t>[3] N. Duan, "Smearing Estimate: A Nonparametric Retransformation Method," </w:t>
      </w:r>
      <w:r w:rsidRPr="005F7021">
        <w:rPr>
          <w:i/>
          <w:iCs/>
          <w:sz w:val="22"/>
          <w:szCs w:val="22"/>
        </w:rPr>
        <w:t>J. American Statistical Association</w:t>
      </w:r>
      <w:r w:rsidRPr="005F7021">
        <w:rPr>
          <w:sz w:val="22"/>
          <w:szCs w:val="22"/>
        </w:rPr>
        <w:t>, vol. 78, no. 383, pp. 605–610, 1983.</w:t>
      </w:r>
    </w:p>
    <w:p w14:paraId="557AD839" w14:textId="77777777" w:rsidR="005F7021" w:rsidRPr="005F7021" w:rsidRDefault="005F7021" w:rsidP="005F7021">
      <w:pPr>
        <w:rPr>
          <w:sz w:val="22"/>
          <w:szCs w:val="22"/>
        </w:rPr>
      </w:pPr>
      <w:r w:rsidRPr="005F7021">
        <w:rPr>
          <w:sz w:val="22"/>
          <w:szCs w:val="22"/>
        </w:rPr>
        <w:t xml:space="preserve">[4] S. Kaufman, S. Rosset, C. Perlich, and O. </w:t>
      </w:r>
      <w:proofErr w:type="spellStart"/>
      <w:r w:rsidRPr="005F7021">
        <w:rPr>
          <w:sz w:val="22"/>
          <w:szCs w:val="22"/>
        </w:rPr>
        <w:t>Stitelman</w:t>
      </w:r>
      <w:proofErr w:type="spellEnd"/>
      <w:r w:rsidRPr="005F7021">
        <w:rPr>
          <w:sz w:val="22"/>
          <w:szCs w:val="22"/>
        </w:rPr>
        <w:t>, "Leakage in Data Mining: Formulation, Detection, and Avoidance," </w:t>
      </w:r>
      <w:r w:rsidRPr="005F7021">
        <w:rPr>
          <w:i/>
          <w:iCs/>
          <w:sz w:val="22"/>
          <w:szCs w:val="22"/>
        </w:rPr>
        <w:t>ACM Trans. Knowledge Discovery from Data</w:t>
      </w:r>
      <w:r w:rsidRPr="005F7021">
        <w:rPr>
          <w:sz w:val="22"/>
          <w:szCs w:val="22"/>
        </w:rPr>
        <w:t>, vol. 6, no. 4, pp. 1–21, 2012.</w:t>
      </w:r>
    </w:p>
    <w:p w14:paraId="64C5F139" w14:textId="77777777" w:rsidR="005F7021" w:rsidRPr="005F7021" w:rsidRDefault="005F7021" w:rsidP="005F7021">
      <w:pPr>
        <w:rPr>
          <w:sz w:val="22"/>
          <w:szCs w:val="22"/>
        </w:rPr>
      </w:pPr>
      <w:r w:rsidRPr="005F7021">
        <w:rPr>
          <w:sz w:val="22"/>
          <w:szCs w:val="22"/>
        </w:rPr>
        <w:t>[5] A. Pandey, V. Rastogi, and S. Singh, "Used Car Price Prediction Using Machine Learning," </w:t>
      </w:r>
      <w:r w:rsidRPr="005F7021">
        <w:rPr>
          <w:i/>
          <w:iCs/>
          <w:sz w:val="22"/>
          <w:szCs w:val="22"/>
        </w:rPr>
        <w:t>Int. J. Advanced Science and Technology</w:t>
      </w:r>
      <w:r w:rsidRPr="005F7021">
        <w:rPr>
          <w:sz w:val="22"/>
          <w:szCs w:val="22"/>
        </w:rPr>
        <w:t>, vol. 29, no. 5, pp. 6990–7000, 2020.</w:t>
      </w:r>
    </w:p>
    <w:p w14:paraId="18C414D7" w14:textId="77777777" w:rsidR="005F7021" w:rsidRPr="005F7021" w:rsidRDefault="005F7021" w:rsidP="005F7021">
      <w:pPr>
        <w:rPr>
          <w:sz w:val="22"/>
          <w:szCs w:val="22"/>
        </w:rPr>
      </w:pPr>
      <w:r w:rsidRPr="005F7021">
        <w:rPr>
          <w:sz w:val="22"/>
          <w:szCs w:val="22"/>
        </w:rPr>
        <w:t>[6] F. Pedregosa et al., "Scikit-learn: Machine Learning in Python," </w:t>
      </w:r>
      <w:r w:rsidRPr="005F7021">
        <w:rPr>
          <w:i/>
          <w:iCs/>
          <w:sz w:val="22"/>
          <w:szCs w:val="22"/>
        </w:rPr>
        <w:t>J. Machine Learning Research</w:t>
      </w:r>
      <w:r w:rsidRPr="005F7021">
        <w:rPr>
          <w:sz w:val="22"/>
          <w:szCs w:val="22"/>
        </w:rPr>
        <w:t>, vol. 12, pp. 2825–2830, 2011.</w:t>
      </w:r>
    </w:p>
    <w:p w14:paraId="35603C9F" w14:textId="77777777" w:rsidR="005F7021" w:rsidRPr="005F7021" w:rsidRDefault="005F7021" w:rsidP="005F7021">
      <w:pPr>
        <w:rPr>
          <w:sz w:val="22"/>
          <w:szCs w:val="22"/>
        </w:rPr>
      </w:pPr>
      <w:r w:rsidRPr="005F7021">
        <w:rPr>
          <w:sz w:val="22"/>
          <w:szCs w:val="22"/>
        </w:rPr>
        <w:t xml:space="preserve">[7] </w:t>
      </w:r>
      <w:proofErr w:type="spellStart"/>
      <w:r w:rsidRPr="005F7021">
        <w:rPr>
          <w:sz w:val="22"/>
          <w:szCs w:val="22"/>
        </w:rPr>
        <w:t>MotorGuide</w:t>
      </w:r>
      <w:proofErr w:type="spellEnd"/>
      <w:r w:rsidRPr="005F7021">
        <w:rPr>
          <w:sz w:val="22"/>
          <w:szCs w:val="22"/>
        </w:rPr>
        <w:t>, "Sri Lanka Vehicle Import Restrictions Relaxed: New Rules for 2026," 2026. [Online]. Available: </w:t>
      </w:r>
      <w:hyperlink r:id="rId22" w:history="1">
        <w:r w:rsidRPr="005F7021">
          <w:rPr>
            <w:sz w:val="22"/>
            <w:szCs w:val="22"/>
          </w:rPr>
          <w:t>https://motorguide.lk/en/news-advice/sri-lanka-vehicle-import-restrictions-relaxed-new-rules-for-2026</w:t>
        </w:r>
      </w:hyperlink>
    </w:p>
    <w:p w14:paraId="4802624C" w14:textId="77777777" w:rsidR="005F7021" w:rsidRPr="005F7021" w:rsidRDefault="005F7021" w:rsidP="005F7021">
      <w:pPr>
        <w:rPr>
          <w:sz w:val="22"/>
          <w:szCs w:val="22"/>
        </w:rPr>
      </w:pPr>
      <w:r w:rsidRPr="005F7021">
        <w:rPr>
          <w:sz w:val="22"/>
          <w:szCs w:val="22"/>
        </w:rPr>
        <w:t>[8] Lanka Newspapers, "Used Car Prices Set to Climb as Sri Lanka Scraps 15% Valuation Discount," 2026. [Online]. Available: </w:t>
      </w:r>
      <w:hyperlink r:id="rId23" w:history="1">
        <w:r w:rsidRPr="005F7021">
          <w:rPr>
            <w:sz w:val="22"/>
            <w:szCs w:val="22"/>
          </w:rPr>
          <w:t>https://www.lankanewspapers.com/2026/06/17/used-car-prices-set-to-climb-as-sri-lanka-scraps-15-valuation-discount-warns-importers</w:t>
        </w:r>
      </w:hyperlink>
    </w:p>
    <w:p w14:paraId="1E81E2D7" w14:textId="77777777" w:rsidR="005F7021" w:rsidRPr="005F7021" w:rsidRDefault="005F7021" w:rsidP="005F7021">
      <w:pPr>
        <w:rPr>
          <w:sz w:val="22"/>
          <w:szCs w:val="22"/>
        </w:rPr>
      </w:pPr>
      <w:r w:rsidRPr="005F7021">
        <w:rPr>
          <w:sz w:val="22"/>
          <w:szCs w:val="22"/>
        </w:rPr>
        <w:lastRenderedPageBreak/>
        <w:t xml:space="preserve">[9] </w:t>
      </w:r>
      <w:proofErr w:type="spellStart"/>
      <w:r w:rsidRPr="005F7021">
        <w:rPr>
          <w:sz w:val="22"/>
          <w:szCs w:val="22"/>
        </w:rPr>
        <w:t>EconomyNext</w:t>
      </w:r>
      <w:proofErr w:type="spellEnd"/>
      <w:r w:rsidRPr="005F7021">
        <w:rPr>
          <w:sz w:val="22"/>
          <w:szCs w:val="22"/>
        </w:rPr>
        <w:t>, "Sri Lanka vehicle imports hit by 50-pct duty surcharge, EV taxes and new luxury levels," 2025. [Online]. Available: </w:t>
      </w:r>
      <w:hyperlink r:id="rId24" w:history="1">
        <w:r w:rsidRPr="005F7021">
          <w:rPr>
            <w:sz w:val="22"/>
            <w:szCs w:val="22"/>
          </w:rPr>
          <w:t>https://economynext.com/sri-lanka-vehicle-imports-hit-by-50-pct-duty-surcharge-ev-taxes-and-new-luxury-levels-202669/</w:t>
        </w:r>
      </w:hyperlink>
    </w:p>
    <w:p w14:paraId="77E814CA" w14:textId="77777777" w:rsidR="005F7021" w:rsidRPr="005F7021" w:rsidRDefault="005F7021" w:rsidP="005F7021">
      <w:pPr>
        <w:rPr>
          <w:sz w:val="22"/>
          <w:szCs w:val="22"/>
        </w:rPr>
      </w:pPr>
      <w:r w:rsidRPr="005F7021">
        <w:rPr>
          <w:sz w:val="22"/>
          <w:szCs w:val="22"/>
        </w:rPr>
        <w:t>[10] Newswire, "New Vehicle Import Policy: 5 key rules including restrictions &amp; additional duties," 2024. [Online]. Available: </w:t>
      </w:r>
      <w:hyperlink r:id="rId25" w:history="1">
        <w:r w:rsidRPr="005F7021">
          <w:rPr>
            <w:sz w:val="22"/>
            <w:szCs w:val="22"/>
          </w:rPr>
          <w:t>https://www.newswire.lk/2024/09/13/new-vehicle-import-policy-5-key-rules-including-restrictions-ads/</w:t>
        </w:r>
      </w:hyperlink>
    </w:p>
    <w:p w14:paraId="1D727C8D" w14:textId="77777777" w:rsidR="005F7021" w:rsidRPr="005F7021" w:rsidRDefault="005F7021" w:rsidP="005F7021">
      <w:pPr>
        <w:rPr>
          <w:sz w:val="22"/>
          <w:szCs w:val="22"/>
        </w:rPr>
      </w:pPr>
      <w:r w:rsidRPr="005F7021">
        <w:rPr>
          <w:sz w:val="22"/>
          <w:szCs w:val="22"/>
        </w:rPr>
        <w:t>[11] ikman.lk, "Vehicles for sale in Sri Lanka," 2026. [Online]. Available: </w:t>
      </w:r>
      <w:hyperlink r:id="rId26" w:history="1">
        <w:r w:rsidRPr="005F7021">
          <w:rPr>
            <w:sz w:val="22"/>
            <w:szCs w:val="22"/>
          </w:rPr>
          <w:t>https://ikman.lk/en/ads/sri-lanka/vehicles</w:t>
        </w:r>
      </w:hyperlink>
    </w:p>
    <w:p w14:paraId="1DFDC7B6" w14:textId="694D8CAE" w:rsidR="00987884" w:rsidRDefault="005F7021" w:rsidP="009E3CB9">
      <w:pPr>
        <w:rPr>
          <w:sz w:val="22"/>
          <w:szCs w:val="22"/>
        </w:rPr>
      </w:pPr>
      <w:r w:rsidRPr="005F7021">
        <w:rPr>
          <w:sz w:val="22"/>
          <w:szCs w:val="22"/>
        </w:rPr>
        <w:t xml:space="preserve">[12] </w:t>
      </w:r>
      <w:proofErr w:type="spellStart"/>
      <w:r w:rsidRPr="005F7021">
        <w:rPr>
          <w:sz w:val="22"/>
          <w:szCs w:val="22"/>
        </w:rPr>
        <w:t>Riyasewana</w:t>
      </w:r>
      <w:proofErr w:type="spellEnd"/>
      <w:r w:rsidRPr="005F7021">
        <w:rPr>
          <w:sz w:val="22"/>
          <w:szCs w:val="22"/>
        </w:rPr>
        <w:t>, "Vehicles for sale in Sri Lanka," 2026. [Online]. Available: </w:t>
      </w:r>
      <w:hyperlink r:id="rId27" w:history="1">
        <w:r w:rsidRPr="005F7021">
          <w:rPr>
            <w:sz w:val="22"/>
            <w:szCs w:val="22"/>
          </w:rPr>
          <w:t>https://riyase</w:t>
        </w:r>
        <w:r w:rsidRPr="005F7021">
          <w:rPr>
            <w:sz w:val="22"/>
            <w:szCs w:val="22"/>
          </w:rPr>
          <w:t>wana.com/search</w:t>
        </w:r>
      </w:hyperlink>
    </w:p>
    <w:p w14:paraId="4F573DC0" w14:textId="77777777" w:rsidR="00C03681" w:rsidRDefault="00C03681">
      <w:pPr>
        <w:spacing w:after="160" w:line="259" w:lineRule="auto"/>
        <w:jc w:val="left"/>
        <w:rPr>
          <w:rFonts w:eastAsiaTheme="majorEastAsia"/>
          <w:b/>
          <w:bCs/>
          <w:sz w:val="28"/>
          <w:szCs w:val="28"/>
        </w:rPr>
      </w:pPr>
      <w:r>
        <w:br w:type="page"/>
      </w:r>
    </w:p>
    <w:p w14:paraId="7A418697" w14:textId="1B0FFC85" w:rsidR="00C83DFE" w:rsidRPr="00C83DFE" w:rsidRDefault="00C83DFE" w:rsidP="00C03681">
      <w:pPr>
        <w:pStyle w:val="Heading1"/>
        <w:numPr>
          <w:ilvl w:val="0"/>
          <w:numId w:val="0"/>
        </w:numPr>
        <w:ind w:left="360" w:hanging="360"/>
      </w:pPr>
      <w:r w:rsidRPr="00C83DFE">
        <w:lastRenderedPageBreak/>
        <w:t>Appendix</w:t>
      </w:r>
    </w:p>
    <w:p w14:paraId="3ED554AE" w14:textId="77777777" w:rsidR="00C83DFE" w:rsidRPr="00C83DFE" w:rsidRDefault="00C83DFE" w:rsidP="00C03681">
      <w:pPr>
        <w:pStyle w:val="Heading1"/>
        <w:numPr>
          <w:ilvl w:val="0"/>
          <w:numId w:val="0"/>
        </w:numPr>
        <w:ind w:left="360" w:hanging="360"/>
      </w:pPr>
      <w:r w:rsidRPr="00C83DFE">
        <w:t>A. Project Resources</w:t>
      </w:r>
    </w:p>
    <w:p w14:paraId="294D3D38" w14:textId="77777777" w:rsidR="00C83DFE" w:rsidRPr="00C03681" w:rsidRDefault="00C83DFE" w:rsidP="00C83DFE">
      <w:pPr>
        <w:rPr>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7132"/>
      </w:tblGrid>
      <w:tr w:rsidR="00C83DFE" w:rsidRPr="00C83DFE" w14:paraId="5B8E3B02" w14:textId="77777777" w:rsidTr="00C03681">
        <w:trPr>
          <w:tblHeader/>
        </w:trPr>
        <w:tc>
          <w:tcPr>
            <w:tcW w:w="1980" w:type="dxa"/>
            <w:tcMar>
              <w:top w:w="75" w:type="dxa"/>
              <w:left w:w="150" w:type="dxa"/>
              <w:bottom w:w="75" w:type="dxa"/>
              <w:right w:w="150" w:type="dxa"/>
            </w:tcMar>
            <w:vAlign w:val="center"/>
            <w:hideMark/>
          </w:tcPr>
          <w:p w14:paraId="1B75E9B6" w14:textId="77777777" w:rsidR="00C83DFE" w:rsidRPr="00C83DFE" w:rsidRDefault="00C83DFE" w:rsidP="00C03681">
            <w:pPr>
              <w:spacing w:after="0" w:line="240" w:lineRule="auto"/>
              <w:jc w:val="left"/>
              <w:rPr>
                <w:rFonts w:eastAsia="Times New Roman"/>
              </w:rPr>
            </w:pPr>
            <w:r w:rsidRPr="00C83DFE">
              <w:rPr>
                <w:rFonts w:eastAsia="Times New Roman"/>
              </w:rPr>
              <w:t>Resource</w:t>
            </w:r>
          </w:p>
        </w:tc>
        <w:tc>
          <w:tcPr>
            <w:tcW w:w="7080" w:type="dxa"/>
            <w:tcMar>
              <w:top w:w="75" w:type="dxa"/>
              <w:left w:w="150" w:type="dxa"/>
              <w:bottom w:w="75" w:type="dxa"/>
              <w:right w:w="150" w:type="dxa"/>
            </w:tcMar>
            <w:vAlign w:val="center"/>
            <w:hideMark/>
          </w:tcPr>
          <w:p w14:paraId="1593A0D8" w14:textId="77777777" w:rsidR="00C83DFE" w:rsidRPr="00C83DFE" w:rsidRDefault="00C83DFE" w:rsidP="00C03681">
            <w:pPr>
              <w:spacing w:after="0" w:line="240" w:lineRule="auto"/>
              <w:rPr>
                <w:rFonts w:eastAsia="Times New Roman"/>
              </w:rPr>
            </w:pPr>
            <w:r w:rsidRPr="00C83DFE">
              <w:rPr>
                <w:rFonts w:eastAsia="Times New Roman"/>
              </w:rPr>
              <w:t>URL</w:t>
            </w:r>
          </w:p>
        </w:tc>
      </w:tr>
      <w:tr w:rsidR="00C83DFE" w:rsidRPr="00C83DFE" w14:paraId="48812E03" w14:textId="77777777" w:rsidTr="00C03681">
        <w:tc>
          <w:tcPr>
            <w:tcW w:w="1980" w:type="dxa"/>
            <w:tcMar>
              <w:top w:w="75" w:type="dxa"/>
              <w:left w:w="150" w:type="dxa"/>
              <w:bottom w:w="75" w:type="dxa"/>
              <w:right w:w="150" w:type="dxa"/>
            </w:tcMar>
            <w:vAlign w:val="center"/>
            <w:hideMark/>
          </w:tcPr>
          <w:p w14:paraId="7A7AB2EF" w14:textId="77777777" w:rsidR="00C83DFE" w:rsidRPr="00C83DFE" w:rsidRDefault="00C83DFE" w:rsidP="00C03681">
            <w:pPr>
              <w:spacing w:after="0" w:line="240" w:lineRule="auto"/>
              <w:jc w:val="left"/>
              <w:rPr>
                <w:rFonts w:eastAsia="Times New Roman"/>
              </w:rPr>
            </w:pPr>
            <w:r w:rsidRPr="00C83DFE">
              <w:rPr>
                <w:rFonts w:eastAsia="Times New Roman"/>
              </w:rPr>
              <w:t>GitHub Repository</w:t>
            </w:r>
          </w:p>
        </w:tc>
        <w:tc>
          <w:tcPr>
            <w:tcW w:w="7080" w:type="dxa"/>
            <w:tcMar>
              <w:top w:w="75" w:type="dxa"/>
              <w:left w:w="150" w:type="dxa"/>
              <w:bottom w:w="75" w:type="dxa"/>
              <w:right w:w="150" w:type="dxa"/>
            </w:tcMar>
            <w:vAlign w:val="center"/>
            <w:hideMark/>
          </w:tcPr>
          <w:p w14:paraId="502F7AA7" w14:textId="6D08326A" w:rsidR="00C83DFE" w:rsidRPr="00C83DFE" w:rsidRDefault="00C83DFE" w:rsidP="00C03681">
            <w:pPr>
              <w:spacing w:line="240" w:lineRule="auto"/>
              <w:jc w:val="left"/>
            </w:pPr>
            <w:hyperlink r:id="rId28" w:history="1">
              <w:r w:rsidRPr="002A03A8">
                <w:rPr>
                  <w:rStyle w:val="Hyperlink"/>
                </w:rPr>
                <w:t>https://github.com/ZionTechLab/s25021960-com763-advanced-machine-learning</w:t>
              </w:r>
            </w:hyperlink>
          </w:p>
        </w:tc>
      </w:tr>
      <w:tr w:rsidR="00C83DFE" w:rsidRPr="00C83DFE" w14:paraId="236BFBFA" w14:textId="77777777" w:rsidTr="00C03681">
        <w:tc>
          <w:tcPr>
            <w:tcW w:w="1980" w:type="dxa"/>
            <w:tcMar>
              <w:top w:w="75" w:type="dxa"/>
              <w:left w:w="150" w:type="dxa"/>
              <w:bottom w:w="75" w:type="dxa"/>
              <w:right w:w="150" w:type="dxa"/>
            </w:tcMar>
            <w:vAlign w:val="center"/>
            <w:hideMark/>
          </w:tcPr>
          <w:p w14:paraId="1ECEFEA9" w14:textId="77777777" w:rsidR="00C83DFE" w:rsidRPr="00C83DFE" w:rsidRDefault="00C83DFE" w:rsidP="00C03681">
            <w:pPr>
              <w:spacing w:after="0" w:line="240" w:lineRule="auto"/>
              <w:jc w:val="left"/>
              <w:rPr>
                <w:rFonts w:eastAsia="Times New Roman"/>
              </w:rPr>
            </w:pPr>
            <w:proofErr w:type="spellStart"/>
            <w:r w:rsidRPr="00C83DFE">
              <w:rPr>
                <w:rFonts w:eastAsia="Times New Roman"/>
              </w:rPr>
              <w:t>Streamlit</w:t>
            </w:r>
            <w:proofErr w:type="spellEnd"/>
            <w:r w:rsidRPr="00C83DFE">
              <w:rPr>
                <w:rFonts w:eastAsia="Times New Roman"/>
              </w:rPr>
              <w:t xml:space="preserve"> Dashboard</w:t>
            </w:r>
          </w:p>
        </w:tc>
        <w:tc>
          <w:tcPr>
            <w:tcW w:w="7080" w:type="dxa"/>
            <w:tcMar>
              <w:top w:w="75" w:type="dxa"/>
              <w:left w:w="150" w:type="dxa"/>
              <w:bottom w:w="75" w:type="dxa"/>
              <w:right w:w="150" w:type="dxa"/>
            </w:tcMar>
            <w:vAlign w:val="center"/>
            <w:hideMark/>
          </w:tcPr>
          <w:p w14:paraId="060C5D82" w14:textId="001F8313" w:rsidR="00C83DFE" w:rsidRPr="00C83DFE" w:rsidRDefault="00C83DFE" w:rsidP="00C03681">
            <w:pPr>
              <w:spacing w:line="240" w:lineRule="auto"/>
            </w:pPr>
            <w:hyperlink r:id="rId29" w:history="1">
              <w:r w:rsidRPr="002A03A8">
                <w:rPr>
                  <w:rStyle w:val="Hyperlink"/>
                </w:rPr>
                <w:t>https://s25021960-com763-advanced-machine-learning.streamlit.app</w:t>
              </w:r>
            </w:hyperlink>
          </w:p>
        </w:tc>
      </w:tr>
      <w:tr w:rsidR="00C83DFE" w:rsidRPr="00C83DFE" w14:paraId="36278DAD" w14:textId="77777777" w:rsidTr="00C03681">
        <w:tc>
          <w:tcPr>
            <w:tcW w:w="1980" w:type="dxa"/>
            <w:tcMar>
              <w:top w:w="75" w:type="dxa"/>
              <w:left w:w="150" w:type="dxa"/>
              <w:bottom w:w="75" w:type="dxa"/>
              <w:right w:w="150" w:type="dxa"/>
            </w:tcMar>
            <w:vAlign w:val="center"/>
            <w:hideMark/>
          </w:tcPr>
          <w:p w14:paraId="00AE5EB2" w14:textId="77777777" w:rsidR="00C83DFE" w:rsidRPr="00C83DFE" w:rsidRDefault="00C83DFE" w:rsidP="00C03681">
            <w:pPr>
              <w:spacing w:after="0" w:line="240" w:lineRule="auto"/>
              <w:jc w:val="left"/>
              <w:rPr>
                <w:rFonts w:eastAsia="Times New Roman"/>
              </w:rPr>
            </w:pPr>
            <w:r w:rsidRPr="00C83DFE">
              <w:rPr>
                <w:rFonts w:eastAsia="Times New Roman"/>
              </w:rPr>
              <w:t xml:space="preserve">Google </w:t>
            </w:r>
            <w:proofErr w:type="spellStart"/>
            <w:r w:rsidRPr="00C83DFE">
              <w:rPr>
                <w:rFonts w:eastAsia="Times New Roman"/>
              </w:rPr>
              <w:t>Colab</w:t>
            </w:r>
            <w:proofErr w:type="spellEnd"/>
            <w:r w:rsidRPr="00C83DFE">
              <w:rPr>
                <w:rFonts w:eastAsia="Times New Roman"/>
              </w:rPr>
              <w:t xml:space="preserve"> Notebook</w:t>
            </w:r>
          </w:p>
        </w:tc>
        <w:tc>
          <w:tcPr>
            <w:tcW w:w="7080" w:type="dxa"/>
            <w:tcMar>
              <w:top w:w="75" w:type="dxa"/>
              <w:left w:w="150" w:type="dxa"/>
              <w:bottom w:w="75" w:type="dxa"/>
              <w:right w:w="150" w:type="dxa"/>
            </w:tcMar>
            <w:vAlign w:val="center"/>
            <w:hideMark/>
          </w:tcPr>
          <w:p w14:paraId="3C7380F8" w14:textId="5B1C57F1" w:rsidR="00C83DFE" w:rsidRPr="00C83DFE" w:rsidRDefault="00C83DFE" w:rsidP="00C03681">
            <w:pPr>
              <w:spacing w:after="0" w:line="240" w:lineRule="auto"/>
              <w:rPr>
                <w:rFonts w:eastAsia="Times New Roman"/>
              </w:rPr>
            </w:pPr>
            <w:hyperlink r:id="rId30" w:history="1">
              <w:r w:rsidRPr="002A03A8">
                <w:rPr>
                  <w:rStyle w:val="Hyperlink"/>
                </w:rPr>
                <w:t>https://colab.research.google.com/github/ZionTechLab/s25021960-com763-advanced-machine-learning/blob/main/notebooks/com763_vehicle_pricing_pipeline.ipynb</w:t>
              </w:r>
            </w:hyperlink>
          </w:p>
        </w:tc>
      </w:tr>
    </w:tbl>
    <w:p w14:paraId="6D386698" w14:textId="77777777" w:rsidR="00C03681" w:rsidRPr="00C03681" w:rsidRDefault="00C03681" w:rsidP="00C03681">
      <w:pPr>
        <w:pStyle w:val="Heading1"/>
        <w:numPr>
          <w:ilvl w:val="0"/>
          <w:numId w:val="0"/>
        </w:numPr>
        <w:ind w:left="360" w:hanging="360"/>
      </w:pPr>
      <w:r w:rsidRPr="00C03681">
        <w:t>B. Repository Structure</w:t>
      </w:r>
    </w:p>
    <w:p w14:paraId="22C0D872" w14:textId="158F3B0C" w:rsidR="00C83DFE" w:rsidRPr="00C03681" w:rsidRDefault="00C03681" w:rsidP="00C83DFE">
      <w:pPr>
        <w:rPr>
          <w:b/>
          <w:bCs/>
          <w:sz w:val="22"/>
          <w:szCs w:val="22"/>
        </w:rPr>
      </w:pPr>
      <w:r w:rsidRPr="00C03681">
        <w:rPr>
          <w:sz w:val="22"/>
          <w:szCs w:val="22"/>
        </w:rPr>
        <w:drawing>
          <wp:inline distT="0" distB="0" distL="0" distR="0" wp14:anchorId="32D8FDF9" wp14:editId="4E6F9687">
            <wp:extent cx="5759450" cy="1922145"/>
            <wp:effectExtent l="0" t="0" r="0" b="1905"/>
            <wp:docPr id="16007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6625" name=""/>
                    <pic:cNvPicPr/>
                  </pic:nvPicPr>
                  <pic:blipFill>
                    <a:blip r:embed="rId31"/>
                    <a:stretch>
                      <a:fillRect/>
                    </a:stretch>
                  </pic:blipFill>
                  <pic:spPr>
                    <a:xfrm>
                      <a:off x="0" y="0"/>
                      <a:ext cx="5759450" cy="1922145"/>
                    </a:xfrm>
                    <a:prstGeom prst="rect">
                      <a:avLst/>
                    </a:prstGeom>
                  </pic:spPr>
                </pic:pic>
              </a:graphicData>
            </a:graphic>
          </wp:inline>
        </w:drawing>
      </w:r>
      <w:r w:rsidR="00C83DFE" w:rsidRPr="00C03681">
        <w:rPr>
          <w:rFonts w:eastAsiaTheme="majorEastAsia"/>
          <w:b/>
          <w:bCs/>
          <w:sz w:val="28"/>
          <w:szCs w:val="28"/>
        </w:rPr>
        <w:t>C. Reproducibility Instructions</w:t>
      </w:r>
    </w:p>
    <w:p w14:paraId="5B3C61C8" w14:textId="77777777" w:rsidR="00C83DFE" w:rsidRPr="00C03681" w:rsidRDefault="00C83DFE" w:rsidP="00C03681">
      <w:pPr>
        <w:pStyle w:val="ListParagraph"/>
        <w:numPr>
          <w:ilvl w:val="0"/>
          <w:numId w:val="44"/>
        </w:numPr>
        <w:rPr>
          <w:sz w:val="22"/>
          <w:szCs w:val="22"/>
        </w:rPr>
      </w:pPr>
      <w:r w:rsidRPr="00C03681">
        <w:rPr>
          <w:sz w:val="22"/>
          <w:szCs w:val="22"/>
        </w:rPr>
        <w:t>Clone the repository: git clone https://github.com/ZionTechLab/s25021960-com763-advanced-machine-learning.git</w:t>
      </w:r>
    </w:p>
    <w:p w14:paraId="368023BA" w14:textId="77777777" w:rsidR="00C83DFE" w:rsidRPr="00C03681" w:rsidRDefault="00C83DFE" w:rsidP="00C03681">
      <w:pPr>
        <w:pStyle w:val="ListParagraph"/>
        <w:numPr>
          <w:ilvl w:val="0"/>
          <w:numId w:val="44"/>
        </w:numPr>
        <w:rPr>
          <w:sz w:val="22"/>
          <w:szCs w:val="22"/>
        </w:rPr>
      </w:pPr>
      <w:r w:rsidRPr="00C03681">
        <w:rPr>
          <w:sz w:val="22"/>
          <w:szCs w:val="22"/>
        </w:rPr>
        <w:t>Install dependencies: pip install -r requirements.txt</w:t>
      </w:r>
    </w:p>
    <w:p w14:paraId="6CE769E3" w14:textId="77777777" w:rsidR="00C83DFE" w:rsidRPr="00C03681" w:rsidRDefault="00C83DFE" w:rsidP="00C03681">
      <w:pPr>
        <w:pStyle w:val="ListParagraph"/>
        <w:numPr>
          <w:ilvl w:val="0"/>
          <w:numId w:val="44"/>
        </w:numPr>
        <w:rPr>
          <w:sz w:val="22"/>
          <w:szCs w:val="22"/>
        </w:rPr>
      </w:pPr>
      <w:r w:rsidRPr="00C03681">
        <w:rPr>
          <w:sz w:val="22"/>
          <w:szCs w:val="22"/>
        </w:rPr>
        <w:t xml:space="preserve">Run the notebook: Open notebooks/com763_vehicle_pricing_pipeline.ipynb in Jupyter or upload to Google </w:t>
      </w:r>
      <w:proofErr w:type="spellStart"/>
      <w:r w:rsidRPr="00C03681">
        <w:rPr>
          <w:sz w:val="22"/>
          <w:szCs w:val="22"/>
        </w:rPr>
        <w:t>Colab</w:t>
      </w:r>
      <w:proofErr w:type="spellEnd"/>
      <w:r w:rsidRPr="00C03681">
        <w:rPr>
          <w:sz w:val="22"/>
          <w:szCs w:val="22"/>
        </w:rPr>
        <w:t>.</w:t>
      </w:r>
    </w:p>
    <w:p w14:paraId="04D62912" w14:textId="77777777" w:rsidR="00C83DFE" w:rsidRPr="00C03681" w:rsidRDefault="00C83DFE" w:rsidP="00C03681">
      <w:pPr>
        <w:pStyle w:val="ListParagraph"/>
        <w:numPr>
          <w:ilvl w:val="0"/>
          <w:numId w:val="44"/>
        </w:numPr>
        <w:rPr>
          <w:sz w:val="22"/>
          <w:szCs w:val="22"/>
        </w:rPr>
      </w:pPr>
      <w:r w:rsidRPr="00C03681">
        <w:rPr>
          <w:sz w:val="22"/>
          <w:szCs w:val="22"/>
        </w:rPr>
        <w:t xml:space="preserve">Launch the dashboard: </w:t>
      </w:r>
      <w:proofErr w:type="spellStart"/>
      <w:r w:rsidRPr="00C03681">
        <w:rPr>
          <w:sz w:val="22"/>
          <w:szCs w:val="22"/>
        </w:rPr>
        <w:t>streamlit</w:t>
      </w:r>
      <w:proofErr w:type="spellEnd"/>
      <w:r w:rsidRPr="00C03681">
        <w:rPr>
          <w:sz w:val="22"/>
          <w:szCs w:val="22"/>
        </w:rPr>
        <w:t xml:space="preserve"> run app.py</w:t>
      </w:r>
    </w:p>
    <w:p w14:paraId="2FC0ACD4" w14:textId="26F257E8" w:rsidR="00C83DFE" w:rsidRDefault="00C83DFE" w:rsidP="00C83DFE">
      <w:pPr>
        <w:rPr>
          <w:sz w:val="22"/>
          <w:szCs w:val="22"/>
        </w:rPr>
      </w:pPr>
      <w:r w:rsidRPr="00C83DFE">
        <w:rPr>
          <w:sz w:val="22"/>
          <w:szCs w:val="22"/>
        </w:rPr>
        <w:t>All scraping, cleaning, modeling, and evaluation steps are fully reproducible from the notebook.</w:t>
      </w:r>
    </w:p>
    <w:p w14:paraId="2BA40F06" w14:textId="77777777" w:rsidR="00C83DFE" w:rsidRPr="005F7021" w:rsidRDefault="00C83DFE" w:rsidP="009E3CB9">
      <w:pPr>
        <w:rPr>
          <w:sz w:val="22"/>
          <w:szCs w:val="22"/>
        </w:rPr>
      </w:pPr>
    </w:p>
    <w:sectPr w:rsidR="00C83DFE" w:rsidRPr="005F7021" w:rsidSect="005D3629">
      <w:headerReference w:type="default" r:id="rId32"/>
      <w:footerReference w:type="default" r:id="rId33"/>
      <w:pgSz w:w="11906" w:h="16838" w:code="9"/>
      <w:pgMar w:top="1418" w:right="1418"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5AE06" w14:textId="77777777" w:rsidR="00254896" w:rsidRDefault="00254896" w:rsidP="005D3629">
      <w:r>
        <w:separator/>
      </w:r>
    </w:p>
  </w:endnote>
  <w:endnote w:type="continuationSeparator" w:id="0">
    <w:p w14:paraId="57173D32" w14:textId="77777777" w:rsidR="00254896" w:rsidRDefault="00254896" w:rsidP="005D3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55259"/>
      <w:docPartObj>
        <w:docPartGallery w:val="Page Numbers (Bottom of Page)"/>
        <w:docPartUnique/>
      </w:docPartObj>
    </w:sdtPr>
    <w:sdtEndPr>
      <w:rPr>
        <w:noProof/>
      </w:rPr>
    </w:sdtEndPr>
    <w:sdtContent>
      <w:p w14:paraId="621F0486" w14:textId="1F6C2F1E" w:rsidR="00E6170B" w:rsidRDefault="00E6170B" w:rsidP="005D3629">
        <w:pPr>
          <w:pStyle w:val="Footer"/>
        </w:pPr>
        <w:r>
          <w:fldChar w:fldCharType="begin"/>
        </w:r>
        <w:r>
          <w:instrText xml:space="preserve"> PAGE   \* MERGEFORMAT </w:instrText>
        </w:r>
        <w:r>
          <w:fldChar w:fldCharType="separate"/>
        </w:r>
        <w:r>
          <w:rPr>
            <w:noProof/>
          </w:rPr>
          <w:t>2</w:t>
        </w:r>
        <w:r>
          <w:rPr>
            <w:noProof/>
          </w:rPr>
          <w:fldChar w:fldCharType="end"/>
        </w:r>
      </w:p>
    </w:sdtContent>
  </w:sdt>
  <w:p w14:paraId="2AA05498" w14:textId="77777777" w:rsidR="00E6170B" w:rsidRDefault="00E6170B" w:rsidP="005D36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9F773" w14:textId="77777777" w:rsidR="00254896" w:rsidRDefault="00254896" w:rsidP="005D3629">
      <w:r>
        <w:separator/>
      </w:r>
    </w:p>
  </w:footnote>
  <w:footnote w:type="continuationSeparator" w:id="0">
    <w:p w14:paraId="3C81C698" w14:textId="77777777" w:rsidR="00254896" w:rsidRDefault="00254896" w:rsidP="005D3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13CE" w14:textId="2B1C15E3" w:rsidR="00E6170B" w:rsidRPr="005C2C36" w:rsidRDefault="005C2C36" w:rsidP="005C2C36">
    <w:pPr>
      <w:pStyle w:val="Header"/>
    </w:pPr>
    <w:r w:rsidRPr="005C2C36">
      <w:t>S25021960_M.A.A.</w:t>
    </w:r>
    <w:proofErr w:type="gramStart"/>
    <w:r w:rsidRPr="005C2C36">
      <w:t>T.Perera</w:t>
    </w:r>
    <w:proofErr w:type="gramEnd"/>
    <w:r w:rsidRPr="005C2C36">
      <w:t>_Portfolio_Task_1 _COM763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F92AF9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855C86C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3F30251"/>
    <w:multiLevelType w:val="hybridMultilevel"/>
    <w:tmpl w:val="14B0E7F2"/>
    <w:lvl w:ilvl="0" w:tplc="0EAC1A4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EC1BC0"/>
    <w:multiLevelType w:val="hybridMultilevel"/>
    <w:tmpl w:val="B128F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127876"/>
    <w:multiLevelType w:val="hybridMultilevel"/>
    <w:tmpl w:val="0EB21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37558"/>
    <w:multiLevelType w:val="hybridMultilevel"/>
    <w:tmpl w:val="6970669C"/>
    <w:lvl w:ilvl="0" w:tplc="04090001">
      <w:start w:val="1"/>
      <w:numFmt w:val="bullet"/>
      <w:lvlText w:val=""/>
      <w:lvlJc w:val="left"/>
      <w:pPr>
        <w:ind w:left="720" w:hanging="360"/>
      </w:pPr>
      <w:rPr>
        <w:rFonts w:ascii="Symbol" w:hAnsi="Symbol" w:hint="default"/>
      </w:rPr>
    </w:lvl>
    <w:lvl w:ilvl="1" w:tplc="09E4CE38">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543FF6"/>
    <w:multiLevelType w:val="multilevel"/>
    <w:tmpl w:val="8F0E7394"/>
    <w:lvl w:ilvl="0">
      <w:start w:val="1"/>
      <w:numFmt w:val="bullet"/>
      <w:pStyle w:val="ListBullet"/>
      <w:lvlText w:val=""/>
      <w:lvlJc w:val="left"/>
      <w:pPr>
        <w:ind w:left="360" w:hanging="360"/>
      </w:pPr>
      <w:rPr>
        <w:rFonts w:ascii="Symbol" w:hAnsi="Symbol" w:hint="default"/>
        <w:color w:val="156082" w:themeColor="accent1"/>
        <w:sz w:val="24"/>
      </w:rPr>
    </w:lvl>
    <w:lvl w:ilvl="1">
      <w:start w:val="1"/>
      <w:numFmt w:val="bullet"/>
      <w:lvlText w:val="o"/>
      <w:lvlJc w:val="left"/>
      <w:pPr>
        <w:ind w:left="720" w:hanging="360"/>
      </w:pPr>
      <w:rPr>
        <w:rFonts w:ascii="Courier New" w:hAnsi="Courier New" w:hint="default"/>
        <w:color w:val="156082" w:themeColor="accent1"/>
      </w:rPr>
    </w:lvl>
    <w:lvl w:ilvl="2">
      <w:start w:val="1"/>
      <w:numFmt w:val="bullet"/>
      <w:lvlText w:val=""/>
      <w:lvlJc w:val="left"/>
      <w:pPr>
        <w:ind w:left="1080" w:hanging="360"/>
      </w:pPr>
      <w:rPr>
        <w:rFonts w:ascii="Wingdings" w:hAnsi="Wingdings" w:hint="default"/>
        <w:color w:val="156082"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7" w15:restartNumberingAfterBreak="0">
    <w:nsid w:val="3AD969A6"/>
    <w:multiLevelType w:val="multilevel"/>
    <w:tmpl w:val="994EEF5A"/>
    <w:lvl w:ilvl="0">
      <w:start w:val="1"/>
      <w:numFmt w:val="decimal"/>
      <w:pStyle w:val="ListNumber"/>
      <w:lvlText w:val="%1)"/>
      <w:lvlJc w:val="left"/>
      <w:pPr>
        <w:ind w:left="360" w:hanging="360"/>
      </w:pPr>
      <w:rPr>
        <w:rFonts w:hint="default"/>
        <w:b w:val="0"/>
        <w:i w:val="0"/>
        <w:color w:val="156082"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0843D1B"/>
    <w:multiLevelType w:val="hybridMultilevel"/>
    <w:tmpl w:val="E7D8E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4A2050"/>
    <w:multiLevelType w:val="hybridMultilevel"/>
    <w:tmpl w:val="C3484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612C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8136F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CA53878"/>
    <w:multiLevelType w:val="hybridMultilevel"/>
    <w:tmpl w:val="E43EE01C"/>
    <w:lvl w:ilvl="0" w:tplc="0EAC1A4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3E38F8"/>
    <w:multiLevelType w:val="hybridMultilevel"/>
    <w:tmpl w:val="987E86BE"/>
    <w:lvl w:ilvl="0" w:tplc="0EAC1A4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0E0B7F"/>
    <w:multiLevelType w:val="multilevel"/>
    <w:tmpl w:val="3D72A49E"/>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6C3DA1"/>
    <w:multiLevelType w:val="hybridMultilevel"/>
    <w:tmpl w:val="F7BA5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73736798">
    <w:abstractNumId w:val="1"/>
  </w:num>
  <w:num w:numId="2" w16cid:durableId="2034649759">
    <w:abstractNumId w:val="6"/>
  </w:num>
  <w:num w:numId="3" w16cid:durableId="654799445">
    <w:abstractNumId w:val="0"/>
  </w:num>
  <w:num w:numId="4" w16cid:durableId="968163886">
    <w:abstractNumId w:val="7"/>
  </w:num>
  <w:num w:numId="5" w16cid:durableId="1244149402">
    <w:abstractNumId w:val="11"/>
  </w:num>
  <w:num w:numId="6" w16cid:durableId="864556910">
    <w:abstractNumId w:val="11"/>
  </w:num>
  <w:num w:numId="7" w16cid:durableId="1971475056">
    <w:abstractNumId w:val="10"/>
  </w:num>
  <w:num w:numId="8" w16cid:durableId="290137026">
    <w:abstractNumId w:val="11"/>
  </w:num>
  <w:num w:numId="9" w16cid:durableId="1445074180">
    <w:abstractNumId w:val="14"/>
  </w:num>
  <w:num w:numId="10" w16cid:durableId="102727355">
    <w:abstractNumId w:val="14"/>
  </w:num>
  <w:num w:numId="11" w16cid:durableId="1560046413">
    <w:abstractNumId w:val="14"/>
  </w:num>
  <w:num w:numId="12" w16cid:durableId="1020281461">
    <w:abstractNumId w:val="14"/>
  </w:num>
  <w:num w:numId="13" w16cid:durableId="1592395425">
    <w:abstractNumId w:val="14"/>
  </w:num>
  <w:num w:numId="14" w16cid:durableId="2040008939">
    <w:abstractNumId w:val="5"/>
  </w:num>
  <w:num w:numId="15" w16cid:durableId="279847103">
    <w:abstractNumId w:val="14"/>
  </w:num>
  <w:num w:numId="16" w16cid:durableId="683168411">
    <w:abstractNumId w:val="8"/>
  </w:num>
  <w:num w:numId="17" w16cid:durableId="1184709788">
    <w:abstractNumId w:val="14"/>
  </w:num>
  <w:num w:numId="18" w16cid:durableId="130682673">
    <w:abstractNumId w:val="14"/>
  </w:num>
  <w:num w:numId="19" w16cid:durableId="664670370">
    <w:abstractNumId w:val="14"/>
  </w:num>
  <w:num w:numId="20" w16cid:durableId="1399477035">
    <w:abstractNumId w:val="14"/>
  </w:num>
  <w:num w:numId="21" w16cid:durableId="1783453090">
    <w:abstractNumId w:val="9"/>
  </w:num>
  <w:num w:numId="22" w16cid:durableId="179121721">
    <w:abstractNumId w:val="12"/>
  </w:num>
  <w:num w:numId="23" w16cid:durableId="959609986">
    <w:abstractNumId w:val="14"/>
  </w:num>
  <w:num w:numId="24" w16cid:durableId="1223102438">
    <w:abstractNumId w:val="14"/>
  </w:num>
  <w:num w:numId="25" w16cid:durableId="574707712">
    <w:abstractNumId w:val="14"/>
  </w:num>
  <w:num w:numId="26" w16cid:durableId="283197820">
    <w:abstractNumId w:val="14"/>
  </w:num>
  <w:num w:numId="27" w16cid:durableId="393159205">
    <w:abstractNumId w:val="14"/>
  </w:num>
  <w:num w:numId="28" w16cid:durableId="1432582609">
    <w:abstractNumId w:val="2"/>
  </w:num>
  <w:num w:numId="29" w16cid:durableId="1499687611">
    <w:abstractNumId w:val="14"/>
  </w:num>
  <w:num w:numId="30" w16cid:durableId="124201488">
    <w:abstractNumId w:val="14"/>
  </w:num>
  <w:num w:numId="31" w16cid:durableId="214239734">
    <w:abstractNumId w:val="14"/>
  </w:num>
  <w:num w:numId="32" w16cid:durableId="1052463847">
    <w:abstractNumId w:val="14"/>
  </w:num>
  <w:num w:numId="33" w16cid:durableId="1316178070">
    <w:abstractNumId w:val="14"/>
  </w:num>
  <w:num w:numId="34" w16cid:durableId="2085493577">
    <w:abstractNumId w:val="13"/>
  </w:num>
  <w:num w:numId="35" w16cid:durableId="1241676991">
    <w:abstractNumId w:val="15"/>
  </w:num>
  <w:num w:numId="36" w16cid:durableId="1961761164">
    <w:abstractNumId w:val="14"/>
  </w:num>
  <w:num w:numId="37" w16cid:durableId="998851431">
    <w:abstractNumId w:val="14"/>
  </w:num>
  <w:num w:numId="38" w16cid:durableId="1178231992">
    <w:abstractNumId w:val="4"/>
  </w:num>
  <w:num w:numId="39" w16cid:durableId="585040920">
    <w:abstractNumId w:val="14"/>
  </w:num>
  <w:num w:numId="40" w16cid:durableId="1095631574">
    <w:abstractNumId w:val="14"/>
  </w:num>
  <w:num w:numId="41" w16cid:durableId="952320411">
    <w:abstractNumId w:val="14"/>
  </w:num>
  <w:num w:numId="42" w16cid:durableId="1778602824">
    <w:abstractNumId w:val="14"/>
  </w:num>
  <w:num w:numId="43" w16cid:durableId="1117800450">
    <w:abstractNumId w:val="14"/>
  </w:num>
  <w:num w:numId="44" w16cid:durableId="588737370">
    <w:abstractNumId w:val="3"/>
  </w:num>
  <w:num w:numId="45" w16cid:durableId="10120315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B4"/>
    <w:rsid w:val="0001276E"/>
    <w:rsid w:val="00023001"/>
    <w:rsid w:val="000D15B9"/>
    <w:rsid w:val="0016766D"/>
    <w:rsid w:val="001B238E"/>
    <w:rsid w:val="00254896"/>
    <w:rsid w:val="002B2C73"/>
    <w:rsid w:val="002C68B8"/>
    <w:rsid w:val="00423B7D"/>
    <w:rsid w:val="00441736"/>
    <w:rsid w:val="00455974"/>
    <w:rsid w:val="005003D2"/>
    <w:rsid w:val="005C2C36"/>
    <w:rsid w:val="005D3629"/>
    <w:rsid w:val="005F7021"/>
    <w:rsid w:val="006D7C87"/>
    <w:rsid w:val="00727221"/>
    <w:rsid w:val="00733104"/>
    <w:rsid w:val="00775E8B"/>
    <w:rsid w:val="007B42A2"/>
    <w:rsid w:val="007D24AA"/>
    <w:rsid w:val="007F215F"/>
    <w:rsid w:val="0080137E"/>
    <w:rsid w:val="0082740C"/>
    <w:rsid w:val="0090187D"/>
    <w:rsid w:val="00987884"/>
    <w:rsid w:val="009A3B4C"/>
    <w:rsid w:val="009C4C3B"/>
    <w:rsid w:val="009D36B4"/>
    <w:rsid w:val="009E3CB9"/>
    <w:rsid w:val="00A93B52"/>
    <w:rsid w:val="00AC4D36"/>
    <w:rsid w:val="00B2046C"/>
    <w:rsid w:val="00C03681"/>
    <w:rsid w:val="00C83DFE"/>
    <w:rsid w:val="00CA16A9"/>
    <w:rsid w:val="00CE1E56"/>
    <w:rsid w:val="00D03BF2"/>
    <w:rsid w:val="00D93293"/>
    <w:rsid w:val="00DA2B13"/>
    <w:rsid w:val="00E301E2"/>
    <w:rsid w:val="00E53944"/>
    <w:rsid w:val="00E6170B"/>
    <w:rsid w:val="00E71C23"/>
    <w:rsid w:val="00E81032"/>
    <w:rsid w:val="00FA5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565E"/>
  <w15:chartTrackingRefBased/>
  <w15:docId w15:val="{EADD6F00-EE12-4FED-AF5F-14BFB101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DFE"/>
    <w:pPr>
      <w:spacing w:after="24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5D3629"/>
    <w:pPr>
      <w:keepNext/>
      <w:keepLines/>
      <w:numPr>
        <w:numId w:val="9"/>
      </w:numPr>
      <w:spacing w:before="400" w:after="40" w:line="240" w:lineRule="auto"/>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2C68B8"/>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2C68B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2C68B8"/>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2C68B8"/>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2C68B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2C68B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2C68B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2C68B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775E8B"/>
    <w:pPr>
      <w:spacing w:after="0" w:line="240" w:lineRule="auto"/>
    </w:pPr>
    <w:rPr>
      <w:rFonts w:ascii="Calibri" w:eastAsia="Calibri" w:hAnsi="Calibri" w:cs="Calibri"/>
      <w:sz w:val="20"/>
      <w:szCs w:val="20"/>
    </w:rPr>
    <w:tblPr/>
  </w:style>
  <w:style w:type="character" w:customStyle="1" w:styleId="Heading1Char">
    <w:name w:val="Heading 1 Char"/>
    <w:basedOn w:val="DefaultParagraphFont"/>
    <w:link w:val="Heading1"/>
    <w:uiPriority w:val="9"/>
    <w:rsid w:val="005D3629"/>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2C68B8"/>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2C68B8"/>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2C68B8"/>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2C68B8"/>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2C68B8"/>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2C68B8"/>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2C68B8"/>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2C68B8"/>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2C68B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2C68B8"/>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2C68B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2C68B8"/>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2C68B8"/>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2C68B8"/>
    <w:rPr>
      <w:rFonts w:asciiTheme="majorHAnsi" w:eastAsiaTheme="majorEastAsia" w:hAnsiTheme="majorHAnsi" w:cstheme="majorBidi"/>
      <w:sz w:val="25"/>
      <w:szCs w:val="25"/>
    </w:rPr>
  </w:style>
  <w:style w:type="paragraph" w:styleId="ListParagraph">
    <w:name w:val="List Paragraph"/>
    <w:basedOn w:val="Normal"/>
    <w:uiPriority w:val="34"/>
    <w:qFormat/>
    <w:rsid w:val="002C68B8"/>
    <w:pPr>
      <w:ind w:left="720"/>
      <w:contextualSpacing/>
    </w:pPr>
  </w:style>
  <w:style w:type="character" w:styleId="IntenseEmphasis">
    <w:name w:val="Intense Emphasis"/>
    <w:basedOn w:val="DefaultParagraphFont"/>
    <w:uiPriority w:val="21"/>
    <w:qFormat/>
    <w:rsid w:val="002C68B8"/>
    <w:rPr>
      <w:b/>
      <w:bCs/>
      <w:i/>
      <w:iCs/>
    </w:rPr>
  </w:style>
  <w:style w:type="paragraph" w:styleId="IntenseQuote">
    <w:name w:val="Intense Quote"/>
    <w:basedOn w:val="Normal"/>
    <w:next w:val="Normal"/>
    <w:link w:val="IntenseQuoteChar"/>
    <w:uiPriority w:val="30"/>
    <w:qFormat/>
    <w:rsid w:val="002C68B8"/>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2C68B8"/>
    <w:rPr>
      <w:color w:val="404040" w:themeColor="text1" w:themeTint="BF"/>
      <w:sz w:val="32"/>
      <w:szCs w:val="32"/>
    </w:rPr>
  </w:style>
  <w:style w:type="character" w:styleId="IntenseReference">
    <w:name w:val="Intense Reference"/>
    <w:basedOn w:val="DefaultParagraphFont"/>
    <w:uiPriority w:val="32"/>
    <w:qFormat/>
    <w:rsid w:val="002C68B8"/>
    <w:rPr>
      <w:b/>
      <w:bCs/>
      <w:caps w:val="0"/>
      <w:smallCaps/>
      <w:color w:val="auto"/>
      <w:spacing w:val="3"/>
      <w:u w:val="single"/>
    </w:rPr>
  </w:style>
  <w:style w:type="paragraph" w:styleId="Caption">
    <w:name w:val="caption"/>
    <w:basedOn w:val="Normal"/>
    <w:next w:val="Normal"/>
    <w:uiPriority w:val="35"/>
    <w:semiHidden/>
    <w:unhideWhenUsed/>
    <w:qFormat/>
    <w:rsid w:val="002C68B8"/>
    <w:pPr>
      <w:spacing w:line="240" w:lineRule="auto"/>
    </w:pPr>
    <w:rPr>
      <w:b/>
      <w:bCs/>
      <w:smallCaps/>
      <w:color w:val="595959" w:themeColor="text1" w:themeTint="A6"/>
    </w:rPr>
  </w:style>
  <w:style w:type="character" w:styleId="Strong">
    <w:name w:val="Strong"/>
    <w:basedOn w:val="DefaultParagraphFont"/>
    <w:uiPriority w:val="22"/>
    <w:qFormat/>
    <w:rsid w:val="002C68B8"/>
    <w:rPr>
      <w:b/>
      <w:bCs/>
    </w:rPr>
  </w:style>
  <w:style w:type="character" w:styleId="Emphasis">
    <w:name w:val="Emphasis"/>
    <w:basedOn w:val="DefaultParagraphFont"/>
    <w:uiPriority w:val="20"/>
    <w:qFormat/>
    <w:rsid w:val="002C68B8"/>
    <w:rPr>
      <w:i/>
      <w:iCs/>
    </w:rPr>
  </w:style>
  <w:style w:type="paragraph" w:styleId="NoSpacing">
    <w:name w:val="No Spacing"/>
    <w:link w:val="NoSpacingChar"/>
    <w:uiPriority w:val="1"/>
    <w:qFormat/>
    <w:rsid w:val="002C68B8"/>
    <w:pPr>
      <w:spacing w:after="0" w:line="240" w:lineRule="auto"/>
    </w:pPr>
  </w:style>
  <w:style w:type="character" w:styleId="SubtleEmphasis">
    <w:name w:val="Subtle Emphasis"/>
    <w:basedOn w:val="DefaultParagraphFont"/>
    <w:uiPriority w:val="19"/>
    <w:qFormat/>
    <w:rsid w:val="002C68B8"/>
    <w:rPr>
      <w:i/>
      <w:iCs/>
      <w:color w:val="595959" w:themeColor="text1" w:themeTint="A6"/>
    </w:rPr>
  </w:style>
  <w:style w:type="character" w:styleId="SubtleReference">
    <w:name w:val="Subtle Reference"/>
    <w:basedOn w:val="DefaultParagraphFont"/>
    <w:uiPriority w:val="31"/>
    <w:qFormat/>
    <w:rsid w:val="002C68B8"/>
    <w:rPr>
      <w:smallCaps/>
      <w:color w:val="404040" w:themeColor="text1" w:themeTint="BF"/>
      <w:u w:val="single" w:color="7F7F7F" w:themeColor="text1" w:themeTint="80"/>
    </w:rPr>
  </w:style>
  <w:style w:type="character" w:styleId="BookTitle">
    <w:name w:val="Book Title"/>
    <w:basedOn w:val="DefaultParagraphFont"/>
    <w:uiPriority w:val="33"/>
    <w:qFormat/>
    <w:rsid w:val="002C68B8"/>
    <w:rPr>
      <w:b/>
      <w:bCs/>
      <w:smallCaps/>
      <w:spacing w:val="7"/>
    </w:rPr>
  </w:style>
  <w:style w:type="paragraph" w:styleId="TOCHeading">
    <w:name w:val="TOC Heading"/>
    <w:basedOn w:val="Heading1"/>
    <w:next w:val="Normal"/>
    <w:uiPriority w:val="39"/>
    <w:semiHidden/>
    <w:unhideWhenUsed/>
    <w:qFormat/>
    <w:rsid w:val="002C68B8"/>
    <w:pPr>
      <w:outlineLvl w:val="9"/>
    </w:pPr>
  </w:style>
  <w:style w:type="paragraph" w:customStyle="1" w:styleId="ContactInfo">
    <w:name w:val="Contact Info"/>
    <w:basedOn w:val="Normal"/>
    <w:uiPriority w:val="3"/>
    <w:rsid w:val="002C68B8"/>
    <w:pPr>
      <w:spacing w:before="40" w:after="0"/>
      <w:contextualSpacing/>
      <w:jc w:val="right"/>
    </w:pPr>
  </w:style>
  <w:style w:type="paragraph" w:customStyle="1" w:styleId="Icons">
    <w:name w:val="Icons"/>
    <w:basedOn w:val="Normal"/>
    <w:uiPriority w:val="4"/>
    <w:rsid w:val="002C68B8"/>
    <w:pPr>
      <w:spacing w:after="40"/>
      <w:jc w:val="center"/>
    </w:pPr>
    <w:rPr>
      <w:color w:val="215E99" w:themeColor="text2" w:themeTint="BF"/>
    </w:rPr>
  </w:style>
  <w:style w:type="paragraph" w:styleId="ListBullet">
    <w:name w:val="List Bullet"/>
    <w:basedOn w:val="Normal"/>
    <w:uiPriority w:val="10"/>
    <w:rsid w:val="002C68B8"/>
    <w:pPr>
      <w:numPr>
        <w:numId w:val="2"/>
      </w:numPr>
      <w:spacing w:after="0"/>
      <w:contextualSpacing/>
    </w:pPr>
  </w:style>
  <w:style w:type="paragraph" w:styleId="ListNumber">
    <w:name w:val="List Number"/>
    <w:basedOn w:val="Normal"/>
    <w:uiPriority w:val="11"/>
    <w:rsid w:val="002C68B8"/>
    <w:pPr>
      <w:numPr>
        <w:numId w:val="4"/>
      </w:numPr>
      <w:contextualSpacing/>
    </w:pPr>
  </w:style>
  <w:style w:type="paragraph" w:styleId="BodyText">
    <w:name w:val="Body Text"/>
    <w:basedOn w:val="Normal"/>
    <w:link w:val="BodyTextChar"/>
    <w:uiPriority w:val="1"/>
    <w:semiHidden/>
    <w:unhideWhenUsed/>
    <w:rsid w:val="002C68B8"/>
    <w:pPr>
      <w:spacing w:after="120"/>
    </w:pPr>
  </w:style>
  <w:style w:type="character" w:customStyle="1" w:styleId="BodyTextChar">
    <w:name w:val="Body Text Char"/>
    <w:basedOn w:val="DefaultParagraphFont"/>
    <w:link w:val="BodyText"/>
    <w:uiPriority w:val="1"/>
    <w:semiHidden/>
    <w:rsid w:val="002C68B8"/>
  </w:style>
  <w:style w:type="paragraph" w:styleId="Header">
    <w:name w:val="header"/>
    <w:basedOn w:val="Normal"/>
    <w:link w:val="HeaderChar"/>
    <w:uiPriority w:val="99"/>
    <w:unhideWhenUsed/>
    <w:rsid w:val="00E617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70B"/>
  </w:style>
  <w:style w:type="paragraph" w:styleId="Footer">
    <w:name w:val="footer"/>
    <w:basedOn w:val="Normal"/>
    <w:link w:val="FooterChar"/>
    <w:uiPriority w:val="99"/>
    <w:unhideWhenUsed/>
    <w:rsid w:val="00E61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70B"/>
  </w:style>
  <w:style w:type="character" w:customStyle="1" w:styleId="NoSpacingChar">
    <w:name w:val="No Spacing Char"/>
    <w:basedOn w:val="DefaultParagraphFont"/>
    <w:link w:val="NoSpacing"/>
    <w:uiPriority w:val="1"/>
    <w:rsid w:val="00E53944"/>
  </w:style>
  <w:style w:type="paragraph" w:customStyle="1" w:styleId="Compact">
    <w:name w:val="Compact"/>
    <w:basedOn w:val="BodyText"/>
    <w:qFormat/>
    <w:rsid w:val="006D7C87"/>
    <w:pPr>
      <w:spacing w:before="36" w:after="36" w:line="240" w:lineRule="auto"/>
      <w:jc w:val="left"/>
    </w:pPr>
    <w:rPr>
      <w:rFonts w:asciiTheme="minorHAnsi" w:hAnsiTheme="minorHAnsi" w:cstheme="minorBidi"/>
      <w:lang w:eastAsia="zh-CN"/>
    </w:rPr>
  </w:style>
  <w:style w:type="table" w:customStyle="1" w:styleId="Table">
    <w:name w:val="Table"/>
    <w:semiHidden/>
    <w:unhideWhenUsed/>
    <w:qFormat/>
    <w:rsid w:val="006D7C87"/>
    <w:pPr>
      <w:spacing w:after="200"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Caption"/>
    <w:rsid w:val="00D03BF2"/>
    <w:pPr>
      <w:spacing w:after="120"/>
      <w:jc w:val="left"/>
    </w:pPr>
    <w:rPr>
      <w:rFonts w:asciiTheme="minorHAnsi" w:hAnsiTheme="minorHAnsi" w:cstheme="minorBidi"/>
      <w:b w:val="0"/>
      <w:bCs w:val="0"/>
      <w:i/>
      <w:smallCaps w:val="0"/>
      <w:color w:val="auto"/>
      <w:lang w:eastAsia="zh-CN"/>
    </w:rPr>
  </w:style>
  <w:style w:type="character" w:customStyle="1" w:styleId="VerbatimChar">
    <w:name w:val="Verbatim Char"/>
    <w:basedOn w:val="DefaultParagraphFont"/>
    <w:link w:val="SourceCode"/>
    <w:rsid w:val="00D03BF2"/>
    <w:rPr>
      <w:rFonts w:ascii="Consolas" w:hAnsi="Consolas"/>
    </w:rPr>
  </w:style>
  <w:style w:type="paragraph" w:customStyle="1" w:styleId="SourceCode">
    <w:name w:val="Source Code"/>
    <w:basedOn w:val="Normal"/>
    <w:link w:val="VerbatimChar"/>
    <w:rsid w:val="00D03BF2"/>
    <w:pPr>
      <w:wordWrap w:val="0"/>
      <w:spacing w:after="200" w:line="240" w:lineRule="auto"/>
      <w:jc w:val="left"/>
    </w:pPr>
    <w:rPr>
      <w:rFonts w:ascii="Consolas" w:hAnsi="Consolas" w:cstheme="minorBidi"/>
      <w:sz w:val="22"/>
      <w:szCs w:val="22"/>
    </w:rPr>
  </w:style>
  <w:style w:type="paragraph" w:customStyle="1" w:styleId="code-line">
    <w:name w:val="code-line"/>
    <w:basedOn w:val="Normal"/>
    <w:rsid w:val="005F7021"/>
    <w:pPr>
      <w:spacing w:before="100" w:beforeAutospacing="1" w:after="100" w:afterAutospacing="1" w:line="240" w:lineRule="auto"/>
      <w:jc w:val="left"/>
    </w:pPr>
    <w:rPr>
      <w:rFonts w:eastAsia="Times New Roman"/>
    </w:rPr>
  </w:style>
  <w:style w:type="character" w:styleId="Hyperlink">
    <w:name w:val="Hyperlink"/>
    <w:basedOn w:val="DefaultParagraphFont"/>
    <w:uiPriority w:val="99"/>
    <w:unhideWhenUsed/>
    <w:rsid w:val="005F7021"/>
    <w:rPr>
      <w:color w:val="0000FF"/>
      <w:u w:val="single"/>
    </w:rPr>
  </w:style>
  <w:style w:type="character" w:styleId="UnresolvedMention">
    <w:name w:val="Unresolved Mention"/>
    <w:basedOn w:val="DefaultParagraphFont"/>
    <w:uiPriority w:val="99"/>
    <w:semiHidden/>
    <w:unhideWhenUsed/>
    <w:rsid w:val="00C83DFE"/>
    <w:rPr>
      <w:color w:val="605E5C"/>
      <w:shd w:val="clear" w:color="auto" w:fill="E1DFDD"/>
    </w:rPr>
  </w:style>
  <w:style w:type="character" w:styleId="FollowedHyperlink">
    <w:name w:val="FollowedHyperlink"/>
    <w:basedOn w:val="DefaultParagraphFont"/>
    <w:uiPriority w:val="99"/>
    <w:semiHidden/>
    <w:unhideWhenUsed/>
    <w:rsid w:val="00C83D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ikman.lk/en/ads/sri-lanka/vehicles" TargetMode="External"/><Relationship Id="rId3" Type="http://schemas.openxmlformats.org/officeDocument/2006/relationships/styles" Target="styles.xml"/><Relationship Id="rId21" Type="http://schemas.openxmlformats.org/officeDocument/2006/relationships/hyperlink" Target="https://colab.research.google.com/github/ZionTechLab/s25021960-com763-advanced-machine-learning/blob/main/notebooks/com763_vehicle_pricing_pipeline.ipynb"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newswire.lk/2024/09/13/new-vehicle-import-policy-5-key-rules-including-restrictions-ad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25021960-com763-advanced-machine-learning.streamlit.app" TargetMode="External"/><Relationship Id="rId29" Type="http://schemas.openxmlformats.org/officeDocument/2006/relationships/hyperlink" Target="https://s25021960-com763-advanced-machine-learning.streamlit.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economynext.com/sri-lanka-vehicle-imports-hit-by-50-pct-duty-surcharge-ev-taxes-and-new-luxury-levels-202669/"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lankanewspapers.com/2026/06/17/used-car-prices-set-to-climb-as-sri-lanka-scraps-15-valuation-discount-warns-importers" TargetMode="External"/><Relationship Id="rId28" Type="http://schemas.openxmlformats.org/officeDocument/2006/relationships/hyperlink" Target="https://github.com/ZionTechLab/s25021960-com763-advanced-machine-learning" TargetMode="External"/><Relationship Id="rId10" Type="http://schemas.openxmlformats.org/officeDocument/2006/relationships/image" Target="media/image2.png"/><Relationship Id="rId19" Type="http://schemas.openxmlformats.org/officeDocument/2006/relationships/hyperlink" Target="https://github.com/ZionTechLab/s25021960-com763-advanced-machine-learning"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motorguide.lk/en/news-advice/sri-lanka-vehicle-import-restrictions-relaxed-new-rules-for-2026" TargetMode="External"/><Relationship Id="rId27" Type="http://schemas.openxmlformats.org/officeDocument/2006/relationships/hyperlink" Target="https://riyasewana.com/search" TargetMode="External"/><Relationship Id="rId30" Type="http://schemas.openxmlformats.org/officeDocument/2006/relationships/hyperlink" Target="https://colab.research.google.com/github/ZionTechLab/s25021960-com763-advanced-machine-learning/blob/main/notebooks/com763_vehicle_pricing_pipeline.ipynb" TargetMode="External"/><Relationship Id="rId35" Type="http://schemas.openxmlformats.org/officeDocument/2006/relationships/theme" Target="theme/theme1.xml"/><Relationship Id="rId8" Type="http://schemas.openxmlformats.org/officeDocument/2006/relationships/hyperlink" Target="http://mimas.newi.ac.uk/intranet/regs/dra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AF64B-96E5-42D5-8BB7-2B30CC53424D}">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425</TotalTime>
  <Pages>16</Pages>
  <Words>3035</Words>
  <Characters>17303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8</cp:revision>
  <cp:lastPrinted>2026-04-28T15:22:00Z</cp:lastPrinted>
  <dcterms:created xsi:type="dcterms:W3CDTF">2026-04-24T09:40:00Z</dcterms:created>
  <dcterms:modified xsi:type="dcterms:W3CDTF">2026-07-20T15:34:00Z</dcterms:modified>
</cp:coreProperties>
</file>