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马氏距离分类器</w:t>
      </w:r>
    </w:p>
    <w:p>
      <w:pPr>
        <w:jc w:val="righ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姓名：阮思琳 学号：2022302131290</w:t>
      </w:r>
    </w:p>
    <w:p>
      <w:pPr>
        <w:pStyle w:val="6"/>
      </w:pPr>
      <w:r>
        <w:rPr>
          <w:rFonts w:hint="eastAsia"/>
        </w:rPr>
        <w:t>原理</w:t>
      </w:r>
    </w:p>
    <w:p>
      <w:pPr>
        <w:pStyle w:val="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马氏距离</w:t>
      </w:r>
    </w:p>
    <w:p>
      <w:pPr>
        <w:spacing w:line="360" w:lineRule="auto"/>
      </w:pPr>
      <w:r>
        <w:t>考虑一个由d维向量x组成的样本集合X，若该集合中的样本x服从均值为m，协方差矩阵为S的多元高斯分布，其表达式如下所示：</w:t>
      </w:r>
    </w:p>
    <w:p>
      <w:pPr>
        <w:spacing w:line="360" w:lineRule="auto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(2π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/2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</w:rPr>
                  </m:ctrlP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rad>
              <m:ctrlPr>
                <w:rPr>
                  <w:rFonts w:ascii="Cambria Math" w:hAnsi="Cambria Math"/>
                </w:rPr>
              </m:ctrlP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den>
              </m:f>
              <m:r>
                <w:rPr>
                  <w:rFonts w:ascii="Cambria Math" w:hAnsi="Cambria Math"/>
                </w:rPr>
                <m:t>(x-m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(x-m)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>
      <w:pPr>
        <w:spacing w:line="360" w:lineRule="auto"/>
      </w:pPr>
      <w:r>
        <w:rPr>
          <w:rFonts w:hint="eastAsia"/>
        </w:rPr>
        <w:t>则：</w:t>
      </w:r>
    </w:p>
    <w:p>
      <w:pPr>
        <w:spacing w:line="360" w:lineRule="auto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</w:rPr>
              </m:ctrlPr>
            </m:deg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</w:rPr>
              </m:ctrlPr>
            </m:e>
          </m:rad>
        </m:oMath>
      </m:oMathPara>
    </w:p>
    <w:p>
      <w:pPr>
        <w:spacing w:line="360" w:lineRule="auto"/>
      </w:pPr>
      <m:oMathPara>
        <m:oMathParaPr>
          <m:jc m:val="left"/>
        </m:oMathParaPr>
        <m:oMath>
          <m:r>
            <m:rPr>
              <m:nor/>
              <m:sty m:val="p"/>
            </m:rPr>
            <m:t xml:space="preserve">称 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)</m:t>
          </m:r>
          <m:r>
            <m:rPr>
              <m:nor/>
              <m:sty m:val="p"/>
            </m:rPr>
            <m:t xml:space="preserve"> 为向量 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nor/>
              <m:sty m:val="p"/>
            </m:rPr>
            <m:t xml:space="preserve"> 到样本集合 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nor/>
              <m:sty m:val="p"/>
            </m:rPr>
            <m:t xml:space="preserve"> 的马氏距离(Mahalanobis Distance)。</m:t>
          </m:r>
        </m:oMath>
      </m:oMathPara>
    </w:p>
    <w:p>
      <w:pPr>
        <w:spacing w:line="360" w:lineRule="auto"/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马氏距离是用来表示数据的协方差距离，它是一种有效的计算两个未知的样本集的相似度的方法，考虑到了各个特性之间的联系。它的原理是通过计算向量x到每一个类均值向量的马氏距离，将x归于离它最近的均值所属的类。</w:t>
      </w:r>
    </w:p>
    <w:p>
      <w:pPr>
        <w:pStyle w:val="9"/>
        <w:numPr>
          <w:ilvl w:val="0"/>
          <w:numId w:val="1"/>
        </w:numPr>
        <w:rPr>
          <w:rFonts w:hint="eastAsia"/>
          <w:b/>
          <w:bCs/>
        </w:rPr>
      </w:pPr>
      <w:r>
        <w:rPr>
          <w:b/>
          <w:bCs/>
        </w:rPr>
        <w:t>最小马氏距离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"https://so.csdn.net/so/search?q=%E5%88%86%E7%B1%BB%E5%99%A8&amp;spm=1001.2101.3001.7020" \t "https://blog.csdn.net/yuyaweibest/article/details/_blank" </w:instrText>
      </w:r>
      <w:r>
        <w:rPr>
          <w:b/>
          <w:bCs/>
        </w:rPr>
        <w:fldChar w:fldCharType="separate"/>
      </w:r>
      <w:r>
        <w:rPr>
          <w:b/>
          <w:bCs/>
        </w:rPr>
        <w:t>分类器</w:t>
      </w:r>
      <w:r>
        <w:rPr>
          <w:b/>
          <w:bCs/>
        </w:rPr>
        <w:fldChar w:fldCharType="end"/>
      </w:r>
    </w:p>
    <w:p>
      <w:pPr>
        <w:spacing w:after="240"/>
        <w:rPr>
          <w:rFonts w:ascii="Georgia" w:hAnsi="Calibri" w:eastAsia="Calibri" w:cs="Times New Roman"/>
          <w:kern w:val="0"/>
          <w:sz w:val="22"/>
          <w:szCs w:val="22"/>
        </w:rPr>
      </w:pPr>
      <w:r>
        <w:rPr>
          <w:rFonts w:ascii="Calibri" w:cs="Calibri"/>
        </w:rPr>
        <w:t>假设服从多元高斯分布的样本集合</w:t>
      </w:r>
      <w:r>
        <w:t xml:space="preserve"> </w:t>
      </w:r>
      <w:r>
        <w:drawing>
          <wp:inline distT="0" distB="0" distL="0" distR="0">
            <wp:extent cx="66675" cy="152400"/>
            <wp:effectExtent l="0" t="0" r="9525" b="0"/>
            <wp:docPr id="1593908505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08505" name="图片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cs="Calibri"/>
        </w:rPr>
        <w:t>中有</w:t>
      </w:r>
      <w:r>
        <w:t xml:space="preserve"> </w:t>
      </w:r>
      <w:r>
        <w:drawing>
          <wp:inline distT="0" distB="0" distL="0" distR="0">
            <wp:extent cx="104775" cy="152400"/>
            <wp:effectExtent l="0" t="0" r="9525" b="0"/>
            <wp:docPr id="53623061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30619" name="图片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 w:ascii="Calibri" w:cs="Calibri"/>
        </w:rPr>
        <w:t>个</w:t>
      </w:r>
      <w:r>
        <w:rPr>
          <w:rFonts w:ascii="Calibri" w:cs="Calibri"/>
        </w:rPr>
        <w:t>样本</w:t>
      </w:r>
      <w:r>
        <w:t xml:space="preserve">, </w:t>
      </w:r>
      <w:r>
        <w:rPr>
          <w:rFonts w:ascii="Calibri" w:cs="Calibri"/>
        </w:rPr>
        <w:t xml:space="preserve">第 </w:t>
      </w:r>
      <w:r>
        <w:drawing>
          <wp:inline distT="0" distB="0" distL="0" distR="0">
            <wp:extent cx="66675" cy="152400"/>
            <wp:effectExtent l="0" t="0" r="9525" b="0"/>
            <wp:docPr id="185444065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40657" name="图片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cs="Calibri"/>
        </w:rPr>
        <w:t>个样本为</w:t>
      </w:r>
      <w:r>
        <w:t xml:space="preserve"> </w:t>
      </w:r>
      <w:r>
        <w:drawing>
          <wp:inline distT="0" distB="0" distL="0" distR="0">
            <wp:extent cx="561975" cy="152400"/>
            <wp:effectExtent l="0" t="0" r="9525" b="0"/>
            <wp:docPr id="6785959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9599" name="图片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rFonts w:ascii="Calibri" w:cs="Calibri"/>
        </w:rPr>
        <w:t xml:space="preserve">则样本集合 </w:t>
      </w:r>
      <w:r>
        <w:drawing>
          <wp:inline distT="0" distB="0" distL="0" distR="0">
            <wp:extent cx="95250" cy="152400"/>
            <wp:effectExtent l="0" t="0" r="0" b="0"/>
            <wp:docPr id="63444851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48512" name="图片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cs="Calibri"/>
        </w:rPr>
        <w:t>的均值</w:t>
      </w:r>
      <w:r>
        <w:t xml:space="preserve"> </w:t>
      </w:r>
      <w:r>
        <w:drawing>
          <wp:inline distT="0" distB="0" distL="0" distR="0">
            <wp:extent cx="114300" cy="152400"/>
            <wp:effectExtent l="0" t="0" r="0" b="0"/>
            <wp:docPr id="47924679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46791" name="图片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cs="Calibri"/>
        </w:rPr>
        <w:t>，协方差</w:t>
      </w:r>
      <w:r>
        <w:t xml:space="preserve"> </w:t>
      </w:r>
      <w:r>
        <w:drawing>
          <wp:inline distT="0" distB="0" distL="0" distR="0">
            <wp:extent cx="76200" cy="152400"/>
            <wp:effectExtent l="0" t="0" r="0" b="0"/>
            <wp:docPr id="25562235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22355" name="图片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cs="Calibri"/>
        </w:rPr>
        <w:t>的估计值由下面的公式给出</w:t>
      </w:r>
      <w:r>
        <w:rPr>
          <w:rFonts w:hint="eastAsia" w:ascii="宋体" w:hAnsi="宋体" w:eastAsia="宋体" w:cs="宋体"/>
        </w:rPr>
        <w:t>：</w:t>
      </w:r>
    </w:p>
    <w:p>
      <w:pPr>
        <w:spacing w:after="240"/>
        <w:jc w:val="center"/>
      </w:pPr>
      <w:r>
        <w:drawing>
          <wp:inline distT="0" distB="0" distL="0" distR="0">
            <wp:extent cx="1962150" cy="1000125"/>
            <wp:effectExtent l="0" t="0" r="0" b="9525"/>
            <wp:docPr id="84386872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68726" name="图片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</w:pPr>
      <w:r>
        <w:rPr>
          <w:rFonts w:ascii="Calibri" w:cs="Calibri"/>
        </w:rPr>
        <w:t>其中</w:t>
      </w:r>
      <w:r>
        <w:t xml:space="preserve">, </w:t>
      </w:r>
      <w:r>
        <w:drawing>
          <wp:inline distT="0" distB="0" distL="0" distR="0">
            <wp:extent cx="2952750" cy="171450"/>
            <wp:effectExtent l="0" t="0" r="0" b="0"/>
            <wp:docPr id="93027709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77090" name="图片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cs="Calibri"/>
        </w:rPr>
        <w:t>均为</w:t>
      </w:r>
      <w:r>
        <w:t xml:space="preserve"> </w:t>
      </w:r>
      <w:r>
        <w:drawing>
          <wp:inline distT="0" distB="0" distL="0" distR="0">
            <wp:extent cx="76200" cy="152400"/>
            <wp:effectExtent l="0" t="0" r="0" b="0"/>
            <wp:docPr id="61439424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94249" name="图片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cs="Calibri"/>
        </w:rPr>
        <w:t>维向量</w:t>
      </w:r>
      <w:r>
        <w:t xml:space="preserve">, </w:t>
      </w:r>
      <w:r>
        <w:drawing>
          <wp:inline distT="0" distB="0" distL="0" distR="0">
            <wp:extent cx="76200" cy="152400"/>
            <wp:effectExtent l="0" t="0" r="0" b="0"/>
            <wp:docPr id="12201466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46631" name="图片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cs="Calibri"/>
        </w:rPr>
        <w:t>为</w:t>
      </w:r>
      <w:r>
        <w:t xml:space="preserve"> </w:t>
      </w:r>
      <w:r>
        <w:drawing>
          <wp:inline distT="0" distB="0" distL="0" distR="0">
            <wp:extent cx="285750" cy="152400"/>
            <wp:effectExtent l="0" t="0" r="0" b="0"/>
            <wp:docPr id="59846845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68459" name="图片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cs="Calibri"/>
        </w:rPr>
        <w:t>的矩阵</w:t>
      </w:r>
      <w:r>
        <w:rPr>
          <w:rFonts w:hint="eastAsia" w:ascii="宋体" w:hAnsi="宋体" w:eastAsia="宋体" w:cs="宋体"/>
        </w:rPr>
        <w:t>。</w:t>
      </w:r>
    </w:p>
    <w:p>
      <w:pPr>
        <w:spacing w:after="240"/>
      </w:pPr>
      <w:r>
        <w:rPr>
          <w:rFonts w:ascii="Calibri" w:cs="Calibri"/>
        </w:rPr>
        <w:t>考虑</w:t>
      </w:r>
      <w:r>
        <w:t xml:space="preserve"> </w:t>
      </w:r>
      <w:r>
        <w:drawing>
          <wp:inline distT="0" distB="0" distL="0" distR="0">
            <wp:extent cx="57150" cy="152400"/>
            <wp:effectExtent l="0" t="0" r="0" b="0"/>
            <wp:docPr id="139740569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05699" name="图片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cs="Calibri"/>
        </w:rPr>
        <w:t>类样本类</w:t>
      </w:r>
      <w:r>
        <w:t xml:space="preserve"> </w:t>
      </w:r>
      <w:r>
        <w:drawing>
          <wp:inline distT="0" distB="0" distL="0" distR="0">
            <wp:extent cx="790575" cy="171450"/>
            <wp:effectExtent l="0" t="0" r="9525" b="0"/>
            <wp:docPr id="129039526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95265" name="图片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rFonts w:ascii="Calibri" w:cs="Calibri"/>
        </w:rPr>
        <w:t xml:space="preserve">均服从均值为 </w:t>
      </w:r>
      <w:r>
        <w:drawing>
          <wp:inline distT="0" distB="0" distL="0" distR="0">
            <wp:extent cx="266700" cy="152400"/>
            <wp:effectExtent l="0" t="0" r="0" b="0"/>
            <wp:docPr id="82674345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43453" name="图片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cs="Calibri"/>
        </w:rPr>
        <w:t>与协方差矩阵为</w:t>
      </w:r>
      <w:r>
        <w:t xml:space="preserve"> </w:t>
      </w:r>
      <w:r>
        <w:drawing>
          <wp:inline distT="0" distB="0" distL="0" distR="0">
            <wp:extent cx="219075" cy="152400"/>
            <wp:effectExtent l="0" t="0" r="9525" b="0"/>
            <wp:docPr id="78912990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29906" name="图片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cs="Calibri"/>
        </w:rPr>
        <w:t>的多元高斯分布。令分类器函数为</w:t>
      </w:r>
      <w:r>
        <w:t>:</w:t>
      </w:r>
    </w:p>
    <w:p>
      <w:pPr>
        <w:spacing w:after="240"/>
        <w:jc w:val="center"/>
      </w:pPr>
      <w:r>
        <w:drawing>
          <wp:inline distT="0" distB="0" distL="0" distR="0">
            <wp:extent cx="3667125" cy="219075"/>
            <wp:effectExtent l="0" t="0" r="9525" b="9525"/>
            <wp:docPr id="174606536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65368" name="图片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</w:pPr>
      <w:r>
        <w:rPr>
          <w:rFonts w:hint="eastAsia" w:ascii="宋体" w:hAnsi="宋体" w:eastAsia="宋体" w:cs="宋体"/>
        </w:rPr>
        <w:t>则</w:t>
      </w:r>
    </w:p>
    <w:p>
      <w:pPr>
        <w:spacing w:after="240"/>
        <w:jc w:val="center"/>
      </w:pPr>
      <w:r>
        <w:drawing>
          <wp:inline distT="0" distB="0" distL="0" distR="0">
            <wp:extent cx="2495550" cy="228600"/>
            <wp:effectExtent l="0" t="0" r="0" b="0"/>
            <wp:docPr id="173511690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16900" name="图片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称</w:t>
      </w:r>
      <w:r>
        <w:rPr>
          <w:rFonts w:hint="eastAsia" w:ascii="Arial" w:hAnsi="Arial" w:cs="Arial"/>
          <w:color w:val="4D4D4D"/>
          <w:shd w:val="clear" w:color="auto" w:fill="FFFFFF"/>
        </w:rPr>
        <w:t>其</w:t>
      </w:r>
      <w:r>
        <w:rPr>
          <w:rFonts w:ascii="Arial" w:hAnsi="Arial" w:cs="Arial"/>
          <w:color w:val="4D4D4D"/>
          <w:shd w:val="clear" w:color="auto" w:fill="FFFFFF"/>
        </w:rPr>
        <w:t>为最小马氏距离分类器。</w:t>
      </w:r>
    </w:p>
    <w:p>
      <w:pPr>
        <w:pStyle w:val="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混淆矩阵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 w:cs="宋体"/>
          <w:color w:val="24292F"/>
          <w:kern w:val="0"/>
          <w:szCs w:val="21"/>
        </w:rPr>
        <w:t>混淆矩阵是用于评估分类器性能的工具，特别是在多类别分类中。对于马氏距离分类器，混淆矩阵的表格如下所示：</w:t>
      </w:r>
    </w:p>
    <w:tbl>
      <w:tblPr>
        <w:tblStyle w:val="13"/>
        <w:tblW w:w="6198" w:type="dxa"/>
        <w:jc w:val="center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0"/>
        <w:gridCol w:w="1083"/>
        <w:gridCol w:w="1083"/>
        <w:gridCol w:w="683"/>
        <w:gridCol w:w="1089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  <w:jc w:val="center"/>
        </w:trPr>
        <w:tc>
          <w:tcPr>
            <w:tcW w:w="2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24292F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F"/>
                <w:kern w:val="0"/>
                <w:szCs w:val="21"/>
              </w:rPr>
              <w:t>实际类别/预测类别</w:t>
            </w:r>
          </w:p>
        </w:tc>
        <w:tc>
          <w:tcPr>
            <w:tcW w:w="10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24292F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F"/>
                <w:kern w:val="0"/>
                <w:szCs w:val="21"/>
              </w:rPr>
              <w:t>类别1</w:t>
            </w:r>
          </w:p>
        </w:tc>
        <w:tc>
          <w:tcPr>
            <w:tcW w:w="10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24292F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F"/>
                <w:kern w:val="0"/>
                <w:szCs w:val="21"/>
              </w:rPr>
              <w:t>类别2</w:t>
            </w:r>
          </w:p>
        </w:tc>
        <w:tc>
          <w:tcPr>
            <w:tcW w:w="6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24292F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F"/>
                <w:kern w:val="0"/>
                <w:szCs w:val="21"/>
              </w:rPr>
              <w:t>…</w:t>
            </w:r>
          </w:p>
        </w:tc>
        <w:tc>
          <w:tcPr>
            <w:tcW w:w="10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24292F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24292F"/>
                <w:kern w:val="0"/>
                <w:szCs w:val="21"/>
              </w:rPr>
              <w:t>类别n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24292F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F"/>
                <w:kern w:val="0"/>
                <w:szCs w:val="21"/>
              </w:rPr>
              <w:t>类别1</w:t>
            </w:r>
          </w:p>
        </w:tc>
        <w:tc>
          <w:tcPr>
            <w:tcW w:w="10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24292F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F"/>
                <w:kern w:val="0"/>
                <w:szCs w:val="21"/>
              </w:rPr>
              <w:t>TP</w:t>
            </w:r>
          </w:p>
        </w:tc>
        <w:tc>
          <w:tcPr>
            <w:tcW w:w="10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24292F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F"/>
                <w:kern w:val="0"/>
                <w:szCs w:val="21"/>
              </w:rPr>
              <w:t>FP</w:t>
            </w:r>
          </w:p>
        </w:tc>
        <w:tc>
          <w:tcPr>
            <w:tcW w:w="6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24292F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F"/>
                <w:kern w:val="0"/>
                <w:szCs w:val="21"/>
              </w:rPr>
              <w:t>…</w:t>
            </w:r>
          </w:p>
        </w:tc>
        <w:tc>
          <w:tcPr>
            <w:tcW w:w="10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24292F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24292F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F"/>
                <w:kern w:val="0"/>
                <w:szCs w:val="21"/>
              </w:rPr>
              <w:t>类别2</w:t>
            </w:r>
          </w:p>
        </w:tc>
        <w:tc>
          <w:tcPr>
            <w:tcW w:w="10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24292F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F"/>
                <w:kern w:val="0"/>
                <w:szCs w:val="21"/>
              </w:rPr>
              <w:t>FN</w:t>
            </w:r>
          </w:p>
        </w:tc>
        <w:tc>
          <w:tcPr>
            <w:tcW w:w="10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24292F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F"/>
                <w:kern w:val="0"/>
                <w:szCs w:val="21"/>
              </w:rPr>
              <w:t>TN</w:t>
            </w:r>
          </w:p>
        </w:tc>
        <w:tc>
          <w:tcPr>
            <w:tcW w:w="6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24292F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F"/>
                <w:kern w:val="0"/>
                <w:szCs w:val="21"/>
              </w:rPr>
              <w:t>…</w:t>
            </w:r>
          </w:p>
        </w:tc>
        <w:tc>
          <w:tcPr>
            <w:tcW w:w="10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24292F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24292F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F"/>
                <w:kern w:val="0"/>
                <w:szCs w:val="21"/>
              </w:rPr>
              <w:t>…</w:t>
            </w:r>
          </w:p>
        </w:tc>
        <w:tc>
          <w:tcPr>
            <w:tcW w:w="10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24292F"/>
                <w:kern w:val="0"/>
                <w:szCs w:val="21"/>
              </w:rPr>
            </w:pPr>
          </w:p>
        </w:tc>
        <w:tc>
          <w:tcPr>
            <w:tcW w:w="10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24292F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4292F"/>
                <w:kern w:val="0"/>
                <w:szCs w:val="21"/>
              </w:rPr>
              <w:t>类别n</w:t>
            </w:r>
          </w:p>
        </w:tc>
        <w:tc>
          <w:tcPr>
            <w:tcW w:w="10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24292F"/>
                <w:kern w:val="0"/>
                <w:szCs w:val="21"/>
              </w:rPr>
            </w:pPr>
          </w:p>
        </w:tc>
        <w:tc>
          <w:tcPr>
            <w:tcW w:w="10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其中，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TP（True Positive）：实际属于类别i且被正确预测为类别i的样本数量。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FP（False Positive）：实际不属于类别i但被错误预测为类别i的样本数量。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TN（True Negative）：实际不属于类别i且被正确预测为非类别i的样本数量。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Calibri" w:cs="Calibri"/>
        </w:rPr>
      </w:pPr>
      <w:r>
        <w:rPr>
          <w:rFonts w:hint="eastAsia"/>
          <w:szCs w:val="21"/>
        </w:rPr>
        <w:t>FN（False Negative）：实际属于类别i但被错误预测为非类别i的样本数量。</w:t>
      </w:r>
    </w:p>
    <w:p>
      <w:pPr>
        <w:spacing w:after="240"/>
        <w:rPr>
          <w:rFonts w:ascii="Georgia" w:hAnsi="Calibri" w:eastAsia="Calibri" w:cs="Times New Roman"/>
          <w:kern w:val="0"/>
          <w:sz w:val="22"/>
          <w:szCs w:val="22"/>
        </w:rPr>
      </w:pPr>
      <w:r>
        <w:rPr>
          <w:rFonts w:ascii="Calibri" w:cs="Calibri"/>
        </w:rPr>
        <w:t>对于</w:t>
      </w:r>
      <w:r>
        <w:t xml:space="preserve"> </w:t>
      </w:r>
      <w:r>
        <w:drawing>
          <wp:inline distT="0" distB="0" distL="0" distR="0">
            <wp:extent cx="76200" cy="152400"/>
            <wp:effectExtent l="0" t="0" r="0" b="0"/>
            <wp:docPr id="123251139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11395" name="图片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cs="Calibri"/>
        </w:rPr>
        <w:t>分类模型，混清矩阵为一</w:t>
      </w:r>
      <w:r>
        <w:t xml:space="preserve"> </w:t>
      </w:r>
      <w:r>
        <w:drawing>
          <wp:inline distT="0" distB="0" distL="0" distR="0">
            <wp:extent cx="295275" cy="152400"/>
            <wp:effectExtent l="0" t="0" r="9525" b="0"/>
            <wp:docPr id="960200417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00417" name="图片 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cs="Calibri"/>
        </w:rPr>
        <w:t>阶方阵</w:t>
      </w:r>
      <w:r>
        <w:t>:</w:t>
      </w:r>
    </w:p>
    <w:p>
      <w:pPr>
        <w:spacing w:after="240"/>
        <w:jc w:val="center"/>
      </w:pPr>
      <w:r>
        <w:drawing>
          <wp:inline distT="0" distB="0" distL="0" distR="0">
            <wp:extent cx="828675" cy="209550"/>
            <wp:effectExtent l="0" t="0" r="9525" b="0"/>
            <wp:docPr id="7607852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8523" name="图片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</w:pPr>
      <w:r>
        <w:rPr>
          <w:rFonts w:ascii="Calibri" w:cs="Calibri"/>
        </w:rPr>
        <w:t>其第</w:t>
      </w:r>
      <w:r>
        <w:t xml:space="preserve"> </w:t>
      </w:r>
      <w:r>
        <w:rPr>
          <w:rFonts w:ascii="Calibri" w:cs="Calibri"/>
        </w:rPr>
        <w:t>行第</w:t>
      </w:r>
      <w:r>
        <w:t xml:space="preserve"> </w:t>
      </w:r>
      <w:r>
        <w:drawing>
          <wp:inline distT="0" distB="0" distL="0" distR="0">
            <wp:extent cx="38100" cy="152400"/>
            <wp:effectExtent l="0" t="0" r="0" b="0"/>
            <wp:docPr id="84186624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66246" name="图片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cs="Calibri"/>
        </w:rPr>
        <w:t>列元毒定义为</w:t>
      </w:r>
      <w:r>
        <w:t>:</w:t>
      </w:r>
    </w:p>
    <w:p>
      <w:pPr>
        <w:spacing w:after="240"/>
        <w:jc w:val="center"/>
      </w:pPr>
      <w:r>
        <w:drawing>
          <wp:inline distT="0" distB="0" distL="0" distR="0">
            <wp:extent cx="1143000" cy="361950"/>
            <wp:effectExtent l="0" t="0" r="0" b="0"/>
            <wp:docPr id="105755354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53540" name="图片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hint="eastAsia"/>
          <w:szCs w:val="21"/>
        </w:rPr>
      </w:pPr>
      <w:r>
        <w:rPr>
          <w:rFonts w:ascii="Calibri" w:cs="Calibri"/>
        </w:rPr>
        <w:t>即混清矩阵的第</w:t>
      </w:r>
      <w:r>
        <w:t xml:space="preserve"> </w:t>
      </w:r>
      <w:r>
        <w:drawing>
          <wp:inline distT="0" distB="0" distL="0" distR="0">
            <wp:extent cx="38100" cy="152400"/>
            <wp:effectExtent l="0" t="0" r="0" b="0"/>
            <wp:docPr id="123048135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81356" name="图片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cs="Calibri"/>
        </w:rPr>
        <w:t>行第</w:t>
      </w:r>
      <w:r>
        <w:t xml:space="preserve"> </w:t>
      </w:r>
      <w:r>
        <w:drawing>
          <wp:inline distT="0" distB="0" distL="0" distR="0">
            <wp:extent cx="38100" cy="152400"/>
            <wp:effectExtent l="0" t="0" r="0" b="0"/>
            <wp:docPr id="56527823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78233" name="图片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cs="Calibri"/>
        </w:rPr>
        <w:t>列为真实标签为</w:t>
      </w:r>
      <w:r>
        <w:t xml:space="preserve"> </w:t>
      </w:r>
      <w:r>
        <w:drawing>
          <wp:inline distT="0" distB="0" distL="0" distR="0">
            <wp:extent cx="38100" cy="152400"/>
            <wp:effectExtent l="0" t="0" r="0" b="0"/>
            <wp:docPr id="114910690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06901" name="图片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cs="Calibri"/>
        </w:rPr>
        <w:t>的样本被预测为</w:t>
      </w:r>
      <w:r>
        <w:t xml:space="preserve"> </w:t>
      </w:r>
      <w:r>
        <w:drawing>
          <wp:inline distT="0" distB="0" distL="0" distR="0">
            <wp:extent cx="38100" cy="152400"/>
            <wp:effectExtent l="0" t="0" r="0" b="0"/>
            <wp:docPr id="30571159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11592" name="图片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cs="Calibri"/>
        </w:rPr>
        <w:t>类的比例</w:t>
      </w:r>
      <w:r>
        <w:rPr>
          <w:rFonts w:hint="eastAsia" w:ascii="宋体" w:hAnsi="宋体" w:eastAsia="宋体" w:cs="宋体"/>
        </w:rPr>
        <w:t>。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通过混淆矩阵，可以计算出一系列分类器的性能指标，如准确率（Accuracy）、精确率（Precision）、召回率（Recall）和 F1 值等，它们的计算公式如下：</w:t>
      </w:r>
    </w:p>
    <w:p>
      <w:pPr>
        <w:pStyle w:val="20"/>
        <w:numPr>
          <w:ilvl w:val="0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准确率（Accuracy）：</w:t>
      </w:r>
      <m:oMath>
        <m:r>
          <m:rPr>
            <m:nor/>
            <m:sty m:val="p"/>
          </m:rPr>
          <w:rPr>
            <w:szCs w:val="21"/>
          </w:rPr>
          <m:t xml:space="preserve">Accuracy 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TP+TN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TP+TN+FP+FN</m:t>
            </m:r>
            <m:ctrlPr>
              <w:rPr>
                <w:rFonts w:ascii="Cambria Math" w:hAnsi="Cambria Math"/>
                <w:szCs w:val="21"/>
              </w:rPr>
            </m:ctrlPr>
          </m:den>
        </m:f>
      </m:oMath>
    </w:p>
    <w:p>
      <w:pPr>
        <w:pStyle w:val="20"/>
        <w:numPr>
          <w:ilvl w:val="0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精确率（Precision）：</w:t>
      </w:r>
      <m:oMath>
        <m:r>
          <m:rPr>
            <m:nor/>
            <m:sty m:val="p"/>
          </m:rPr>
          <w:rPr>
            <w:szCs w:val="21"/>
          </w:rPr>
          <m:t xml:space="preserve">Precision 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TP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TP+FP</m:t>
            </m:r>
            <m:ctrlPr>
              <w:rPr>
                <w:rFonts w:ascii="Cambria Math" w:hAnsi="Cambria Math"/>
                <w:szCs w:val="21"/>
              </w:rPr>
            </m:ctrlPr>
          </m:den>
        </m:f>
      </m:oMath>
    </w:p>
    <w:p>
      <w:pPr>
        <w:pStyle w:val="20"/>
        <w:numPr>
          <w:ilvl w:val="0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召回率（Recall）：</w:t>
      </w:r>
      <m:oMath>
        <m:r>
          <m:rPr>
            <m:nor/>
            <m:sty m:val="p"/>
          </m:rPr>
          <w:rPr>
            <w:szCs w:val="21"/>
          </w:rPr>
          <m:t xml:space="preserve">Recall 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TP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TP+FN</m:t>
            </m:r>
            <m:ctrlPr>
              <w:rPr>
                <w:rFonts w:ascii="Cambria Math" w:hAnsi="Cambria Math"/>
                <w:szCs w:val="21"/>
              </w:rPr>
            </m:ctrlPr>
          </m:den>
        </m:f>
      </m:oMath>
    </w:p>
    <w:p>
      <w:pPr>
        <w:pStyle w:val="20"/>
        <w:numPr>
          <w:ilvl w:val="0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F1 值：</w:t>
      </w:r>
      <m:oMath>
        <m:r>
          <w:rPr>
            <w:rFonts w:ascii="Cambria Math" w:hAnsi="Cambria Math"/>
            <w:szCs w:val="21"/>
          </w:rPr>
          <m:t>F1=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2×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szCs w:val="21"/>
                  </w:rPr>
                  <m:t xml:space="preserve">recision 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r>
              <w:rPr>
                <w:rFonts w:ascii="Cambria Math" w:hAnsi="Cambria Math"/>
                <w:szCs w:val="21"/>
              </w:rPr>
              <m:t>×</m:t>
            </m:r>
            <m:r>
              <m:rPr>
                <m:nor/>
                <m:sty m:val="p"/>
              </m:rPr>
              <w:rPr>
                <w:szCs w:val="21"/>
              </w:rPr>
              <m:t xml:space="preserve"> Recall 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szCs w:val="21"/>
                  </w:rPr>
                  <m:t xml:space="preserve">recision 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r>
              <m:rPr>
                <m:nor/>
                <m:sty m:val="p"/>
              </m:rPr>
              <w:rPr>
                <w:szCs w:val="21"/>
              </w:rPr>
              <m:t xml:space="preserve"> Recall </m:t>
            </m:r>
            <m:ctrlPr>
              <w:rPr>
                <w:rFonts w:ascii="Cambria Math" w:hAnsi="Cambria Math"/>
                <w:szCs w:val="21"/>
              </w:rPr>
            </m:ctrlPr>
          </m:den>
        </m:f>
      </m:oMath>
    </w:p>
    <w:p>
      <w:pPr>
        <w:pStyle w:val="6"/>
      </w:pPr>
      <w:r>
        <w:rPr>
          <w:rFonts w:hint="eastAsia"/>
        </w:rPr>
        <w:t>编程过程</w:t>
      </w:r>
    </w:p>
    <w:p>
      <w:pPr>
        <w:pStyle w:val="9"/>
        <w:numPr>
          <w:ilvl w:val="0"/>
          <w:numId w:val="4"/>
        </w:numPr>
      </w:pPr>
      <w:r>
        <w:rPr>
          <w:rFonts w:hint="eastAsia"/>
        </w:rPr>
        <w:t>ENVI影像数据导出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在地理空间数据云</w:t>
      </w:r>
      <w:r>
        <w:rPr>
          <w:rFonts w:hint="eastAsia"/>
          <w:lang w:val="en-US" w:eastAsia="zh-CN"/>
        </w:rPr>
        <w:t>网站</w:t>
      </w:r>
      <w:r>
        <w:rPr>
          <w:rFonts w:hint="eastAsia"/>
        </w:rPr>
        <w:t>下载TM遥感影像</w:t>
      </w:r>
      <w:r>
        <w:rPr>
          <w:rFonts w:hint="eastAsia"/>
          <w:lang w:eastAsia="zh-CN"/>
        </w:rPr>
        <w:t>，TM影像包含7个波段，，需要将这六个波段输出为一个.tif文件。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lang w:eastAsia="zh-CN"/>
        </w:rPr>
        <w:t>ENVI软件中</w:t>
      </w:r>
      <w:r>
        <w:rPr>
          <w:rFonts w:hint="eastAsia"/>
          <w:lang w:val="en-US" w:eastAsia="zh-CN"/>
        </w:rPr>
        <w:t>打开带有元数据的GeoTIFF，然后将实习中的要求的六个波段导出为一个tif文件，由于直接下载的图像太大，且不便于处理，我通过空间裁剪进行剪切为1024*1024大小的图像</w:t>
      </w:r>
      <w:r>
        <w:rPr>
          <w:rFonts w:hint="eastAsia"/>
          <w:lang w:eastAsia="zh-CN"/>
        </w:rPr>
        <w:t>。</w:t>
      </w:r>
    </w:p>
    <w:p>
      <w:pPr>
        <w:pStyle w:val="9"/>
        <w:numPr>
          <w:ilvl w:val="0"/>
          <w:numId w:val="4"/>
        </w:numPr>
      </w:pPr>
      <w:r>
        <w:rPr>
          <w:rFonts w:hint="eastAsia"/>
        </w:rPr>
        <w:t>ENVI Classic ROI 区域提取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接下来进行ROI区域提取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首先使用ENVI Classic</w:t>
      </w:r>
      <w:r>
        <w:rPr>
          <w:rFonts w:hint="default"/>
          <w:lang w:val="en-US" w:eastAsia="zh-CN"/>
        </w:rPr>
        <w:t>工具打开导出的</w:t>
      </w:r>
      <w:r>
        <w:rPr>
          <w:rFonts w:hint="eastAsia"/>
          <w:lang w:val="en-US" w:eastAsia="zh-CN"/>
        </w:rPr>
        <w:t>tmwuhan.</w:t>
      </w:r>
      <w:r>
        <w:rPr>
          <w:rFonts w:hint="default"/>
          <w:lang w:val="en-US" w:eastAsia="zh-CN"/>
        </w:rPr>
        <w:t>tif文件</w:t>
      </w:r>
      <w:r>
        <w:rPr>
          <w:rFonts w:hint="eastAsia"/>
          <w:lang w:val="en-US" w:eastAsia="zh-CN"/>
        </w:rPr>
        <w:t>，在弹出的窗口选择要假彩色增强的波段</w:t>
      </w:r>
      <w:r>
        <w:rPr>
          <w:rFonts w:hint="default"/>
          <w:lang w:val="en-US" w:eastAsia="zh-CN"/>
        </w:rPr>
        <w:t>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然后选择图像视图窗口菜单Region of Interest命令，通过ROI TOOL选择感兴趣区域绘制窗口</w:t>
      </w:r>
      <w:r>
        <w:rPr>
          <w:rFonts w:hint="default"/>
          <w:lang w:val="en-US" w:eastAsia="zh-CN"/>
        </w:rPr>
        <w:t>并在ROI Name中定义其类型。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选择Options→Compute ROI Separability进行训练样本可分离性计算。在Select Input File for Separability窗口中选择计算训练可分离性的图像文件,查看训练样本分离性报告。(ENVI为每一个感兴趣区组合计算Jeffries-Matusita距离和Transformed Divergence。在窗口底部，根据可分离性值的大小，从小到大列出感兴趣区组合。这两个参数值为0 2.0，大于1.9说明样本之间可分离性好，属于合格样本；小于1.8，需要重选择样本；小于1，考虑将两类样本合成一类样本。)</w:t>
      </w:r>
    </w:p>
    <w:p>
      <w:pPr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4"/>
        </w:numPr>
      </w:pPr>
      <w:r>
        <w:rPr>
          <w:rFonts w:hint="eastAsia"/>
        </w:rPr>
        <w:t>txt数据转mat数据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clear;clc;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filename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"Roi.txt";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波段数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6;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打开文件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fid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fopen(filename);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读取头行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fgetl(fid);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读取分类数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NumOfROIs_line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fgetl(fid);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NumOfROIs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str2double(NumOfROIs_line(19));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读取图像大小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size_line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fgetl(fid);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Size(1)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str2double(size_line(19:22));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Size(2)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str2double(size_line(26:29));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读取每个类别像素的数量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NumOfPerROIs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zeros(NumOfROIs,1);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i=1:NumOfROIs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fgetl(fid);fgetl(fid);fgetl(fid);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fgetl(fid);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NumOfPerROIs(i)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str2double(line(13:length(line)));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关闭文件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fclose(fid);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读取矩阵数据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readmatrix(filename);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i line size_line fid filename NumOfROIs_line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end_index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0;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new_data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cell(1,NumOfROIs);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i=1:NumOfROIs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begin_index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end_index+1;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end_index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begin_index+NumOfPerROIs(i)-1;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new_data{i}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data(begin_index:end_index,8:(8+n-1));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new_data;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begin_index end_index i ans new_data;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保存结果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save("Roi.mat");</w:t>
      </w:r>
    </w:p>
    <w:p/>
    <w:p>
      <w:pPr>
        <w:pStyle w:val="9"/>
        <w:numPr>
          <w:ilvl w:val="0"/>
          <w:numId w:val="4"/>
        </w:numPr>
      </w:pPr>
      <w:r>
        <w:rPr>
          <w:rFonts w:hint="eastAsia"/>
        </w:rPr>
        <w:t>马氏距离分类器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clear;clc;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load("Roi.mat")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划分训练集和测试集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[];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training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cell(1,NumOfROIs);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i=1:NumOfROIs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cat(1,test,cat(2,data{i}(1:100,:),ones(100,1)*i));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training{i}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data{i}(101:end,:);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使用训练集求各类别的均值向量以及协方差矩阵  ENVI导出的roi.txt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means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cell(1,NumOfROIs);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covs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cell(1,NumOfROIs);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i=1:NumOfROIs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means{i}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mean(training{i})';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covs{i}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cov(training{i});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计算测试集的马氏距离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r2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zeros(400,NumOfROIs);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i=1:NumOfROIs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du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(test(:,1:n)-repmat(means{i}',100*NumOfROIs,1))';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inv_cov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pinv(covs{i});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r2(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,i)=sum((du'*inv_cov.*du'),2);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[~,classify]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min(r2,[],2);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使用混淆矩阵进行精度评定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ConfusionMatrix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zeros(NumOfROIs,NumOfROIs);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i=1:100*NumOfROIs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ConfusionMatrix(test(i,end),classify(i))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ConfusionMatrix(test(i,end),classify(i))+1;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end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precision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sum(diag(ConfusionMatrix))/(100*NumOfROIs);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对整张图像进行分类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读取原始影像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tif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imread("tmpicture.tif");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[M,N,bands]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size(tif);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假彩色增强显示原始图像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imshow(cat(3,tif(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,:,6),tif(:,:,4),tif(:,:,3)))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tif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double(reshape(tif, M*N,[]));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计算各类别马氏距离并分类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r2_s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[];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i=1:NumOfROIs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dpix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tif-means{i}';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r2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sum((dpix/covs{i}).*dpix,2);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r2_s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cat(2,r2_s,r2);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根据类别赋予不同的颜色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[~,type]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min(r2_s,[],2);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classify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reshape(type,M,N);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colors_R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[0,255,0,160];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colors_B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[255,0,0,32];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colors_G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[0,0,255,240];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new_tif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cat(3,colors_R(classify),colors_G(classify),colors_B(classify));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new_tif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uint8(new_tif);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figure,imshow(new_tif)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begin_index end_index i ans;</w:t>
      </w:r>
    </w:p>
    <w:p/>
    <w:p>
      <w:pPr>
        <w:pStyle w:val="6"/>
      </w:pPr>
      <w:r>
        <w:rPr>
          <w:rFonts w:hint="eastAsia"/>
        </w:rPr>
        <w:t>结果分析</w:t>
      </w:r>
    </w:p>
    <w:p>
      <w:pPr>
        <w:pStyle w:val="9"/>
        <w:numPr>
          <w:ilvl w:val="0"/>
          <w:numId w:val="7"/>
        </w:numPr>
      </w:pPr>
      <w:r>
        <w:rPr>
          <w:rFonts w:hint="eastAsia"/>
        </w:rPr>
        <w:t>假彩色图像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774565"/>
            <wp:effectExtent l="0" t="0" r="3810" b="6985"/>
            <wp:docPr id="1" name="图片 1" descr="假彩色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假彩色图像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7"/>
        </w:numPr>
      </w:pPr>
      <w:r>
        <w:rPr>
          <w:rFonts w:hint="eastAsia"/>
        </w:rPr>
        <w:t>分类处理图像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774565"/>
            <wp:effectExtent l="0" t="0" r="3810" b="6985"/>
            <wp:docPr id="2" name="图片 2" descr="分类处理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分类处理图像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分类类别：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Water（水域）——蓝色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Land（陆地）——绿色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Towns（城镇）——红色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City（城镇）——黄色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图像结果分析：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05073B"/>
          <w:spacing w:val="0"/>
          <w:sz w:val="22"/>
          <w:szCs w:val="22"/>
          <w:shd w:val="clear" w:fill="FDFDFE"/>
        </w:rPr>
        <w:t>整体分类效果</w:t>
      </w:r>
      <w:r>
        <w:rPr>
          <w:rFonts w:hint="eastAsia" w:ascii="Segoe UI" w:hAnsi="Segoe UI" w:eastAsia="宋体" w:cs="Segoe UI"/>
          <w:i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良好，</w:t>
      </w:r>
      <w:r>
        <w:rPr>
          <w:rFonts w:hint="eastAsia"/>
          <w:lang w:val="en-US" w:eastAsia="zh-CN"/>
        </w:rPr>
        <w:t>分类性能较优</w:t>
      </w:r>
      <w:r>
        <w:rPr>
          <w:rFonts w:hint="eastAsia" w:ascii="Segoe UI" w:hAnsi="Segoe UI" w:eastAsia="宋体" w:cs="Segoe UI"/>
          <w:i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05073B"/>
          <w:spacing w:val="0"/>
          <w:sz w:val="22"/>
          <w:szCs w:val="22"/>
          <w:shd w:val="clear" w:fill="FDFDFE"/>
        </w:rPr>
        <w:t>图像中的</w:t>
      </w:r>
      <w:r>
        <w:rPr>
          <w:rFonts w:hint="eastAsia"/>
          <w:lang w:val="en-US" w:eastAsia="zh-CN"/>
        </w:rPr>
        <w:t>水域和陆地</w:t>
      </w:r>
      <w:r>
        <w:rPr>
          <w:rFonts w:ascii="Segoe UI" w:hAnsi="Segoe UI" w:eastAsia="Segoe UI" w:cs="Segoe UI"/>
          <w:i w:val="0"/>
          <w:caps w:val="0"/>
          <w:color w:val="05073B"/>
          <w:spacing w:val="0"/>
          <w:sz w:val="22"/>
          <w:szCs w:val="22"/>
          <w:shd w:val="clear" w:fill="FDFDFE"/>
        </w:rPr>
        <w:t>区域被有效地识别并保留，轮廓和细节清晰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城镇（红色）分类精度较低，存在明显的噪声或伪影；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图像右下方的水域存在</w:t>
      </w:r>
      <w:r>
        <w:rPr>
          <w:rFonts w:ascii="Segoe UI" w:hAnsi="Segoe UI" w:eastAsia="Segoe UI" w:cs="Segoe UI"/>
          <w:i w:val="0"/>
          <w:caps w:val="0"/>
          <w:color w:val="05073B"/>
          <w:spacing w:val="0"/>
          <w:sz w:val="22"/>
          <w:szCs w:val="22"/>
          <w:shd w:val="clear" w:fill="FDFDFE"/>
        </w:rPr>
        <w:t>被误分类为</w:t>
      </w:r>
      <w:r>
        <w:rPr>
          <w:rFonts w:hint="eastAsia" w:ascii="Segoe UI" w:hAnsi="Segoe UI" w:eastAsia="宋体" w:cs="Segoe UI"/>
          <w:i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陆地</w:t>
      </w:r>
      <w:r>
        <w:rPr>
          <w:rFonts w:ascii="Segoe UI" w:hAnsi="Segoe UI" w:eastAsia="Segoe UI" w:cs="Segoe UI"/>
          <w:i w:val="0"/>
          <w:caps w:val="0"/>
          <w:color w:val="05073B"/>
          <w:spacing w:val="0"/>
          <w:sz w:val="22"/>
          <w:szCs w:val="22"/>
          <w:shd w:val="clear" w:fill="FDFDFE"/>
        </w:rPr>
        <w:t>的</w:t>
      </w:r>
      <w:r>
        <w:rPr>
          <w:rFonts w:hint="eastAsia" w:ascii="Segoe UI" w:hAnsi="Segoe UI" w:eastAsia="宋体" w:cs="Segoe UI"/>
          <w:i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情况；</w:t>
      </w:r>
    </w:p>
    <w:p>
      <w:pPr>
        <w:pStyle w:val="9"/>
        <w:numPr>
          <w:ilvl w:val="0"/>
          <w:numId w:val="7"/>
        </w:numPr>
      </w:pPr>
      <w:r>
        <w:rPr>
          <w:rFonts w:hint="eastAsia"/>
        </w:rPr>
        <w:t>混淆矩阵</w:t>
      </w:r>
      <w:r>
        <w:rPr>
          <w:rFonts w:hint="eastAsia"/>
          <w:lang w:val="en-US" w:eastAsia="zh-CN"/>
        </w:rPr>
        <w:t>及</w:t>
      </w:r>
      <w:r>
        <w:rPr>
          <w:rFonts w:hint="eastAsia"/>
        </w:rPr>
        <w:t>精度分析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309110"/>
            <wp:effectExtent l="0" t="0" r="3175" b="15240"/>
            <wp:docPr id="3" name="图片 3" descr="混淆矩阵及精度计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混淆矩阵及精度计算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精度</w:t>
      </w:r>
      <w:r>
        <w:rPr>
          <w:rFonts w:hint="eastAsia"/>
          <w:lang w:val="en-US" w:eastAsia="zh-CN"/>
        </w:rPr>
        <w:t>值</w:t>
      </w:r>
      <w:r>
        <w:rPr>
          <w:rFonts w:hint="eastAsia" w:eastAsiaTheme="minorEastAsia"/>
          <w:lang w:eastAsia="zh-CN"/>
        </w:rPr>
        <w:t>：</w:t>
      </w:r>
      <w:r>
        <w:rPr>
          <w:rFonts w:hint="eastAsia"/>
          <w:lang w:val="en-US" w:eastAsia="zh-CN"/>
        </w:rPr>
        <w:t>99.75%，有一个类别3（城镇）的样本被误分类成类别2（陆地）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精度解释：根据混淆矩阵计算得到的总精度表明，模型正确分类了大约 </w:t>
      </w:r>
      <w:r>
        <w:rPr>
          <w:rFonts w:hint="eastAsia"/>
          <w:lang w:val="en-US" w:eastAsia="zh-CN"/>
        </w:rPr>
        <w:t>99.75</w:t>
      </w:r>
      <w:r>
        <w:rPr>
          <w:rFonts w:hint="eastAsia" w:eastAsiaTheme="minorEastAsia"/>
          <w:lang w:eastAsia="zh-CN"/>
        </w:rPr>
        <w:t>% 的样本。这个精度值反映了模型的整体性能</w:t>
      </w:r>
      <w:r>
        <w:rPr>
          <w:rFonts w:hint="eastAsia"/>
          <w:lang w:val="en-US" w:eastAsia="zh-CN"/>
        </w:rPr>
        <w:t>良好</w:t>
      </w:r>
      <w:r>
        <w:rPr>
          <w:rFonts w:hint="eastAsia" w:eastAsiaTheme="minorEastAsia"/>
          <w:lang w:eastAsia="zh-CN"/>
        </w:rPr>
        <w:t>。</w:t>
      </w:r>
    </w:p>
    <w:p>
      <w:pPr>
        <w:pStyle w:val="6"/>
        <w:rPr>
          <w:rFonts w:hint="eastAsia"/>
        </w:rPr>
      </w:pPr>
      <w:r>
        <w:rPr>
          <w:rFonts w:hint="eastAsia"/>
        </w:rPr>
        <w:t>遇见问题与改进方法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ROI区域训练集区域的样本提取不具备代表性：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通过ENVI Classic的Compute ROI Separability进行训练样本可分离性计算，可以查看训练样本分离性报告，ENVI为每一个感兴趣区组合计算Jeffries-Matusita距离和Transformed Divergence。其中根据可分离性值的大小，大于1.9说明样本之间可分离性好，属于合格样本；小于1.8，需要重选择样本；小于1，考虑将两类样本合成一类样本。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Cous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sine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-SC-Regular">
    <w:altName w:val="Cousin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3DD97"/>
    <w:multiLevelType w:val="multilevel"/>
    <w:tmpl w:val="8143DD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57CD571"/>
    <w:multiLevelType w:val="singleLevel"/>
    <w:tmpl w:val="C57CD57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9509616"/>
    <w:multiLevelType w:val="singleLevel"/>
    <w:tmpl w:val="C950961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498F80F"/>
    <w:multiLevelType w:val="singleLevel"/>
    <w:tmpl w:val="F498F8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C7AD6C7"/>
    <w:multiLevelType w:val="singleLevel"/>
    <w:tmpl w:val="0C7AD6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7417A44"/>
    <w:multiLevelType w:val="multilevel"/>
    <w:tmpl w:val="27417A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3C9A8A7"/>
    <w:multiLevelType w:val="singleLevel"/>
    <w:tmpl w:val="33C9A8A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4BD7011"/>
    <w:multiLevelType w:val="singleLevel"/>
    <w:tmpl w:val="54BD70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ED85422"/>
    <w:multiLevelType w:val="multilevel"/>
    <w:tmpl w:val="5ED85422"/>
    <w:lvl w:ilvl="0" w:tentative="0">
      <w:start w:val="1"/>
      <w:numFmt w:val="bullet"/>
      <w:lvlText w:val="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9">
    <w:nsid w:val="6C2175E2"/>
    <w:multiLevelType w:val="multilevel"/>
    <w:tmpl w:val="6C2175E2"/>
    <w:lvl w:ilvl="0" w:tentative="0">
      <w:start w:val="1"/>
      <w:numFmt w:val="bullet"/>
      <w:lvlText w:val="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7A0"/>
    <w:rsid w:val="004357A0"/>
    <w:rsid w:val="00B80894"/>
    <w:rsid w:val="00C14DEA"/>
    <w:rsid w:val="00E65810"/>
    <w:rsid w:val="00EE726A"/>
    <w:rsid w:val="0C8D2E8B"/>
    <w:rsid w:val="6A95774D"/>
    <w:rsid w:val="78C5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  <w:style w:type="character" w:customStyle="1" w:styleId="18">
    <w:name w:val="页眉 字符"/>
    <w:basedOn w:val="14"/>
    <w:link w:val="11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字符"/>
    <w:basedOn w:val="14"/>
    <w:link w:val="10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0">
    <w:name w:val="List Paragraph"/>
    <w:basedOn w:val="1"/>
    <w:unhideWhenUsed/>
    <w:uiPriority w:val="99"/>
    <w:pPr>
      <w:ind w:firstLine="420" w:firstLineChars="200"/>
    </w:pPr>
  </w:style>
  <w:style w:type="character" w:styleId="21">
    <w:name w:val="Placeholder Text"/>
    <w:basedOn w:val="14"/>
    <w:unhideWhenUsed/>
    <w:uiPriority w:val="99"/>
    <w:rPr>
      <w:color w:val="666666"/>
    </w:rPr>
  </w:style>
  <w:style w:type="character" w:customStyle="1" w:styleId="22">
    <w:name w:val="mord"/>
    <w:basedOn w:val="14"/>
    <w:uiPriority w:val="0"/>
  </w:style>
  <w:style w:type="character" w:customStyle="1" w:styleId="23">
    <w:name w:val="mrel"/>
    <w:basedOn w:val="14"/>
    <w:uiPriority w:val="0"/>
  </w:style>
  <w:style w:type="character" w:customStyle="1" w:styleId="24">
    <w:name w:val="mbin"/>
    <w:basedOn w:val="14"/>
    <w:uiPriority w:val="0"/>
  </w:style>
  <w:style w:type="character" w:customStyle="1" w:styleId="25">
    <w:name w:val="vlist-s"/>
    <w:basedOn w:val="1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216</Words>
  <Characters>1236</Characters>
  <Lines>10</Lines>
  <Paragraphs>2</Paragraphs>
  <TotalTime>1</TotalTime>
  <ScaleCrop>false</ScaleCrop>
  <LinksUpToDate>false</LinksUpToDate>
  <CharactersWithSpaces>1450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2024-04-18T07:07:00Z</dcterms:created>
  <dc:creator>18440</dc:creator>
  <cp:lastModifiedBy>18440</cp:lastModifiedBy>
  <dcterms:modified xsi:type="dcterms:W3CDTF">2024-04-18T09:23:43Z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