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KONG-FU CHESS · CTD · DESIGN NOTES, FOLLOW-UP REVIEW</w:t>
      </w:r>
    </w:p>
    <w:p>
      <w:pPr>
        <w:pStyle w:val="Title"/>
      </w:pPr>
      <w:r>
        <w:t>Design Dilemmas — Reviewer Companion</w:t>
      </w:r>
    </w:p>
    <w:p>
      <w:r>
        <w:rPr>
          <w:b w:val="0"/>
          <w:i w:val="0"/>
        </w:rPr>
        <w:t>This document is a written companion to design-dilemmas.html, prepared to hand to the design reviewer alongside the page itself. It restates, in prose, the real architectural trade-offs made across both refactoring passes, the option rejected for each and why, and the full, reclassified list of items deliberately left open rather than fixed. Nothing here is invented: every claim traces to a specific file in the kungfu_chess codebase and to the current test suite.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9</w:t>
            </w:r>
          </w:p>
        </w:tc>
        <w:tc>
          <w:tcPr>
            <w:tcW w:type="dxa" w:w="2160"/>
          </w:tcPr>
          <w:p>
            <w:r>
              <w:t>22</w:t>
            </w:r>
          </w:p>
        </w:tc>
        <w:tc>
          <w:tcPr>
            <w:tcW w:type="dxa" w:w="2160"/>
          </w:tcPr>
          <w:p>
            <w:r>
              <w:t>406</w:t>
            </w:r>
          </w:p>
        </w:tc>
        <w:tc>
          <w:tcPr>
            <w:tcW w:type="dxa" w:w="2160"/>
          </w:tcPr>
          <w:p>
            <w:r>
              <w:t>bbcf16c</w:t>
            </w:r>
          </w:p>
        </w:tc>
      </w:tr>
      <w:tr>
        <w:tc>
          <w:tcPr>
            <w:tcW w:type="dxa" w:w="2160"/>
          </w:tcPr>
          <w:p>
            <w:r>
              <w:t>TODOs implemented (3 this pass)</w:t>
            </w:r>
          </w:p>
        </w:tc>
        <w:tc>
          <w:tcPr>
            <w:tcW w:type="dxa" w:w="2160"/>
          </w:tcPr>
          <w:p>
            <w:r>
              <w:t>Documented TODOs remaining</w:t>
            </w:r>
          </w:p>
        </w:tc>
        <w:tc>
          <w:tcPr>
            <w:tcW w:type="dxa" w:w="2160"/>
          </w:tcPr>
          <w:p>
            <w:r>
              <w:t>Tests passing</w:t>
            </w:r>
          </w:p>
        </w:tc>
        <w:tc>
          <w:tcPr>
            <w:tcW w:type="dxa" w:w="2160"/>
          </w:tcPr>
          <w:p>
            <w:r>
              <w:t>HEAD on branch main</w:t>
            </w:r>
          </w:p>
        </w:tc>
      </w:tr>
    </w:tbl>
    <w:p/>
    <w:p>
      <w:pPr>
        <w:pStyle w:val="Heading1"/>
      </w:pPr>
      <w:r>
        <w:t>The Extension Requirement</w:t>
      </w:r>
    </w:p>
    <w:p>
      <w:r>
        <w:rPr>
          <w:b w:val="0"/>
          <w:i/>
        </w:rPr>
        <w:t>“The system must remain highly extensible. In the future, the board may not be rectangular, piece movement rules may be completely different from standard chess, and game variants should be introduced with minimal modification to existing stable code.”</w:t>
      </w:r>
    </w:p>
    <w:p>
      <w:r>
        <w:rPr>
          <w:b w:val="0"/>
          <w:i w:val="0"/>
        </w:rPr>
        <w:t>This is the standard every dilemma below is now argued against. Rectangular rows/cols, standard chess pieces, delta-based movement, capture-by-overwrite, and king-capture victory are implementations of the current iteration, not permanent engine assumptions. Open/Closed is a primary project requirement, not an optional future concern, and that changes why several items that were previously called “speculative” are reclassified below as required architectural direction instead.</w:t>
      </w:r>
    </w:p>
    <w:p/>
    <w:p>
      <w:pPr>
        <w:pStyle w:val="Heading1"/>
      </w:pPr>
      <w:r>
        <w:t>Four Forks in the Road</w:t>
      </w:r>
    </w:p>
    <w:p>
      <w:r>
        <w:rPr>
          <w:b w:val="0"/>
          <w:i w:val="0"/>
        </w:rPr>
        <w:t>Each item below is a genuine trade-off, not a right-answer-versus-wrong-answer question. The verdict for each names the cost of the option that won — not just its benefit — so the reviewer can push back on the cost, not just nod at the benefit. Where the extension requirement changes the calculus, the verdict says so explicitly.</w:t>
      </w:r>
    </w:p>
    <w:p>
      <w:r>
        <w:rPr>
          <w:b/>
          <w:sz w:val="18"/>
        </w:rPr>
        <w:t>STRATEGY PATTERN · RULES/PIECE_RULES.PY</w:t>
      </w:r>
    </w:p>
    <w:p>
      <w:pPr>
        <w:pStyle w:val="Heading2"/>
      </w:pPr>
      <w:r>
        <w:t>Dilemma 1 — The Pawn Problem</w:t>
      </w:r>
    </w:p>
    <w:p>
      <w:r>
        <w:rPr>
          <w:b w:val="0"/>
          <w:i w:val="0"/>
        </w:rPr>
        <w:t>Every piece rule except one answers the legality question with four integers: matches(dr, dc), a plain shape check. Pawn cannot be expressed that way — its legality depends on color, absolute board position, and what currently occupies the destination and the squares in between. The question: widen the interface every piece rule shares so Pawn fits too, or give the one piece that genuinely needs more context its own separate contract?</w:t>
      </w:r>
    </w:p>
    <w:p>
      <w:r>
        <w:rPr>
          <w:b/>
          <w:i w:val="0"/>
        </w:rPr>
        <w:t xml:space="preserve">Considered and rejected — </w:t>
      </w:r>
      <w:r>
        <w:t>Widen matches() to accept the full context for all six kinds: matches(self, piece, from_row, from_col, to_row, to_col, board). This is textbook Strategy — one uniform hook, no exceptions. The cost: King, Rook, Bishop, Queen and Knight have never needed piece or board to decide their own legality; each would carry parameters it immediately ignores, and five already-passing test classes would need to be rewritten for zero actual behavior change.</w:t>
      </w:r>
    </w:p>
    <w:p>
      <w:r>
        <w:rPr>
          <w:b/>
          <w:i w:val="0"/>
        </w:rPr>
        <w:t xml:space="preserve">Chosen — </w:t>
      </w:r>
      <w:r>
        <w:t>Use the Template Method pattern instead. PieceRule's base class defines a default is_legal(...) that computes dr/dc and delegates to matches(dr, dc) — the existing, narrow hook every simple piece keeps using unchanged. PawnRule overrides is_legal(...) directly and implements its own full-context logic. RuleEngine now calls rule.is_legal(...) uniformly across all six piece kinds; the piece.kind == "P" special case that used to live inside RuleEngine is gone.</w:t>
      </w:r>
    </w:p>
    <w:p>
      <w:r>
        <w:rPr>
          <w:b/>
          <w:sz w:val="18"/>
        </w:rPr>
        <w:t>VERDICT</w:t>
      </w:r>
    </w:p>
    <w:p>
      <w:r>
        <w:rPr>
          <w:b w:val="0"/>
          <w:i w:val="0"/>
        </w:rPr>
        <w:t>A pragmatic current win, not the final contract. Blast radius was chosen over interface purity: PawnRule inherits a matches() method it never calls, and is_legal's default still measures dr/dc — a rectangular-grid delta, exactly as grid-specific as before. Under the extension requirement this is now a named architectural gap rather than a footnote: a genuinely topology-independent RuleContext (piece, positions, board, topology, game state, clock) is still required, staged deliberately after Position and BoardTopology settle rather than guessed at here.</w:t>
      </w:r>
    </w:p>
    <w:p/>
    <w:p>
      <w:r>
        <w:rPr>
          <w:b/>
          <w:sz w:val="18"/>
        </w:rPr>
        <w:t>DEPENDENCY INJECTION · GUI/RENDERING/RENDERER.PY</w:t>
      </w:r>
    </w:p>
    <w:p>
      <w:pPr>
        <w:pStyle w:val="Heading2"/>
      </w:pPr>
      <w:r>
        <w:t>Dilemma 2 — One Interface, One Legal Implementation</w:t>
      </w:r>
    </w:p>
    <w:p>
      <w:r>
        <w:rPr>
          <w:b w:val="0"/>
          <w:i w:val="0"/>
        </w:rPr>
        <w:t>Renderer is defined as an abstract base class, but it has exactly one production implementation — and by explicit instructor constraint, it is the only one that is ever allowed to exist. If nothing else may ever stand behind it, is the interface pulling any real weight, or is it ceremony?</w:t>
      </w:r>
    </w:p>
    <w:p>
      <w:r>
        <w:rPr>
          <w:b/>
          <w:i w:val="0"/>
        </w:rPr>
        <w:t xml:space="preserve">Considered and rejected — </w:t>
      </w:r>
      <w:r>
        <w:t>Drop the abstraction and call ImgRenderer directly from game_loop.py. Honest about the constraint: there will only ever be one backend, so stop pretending otherwise.</w:t>
      </w:r>
    </w:p>
    <w:p>
      <w:r>
        <w:rPr>
          <w:b/>
          <w:i w:val="0"/>
        </w:rPr>
        <w:t xml:space="preserve">Chosen — </w:t>
      </w:r>
      <w:r>
        <w:t>Keep the Renderer interface, but for a different reason than the usual one. Dependency Injection has two separate payoffs — swappable production backends (explicitly off the table here) and swappable test doubles. game_loop and ViewModelRegistry depend on Renderer, not on cv2, and a FakeRenderer already exercises that seam in the test suite.</w:t>
      </w:r>
    </w:p>
    <w:p>
      <w:r>
        <w:rPr>
          <w:b/>
          <w:sz w:val="18"/>
        </w:rPr>
        <w:t>VERDICT</w:t>
      </w:r>
    </w:p>
    <w:p>
      <w:r>
        <w:rPr>
          <w:b w:val="0"/>
          <w:i w:val="0"/>
        </w:rPr>
        <w:t>The two payoffs don't have to travel together, and a non-rectangular board doesn't reopen this question either way: an irregular or hex board still paints through ImgRenderer, at pixel rectangles Renderer never has an opinion about. What changes is which coordinates get handed to it — that is a future BoardLayout's job (see Dilemma 4), not a second Renderer backend. No “swap rendering backends” TODO was added on purpose; the testability benefit already in use is reason enough on its own.</w:t>
      </w:r>
    </w:p>
    <w:p/>
    <w:p>
      <w:r>
        <w:rPr>
          <w:b/>
          <w:sz w:val="18"/>
        </w:rPr>
        <w:t>ENCAPSULATION &amp; STRATEGY · MODEL/BOARD.PY</w:t>
      </w:r>
    </w:p>
    <w:p>
      <w:pPr>
        <w:pStyle w:val="Heading2"/>
      </w:pPr>
      <w:r>
        <w:t>Dilemma 3 — How Far Does One Pass Go?</w:t>
      </w:r>
    </w:p>
    <w:p>
      <w:r>
        <w:rPr>
          <w:b w:val="0"/>
          <w:i w:val="0"/>
        </w:rPr>
        <w:t>The previous pass's concrete violation was narrow: BoardRenderer read board.cells directly, a two-line encapsulation fix. This pass, the explicit non-rectangular-board requirement turned one item from that same file's TODO list — boundary validity — from “someday” into “now.” Which one gets a real seam this time, and which stay on the list?</w:t>
      </w:r>
    </w:p>
    <w:p>
      <w:r>
        <w:rPr>
          <w:b/>
          <w:i w:val="0"/>
        </w:rPr>
        <w:t xml:space="preserve">Considered and rejected — </w:t>
      </w:r>
      <w:r>
        <w:t>Fix everything board.py's TODOs name in one pass: full BoardTopology (positions/neighbors), BoardStorage, a Position value object, and validated get_cell/set_cell. They are all named in the same file, pointing at the same rectangular assumption — but a Position value object alone touches roughly thirteen files across every layer.</w:t>
      </w:r>
    </w:p>
    <w:p>
      <w:r>
        <w:rPr>
          <w:b/>
          <w:i w:val="0"/>
        </w:rPr>
        <w:t xml:space="preserve">Chosen — </w:t>
      </w:r>
      <w:r>
        <w:t>One minimal, provably real seam: Board.is_inside now delegates to an injected topology object (RectangularTopology by default) via topology.contains(row, col). Zero callers changed, behavior identical, and a test proves it by injecting a topology a rectangle would reject.</w:t>
      </w:r>
    </w:p>
    <w:p>
      <w:r>
        <w:rPr>
          <w:b/>
          <w:sz w:val="18"/>
        </w:rPr>
        <w:t>VERDICT</w:t>
      </w:r>
    </w:p>
    <w:p>
      <w:r>
        <w:rPr>
          <w:b w:val="0"/>
          <w:i w:val="0"/>
        </w:rPr>
        <w:t>A seam is not the same thing as the abstraction. This is contains() only, still keyed by (row, col) — not positions()/neighbors(), not a topology-independent Position, not migrated into RuleEngine or the GUI. Each of those remains a named, required-direction TODO (not speculative — the requirement asks for exactly this), deferred because each has a larger blast radius than a single default-parameter injection. Related in the write-up still isn't related in the risk.</w:t>
      </w:r>
    </w:p>
    <w:p/>
    <w:p>
      <w:r>
        <w:rPr>
          <w:b/>
          <w:sz w:val="18"/>
        </w:rPr>
        <w:t>STAGED EXTENSIBILITY · ENGINE/GAME_ENGINE.PY</w:t>
      </w:r>
    </w:p>
    <w:p>
      <w:pPr>
        <w:pStyle w:val="Heading2"/>
      </w:pPr>
      <w:r>
        <w:t>Dilemma 4 — General Engine, or Chess-Specific Engine?</w:t>
      </w:r>
    </w:p>
    <w:p>
      <w:r>
        <w:rPr>
          <w:b w:val="0"/>
          <w:i w:val="0"/>
        </w:rPr>
        <w:t>GameEngine still knows what a King is, still resolves every arrival as source-to-destination travel, still decided victory inline before this pass. A truly variant-agnostic engine would know none of that. Generalize the whole orchestration layer now, or extract one seam at a time?</w:t>
      </w:r>
    </w:p>
    <w:p>
      <w:r>
        <w:rPr>
          <w:b/>
          <w:i w:val="0"/>
        </w:rPr>
        <w:t xml:space="preserve">Considered and rejected — </w:t>
      </w:r>
      <w:r>
        <w:t>Generalize everything in one pass: GameAction (Command Pattern), InteractionResolver, full BoardTopology, and WinCondition, all wired through GameEngine simultaneously. This would produce the properly generic engine the requirement ultimately points toward — as one large, hard-to-review rewrite touching every method GameEngine has, with no test coverage proving any single seam correct before the next one lands on top of it.</w:t>
      </w:r>
    </w:p>
    <w:p>
      <w:r>
        <w:rPr>
          <w:b/>
          <w:i w:val="0"/>
        </w:rPr>
        <w:t xml:space="preserve">Chosen — </w:t>
      </w:r>
      <w:r>
        <w:t>Extract the one seam that was safe to isolate. WinCondition was genuinely isolated — one inline if-statement, one clear question (“did this arrival just end the game”) — so it was extracted, injected (GameEngine(..., win_condition=None), defaulting to CaptureKingWinCondition), and tested with a fake proving the engine no longer hardcodes King capture. InteractionResolver and GameAction were judged not isolated enough yet and stayed TODOs.</w:t>
      </w:r>
    </w:p>
    <w:p>
      <w:r>
        <w:rPr>
          <w:b/>
          <w:sz w:val="18"/>
        </w:rPr>
        <w:t>VERDICT</w:t>
      </w:r>
    </w:p>
    <w:p>
      <w:r>
        <w:rPr>
          <w:b w:val="0"/>
          <w:i w:val="0"/>
        </w:rPr>
        <w:t>Open/Closed is being reached incrementally, by identifying real extension seams and implementing the ones already isolated — not by declaring one large framework necessary and building it speculatively. That is slower to look “done,” and is the honest trade-off: a reviewer should see exactly which seams exist today, which were added this pass, and which are still staged — not a claim that the engine is already variant-agnostic.</w:t>
      </w:r>
    </w:p>
    <w:p/>
    <w:p>
      <w:pPr>
        <w:pStyle w:val="Heading1"/>
      </w:pPr>
      <w:r>
        <w:t>Open/Closed Principle Assessment</w:t>
      </w:r>
    </w:p>
    <w:p>
      <w:r>
        <w:rPr>
          <w:b w:val="0"/>
          <w:i w:val="0"/>
        </w:rPr>
        <w:t>Honest, not aspirational — rated by what adding each extension would actually require in the code as it stands today.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Extension scenario</w:t>
            </w:r>
          </w:p>
        </w:tc>
        <w:tc>
          <w:tcPr>
            <w:tcW w:type="dxa" w:w="2880"/>
          </w:tcPr>
          <w:p>
            <w:r>
              <w:t>Current effort</w:t>
            </w:r>
          </w:p>
        </w:tc>
        <w:tc>
          <w:tcPr>
            <w:tcW w:type="dxa" w:w="2880"/>
          </w:tcPr>
          <w:p>
            <w:r>
              <w:t>OCP status</w:t>
            </w:r>
          </w:p>
        </w:tc>
      </w:tr>
      <w:tr>
        <w:tc>
          <w:tcPr>
            <w:tcW w:type="dxa" w:w="2880"/>
          </w:tcPr>
          <w:p>
            <w:r>
              <w:t>Add a simple chess-like piece</w:t>
            </w:r>
          </w:p>
        </w:tc>
        <w:tc>
          <w:tcPr>
            <w:tcW w:type="dxa" w:w="2880"/>
          </w:tcPr>
          <w:p>
            <w:r>
              <w:t>register one PieceRule</w:t>
            </w:r>
          </w:p>
        </w:tc>
        <w:tc>
          <w:tcPr>
            <w:tcW w:type="dxa" w:w="2880"/>
          </w:tcPr>
          <w:p>
            <w:r>
              <w:t>Partial</w:t>
            </w:r>
          </w:p>
        </w:tc>
      </w:tr>
      <w:tr>
        <w:tc>
          <w:tcPr>
            <w:tcW w:type="dxa" w:w="2880"/>
          </w:tcPr>
          <w:p>
            <w:r>
              <w:t>Add a context-sensitive piece (like Pawn)</w:t>
            </w:r>
          </w:p>
        </w:tc>
        <w:tc>
          <w:tcPr>
            <w:tcW w:type="dxa" w:w="2880"/>
          </w:tcPr>
          <w:p>
            <w:r>
              <w:t>implement is_legal directly</w:t>
            </w:r>
          </w:p>
        </w:tc>
        <w:tc>
          <w:tcPr>
            <w:tcW w:type="dxa" w:w="2880"/>
          </w:tcPr>
          <w:p>
            <w:r>
              <w:t>Partial</w:t>
            </w:r>
          </w:p>
        </w:tc>
      </w:tr>
      <w:tr>
        <w:tc>
          <w:tcPr>
            <w:tcW w:type="dxa" w:w="2880"/>
          </w:tcPr>
          <w:p>
            <w:r>
              <w:t>Add a completely new action type</w:t>
            </w:r>
          </w:p>
        </w:tc>
        <w:tc>
          <w:tcPr>
            <w:tcW w:type="dxa" w:w="2880"/>
          </w:tcPr>
          <w:p>
            <w:r>
              <w:t>edit Motion, Arbiter, GameEngine</w:t>
            </w:r>
          </w:p>
        </w:tc>
        <w:tc>
          <w:tcPr>
            <w:tcW w:type="dxa" w:w="2880"/>
          </w:tcPr>
          <w:p>
            <w:r>
              <w:t>Weak</w:t>
            </w:r>
          </w:p>
        </w:tc>
      </w:tr>
      <w:tr>
        <w:tc>
          <w:tcPr>
            <w:tcW w:type="dxa" w:w="2880"/>
          </w:tcPr>
          <w:p>
            <w:r>
              <w:t>Add an irregular/non-rectangular board</w:t>
            </w:r>
          </w:p>
        </w:tc>
        <w:tc>
          <w:tcPr>
            <w:tcW w:type="dxa" w:w="2880"/>
          </w:tcPr>
          <w:p>
            <w:r>
              <w:t>domain seam exists; GUI still rectangular</w:t>
            </w:r>
          </w:p>
        </w:tc>
        <w:tc>
          <w:tcPr>
            <w:tcW w:type="dxa" w:w="2880"/>
          </w:tcPr>
          <w:p>
            <w:r>
              <w:t>Weak</w:t>
            </w:r>
          </w:p>
        </w:tc>
      </w:tr>
      <w:tr>
        <w:tc>
          <w:tcPr>
            <w:tcW w:type="dxa" w:w="2880"/>
          </w:tcPr>
          <w:p>
            <w:r>
              <w:t>Add a new win condition</w:t>
            </w:r>
          </w:p>
        </w:tc>
        <w:tc>
          <w:tcPr>
            <w:tcW w:type="dxa" w:w="2880"/>
          </w:tcPr>
          <w:p>
            <w:r>
              <w:t>inject a WinCondition</w:t>
            </w:r>
          </w:p>
        </w:tc>
        <w:tc>
          <w:tcPr>
            <w:tcW w:type="dxa" w:w="2880"/>
          </w:tcPr>
          <w:p>
            <w:r>
              <w:t>Strong</w:t>
            </w:r>
          </w:p>
        </w:tc>
      </w:tr>
      <w:tr>
        <w:tc>
          <w:tcPr>
            <w:tcW w:type="dxa" w:w="2880"/>
          </w:tcPr>
          <w:p>
            <w:r>
              <w:t>Add a custom capture/collision rule</w:t>
            </w:r>
          </w:p>
        </w:tc>
        <w:tc>
          <w:tcPr>
            <w:tcW w:type="dxa" w:w="2880"/>
          </w:tcPr>
          <w:p>
            <w:r>
              <w:t>edit _resolve_motion directly</w:t>
            </w:r>
          </w:p>
        </w:tc>
        <w:tc>
          <w:tcPr>
            <w:tcW w:type="dxa" w:w="2880"/>
          </w:tcPr>
          <w:p>
            <w:r>
              <w:t>Weak</w:t>
            </w:r>
          </w:p>
        </w:tc>
      </w:tr>
      <w:tr>
        <w:tc>
          <w:tcPr>
            <w:tcW w:type="dxa" w:w="2880"/>
          </w:tcPr>
          <w:p>
            <w:r>
              <w:t>Add a custom piece registry for validation</w:t>
            </w:r>
          </w:p>
        </w:tc>
        <w:tc>
          <w:tcPr>
            <w:tcW w:type="dxa" w:w="2880"/>
          </w:tcPr>
          <w:p>
            <w:r>
              <w:t>inject valid_piece_kinds</w:t>
            </w:r>
          </w:p>
        </w:tc>
        <w:tc>
          <w:tcPr>
            <w:tcW w:type="dxa" w:w="2880"/>
          </w:tcPr>
          <w:p>
            <w:r>
              <w:t>Strong</w:t>
            </w:r>
          </w:p>
        </w:tc>
      </w:tr>
      <w:tr>
        <w:tc>
          <w:tcPr>
            <w:tcW w:type="dxa" w:w="2880"/>
          </w:tcPr>
          <w:p>
            <w:r>
              <w:t>Add a GUI layout for an irregular board</w:t>
            </w:r>
          </w:p>
        </w:tc>
        <w:tc>
          <w:tcPr>
            <w:tcW w:type="dxa" w:w="2880"/>
          </w:tcPr>
          <w:p>
            <w:r>
              <w:t>rewrite geometry + mapper + loop</w:t>
            </w:r>
          </w:p>
        </w:tc>
        <w:tc>
          <w:tcPr>
            <w:tcW w:type="dxa" w:w="2880"/>
          </w:tcPr>
          <w:p>
            <w:r>
              <w:t>Weak</w:t>
            </w:r>
          </w:p>
        </w:tc>
      </w:tr>
      <w:tr>
        <w:tc>
          <w:tcPr>
            <w:tcW w:type="dxa" w:w="2880"/>
          </w:tcPr>
          <w:p>
            <w:r>
              <w:t>Add a test/fake renderer</w:t>
            </w:r>
          </w:p>
        </w:tc>
        <w:tc>
          <w:tcPr>
            <w:tcW w:type="dxa" w:w="2880"/>
          </w:tcPr>
          <w:p>
            <w:r>
              <w:t>implement the Renderer ABC</w:t>
            </w:r>
          </w:p>
        </w:tc>
        <w:tc>
          <w:tcPr>
            <w:tcW w:type="dxa" w:w="2880"/>
          </w:tcPr>
          <w:p>
            <w:r>
              <w:t>Strong</w:t>
            </w:r>
          </w:p>
        </w:tc>
      </w:tr>
    </w:tbl>
    <w:p/>
    <w:p>
      <w:pPr>
        <w:pStyle w:val="Heading1"/>
      </w:pPr>
      <w:r>
        <w:t>TODO Status, Reclassified</w:t>
      </w:r>
    </w:p>
    <w:p>
      <w:r>
        <w:rPr>
          <w:b w:val="0"/>
          <w:i w:val="0"/>
        </w:rPr>
        <w:t>The review that produced the first pass surfaced eighteen TODOs; this pass added several more while implementing three. Nine are implemented in total (six from the first pass, three from this one). The remaining twenty-two are classified below by why they're deferred — the extension requirement means none of them are “speculative” anymore, only staged by scope, or genuinely waiting on a concrete triggering feature.</w:t>
      </w:r>
    </w:p>
    <w:p>
      <w:pPr>
        <w:pStyle w:val="Heading2"/>
      </w:pPr>
      <w:r>
        <w:t>Implemented this pass</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Location</w:t>
            </w:r>
          </w:p>
        </w:tc>
      </w:tr>
      <w:tr>
        <w:tc>
          <w:tcPr>
            <w:tcW w:type="dxa" w:w="4320"/>
          </w:tcPr>
          <w:p>
            <w:r>
              <w:t>BoardTopology (minimal seam) — Board.is_inside delegates to an injected topology, defaulting to RectangularTopology</w:t>
            </w:r>
          </w:p>
        </w:tc>
        <w:tc>
          <w:tcPr>
            <w:tcW w:type="dxa" w:w="4320"/>
          </w:tcPr>
          <w:p>
            <w:r>
              <w:t>model/board.py · model/board_topology.py (new)</w:t>
            </w:r>
          </w:p>
        </w:tc>
      </w:tr>
      <w:tr>
        <w:tc>
          <w:tcPr>
            <w:tcW w:type="dxa" w:w="4320"/>
          </w:tcPr>
          <w:p>
            <w:r>
              <w:t>WinCondition — king-capture victory extracted into an injected Strategy, defaulting to CaptureKingWinCondition</w:t>
            </w:r>
          </w:p>
        </w:tc>
        <w:tc>
          <w:tcPr>
            <w:tcW w:type="dxa" w:w="4320"/>
          </w:tcPr>
          <w:p>
            <w:r>
              <w:t>engine/game_engine.py · rules/win_condition.py (new)</w:t>
            </w:r>
          </w:p>
        </w:tc>
      </w:tr>
      <w:tr>
        <w:tc>
          <w:tcPr>
            <w:tcW w:type="dxa" w:w="4320"/>
          </w:tcPr>
          <w:p>
            <w:r>
              <w:t>Injected piece registry in BoardValidator — validate_tokens defaults to PIECE_RULES.keys() instead of its own separate set</w:t>
            </w:r>
          </w:p>
        </w:tc>
        <w:tc>
          <w:tcPr>
            <w:tcW w:type="dxa" w:w="4320"/>
          </w:tcPr>
          <w:p>
            <w:r>
              <w:t>io/board_validator.py</w:t>
            </w:r>
          </w:p>
        </w:tc>
      </w:tr>
    </w:tbl>
    <w:p/>
    <w:p>
      <w:pPr>
        <w:pStyle w:val="Heading2"/>
      </w:pPr>
      <w:r>
        <w:t>High-priority architecture TODOs (required direction, deferred on scope)</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Location</w:t>
            </w:r>
          </w:p>
        </w:tc>
      </w:tr>
      <w:tr>
        <w:tc>
          <w:tcPr>
            <w:tcW w:type="dxa" w:w="4320"/>
          </w:tcPr>
          <w:p>
            <w:r>
              <w:t>Topology-independent Position (Position/GridPosition/HexPosition family, not a single Position(row, col))</w:t>
            </w:r>
          </w:p>
        </w:tc>
        <w:tc>
          <w:tcPr>
            <w:tcW w:type="dxa" w:w="4320"/>
          </w:tcPr>
          <w:p>
            <w:r>
              <w:t>model/board.py · ~13 files project-wide</w:t>
            </w:r>
          </w:p>
        </w:tc>
      </w:tr>
      <w:tr>
        <w:tc>
          <w:tcPr>
            <w:tcW w:type="dxa" w:w="4320"/>
          </w:tcPr>
          <w:p>
            <w:r>
              <w:t>Full BoardTopology (positions()/neighbors(), beyond today's contains()-only seam)</w:t>
            </w:r>
          </w:p>
        </w:tc>
        <w:tc>
          <w:tcPr>
            <w:tcW w:type="dxa" w:w="4320"/>
          </w:tcPr>
          <w:p>
            <w:r>
              <w:t>model/board_topology.py · rules/rule_engine.py · gui/</w:t>
            </w:r>
          </w:p>
        </w:tc>
      </w:tr>
      <w:tr>
        <w:tc>
          <w:tcPr>
            <w:tcW w:type="dxa" w:w="4320"/>
          </w:tcPr>
          <w:p>
            <w:r>
              <w:t>BoardStorage (separate from topology — a dense 2D list agrees with a rectangle by coincidence)</w:t>
            </w:r>
          </w:p>
        </w:tc>
        <w:tc>
          <w:tcPr>
            <w:tcW w:type="dxa" w:w="4320"/>
          </w:tcPr>
          <w:p>
            <w:r>
              <w:t>model/board.py</w:t>
            </w:r>
          </w:p>
        </w:tc>
      </w:tr>
      <w:tr>
        <w:tc>
          <w:tcPr>
            <w:tcW w:type="dxa" w:w="4320"/>
          </w:tcPr>
          <w:p>
            <w:r>
              <w:t>Topology-independent RuleContext (replaces the grid-specific dr/dc default in the Pawn Template Method)</w:t>
            </w:r>
          </w:p>
        </w:tc>
        <w:tc>
          <w:tcPr>
            <w:tcW w:type="dxa" w:w="4320"/>
          </w:tcPr>
          <w:p>
            <w:r>
              <w:t>rules/piece_rules.py</w:t>
            </w:r>
          </w:p>
        </w:tc>
      </w:tr>
      <w:tr>
        <w:tc>
          <w:tcPr>
            <w:tcW w:type="dxa" w:w="4320"/>
          </w:tcPr>
          <w:p>
            <w:r>
              <w:t>Central PieceDefinition registry (kind letters still re-declared in three collaborators, down from four)</w:t>
            </w:r>
          </w:p>
        </w:tc>
        <w:tc>
          <w:tcPr>
            <w:tcW w:type="dxa" w:w="4320"/>
          </w:tcPr>
          <w:p>
            <w:r>
              <w:t>model/piece.py</w:t>
            </w:r>
          </w:p>
        </w:tc>
      </w:tr>
      <w:tr>
        <w:tc>
          <w:tcPr>
            <w:tcW w:type="dxa" w:w="4320"/>
          </w:tcPr>
          <w:p>
            <w:r>
              <w:t>InteractionResolver (friendly-collision/capture/airborne-kill are not yet isolated enough to extract safely)</w:t>
            </w:r>
          </w:p>
        </w:tc>
        <w:tc>
          <w:tcPr>
            <w:tcW w:type="dxa" w:w="4320"/>
          </w:tcPr>
          <w:p>
            <w:r>
              <w:t>engine/game_engine.py</w:t>
            </w:r>
          </w:p>
        </w:tc>
      </w:tr>
      <w:tr>
        <w:tc>
          <w:tcPr>
            <w:tcW w:type="dxa" w:w="4320"/>
          </w:tcPr>
          <w:p>
            <w:r>
              <w:t>GUI BoardLayout (rectangular cell math in geometry + mapper + render loop)</w:t>
            </w:r>
          </w:p>
        </w:tc>
        <w:tc>
          <w:tcPr>
            <w:tcW w:type="dxa" w:w="4320"/>
          </w:tcPr>
          <w:p>
            <w:r>
              <w:t>gui/geometry/board_geometry.py · input/board_mapper.py</w:t>
            </w:r>
          </w:p>
        </w:tc>
      </w:tr>
      <w:tr>
        <w:tc>
          <w:tcPr>
            <w:tcW w:type="dxa" w:w="4320"/>
          </w:tcPr>
          <w:p>
            <w:r>
              <w:t>Validated Board boundary access (get_cell/set_cell still trust the caller to have checked is_inside)</w:t>
            </w:r>
          </w:p>
        </w:tc>
        <w:tc>
          <w:tcPr>
            <w:tcW w:type="dxa" w:w="4320"/>
          </w:tcPr>
          <w:p>
            <w:r>
              <w:t>model/board.py</w:t>
            </w:r>
          </w:p>
        </w:tc>
      </w:tr>
    </w:tbl>
    <w:p/>
    <w:p>
      <w:pPr>
        <w:pStyle w:val="Heading2"/>
      </w:pPr>
      <w:r>
        <w:t>Feature-triggered TODOs (real, but wait for a concrete second case)</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Location</w:t>
            </w:r>
          </w:p>
        </w:tc>
      </w:tr>
      <w:tr>
        <w:tc>
          <w:tcPr>
            <w:tcW w:type="dxa" w:w="4320"/>
          </w:tcPr>
          <w:p>
            <w:r>
              <w:t>GameAction generalization (teleport/swap/push/etc.) — no second action type exists yet</w:t>
            </w:r>
          </w:p>
        </w:tc>
        <w:tc>
          <w:tcPr>
            <w:tcW w:type="dxa" w:w="4320"/>
          </w:tcPr>
          <w:p>
            <w:r>
              <w:t>engine/game_engine.py</w:t>
            </w:r>
          </w:p>
        </w:tc>
      </w:tr>
      <w:tr>
        <w:tc>
          <w:tcPr>
            <w:tcW w:type="dxa" w:w="4320"/>
          </w:tcPr>
          <w:p>
            <w:r>
              <w:t>MovementDurationPolicy / PathStrategy — exactly one timing rule and one path shape exist today</w:t>
            </w:r>
          </w:p>
        </w:tc>
        <w:tc>
          <w:tcPr>
            <w:tcW w:type="dxa" w:w="4320"/>
          </w:tcPr>
          <w:p>
            <w:r>
              <w:t>realtime/motion.py</w:t>
            </w:r>
          </w:p>
        </w:tc>
      </w:tr>
      <w:tr>
        <w:tc>
          <w:tcPr>
            <w:tcW w:type="dxa" w:w="4320"/>
          </w:tcPr>
          <w:p>
            <w:r>
              <w:t>Cell/CellState (multi-occupancy, terrain, obstacles) — changes the central domain model</w:t>
            </w:r>
          </w:p>
        </w:tc>
        <w:tc>
          <w:tcPr>
            <w:tcW w:type="dxa" w:w="4320"/>
          </w:tcPr>
          <w:p>
            <w:r>
              <w:t>model/board.py</w:t>
            </w:r>
          </w:p>
        </w:tc>
      </w:tr>
      <w:tr>
        <w:tc>
          <w:tcPr>
            <w:tcW w:type="dxa" w:w="4320"/>
          </w:tcPr>
          <w:p>
            <w:r>
              <w:t>Board snapshot / Memento — no undo/replay/AI-search requirement exists</w:t>
            </w:r>
          </w:p>
        </w:tc>
        <w:tc>
          <w:tcPr>
            <w:tcW w:type="dxa" w:w="4320"/>
          </w:tcPr>
          <w:p>
            <w:r>
              <w:t>model/board.py</w:t>
            </w:r>
          </w:p>
        </w:tc>
      </w:tr>
      <w:tr>
        <w:tc>
          <w:tcPr>
            <w:tcW w:type="dxa" w:w="4320"/>
          </w:tcPr>
          <w:p>
            <w:r>
              <w:t>Injectable PieceCodec — exactly one text wire format is in use</w:t>
            </w:r>
          </w:p>
        </w:tc>
        <w:tc>
          <w:tcPr>
            <w:tcW w:type="dxa" w:w="4320"/>
          </w:tcPr>
          <w:p>
            <w:r>
              <w:t>model/piece.py</w:t>
            </w:r>
          </w:p>
        </w:tc>
      </w:tr>
      <w:tr>
        <w:tc>
          <w:tcPr>
            <w:tcW w:type="dxa" w:w="4320"/>
          </w:tcPr>
          <w:p>
            <w:r>
              <w:t>State Pattern for game lifecycle — two booleans, one end condition, no other phase</w:t>
            </w:r>
          </w:p>
        </w:tc>
        <w:tc>
          <w:tcPr>
            <w:tcW w:type="dxa" w:w="4320"/>
          </w:tcPr>
          <w:p>
            <w:r>
              <w:t>engine/game_engine.py</w:t>
            </w:r>
          </w:p>
        </w:tc>
      </w:tr>
      <w:tr>
        <w:tc>
          <w:tcPr>
            <w:tcW w:type="dxa" w:w="4320"/>
          </w:tcPr>
          <w:p>
            <w:r>
              <w:t>Plugin/config loading boundary — declarative layout data could be config; piece behavior should stay code</w:t>
            </w:r>
          </w:p>
        </w:tc>
        <w:tc>
          <w:tcPr>
            <w:tcW w:type="dxa" w:w="4320"/>
          </w:tcPr>
          <w:p>
            <w:r>
              <w:t>io/board_parser.py</w:t>
            </w:r>
          </w:p>
        </w:tc>
      </w:tr>
      <w:tr>
        <w:tc>
          <w:tcPr>
            <w:tcW w:type="dxa" w:w="4320"/>
          </w:tcPr>
          <w:p>
            <w:r>
              <w:t>EventBus listener Protocol, Composition Root, GUI clock injection, Command registry — each valid, each waiting on its own trigger</w:t>
            </w:r>
          </w:p>
        </w:tc>
        <w:tc>
          <w:tcPr>
            <w:tcW w:type="dxa" w:w="4320"/>
          </w:tcPr>
          <w:p>
            <w:r>
              <w:t>engine/events.py · gui/game_loop.py · input/commands.py</w:t>
            </w:r>
          </w:p>
        </w:tc>
      </w:tr>
    </w:tbl>
    <w:p/>
    <w:p>
      <w:pPr>
        <w:pStyle w:val="Heading2"/>
      </w:pPr>
      <w:r>
        <w:t>Explicitly rejected</w:t>
      </w:r>
    </w:p>
    <w:p>
      <w:r>
        <w:rPr>
          <w:b w:val="0"/>
          <w:i w:val="0"/>
        </w:rPr>
        <w:t>A second production Renderer backend — not deferred, ruled out entirely. The instructor's Img-only constraint makes this the one item on the list that isn't “not yet,” it's “not ever, on purpose.” Irregular boards still render through ImgRenderer, via a future BoardLayout supplying different coordinates, never via a second Renderer. (gui/rendering/renderer.py)</w:t>
      </w:r>
    </w:p>
    <w:p/>
    <w:p>
      <w:pPr>
        <w:pStyle w:val="Heading1"/>
      </w:pPr>
      <w:r>
        <w:t>Suggested Order for the Review</w:t>
      </w:r>
    </w:p>
    <w:p>
      <w:pPr>
        <w:pStyle w:val="ListNumber"/>
      </w:pPr>
      <w:r>
        <w:t>Read the Extension Requirement aloud — frame everything that follows against it before showing any code.</w:t>
      </w:r>
    </w:p>
    <w:p>
      <w:pPr>
        <w:pStyle w:val="ListNumber"/>
      </w:pPr>
      <w:r>
        <w:t>Open with Dilemma 4 (general vs. chess-specific engine) — the clearest statement of the staged-extensibility strategy.</w:t>
      </w:r>
    </w:p>
    <w:p>
      <w:pPr>
        <w:pStyle w:val="ListNumber"/>
      </w:pPr>
      <w:r>
        <w:t>Run the test suite on screen: pytest Tests -v. Expect 406 passing, plus the same two pre-existing, unrelated subprocess failures as before this pass.</w:t>
      </w:r>
    </w:p>
    <w:p>
      <w:pPr>
        <w:pStyle w:val="ListNumber"/>
      </w:pPr>
      <w:r>
        <w:t>Walk the extension map and OCP table — let the reviewer see the honest weak spots before they ask about them.</w:t>
      </w:r>
    </w:p>
    <w:p>
      <w:pPr>
        <w:pStyle w:val="ListNumber"/>
      </w:pPr>
      <w:r>
        <w:t>Cover Dilemmas 1–3 — each is a smaller, concrete instance of the same staging decision.</w:t>
      </w:r>
    </w:p>
    <w:p>
      <w:pPr>
        <w:pStyle w:val="ListNumber"/>
      </w:pPr>
      <w:r>
        <w:t>Close with the TODO status groups. Confirm each deferral reads as a considered decision, not something simply missed.</w:t>
      </w:r>
    </w:p>
    <w:p/>
    <w:p>
      <w:r>
        <w:rPr>
          <w:b w:val="0"/>
          <w:i w:val="0"/>
        </w:rPr>
        <w:t>ZipiZipi7746/Kong-Fu_Chess_CTD · branch main</w:t>
      </w:r>
    </w:p>
    <w:p>
      <w:r>
        <w:rPr>
          <w:b w:val="0"/>
          <w:i w:val="0"/>
        </w:rPr>
        <w:t>406 tests passed · 2 pre-existing, unrelated failures · companion to design-dilemmas.html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