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right"/>
        <w:rPr>
          <w:rFonts w:ascii="Calibri" w:hAnsi="Calibri" w:eastAsia="宋体" w:cs="Times New Roman"/>
        </w:rPr>
      </w:pPr>
    </w:p>
    <w:p>
      <w:pPr>
        <w:jc w:val="right"/>
        <w:rPr>
          <w:rFonts w:ascii="Calibri" w:hAnsi="Calibri" w:eastAsia="宋体" w:cs="Times New Roman"/>
        </w:rPr>
      </w:pPr>
    </w:p>
    <w:p>
      <w:pPr>
        <w:jc w:val="right"/>
        <w:rPr>
          <w:rFonts w:ascii="Calibri" w:hAnsi="Calibri" w:eastAsia="宋体" w:cs="Times New Roman"/>
        </w:rPr>
      </w:pPr>
    </w:p>
    <w:p>
      <w:pPr>
        <w:jc w:val="center"/>
        <w:rPr>
          <w:rFonts w:hint="eastAsia" w:ascii="Calibri" w:hAnsi="Calibri" w:eastAsia="宋体" w:cs="Times New Roman"/>
          <w:sz w:val="96"/>
          <w:szCs w:val="96"/>
        </w:rPr>
      </w:pPr>
    </w:p>
    <w:p>
      <w:pPr>
        <w:jc w:val="center"/>
        <w:rPr>
          <w:rFonts w:hint="eastAsia" w:ascii="Calibri" w:hAnsi="Calibri" w:eastAsia="宋体" w:cs="Times New Roman"/>
          <w:sz w:val="96"/>
          <w:szCs w:val="96"/>
        </w:rPr>
      </w:pPr>
    </w:p>
    <w:p>
      <w:pPr>
        <w:jc w:val="center"/>
        <w:rPr>
          <w:rFonts w:hint="eastAsia" w:ascii="Calibri" w:hAnsi="Calibri" w:eastAsia="宋体" w:cs="Times New Roman"/>
          <w:sz w:val="96"/>
          <w:szCs w:val="96"/>
        </w:rPr>
      </w:pPr>
    </w:p>
    <w:p>
      <w:pPr>
        <w:jc w:val="center"/>
        <w:rPr>
          <w:rFonts w:ascii="Calibri" w:hAnsi="Calibri" w:eastAsia="宋体" w:cs="Times New Roman"/>
          <w:sz w:val="96"/>
          <w:szCs w:val="96"/>
        </w:rPr>
      </w:pPr>
      <w:r>
        <w:rPr>
          <w:rFonts w:hint="eastAsia" w:ascii="Calibri" w:hAnsi="Calibri" w:eastAsia="宋体" w:cs="Times New Roman"/>
          <w:sz w:val="96"/>
          <w:szCs w:val="96"/>
        </w:rPr>
        <w:t>OUAV无人机</w:t>
      </w:r>
    </w:p>
    <w:p>
      <w:pPr>
        <w:jc w:val="center"/>
        <w:rPr>
          <w:rFonts w:ascii="Calibri" w:hAnsi="Calibri" w:eastAsia="宋体" w:cs="Times New Roman"/>
          <w:b/>
          <w:sz w:val="32"/>
          <w:szCs w:val="32"/>
        </w:rPr>
      </w:pPr>
    </w:p>
    <w:p>
      <w:pPr>
        <w:jc w:val="center"/>
        <w:rPr>
          <w:rFonts w:ascii="Calibri" w:hAnsi="Calibri" w:eastAsia="宋体" w:cs="Times New Roman"/>
          <w:b/>
          <w:sz w:val="32"/>
          <w:szCs w:val="32"/>
        </w:rPr>
      </w:pPr>
      <w:r>
        <w:rPr>
          <w:rFonts w:hint="eastAsia" w:ascii="Calibri" w:hAnsi="Calibri" w:eastAsia="宋体" w:cs="Times New Roman"/>
          <w:b/>
          <w:sz w:val="32"/>
          <w:szCs w:val="32"/>
        </w:rPr>
        <w:t>操作手册</w:t>
      </w:r>
    </w:p>
    <w:p>
      <w:pPr>
        <w:jc w:val="both"/>
        <w:rPr>
          <w:rFonts w:ascii="Calibri" w:hAnsi="Calibri" w:eastAsia="宋体" w:cs="Times New Roman"/>
          <w:b/>
          <w:szCs w:val="21"/>
        </w:rPr>
      </w:pPr>
    </w:p>
    <w:p>
      <w:pPr>
        <w:jc w:val="both"/>
        <w:rPr>
          <w:rFonts w:ascii="Calibri" w:hAnsi="Calibri" w:eastAsia="宋体" w:cs="Times New Roman"/>
          <w:b/>
          <w:szCs w:val="21"/>
        </w:rPr>
      </w:pPr>
    </w:p>
    <w:p>
      <w:pPr>
        <w:jc w:val="both"/>
        <w:rPr>
          <w:rFonts w:ascii="Calibri" w:hAnsi="Calibri" w:eastAsia="宋体" w:cs="Times New Roman"/>
          <w:b/>
          <w:szCs w:val="21"/>
        </w:rPr>
      </w:pPr>
    </w:p>
    <w:p>
      <w:pPr>
        <w:jc w:val="center"/>
        <w:rPr>
          <w:rFonts w:ascii="Calibri" w:hAnsi="Calibri" w:eastAsia="宋体" w:cs="Times New Roman"/>
          <w:b/>
          <w:szCs w:val="21"/>
        </w:rPr>
      </w:pPr>
    </w:p>
    <w:p>
      <w:pPr>
        <w:jc w:val="center"/>
        <w:rPr>
          <w:rFonts w:ascii="Calibri" w:hAnsi="Calibri" w:eastAsia="宋体" w:cs="Times New Roman"/>
          <w:b/>
          <w:szCs w:val="21"/>
        </w:rPr>
      </w:pPr>
    </w:p>
    <w:p>
      <w:pPr>
        <w:jc w:val="center"/>
        <w:rPr>
          <w:rFonts w:ascii="Calibri" w:hAnsi="Calibri" w:eastAsia="宋体" w:cs="Times New Roman"/>
          <w:b/>
          <w:szCs w:val="21"/>
        </w:rPr>
      </w:pPr>
    </w:p>
    <w:p>
      <w:pPr>
        <w:jc w:val="center"/>
        <w:rPr>
          <w:rFonts w:ascii="Calibri" w:hAnsi="Calibri" w:eastAsia="宋体" w:cs="Times New Roman"/>
          <w:b/>
          <w:szCs w:val="21"/>
        </w:rPr>
      </w:pPr>
    </w:p>
    <w:p>
      <w:pPr>
        <w:jc w:val="center"/>
        <w:rPr>
          <w:rFonts w:ascii="Calibri" w:hAnsi="Calibri" w:eastAsia="宋体" w:cs="Times New Roman"/>
        </w:rPr>
      </w:pPr>
    </w:p>
    <w:p>
      <w:pPr>
        <w:jc w:val="center"/>
        <w:rPr>
          <w:rFonts w:ascii="Calibri" w:hAnsi="Calibri" w:eastAsia="宋体" w:cs="Times New Roman"/>
        </w:rPr>
      </w:pPr>
    </w:p>
    <w:p>
      <w:pPr>
        <w:jc w:val="center"/>
        <w:rPr>
          <w:rFonts w:ascii="Calibri" w:hAnsi="Calibri" w:eastAsia="宋体" w:cs="Times New Roman"/>
        </w:rPr>
      </w:pPr>
    </w:p>
    <w:p>
      <w:pPr>
        <w:jc w:val="center"/>
        <w:rPr>
          <w:rFonts w:ascii="Calibri" w:hAnsi="Calibri" w:eastAsia="宋体" w:cs="Times New Roman"/>
        </w:rPr>
      </w:pPr>
    </w:p>
    <w:tbl>
      <w:tblPr>
        <w:tblStyle w:val="1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b/>
              </w:rPr>
            </w:pPr>
            <w:r>
              <w:rPr>
                <w:rFonts w:hint="eastAsia" w:ascii="Calibri" w:hAnsi="Calibri" w:eastAsia="宋体" w:cs="Times New Roman"/>
                <w:b/>
              </w:rPr>
              <w:t>作者</w:t>
            </w:r>
          </w:p>
        </w:tc>
        <w:tc>
          <w:tcPr>
            <w:tcW w:w="2841"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b/>
              </w:rPr>
            </w:pPr>
            <w:r>
              <w:rPr>
                <w:rFonts w:hint="eastAsia" w:ascii="Calibri" w:hAnsi="Calibri" w:eastAsia="宋体" w:cs="Times New Roman"/>
                <w:b/>
              </w:rPr>
              <w:t>版本</w:t>
            </w:r>
          </w:p>
        </w:tc>
        <w:tc>
          <w:tcPr>
            <w:tcW w:w="2841"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b/>
              </w:rPr>
            </w:pPr>
            <w:r>
              <w:rPr>
                <w:rFonts w:hint="eastAsia" w:ascii="Calibri" w:hAnsi="Calibri" w:eastAsia="宋体" w:cs="Times New Roman"/>
                <w:b/>
              </w:rPr>
              <w:t>编订日期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rPr>
            </w:pPr>
            <w:r>
              <w:rPr>
                <w:rFonts w:hint="eastAsia" w:ascii="Calibri" w:hAnsi="Calibri" w:eastAsia="宋体" w:cs="Times New Roman"/>
              </w:rPr>
              <w:t>周诗宇</w:t>
            </w:r>
          </w:p>
        </w:tc>
        <w:tc>
          <w:tcPr>
            <w:tcW w:w="2841"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rPr>
            </w:pPr>
            <w:r>
              <w:rPr>
                <w:rFonts w:ascii="Calibri" w:hAnsi="Calibri" w:eastAsia="宋体" w:cs="Times New Roman"/>
              </w:rPr>
              <w:t>1.0</w:t>
            </w:r>
          </w:p>
        </w:tc>
        <w:tc>
          <w:tcPr>
            <w:tcW w:w="2841" w:type="dxa"/>
            <w:tcBorders>
              <w:top w:val="single" w:color="auto" w:sz="4" w:space="0"/>
              <w:left w:val="single" w:color="auto" w:sz="4" w:space="0"/>
              <w:bottom w:val="single" w:color="auto" w:sz="4" w:space="0"/>
              <w:right w:val="single" w:color="auto" w:sz="4" w:space="0"/>
            </w:tcBorders>
          </w:tcPr>
          <w:p>
            <w:pPr>
              <w:jc w:val="center"/>
              <w:rPr>
                <w:rFonts w:ascii="Calibri" w:hAnsi="Calibri" w:eastAsia="宋体" w:cs="Times New Roman"/>
              </w:rPr>
            </w:pPr>
            <w:r>
              <w:rPr>
                <w:rFonts w:hint="eastAsia" w:ascii="Calibri" w:hAnsi="Calibri" w:eastAsia="宋体" w:cs="Times New Roman"/>
              </w:rPr>
              <w:t>2019年</w:t>
            </w:r>
            <w:r>
              <w:rPr>
                <w:rFonts w:hint="eastAsia" w:ascii="Calibri" w:hAnsi="Calibri" w:eastAsia="宋体" w:cs="Times New Roman"/>
                <w:lang w:val="en-US" w:eastAsia="zh-CN"/>
              </w:rPr>
              <w:t>4</w:t>
            </w:r>
            <w:r>
              <w:rPr>
                <w:rFonts w:hint="eastAsia" w:ascii="Calibri" w:hAnsi="Calibri" w:eastAsia="宋体" w:cs="Times New Roman"/>
              </w:rPr>
              <w:t>月</w:t>
            </w:r>
            <w:r>
              <w:rPr>
                <w:rFonts w:hint="eastAsia" w:ascii="Calibri" w:hAnsi="Calibri" w:eastAsia="宋体" w:cs="Times New Roman"/>
                <w:lang w:val="en-US" w:eastAsia="zh-CN"/>
              </w:rPr>
              <w:t>3</w:t>
            </w:r>
            <w:r>
              <w:rPr>
                <w:rFonts w:hint="eastAsia" w:ascii="Calibri" w:hAnsi="Calibri" w:eastAsia="宋体" w:cs="Times New Roman"/>
              </w:rPr>
              <w:t>日</w:t>
            </w:r>
          </w:p>
        </w:tc>
      </w:tr>
    </w:tbl>
    <w:p>
      <w:pPr>
        <w:rPr>
          <w:rFonts w:ascii="Calibri" w:hAnsi="Calibri" w:eastAsia="宋体" w:cs="Times New Roman"/>
        </w:rPr>
      </w:pPr>
    </w:p>
    <w:p/>
    <w:p/>
    <w:sdt>
      <w:sdtPr>
        <w:rPr>
          <w:rFonts w:asciiTheme="minorHAnsi" w:hAnsiTheme="minorHAnsi" w:eastAsiaTheme="minorEastAsia" w:cstheme="minorBidi"/>
          <w:b w:val="0"/>
          <w:bCs w:val="0"/>
          <w:color w:val="auto"/>
          <w:kern w:val="2"/>
          <w:sz w:val="21"/>
          <w:szCs w:val="22"/>
          <w:lang w:val="zh-CN"/>
        </w:rPr>
        <w:id w:val="-941216138"/>
        <w:docPartObj>
          <w:docPartGallery w:val="Table of Contents"/>
          <w:docPartUnique/>
        </w:docPartObj>
      </w:sdtPr>
      <w:sdtEndPr>
        <w:rPr>
          <w:rFonts w:asciiTheme="minorHAnsi" w:hAnsiTheme="minorHAnsi" w:eastAsiaTheme="minorEastAsia" w:cstheme="minorBidi"/>
          <w:b w:val="0"/>
          <w:bCs w:val="0"/>
          <w:color w:val="auto"/>
          <w:kern w:val="2"/>
          <w:sz w:val="21"/>
          <w:szCs w:val="22"/>
          <w:lang w:val="zh-CN"/>
        </w:rPr>
      </w:sdtEndPr>
      <w:sdtContent>
        <w:p>
          <w:pPr>
            <w:pStyle w:val="22"/>
          </w:pPr>
          <w:r>
            <w:rPr>
              <w:lang w:val="zh-CN"/>
            </w:rPr>
            <w:t>目录</w:t>
          </w:r>
        </w:p>
        <w:p>
          <w:pPr>
            <w:pStyle w:val="9"/>
            <w:tabs>
              <w:tab w:val="right" w:leader="dot" w:pos="8296"/>
            </w:tabs>
          </w:pPr>
          <w:r>
            <w:fldChar w:fldCharType="begin"/>
          </w:r>
          <w:r>
            <w:instrText xml:space="preserve"> TOC \o "1-3" \h \z \u </w:instrText>
          </w:r>
          <w:r>
            <w:fldChar w:fldCharType="separate"/>
          </w:r>
          <w:r>
            <w:fldChar w:fldCharType="begin"/>
          </w:r>
          <w:r>
            <w:instrText xml:space="preserve"> HYPERLINK \l "_Toc2266430" </w:instrText>
          </w:r>
          <w:r>
            <w:fldChar w:fldCharType="separate"/>
          </w:r>
          <w:r>
            <w:rPr>
              <w:rStyle w:val="14"/>
              <w:rFonts w:hint="eastAsia"/>
            </w:rPr>
            <w:t>内容提要</w:t>
          </w:r>
          <w:r>
            <w:tab/>
          </w:r>
          <w:r>
            <w:fldChar w:fldCharType="begin"/>
          </w:r>
          <w:r>
            <w:instrText xml:space="preserve"> PAGEREF _Toc2266430 \h </w:instrText>
          </w:r>
          <w:r>
            <w:fldChar w:fldCharType="separate"/>
          </w:r>
          <w:r>
            <w:t>3</w:t>
          </w:r>
          <w:r>
            <w:fldChar w:fldCharType="end"/>
          </w:r>
          <w:r>
            <w:fldChar w:fldCharType="end"/>
          </w:r>
        </w:p>
        <w:p>
          <w:pPr>
            <w:pStyle w:val="9"/>
            <w:tabs>
              <w:tab w:val="right" w:leader="dot" w:pos="8296"/>
            </w:tabs>
          </w:pPr>
          <w:r>
            <w:fldChar w:fldCharType="begin"/>
          </w:r>
          <w:r>
            <w:instrText xml:space="preserve"> HYPERLINK \l "_Toc2266431" </w:instrText>
          </w:r>
          <w:r>
            <w:fldChar w:fldCharType="separate"/>
          </w:r>
          <w:r>
            <w:rPr>
              <w:rStyle w:val="14"/>
            </w:rPr>
            <w:t xml:space="preserve">1 </w:t>
          </w:r>
          <w:r>
            <w:rPr>
              <w:rStyle w:val="14"/>
              <w:rFonts w:hint="eastAsia"/>
            </w:rPr>
            <w:t>无人机基本操作</w:t>
          </w:r>
          <w:r>
            <w:tab/>
          </w:r>
          <w:r>
            <w:fldChar w:fldCharType="begin"/>
          </w:r>
          <w:r>
            <w:instrText xml:space="preserve"> PAGEREF _Toc2266431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"_Toc2266432" </w:instrText>
          </w:r>
          <w:r>
            <w:fldChar w:fldCharType="separate"/>
          </w:r>
          <w:r>
            <w:rPr>
              <w:rStyle w:val="14"/>
            </w:rPr>
            <w:t xml:space="preserve">1.1 </w:t>
          </w:r>
          <w:r>
            <w:rPr>
              <w:rStyle w:val="14"/>
              <w:rFonts w:hint="eastAsia"/>
            </w:rPr>
            <w:t>无人机结构</w:t>
          </w:r>
          <w:r>
            <w:tab/>
          </w:r>
          <w:r>
            <w:fldChar w:fldCharType="begin"/>
          </w:r>
          <w:r>
            <w:instrText xml:space="preserve"> PAGEREF _Toc2266432 \h </w:instrText>
          </w:r>
          <w:r>
            <w:fldChar w:fldCharType="separate"/>
          </w:r>
          <w:r>
            <w:t>4</w:t>
          </w:r>
          <w:r>
            <w:fldChar w:fldCharType="end"/>
          </w:r>
          <w:r>
            <w:fldChar w:fldCharType="end"/>
          </w:r>
        </w:p>
        <w:p>
          <w:pPr>
            <w:pStyle w:val="10"/>
            <w:tabs>
              <w:tab w:val="right" w:leader="dot" w:pos="8296"/>
            </w:tabs>
          </w:pPr>
          <w:r>
            <w:fldChar w:fldCharType="begin"/>
          </w:r>
          <w:r>
            <w:instrText xml:space="preserve"> HYPERLINK \l "_Toc2266433" </w:instrText>
          </w:r>
          <w:r>
            <w:fldChar w:fldCharType="separate"/>
          </w:r>
          <w:r>
            <w:rPr>
              <w:rStyle w:val="14"/>
            </w:rPr>
            <w:t xml:space="preserve">1.2 </w:t>
          </w:r>
          <w:r>
            <w:rPr>
              <w:rStyle w:val="14"/>
              <w:rFonts w:hint="eastAsia"/>
            </w:rPr>
            <w:t>无人机校准</w:t>
          </w:r>
          <w:r>
            <w:tab/>
          </w:r>
          <w:r>
            <w:fldChar w:fldCharType="begin"/>
          </w:r>
          <w:r>
            <w:instrText xml:space="preserve"> PAGEREF _Toc2266433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"_Toc2266434" </w:instrText>
          </w:r>
          <w:r>
            <w:fldChar w:fldCharType="separate"/>
          </w:r>
          <w:r>
            <w:rPr>
              <w:rStyle w:val="14"/>
            </w:rPr>
            <w:t xml:space="preserve">1.2.1 </w:t>
          </w:r>
          <w:r>
            <w:rPr>
              <w:rStyle w:val="14"/>
              <w:rFonts w:hint="eastAsia"/>
            </w:rPr>
            <w:t>电调校准</w:t>
          </w:r>
          <w:r>
            <w:tab/>
          </w:r>
          <w:r>
            <w:fldChar w:fldCharType="begin"/>
          </w:r>
          <w:r>
            <w:instrText xml:space="preserve"> PAGEREF _Toc2266434 \h </w:instrText>
          </w:r>
          <w:r>
            <w:fldChar w:fldCharType="separate"/>
          </w:r>
          <w:r>
            <w:t>5</w:t>
          </w:r>
          <w:r>
            <w:fldChar w:fldCharType="end"/>
          </w:r>
          <w:r>
            <w:fldChar w:fldCharType="end"/>
          </w:r>
        </w:p>
        <w:p>
          <w:pPr>
            <w:pStyle w:val="5"/>
            <w:tabs>
              <w:tab w:val="right" w:leader="dot" w:pos="8296"/>
            </w:tabs>
          </w:pPr>
          <w:r>
            <w:fldChar w:fldCharType="begin"/>
          </w:r>
          <w:r>
            <w:instrText xml:space="preserve"> HYPERLINK \l "_Toc2266435" </w:instrText>
          </w:r>
          <w:r>
            <w:fldChar w:fldCharType="separate"/>
          </w:r>
          <w:r>
            <w:rPr>
              <w:rStyle w:val="14"/>
            </w:rPr>
            <w:t xml:space="preserve">1.2.2 </w:t>
          </w:r>
          <w:r>
            <w:rPr>
              <w:rStyle w:val="14"/>
              <w:rFonts w:hint="eastAsia"/>
            </w:rPr>
            <w:t>传感器校准</w:t>
          </w:r>
          <w:r>
            <w:tab/>
          </w:r>
          <w:r>
            <w:fldChar w:fldCharType="begin"/>
          </w:r>
          <w:r>
            <w:instrText xml:space="preserve"> PAGEREF _Toc2266435 \h </w:instrText>
          </w:r>
          <w:r>
            <w:fldChar w:fldCharType="separate"/>
          </w:r>
          <w:r>
            <w:t>6</w:t>
          </w:r>
          <w:r>
            <w:fldChar w:fldCharType="end"/>
          </w:r>
          <w:r>
            <w:fldChar w:fldCharType="end"/>
          </w:r>
        </w:p>
        <w:p>
          <w:pPr>
            <w:pStyle w:val="5"/>
            <w:tabs>
              <w:tab w:val="right" w:leader="dot" w:pos="8296"/>
            </w:tabs>
          </w:pPr>
          <w:r>
            <w:fldChar w:fldCharType="begin"/>
          </w:r>
          <w:r>
            <w:instrText xml:space="preserve"> HYPERLINK \l "_Toc2266436" </w:instrText>
          </w:r>
          <w:r>
            <w:fldChar w:fldCharType="separate"/>
          </w:r>
          <w:r>
            <w:rPr>
              <w:rStyle w:val="14"/>
            </w:rPr>
            <w:t>1.2.3 RC</w:t>
          </w:r>
          <w:r>
            <w:rPr>
              <w:rStyle w:val="14"/>
              <w:rFonts w:hint="eastAsia"/>
            </w:rPr>
            <w:t>遥控器校准</w:t>
          </w:r>
          <w:r>
            <w:tab/>
          </w:r>
          <w:r>
            <w:fldChar w:fldCharType="begin"/>
          </w:r>
          <w:r>
            <w:instrText xml:space="preserve"> PAGEREF _Toc2266436 \h </w:instrText>
          </w:r>
          <w:r>
            <w:fldChar w:fldCharType="separate"/>
          </w:r>
          <w:r>
            <w:t>7</w:t>
          </w:r>
          <w:r>
            <w:fldChar w:fldCharType="end"/>
          </w:r>
          <w:r>
            <w:fldChar w:fldCharType="end"/>
          </w:r>
        </w:p>
        <w:p>
          <w:pPr>
            <w:pStyle w:val="10"/>
            <w:tabs>
              <w:tab w:val="right" w:leader="dot" w:pos="8296"/>
            </w:tabs>
          </w:pPr>
          <w:r>
            <w:fldChar w:fldCharType="begin"/>
          </w:r>
          <w:r>
            <w:instrText xml:space="preserve"> HYPERLINK \l "_Toc2266437" </w:instrText>
          </w:r>
          <w:r>
            <w:fldChar w:fldCharType="separate"/>
          </w:r>
          <w:r>
            <w:rPr>
              <w:rStyle w:val="14"/>
            </w:rPr>
            <w:t xml:space="preserve">1.3 </w:t>
          </w:r>
          <w:r>
            <w:rPr>
              <w:rStyle w:val="14"/>
              <w:rFonts w:hint="eastAsia"/>
            </w:rPr>
            <w:t>设置飞行模式</w:t>
          </w:r>
          <w:r>
            <w:tab/>
          </w:r>
          <w:r>
            <w:fldChar w:fldCharType="begin"/>
          </w:r>
          <w:r>
            <w:instrText xml:space="preserve"> PAGEREF _Toc2266437 \h </w:instrText>
          </w:r>
          <w:r>
            <w:fldChar w:fldCharType="separate"/>
          </w:r>
          <w:r>
            <w:t>8</w:t>
          </w:r>
          <w:r>
            <w:fldChar w:fldCharType="end"/>
          </w:r>
          <w:r>
            <w:fldChar w:fldCharType="end"/>
          </w:r>
        </w:p>
        <w:p>
          <w:pPr>
            <w:pStyle w:val="10"/>
            <w:tabs>
              <w:tab w:val="right" w:leader="dot" w:pos="8296"/>
            </w:tabs>
          </w:pPr>
          <w:r>
            <w:fldChar w:fldCharType="begin"/>
          </w:r>
          <w:r>
            <w:instrText xml:space="preserve"> HYPERLINK \l "_Toc2266438" </w:instrText>
          </w:r>
          <w:r>
            <w:fldChar w:fldCharType="separate"/>
          </w:r>
          <w:r>
            <w:rPr>
              <w:rStyle w:val="14"/>
            </w:rPr>
            <w:t xml:space="preserve">1.4 </w:t>
          </w:r>
          <w:r>
            <w:rPr>
              <w:rStyle w:val="14"/>
              <w:rFonts w:hint="eastAsia"/>
            </w:rPr>
            <w:t>试飞</w:t>
          </w:r>
          <w:r>
            <w:tab/>
          </w:r>
          <w:r>
            <w:fldChar w:fldCharType="begin"/>
          </w:r>
          <w:r>
            <w:instrText xml:space="preserve"> PAGEREF _Toc2266438 \h </w:instrText>
          </w:r>
          <w:r>
            <w:fldChar w:fldCharType="separate"/>
          </w:r>
          <w:r>
            <w:t>8</w:t>
          </w:r>
          <w:r>
            <w:fldChar w:fldCharType="end"/>
          </w:r>
          <w:r>
            <w:fldChar w:fldCharType="end"/>
          </w:r>
        </w:p>
        <w:p>
          <w:pPr>
            <w:pStyle w:val="9"/>
            <w:tabs>
              <w:tab w:val="right" w:leader="dot" w:pos="8296"/>
            </w:tabs>
          </w:pPr>
          <w:r>
            <w:fldChar w:fldCharType="begin"/>
          </w:r>
          <w:r>
            <w:instrText xml:space="preserve"> HYPERLINK \l "_Toc2266439" </w:instrText>
          </w:r>
          <w:r>
            <w:fldChar w:fldCharType="separate"/>
          </w:r>
          <w:r>
            <w:rPr>
              <w:rStyle w:val="14"/>
            </w:rPr>
            <w:t xml:space="preserve">2 </w:t>
          </w:r>
          <w:r>
            <w:rPr>
              <w:rStyle w:val="14"/>
              <w:rFonts w:hint="eastAsia"/>
            </w:rPr>
            <w:t>仿真</w:t>
          </w:r>
          <w:r>
            <w:tab/>
          </w:r>
          <w:r>
            <w:fldChar w:fldCharType="begin"/>
          </w:r>
          <w:r>
            <w:instrText xml:space="preserve"> PAGEREF _Toc2266439 \h </w:instrText>
          </w:r>
          <w:r>
            <w:fldChar w:fldCharType="separate"/>
          </w:r>
          <w:r>
            <w:t>9</w:t>
          </w:r>
          <w:r>
            <w:fldChar w:fldCharType="end"/>
          </w:r>
          <w:r>
            <w:fldChar w:fldCharType="end"/>
          </w:r>
        </w:p>
        <w:p>
          <w:pPr>
            <w:pStyle w:val="10"/>
            <w:tabs>
              <w:tab w:val="right" w:leader="dot" w:pos="8296"/>
            </w:tabs>
          </w:pPr>
          <w:r>
            <w:fldChar w:fldCharType="begin"/>
          </w:r>
          <w:r>
            <w:instrText xml:space="preserve"> HYPERLINK \l "_Toc2266440" </w:instrText>
          </w:r>
          <w:r>
            <w:fldChar w:fldCharType="separate"/>
          </w:r>
          <w:r>
            <w:rPr>
              <w:rStyle w:val="14"/>
            </w:rPr>
            <w:t>2.1 Ardupilot SITL</w:t>
          </w:r>
          <w:r>
            <w:tab/>
          </w:r>
          <w:r>
            <w:fldChar w:fldCharType="begin"/>
          </w:r>
          <w:r>
            <w:instrText xml:space="preserve"> PAGEREF _Toc2266440 \h </w:instrText>
          </w:r>
          <w:r>
            <w:fldChar w:fldCharType="separate"/>
          </w:r>
          <w:r>
            <w:t>9</w:t>
          </w:r>
          <w:r>
            <w:fldChar w:fldCharType="end"/>
          </w:r>
          <w:r>
            <w:fldChar w:fldCharType="end"/>
          </w:r>
        </w:p>
        <w:p>
          <w:pPr>
            <w:pStyle w:val="5"/>
            <w:tabs>
              <w:tab w:val="right" w:leader="dot" w:pos="8296"/>
            </w:tabs>
          </w:pPr>
          <w:r>
            <w:fldChar w:fldCharType="begin"/>
          </w:r>
          <w:r>
            <w:instrText xml:space="preserve"> HYPERLINK \l "_Toc2266441" </w:instrText>
          </w:r>
          <w:r>
            <w:fldChar w:fldCharType="separate"/>
          </w:r>
          <w:r>
            <w:rPr>
              <w:rStyle w:val="14"/>
            </w:rPr>
            <w:t xml:space="preserve">2.1.1 </w:t>
          </w:r>
          <w:r>
            <w:rPr>
              <w:rStyle w:val="14"/>
              <w:rFonts w:hint="eastAsia"/>
            </w:rPr>
            <w:t>搭建</w:t>
          </w:r>
          <w:r>
            <w:rPr>
              <w:rStyle w:val="14"/>
            </w:rPr>
            <w:t>Ardupilot SITL</w:t>
          </w:r>
          <w:r>
            <w:rPr>
              <w:rStyle w:val="14"/>
              <w:rFonts w:hint="eastAsia"/>
            </w:rPr>
            <w:t>仿真环境</w:t>
          </w:r>
          <w:r>
            <w:tab/>
          </w:r>
          <w:r>
            <w:fldChar w:fldCharType="begin"/>
          </w:r>
          <w:r>
            <w:instrText xml:space="preserve"> PAGEREF _Toc2266441 \h </w:instrText>
          </w:r>
          <w:r>
            <w:fldChar w:fldCharType="separate"/>
          </w:r>
          <w:r>
            <w:t>9</w:t>
          </w:r>
          <w:r>
            <w:fldChar w:fldCharType="end"/>
          </w:r>
          <w:r>
            <w:fldChar w:fldCharType="end"/>
          </w:r>
        </w:p>
        <w:p>
          <w:pPr>
            <w:pStyle w:val="10"/>
            <w:tabs>
              <w:tab w:val="right" w:leader="dot" w:pos="8296"/>
            </w:tabs>
          </w:pPr>
          <w:r>
            <w:fldChar w:fldCharType="begin"/>
          </w:r>
          <w:r>
            <w:instrText xml:space="preserve"> HYPERLINK \l "_Toc2266442" </w:instrText>
          </w:r>
          <w:r>
            <w:fldChar w:fldCharType="separate"/>
          </w:r>
          <w:r>
            <w:rPr>
              <w:rStyle w:val="14"/>
            </w:rPr>
            <w:t>2.2 MAVROS</w:t>
          </w:r>
          <w:r>
            <w:tab/>
          </w:r>
          <w:r>
            <w:fldChar w:fldCharType="begin"/>
          </w:r>
          <w:r>
            <w:instrText xml:space="preserve"> PAGEREF _Toc2266442 \h </w:instrText>
          </w:r>
          <w:r>
            <w:fldChar w:fldCharType="separate"/>
          </w:r>
          <w:r>
            <w:t>11</w:t>
          </w:r>
          <w:r>
            <w:fldChar w:fldCharType="end"/>
          </w:r>
          <w:r>
            <w:fldChar w:fldCharType="end"/>
          </w:r>
        </w:p>
        <w:p>
          <w:pPr>
            <w:pStyle w:val="10"/>
            <w:tabs>
              <w:tab w:val="right" w:leader="dot" w:pos="8296"/>
            </w:tabs>
          </w:pPr>
          <w:r>
            <w:fldChar w:fldCharType="begin"/>
          </w:r>
          <w:r>
            <w:instrText xml:space="preserve"> HYPERLINK \l "_Toc2266443" </w:instrText>
          </w:r>
          <w:r>
            <w:fldChar w:fldCharType="separate"/>
          </w:r>
          <w:r>
            <w:rPr>
              <w:rStyle w:val="14"/>
            </w:rPr>
            <w:t>2.3 ROS</w:t>
          </w:r>
          <w:r>
            <w:rPr>
              <w:rStyle w:val="14"/>
              <w:rFonts w:hint="eastAsia"/>
            </w:rPr>
            <w:t>控制无人机</w:t>
          </w:r>
          <w:r>
            <w:tab/>
          </w:r>
          <w:r>
            <w:fldChar w:fldCharType="begin"/>
          </w:r>
          <w:r>
            <w:instrText xml:space="preserve"> PAGEREF _Toc2266443 \h </w:instrText>
          </w:r>
          <w:r>
            <w:fldChar w:fldCharType="separate"/>
          </w:r>
          <w:r>
            <w:t>12</w:t>
          </w:r>
          <w:r>
            <w:fldChar w:fldCharType="end"/>
          </w:r>
          <w:r>
            <w:fldChar w:fldCharType="end"/>
          </w:r>
        </w:p>
        <w:p>
          <w:pPr>
            <w:pStyle w:val="9"/>
            <w:tabs>
              <w:tab w:val="right" w:leader="dot" w:pos="8296"/>
            </w:tabs>
          </w:pPr>
          <w:r>
            <w:fldChar w:fldCharType="begin"/>
          </w:r>
          <w:r>
            <w:instrText xml:space="preserve"> HYPERLINK \l "_Toc2266444" </w:instrText>
          </w:r>
          <w:r>
            <w:fldChar w:fldCharType="separate"/>
          </w:r>
          <w:r>
            <w:rPr>
              <w:rStyle w:val="14"/>
            </w:rPr>
            <w:t xml:space="preserve">3 </w:t>
          </w:r>
          <w:r>
            <w:rPr>
              <w:rStyle w:val="14"/>
              <w:rFonts w:hint="eastAsia"/>
            </w:rPr>
            <w:t>视觉跟随</w:t>
          </w:r>
          <w:r>
            <w:tab/>
          </w:r>
          <w:r>
            <w:fldChar w:fldCharType="begin"/>
          </w:r>
          <w:r>
            <w:instrText xml:space="preserve"> PAGEREF _Toc2266444 \h </w:instrText>
          </w:r>
          <w:r>
            <w:fldChar w:fldCharType="separate"/>
          </w:r>
          <w:r>
            <w:t>13</w:t>
          </w:r>
          <w:r>
            <w:fldChar w:fldCharType="end"/>
          </w:r>
          <w:r>
            <w:fldChar w:fldCharType="end"/>
          </w:r>
        </w:p>
        <w:p>
          <w:pPr>
            <w:pStyle w:val="10"/>
            <w:tabs>
              <w:tab w:val="right" w:leader="dot" w:pos="8296"/>
            </w:tabs>
          </w:pPr>
          <w:r>
            <w:fldChar w:fldCharType="begin"/>
          </w:r>
          <w:r>
            <w:instrText xml:space="preserve"> HYPERLINK \l "_Toc2266445" </w:instrText>
          </w:r>
          <w:r>
            <w:fldChar w:fldCharType="separate"/>
          </w:r>
          <w:r>
            <w:rPr>
              <w:rStyle w:val="14"/>
            </w:rPr>
            <w:t xml:space="preserve">3.1 </w:t>
          </w:r>
          <w:r>
            <w:rPr>
              <w:rStyle w:val="14"/>
              <w:rFonts w:hint="eastAsia"/>
            </w:rPr>
            <w:t>视觉定位与</w:t>
          </w:r>
          <w:r>
            <w:rPr>
              <w:rStyle w:val="14"/>
            </w:rPr>
            <w:t>AprilTag</w:t>
          </w:r>
          <w:r>
            <w:tab/>
          </w:r>
          <w:r>
            <w:fldChar w:fldCharType="begin"/>
          </w:r>
          <w:r>
            <w:instrText xml:space="preserve"> PAGEREF _Toc2266445 \h </w:instrText>
          </w:r>
          <w:r>
            <w:fldChar w:fldCharType="separate"/>
          </w:r>
          <w:r>
            <w:t>13</w:t>
          </w:r>
          <w:r>
            <w:fldChar w:fldCharType="end"/>
          </w:r>
          <w:r>
            <w:fldChar w:fldCharType="end"/>
          </w:r>
        </w:p>
        <w:p>
          <w:pPr>
            <w:pStyle w:val="10"/>
            <w:tabs>
              <w:tab w:val="right" w:leader="dot" w:pos="8296"/>
            </w:tabs>
          </w:pPr>
          <w:r>
            <w:fldChar w:fldCharType="begin"/>
          </w:r>
          <w:r>
            <w:instrText xml:space="preserve"> HYPERLINK \l "_Toc2266446" </w:instrText>
          </w:r>
          <w:r>
            <w:fldChar w:fldCharType="separate"/>
          </w:r>
          <w:r>
            <w:rPr>
              <w:rStyle w:val="14"/>
            </w:rPr>
            <w:t xml:space="preserve">3.2 </w:t>
          </w:r>
          <w:r>
            <w:rPr>
              <w:rStyle w:val="14"/>
              <w:rFonts w:hint="eastAsia"/>
            </w:rPr>
            <w:t>无人机跟随</w:t>
          </w:r>
          <w:r>
            <w:tab/>
          </w:r>
          <w:r>
            <w:fldChar w:fldCharType="begin"/>
          </w:r>
          <w:r>
            <w:instrText xml:space="preserve"> PAGEREF _Toc2266446 \h </w:instrText>
          </w:r>
          <w:r>
            <w:fldChar w:fldCharType="separate"/>
          </w:r>
          <w:r>
            <w:t>14</w:t>
          </w:r>
          <w:r>
            <w:fldChar w:fldCharType="end"/>
          </w:r>
          <w:r>
            <w:fldChar w:fldCharType="end"/>
          </w:r>
        </w:p>
        <w:p>
          <w:r>
            <w:rPr>
              <w:b/>
              <w:bCs/>
              <w:lang w:val="zh-CN"/>
            </w:rPr>
            <w:fldChar w:fldCharType="end"/>
          </w:r>
        </w:p>
      </w:sdtContent>
    </w:sdt>
    <w:p/>
    <w:p/>
    <w:p/>
    <w:p/>
    <w:p/>
    <w:p/>
    <w:p/>
    <w:p/>
    <w:p/>
    <w:p/>
    <w:p/>
    <w:p/>
    <w:p/>
    <w:p/>
    <w:p/>
    <w:p/>
    <w:p/>
    <w:p>
      <w:pPr>
        <w:pStyle w:val="2"/>
        <w:jc w:val="center"/>
        <w:rPr>
          <w:rFonts w:hint="eastAsia"/>
          <w:sz w:val="28"/>
          <w:szCs w:val="28"/>
        </w:rPr>
      </w:pPr>
      <w:bookmarkStart w:id="0" w:name="_Toc2266430"/>
    </w:p>
    <w:p>
      <w:pPr>
        <w:pStyle w:val="2"/>
        <w:jc w:val="center"/>
        <w:rPr>
          <w:sz w:val="28"/>
          <w:szCs w:val="28"/>
        </w:rPr>
      </w:pPr>
      <w:r>
        <w:rPr>
          <w:rFonts w:hint="eastAsia"/>
          <w:sz w:val="28"/>
          <w:szCs w:val="28"/>
        </w:rPr>
        <w:t>内容提要</w:t>
      </w:r>
      <w:bookmarkEnd w:id="0"/>
    </w:p>
    <w:p>
      <w:pPr>
        <w:ind w:firstLine="420" w:firstLineChars="200"/>
      </w:pPr>
      <w:r>
        <w:rPr>
          <w:rFonts w:hint="eastAsia"/>
        </w:rPr>
        <w:t>OUAV无人机是重庆安尼森智能科技有限公司最新推出的一款针对于教学和科研应用的无人机系统。</w:t>
      </w:r>
    </w:p>
    <w:p>
      <w:pPr>
        <w:ind w:firstLine="420" w:firstLineChars="200"/>
      </w:pPr>
    </w:p>
    <w:p>
      <w:pPr>
        <w:ind w:firstLine="420" w:firstLineChars="200"/>
      </w:pPr>
      <w:r>
        <w:rPr>
          <w:rFonts w:hint="eastAsia"/>
        </w:rPr>
        <w:t>OUAV无人机采用主流的Pixhawk飞行控制器和Odorid主控电脑，Pixhawk采用Ardupilot固件，Odroid用于运行ROS，同时配备光流传感器、RC（Radio</w:t>
      </w:r>
      <w:r>
        <w:t xml:space="preserve"> </w:t>
      </w:r>
      <w:r>
        <w:rPr>
          <w:rFonts w:hint="eastAsia"/>
        </w:rPr>
        <w:t>Control）遥控器、数传模块等，用户亦可选配GPS、视觉传感器等配件。</w:t>
      </w:r>
    </w:p>
    <w:p/>
    <w:p>
      <w:pPr>
        <w:ind w:firstLine="420" w:firstLineChars="200"/>
      </w:pPr>
      <w:r>
        <w:rPr>
          <w:rFonts w:hint="eastAsia"/>
        </w:rPr>
        <w:t>安尼森提供无人机Ardupilot源码包、地面控制站、跟随等示例程序，Ardupilot源码包内含飞控固件和仿真器，可用于无人机运动控制、视觉跟随等方面的研究。</w:t>
      </w:r>
    </w:p>
    <w:p/>
    <w:p>
      <w:pPr>
        <w:ind w:firstLine="420" w:firstLineChars="200"/>
      </w:pPr>
      <w:r>
        <w:rPr>
          <w:rFonts w:hint="eastAsia"/>
        </w:rPr>
        <w:t>此操作手册共分三个部分，涵盖无人机基本操作、仿真、视觉跟随。</w:t>
      </w:r>
    </w:p>
    <w:p/>
    <w:p>
      <w:pPr>
        <w:ind w:firstLine="420" w:firstLineChars="200"/>
      </w:pPr>
      <w:r>
        <w:rPr>
          <w:rFonts w:hint="eastAsia"/>
        </w:rPr>
        <w:t>基本操作部分介绍无人机结构、传感器校准、地面控制站、飞行模式、手动遥控操作等。</w:t>
      </w:r>
    </w:p>
    <w:p/>
    <w:p>
      <w:pPr>
        <w:ind w:firstLine="420" w:firstLineChars="200"/>
      </w:pPr>
      <w:r>
        <w:rPr>
          <w:rFonts w:hint="eastAsia"/>
        </w:rPr>
        <w:t>仿真部分介绍如何在仿真环境中控制无人机，包括Ardupilot</w:t>
      </w:r>
      <w:r>
        <w:t xml:space="preserve"> </w:t>
      </w:r>
      <w:r>
        <w:rPr>
          <w:rFonts w:hint="eastAsia"/>
        </w:rPr>
        <w:t>SITL仿真器、ROS通讯、MAVROS包等。</w:t>
      </w:r>
    </w:p>
    <w:p/>
    <w:p>
      <w:pPr>
        <w:ind w:firstLine="420" w:firstLineChars="200"/>
      </w:pPr>
      <w:r>
        <w:rPr>
          <w:rFonts w:hint="eastAsia"/>
        </w:rPr>
        <w:t>视觉跟随部分介绍如何使用机载相机获得目标位置并控制无人机跟随，包括Odroid</w:t>
      </w:r>
      <w:r>
        <w:t xml:space="preserve"> </w:t>
      </w:r>
      <w:r>
        <w:rPr>
          <w:rFonts w:hint="eastAsia"/>
        </w:rPr>
        <w:t>ROS安装和配置、Odroid和Pixhawk及地面站间通讯、视觉跟随代码讲解等。</w:t>
      </w:r>
    </w:p>
    <w:p/>
    <w:p>
      <w:pPr>
        <w:ind w:firstLine="420" w:firstLineChars="200"/>
      </w:pPr>
      <w:r>
        <w:rPr>
          <w:rFonts w:hint="eastAsia"/>
        </w:rPr>
        <w:t>通过该操作手册，初学者能够快速熟悉</w:t>
      </w:r>
      <w:r>
        <w:t xml:space="preserve"> </w:t>
      </w:r>
      <w:r>
        <w:rPr>
          <w:rFonts w:hint="eastAsia"/>
        </w:rPr>
        <w:t>的基本控制和工作流程，对其软硬件有一定初步认识。</w:t>
      </w:r>
    </w:p>
    <w:p/>
    <w:p/>
    <w:p/>
    <w:p/>
    <w:p/>
    <w:p/>
    <w:p/>
    <w:p/>
    <w:p/>
    <w:p/>
    <w:p/>
    <w:p/>
    <w:p/>
    <w:p>
      <w:pPr>
        <w:pStyle w:val="2"/>
        <w:rPr>
          <w:sz w:val="28"/>
          <w:szCs w:val="28"/>
        </w:rPr>
      </w:pPr>
      <w:bookmarkStart w:id="1" w:name="_Toc2266431"/>
      <w:r>
        <w:rPr>
          <w:sz w:val="28"/>
          <w:szCs w:val="28"/>
        </w:rPr>
        <w:t xml:space="preserve">1 </w:t>
      </w:r>
      <w:r>
        <w:rPr>
          <w:rFonts w:hint="eastAsia"/>
          <w:sz w:val="28"/>
          <w:szCs w:val="28"/>
        </w:rPr>
        <w:t>无人机基本操作</w:t>
      </w:r>
      <w:bookmarkEnd w:id="1"/>
    </w:p>
    <w:p>
      <w:pPr>
        <w:pStyle w:val="3"/>
        <w:rPr>
          <w:sz w:val="24"/>
          <w:szCs w:val="24"/>
        </w:rPr>
      </w:pPr>
      <w:bookmarkStart w:id="2" w:name="_Toc2266432"/>
      <w:r>
        <w:rPr>
          <w:sz w:val="24"/>
          <w:szCs w:val="24"/>
        </w:rPr>
        <w:t xml:space="preserve">1.1 </w:t>
      </w:r>
      <w:r>
        <w:rPr>
          <w:rFonts w:hint="eastAsia"/>
          <w:sz w:val="24"/>
          <w:szCs w:val="24"/>
        </w:rPr>
        <w:t>无人机结构</w:t>
      </w:r>
      <w:bookmarkEnd w:id="2"/>
    </w:p>
    <w:p>
      <w:pPr>
        <w:ind w:firstLine="420" w:firstLineChars="200"/>
      </w:pPr>
      <w:r>
        <w:rPr>
          <w:rFonts w:hint="eastAsia"/>
        </w:rPr>
        <w:t>OUAV无人机采用X构型（图1），电机水平对角安装在正方形机架的四个顶点上，其中电机1、2逆时针旋转，电机3、4顺时针旋转。</w:t>
      </w:r>
    </w:p>
    <w:p>
      <w:pPr>
        <w:jc w:val="center"/>
      </w:pPr>
      <w:r>
        <w:rPr>
          <w:rFonts w:hint="eastAsia"/>
        </w:rPr>
        <w:drawing>
          <wp:inline distT="0" distB="0" distL="0" distR="0">
            <wp:extent cx="2417445" cy="2366645"/>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431742" cy="2380763"/>
                    </a:xfrm>
                    <a:prstGeom prst="rect">
                      <a:avLst/>
                    </a:prstGeom>
                  </pic:spPr>
                </pic:pic>
              </a:graphicData>
            </a:graphic>
          </wp:inline>
        </w:drawing>
      </w:r>
    </w:p>
    <w:p>
      <w:pPr>
        <w:jc w:val="center"/>
      </w:pPr>
      <w:r>
        <w:rPr>
          <w:rFonts w:hint="eastAsia"/>
        </w:rPr>
        <w:t>图1</w:t>
      </w:r>
      <w:r>
        <w:t xml:space="preserve"> </w:t>
      </w:r>
      <w:r>
        <w:rPr>
          <w:rFonts w:hint="eastAsia"/>
        </w:rPr>
        <w:t>X构型</w:t>
      </w:r>
    </w:p>
    <w:p>
      <w:pPr>
        <w:jc w:val="center"/>
      </w:pPr>
    </w:p>
    <w:p>
      <w:pPr>
        <w:ind w:firstLine="420" w:firstLineChars="200"/>
      </w:pPr>
      <w:r>
        <w:rPr>
          <w:rFonts w:hint="eastAsia"/>
        </w:rPr>
        <w:t>一般无人机主要由MC（飞控）、ESC（电子调速器）、M1-4（无刷电机）、RX（遥控器）、电池等组成，如图2无人机结构图所示。</w:t>
      </w:r>
    </w:p>
    <w:p>
      <w:r>
        <w:drawing>
          <wp:inline distT="0" distB="0" distL="0" distR="0">
            <wp:extent cx="5086985" cy="31267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094114" cy="3131538"/>
                    </a:xfrm>
                    <a:prstGeom prst="rect">
                      <a:avLst/>
                    </a:prstGeom>
                  </pic:spPr>
                </pic:pic>
              </a:graphicData>
            </a:graphic>
          </wp:inline>
        </w:drawing>
      </w:r>
    </w:p>
    <w:p>
      <w:pPr>
        <w:jc w:val="center"/>
      </w:pPr>
      <w:r>
        <w:rPr>
          <w:rFonts w:hint="eastAsia"/>
        </w:rPr>
        <w:t>图2</w:t>
      </w:r>
      <w:r>
        <w:t xml:space="preserve"> </w:t>
      </w:r>
      <w:r>
        <w:rPr>
          <w:rFonts w:hint="eastAsia"/>
        </w:rPr>
        <w:t>无人机结构</w:t>
      </w:r>
    </w:p>
    <w:p/>
    <w:p>
      <w:pPr>
        <w:ind w:firstLine="420" w:firstLineChars="200"/>
      </w:pPr>
      <w:r>
        <w:rPr>
          <w:rFonts w:hint="eastAsia"/>
        </w:rPr>
        <w:t>OUAV无人机还配有视觉模块、图传模块、Odroid主控电脑，如图3所示。</w:t>
      </w:r>
    </w:p>
    <w:p>
      <w:pPr>
        <w:jc w:val="center"/>
      </w:pPr>
      <w:r>
        <w:drawing>
          <wp:inline distT="0" distB="0" distL="0" distR="0">
            <wp:extent cx="3037205" cy="335026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050529" cy="3364896"/>
                    </a:xfrm>
                    <a:prstGeom prst="rect">
                      <a:avLst/>
                    </a:prstGeom>
                  </pic:spPr>
                </pic:pic>
              </a:graphicData>
            </a:graphic>
          </wp:inline>
        </w:drawing>
      </w:r>
    </w:p>
    <w:p>
      <w:pPr>
        <w:jc w:val="center"/>
      </w:pPr>
      <w:r>
        <w:rPr>
          <w:rFonts w:hint="eastAsia"/>
        </w:rPr>
        <w:t>图3</w:t>
      </w:r>
      <w:r>
        <w:t xml:space="preserve"> </w:t>
      </w:r>
      <w:r>
        <w:rPr>
          <w:rFonts w:hint="eastAsia"/>
        </w:rPr>
        <w:t>无人机主要模块</w:t>
      </w:r>
    </w:p>
    <w:p>
      <w:pPr>
        <w:jc w:val="center"/>
      </w:pPr>
    </w:p>
    <w:p>
      <w:pPr>
        <w:jc w:val="center"/>
      </w:pPr>
    </w:p>
    <w:p>
      <w:pPr>
        <w:jc w:val="center"/>
      </w:pPr>
    </w:p>
    <w:p>
      <w:pPr>
        <w:pStyle w:val="3"/>
        <w:rPr>
          <w:sz w:val="24"/>
          <w:szCs w:val="24"/>
        </w:rPr>
      </w:pPr>
      <w:bookmarkStart w:id="3" w:name="_Toc2266433"/>
      <w:r>
        <w:rPr>
          <w:sz w:val="24"/>
          <w:szCs w:val="24"/>
        </w:rPr>
        <w:t xml:space="preserve">1.2 </w:t>
      </w:r>
      <w:r>
        <w:rPr>
          <w:rFonts w:hint="eastAsia"/>
          <w:sz w:val="24"/>
          <w:szCs w:val="24"/>
        </w:rPr>
        <w:t>无人机校准</w:t>
      </w:r>
      <w:bookmarkEnd w:id="3"/>
    </w:p>
    <w:p>
      <w:pPr>
        <w:ind w:firstLine="420" w:firstLineChars="200"/>
      </w:pPr>
      <w:r>
        <w:rPr>
          <w:rFonts w:hint="eastAsia"/>
        </w:rPr>
        <w:t>无人机完成机械和电气安装后，要刷Ardupilot</w:t>
      </w:r>
      <w:r>
        <w:rPr>
          <w:rFonts w:hint="eastAsia"/>
          <w:lang w:val="en-US" w:eastAsia="zh-CN"/>
        </w:rPr>
        <w:t xml:space="preserve"> 光流稳定</w:t>
      </w:r>
      <w:r>
        <w:rPr>
          <w:rFonts w:hint="eastAsia"/>
        </w:rPr>
        <w:t>固件，具体步骤请参考</w:t>
      </w:r>
      <w:r>
        <w:rPr>
          <w:rFonts w:hint="eastAsia"/>
          <w:b/>
          <w:i/>
        </w:rPr>
        <w:t>烧写光流固件.pdf</w:t>
      </w:r>
      <w:r>
        <w:rPr>
          <w:rFonts w:hint="eastAsia"/>
        </w:rPr>
        <w:t>。校准主要包括</w:t>
      </w:r>
      <w:r>
        <w:rPr>
          <w:rFonts w:hint="eastAsia"/>
          <w:lang w:val="en-US" w:eastAsia="zh-CN"/>
        </w:rPr>
        <w:t>油门</w:t>
      </w:r>
      <w:r>
        <w:rPr>
          <w:rFonts w:hint="eastAsia"/>
        </w:rPr>
        <w:t>校准、姿态传感器仪校准、RC遥控器校准。</w:t>
      </w:r>
    </w:p>
    <w:p/>
    <w:p>
      <w:pPr>
        <w:pStyle w:val="4"/>
        <w:rPr>
          <w:sz w:val="21"/>
          <w:szCs w:val="21"/>
        </w:rPr>
      </w:pPr>
      <w:bookmarkStart w:id="4" w:name="_Toc2266434"/>
      <w:r>
        <w:rPr>
          <w:sz w:val="21"/>
          <w:szCs w:val="21"/>
        </w:rPr>
        <w:t xml:space="preserve">1.2.1 </w:t>
      </w:r>
      <w:r>
        <w:rPr>
          <w:rFonts w:hint="eastAsia"/>
          <w:sz w:val="21"/>
          <w:szCs w:val="21"/>
        </w:rPr>
        <w:t>电调校准</w:t>
      </w:r>
      <w:bookmarkEnd w:id="4"/>
    </w:p>
    <w:p>
      <w:pPr>
        <w:ind w:firstLine="430"/>
      </w:pPr>
      <w:r>
        <w:rPr>
          <w:rFonts w:hint="eastAsia"/>
        </w:rPr>
        <w:t>电调负责使电机运行在Pixhawk所请求的旋转速度。多数电调需要校准，这样它们才能知道Pixhawk发出的最小与最大的PWM值。</w:t>
      </w:r>
    </w:p>
    <w:p>
      <w:pPr>
        <w:ind w:firstLine="430"/>
      </w:pPr>
    </w:p>
    <w:p>
      <w:pPr>
        <w:ind w:firstLine="430"/>
      </w:pPr>
      <w:r>
        <w:rPr>
          <w:rFonts w:hint="eastAsia"/>
        </w:rPr>
        <w:t>在校准电调之前，请确保你的OUAV无人机上没有安装螺旋桨，Pixhawk没有通过USB连接到你的电脑，锂电池也没有连接。</w:t>
      </w:r>
    </w:p>
    <w:p>
      <w:pPr>
        <w:ind w:firstLine="430"/>
      </w:pPr>
    </w:p>
    <w:p>
      <w:pPr>
        <w:ind w:firstLine="430"/>
      </w:pPr>
      <w:r>
        <w:rPr>
          <w:rFonts w:hint="eastAsia"/>
        </w:rPr>
        <w:t>校准步骤：</w:t>
      </w:r>
    </w:p>
    <w:p>
      <w:pPr>
        <w:pStyle w:val="19"/>
        <w:numPr>
          <w:ilvl w:val="1"/>
          <w:numId w:val="1"/>
        </w:numPr>
        <w:ind w:firstLineChars="0"/>
      </w:pPr>
      <w:r>
        <w:rPr>
          <w:rFonts w:hint="eastAsia"/>
        </w:rPr>
        <w:t>打开RC遥控器，并将油门摇杆置于最大；</w:t>
      </w:r>
    </w:p>
    <w:p>
      <w:pPr>
        <w:pStyle w:val="19"/>
        <w:numPr>
          <w:ilvl w:val="1"/>
          <w:numId w:val="1"/>
        </w:numPr>
        <w:ind w:firstLineChars="0"/>
      </w:pPr>
      <w:r>
        <w:rPr>
          <w:rFonts w:hint="eastAsia"/>
        </w:rPr>
        <w:t>连接锂电池。Pixhawk上的红、蓝、黄LED灯会以循环模式亮起。这说明Pixhawk已准备好在下一次再连接时进入电调校准模式；</w:t>
      </w:r>
    </w:p>
    <w:p>
      <w:pPr>
        <w:pStyle w:val="19"/>
        <w:numPr>
          <w:ilvl w:val="1"/>
          <w:numId w:val="1"/>
        </w:numPr>
        <w:ind w:firstLineChars="0"/>
      </w:pPr>
      <w:r>
        <w:rPr>
          <w:rFonts w:hint="eastAsia"/>
        </w:rPr>
        <w:t>油门依然保持高，断开然后重新连接锂电池。Pixhawk现在进入了电调校准模式，并让你的油门通过它直达电调（你可能会注意到红色和蓝色的LED的灯交替闪烁，就像警车一样）。另外需要按下安全按钮；</w:t>
      </w:r>
    </w:p>
    <w:p>
      <w:pPr>
        <w:pStyle w:val="19"/>
        <w:numPr>
          <w:ilvl w:val="1"/>
          <w:numId w:val="1"/>
        </w:numPr>
        <w:ind w:firstLineChars="0"/>
      </w:pPr>
      <w:r>
        <w:rPr>
          <w:rFonts w:hint="eastAsia"/>
        </w:rPr>
        <w:t>等待你的电调发出音乐声，“哔”音数量通常表明你的电池芯数（即3S为3声，4S为4声），接下来另外两个“哔”音表示最大油门已被捕获。把发射机油门拉到最小；</w:t>
      </w:r>
    </w:p>
    <w:p>
      <w:pPr>
        <w:pStyle w:val="19"/>
        <w:numPr>
          <w:ilvl w:val="1"/>
          <w:numId w:val="1"/>
        </w:numPr>
        <w:ind w:firstLineChars="0"/>
      </w:pPr>
      <w:r>
        <w:rPr>
          <w:rFonts w:hint="eastAsia"/>
        </w:rPr>
        <w:t>电调接下来会发出长音表示最小油门已被捕获，校准已完成。</w:t>
      </w:r>
    </w:p>
    <w:p/>
    <w:p>
      <w:pPr>
        <w:ind w:firstLine="420" w:firstLineChars="200"/>
      </w:pPr>
      <w:r>
        <w:rPr>
          <w:rFonts w:hint="eastAsia"/>
        </w:rPr>
        <w:t>用户也可参考Ardupilot官网教程：</w:t>
      </w:r>
      <w:r>
        <w:fldChar w:fldCharType="begin"/>
      </w:r>
      <w:r>
        <w:instrText xml:space="preserve"> HYPERLINK "http://ardupilot.org/copter/docs/esc-calibration.html" </w:instrText>
      </w:r>
      <w:r>
        <w:fldChar w:fldCharType="separate"/>
      </w:r>
      <w:r>
        <w:rPr>
          <w:rStyle w:val="14"/>
        </w:rPr>
        <w:t>http://ardupilot.org/copter/docs/esc-calibration.html</w:t>
      </w:r>
      <w:r>
        <w:rPr>
          <w:rStyle w:val="14"/>
        </w:rPr>
        <w:fldChar w:fldCharType="end"/>
      </w:r>
      <w:r>
        <w:t>。</w:t>
      </w:r>
    </w:p>
    <w:p/>
    <w:p>
      <w:pPr>
        <w:pStyle w:val="4"/>
        <w:rPr>
          <w:sz w:val="21"/>
          <w:szCs w:val="21"/>
        </w:rPr>
      </w:pPr>
      <w:bookmarkStart w:id="5" w:name="_Toc2266435"/>
      <w:r>
        <w:rPr>
          <w:sz w:val="21"/>
          <w:szCs w:val="21"/>
        </w:rPr>
        <w:t xml:space="preserve">1.2.2 </w:t>
      </w:r>
      <w:r>
        <w:rPr>
          <w:rFonts w:hint="eastAsia"/>
          <w:sz w:val="21"/>
          <w:szCs w:val="21"/>
        </w:rPr>
        <w:t>传感器校准</w:t>
      </w:r>
      <w:bookmarkEnd w:id="5"/>
    </w:p>
    <w:p>
      <w:pPr>
        <w:ind w:firstLine="420" w:firstLineChars="200"/>
      </w:pPr>
      <w:r>
        <w:rPr>
          <w:rFonts w:hint="eastAsia"/>
        </w:rPr>
        <w:t>OUAV飞行前需要校准加速度计、磁强计、陀螺仪。</w:t>
      </w:r>
    </w:p>
    <w:p>
      <w:pPr>
        <w:ind w:firstLine="420" w:firstLineChars="200"/>
        <w:jc w:val="center"/>
        <w:rPr>
          <w:rFonts w:hint="eastAsia"/>
        </w:rPr>
      </w:pPr>
      <w:r>
        <w:rPr>
          <w:rFonts w:hint="eastAsia"/>
        </w:rPr>
        <w:t>将Pixhawk用USB线连接至电脑，注意保证USB线的长度，以免旋转OUAV时缠绕，</w:t>
      </w:r>
    </w:p>
    <w:p>
      <w:pPr>
        <w:ind w:firstLine="420" w:firstLineChars="200"/>
        <w:jc w:val="center"/>
        <w:rPr>
          <w:rStyle w:val="14"/>
          <w:rFonts w:hint="eastAsia" w:eastAsiaTheme="minorEastAsia"/>
          <w:color w:val="auto"/>
          <w:u w:val="none"/>
          <w:lang w:eastAsia="zh-CN"/>
        </w:rPr>
      </w:pPr>
      <w:r>
        <w:rPr>
          <w:rFonts w:hint="eastAsia"/>
        </w:rPr>
        <w:t>开</w:t>
      </w:r>
      <w:r>
        <w:rPr>
          <w:rFonts w:hint="eastAsia"/>
          <w:lang w:val="en-US" w:eastAsia="zh-CN"/>
        </w:rPr>
        <w:t>mission planner</w:t>
      </w:r>
      <w:r>
        <w:rPr>
          <w:rFonts w:hint="eastAsia"/>
        </w:rPr>
        <w:t>地面站软件，按照提示逐步标定</w:t>
      </w:r>
      <w:r>
        <w:rPr>
          <w:rFonts w:hint="eastAsia"/>
          <w:lang w:val="en-US" w:eastAsia="zh-CN"/>
        </w:rPr>
        <w:t>罗盘</w:t>
      </w:r>
      <w:r>
        <w:rPr>
          <w:rFonts w:hint="eastAsia"/>
        </w:rPr>
        <w:t>、加速度计</w:t>
      </w:r>
      <w:r>
        <w:rPr>
          <w:rFonts w:hint="eastAsia"/>
          <w:lang w:eastAsia="zh-CN"/>
        </w:rPr>
        <w:t>。</w:t>
      </w:r>
    </w:p>
    <w:p>
      <w:pPr>
        <w:pStyle w:val="4"/>
        <w:rPr>
          <w:sz w:val="21"/>
          <w:szCs w:val="21"/>
        </w:rPr>
      </w:pPr>
      <w:bookmarkStart w:id="6" w:name="_Toc2266436"/>
      <w:r>
        <w:rPr>
          <w:sz w:val="21"/>
          <w:szCs w:val="21"/>
        </w:rPr>
        <w:t xml:space="preserve">1.2.3 </w:t>
      </w:r>
      <w:r>
        <w:rPr>
          <w:rFonts w:hint="eastAsia"/>
          <w:sz w:val="21"/>
          <w:szCs w:val="21"/>
        </w:rPr>
        <w:t>RC遥控器校准</w:t>
      </w:r>
      <w:bookmarkEnd w:id="6"/>
    </w:p>
    <w:p>
      <w:pPr>
        <w:ind w:firstLine="420" w:firstLineChars="200"/>
      </w:pPr>
      <w:r>
        <w:rPr>
          <w:rFonts w:hint="eastAsia"/>
        </w:rPr>
        <w:t>RC遥控器（图</w:t>
      </w:r>
      <w:r>
        <w:rPr>
          <w:rFonts w:hint="eastAsia"/>
          <w:lang w:val="en-US" w:eastAsia="zh-CN"/>
        </w:rPr>
        <w:t>4</w:t>
      </w:r>
      <w:r>
        <w:rPr>
          <w:rFonts w:hint="eastAsia"/>
        </w:rPr>
        <w:t>）的校正原理是摇动控制杆，让各个通道达到最大值和最小值。这里的遥控器是以美国手来做例子，其它操作手势的原理都是一样的。</w:t>
      </w:r>
    </w:p>
    <w:p>
      <w:pPr>
        <w:jc w:val="center"/>
      </w:pPr>
      <w:r>
        <w:rPr>
          <w:rFonts w:hint="eastAsia"/>
        </w:rPr>
        <w:drawing>
          <wp:inline distT="0" distB="0" distL="0" distR="0">
            <wp:extent cx="3601720" cy="2540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35019" cy="2564120"/>
                    </a:xfrm>
                    <a:prstGeom prst="rect">
                      <a:avLst/>
                    </a:prstGeom>
                  </pic:spPr>
                </pic:pic>
              </a:graphicData>
            </a:graphic>
          </wp:inline>
        </w:drawing>
      </w:r>
    </w:p>
    <w:p>
      <w:pPr>
        <w:jc w:val="center"/>
      </w:pPr>
      <w:r>
        <w:rPr>
          <w:rFonts w:hint="eastAsia"/>
        </w:rPr>
        <w:t>图</w:t>
      </w:r>
      <w:r>
        <w:rPr>
          <w:rFonts w:hint="eastAsia"/>
          <w:lang w:val="en-US" w:eastAsia="zh-CN"/>
        </w:rPr>
        <w:t>4</w:t>
      </w:r>
      <w:r>
        <w:t xml:space="preserve"> </w:t>
      </w:r>
      <w:r>
        <w:rPr>
          <w:rFonts w:hint="eastAsia"/>
        </w:rPr>
        <w:t>常见无线电遥控器</w:t>
      </w:r>
    </w:p>
    <w:p>
      <w:pPr>
        <w:jc w:val="center"/>
      </w:pPr>
    </w:p>
    <w:p>
      <w:pPr>
        <w:jc w:val="center"/>
      </w:pPr>
    </w:p>
    <w:p>
      <w:pPr>
        <w:pStyle w:val="3"/>
        <w:rPr>
          <w:sz w:val="24"/>
          <w:szCs w:val="24"/>
        </w:rPr>
      </w:pPr>
      <w:bookmarkStart w:id="7" w:name="_Toc2266437"/>
      <w:r>
        <w:rPr>
          <w:rFonts w:hint="eastAsia"/>
          <w:bCs w:val="0"/>
          <w:sz w:val="24"/>
          <w:szCs w:val="24"/>
        </w:rPr>
        <w:t>1.</w:t>
      </w:r>
      <w:r>
        <w:rPr>
          <w:rFonts w:hint="eastAsia"/>
          <w:sz w:val="24"/>
          <w:szCs w:val="24"/>
        </w:rPr>
        <w:t>3 设置飞行模式</w:t>
      </w:r>
      <w:bookmarkEnd w:id="7"/>
    </w:p>
    <w:p>
      <w:pPr>
        <w:ind w:firstLine="420" w:firstLineChars="200"/>
      </w:pPr>
      <w:r>
        <w:rPr>
          <w:rFonts w:hint="eastAsia"/>
        </w:rPr>
        <w:t>ArduPilot中有14种常用的模式：依赖GPS或光流定位的模式有：Auto、Circle、Drift、Follow Me、Guided、Loiter、PosHold、RTL和Throw；不依赖GPS或光流定位的有：Acro、Alt Hold、Land、Sport和Stabilize模式。</w:t>
      </w:r>
    </w:p>
    <w:p/>
    <w:p>
      <w:pPr>
        <w:ind w:firstLine="420" w:firstLineChars="200"/>
      </w:pPr>
      <w:r>
        <w:rPr>
          <w:rFonts w:hint="eastAsia"/>
        </w:rPr>
        <w:t>我们在开发时主要用到PosHold和Guided模式，这两种模式都包含稳定悬停，是比较安全的飞行方式。</w:t>
      </w:r>
    </w:p>
    <w:p>
      <w:pPr>
        <w:ind w:firstLine="420" w:firstLineChars="200"/>
      </w:pPr>
    </w:p>
    <w:p>
      <w:pPr>
        <w:ind w:firstLine="420" w:firstLineChars="200"/>
      </w:pPr>
      <w:r>
        <w:rPr>
          <w:rFonts w:hint="eastAsia"/>
        </w:rPr>
        <w:t>PosHold模式类似悬停模式，都是保持当前高度、位置和航向。不同的是在PosHold模式下，摇杆可以直接控制飞行器的飞行速度、偏航角度等。</w:t>
      </w:r>
    </w:p>
    <w:p>
      <w:pPr>
        <w:ind w:firstLine="420" w:firstLineChars="200"/>
      </w:pPr>
    </w:p>
    <w:p>
      <w:pPr>
        <w:ind w:firstLine="420" w:firstLineChars="200"/>
      </w:pPr>
      <w:r>
        <w:rPr>
          <w:rFonts w:hint="eastAsia"/>
        </w:rPr>
        <w:t>Guided模式利用数传好地面站或机载控制器如Odroid，实时引导飞行器位置。引导模式不是一个基本模式，是在其他几种模式中切换形成的。当飞行器到达目标点后或速度指令为零，会在目标点上方悬停。</w:t>
      </w:r>
    </w:p>
    <w:p>
      <w:pPr>
        <w:pStyle w:val="3"/>
        <w:rPr>
          <w:sz w:val="24"/>
          <w:szCs w:val="24"/>
        </w:rPr>
      </w:pPr>
      <w:bookmarkStart w:id="8" w:name="_Toc2266438"/>
      <w:r>
        <w:rPr>
          <w:rFonts w:hint="eastAsia"/>
          <w:b w:val="0"/>
          <w:bCs w:val="0"/>
          <w:sz w:val="24"/>
          <w:szCs w:val="24"/>
        </w:rPr>
        <w:t>1.</w:t>
      </w:r>
      <w:r>
        <w:rPr>
          <w:rFonts w:hint="eastAsia"/>
          <w:sz w:val="24"/>
          <w:szCs w:val="24"/>
        </w:rPr>
        <w:t>4 试飞</w:t>
      </w:r>
      <w:bookmarkEnd w:id="8"/>
    </w:p>
    <w:p>
      <w:pPr>
        <w:pStyle w:val="19"/>
      </w:pPr>
      <w:r>
        <w:rPr>
          <w:rFonts w:hint="eastAsia"/>
        </w:rPr>
        <w:t>试飞时请选择足够大空旷空间。并按如下步骤操作：</w:t>
      </w:r>
    </w:p>
    <w:p>
      <w:pPr>
        <w:pStyle w:val="19"/>
        <w:numPr>
          <w:ilvl w:val="0"/>
          <w:numId w:val="2"/>
        </w:numPr>
        <w:ind w:firstLineChars="0"/>
      </w:pPr>
      <w:r>
        <w:rPr>
          <w:rFonts w:hint="eastAsia"/>
        </w:rPr>
        <w:t>将OUAV无人机放在地面静置1-2分钟，直到Pix</w:t>
      </w:r>
      <w:r>
        <w:t>hawk</w:t>
      </w:r>
      <w:r>
        <w:rPr>
          <w:rFonts w:hint="eastAsia"/>
        </w:rPr>
        <w:t>灯变为蓝色闪烁；这表示光流传感器已经获得足够数据，完成了初始化；</w:t>
      </w:r>
    </w:p>
    <w:p>
      <w:pPr>
        <w:pStyle w:val="19"/>
        <w:numPr>
          <w:ilvl w:val="0"/>
          <w:numId w:val="2"/>
        </w:numPr>
        <w:ind w:firstLineChars="0"/>
      </w:pPr>
      <w:r>
        <w:rPr>
          <w:rFonts w:hint="eastAsia"/>
        </w:rPr>
        <w:t>向右下角</w:t>
      </w:r>
      <w:r>
        <w:rPr>
          <w:rFonts w:hint="eastAsia"/>
          <w:lang w:val="en-US" w:eastAsia="zh-CN"/>
        </w:rPr>
        <w:t>推</w:t>
      </w:r>
      <w:r>
        <w:rPr>
          <w:rFonts w:hint="eastAsia"/>
        </w:rPr>
        <w:t>油门操作杆，并保持数秒，直到Pixhawk灯变为蓝色长亮或看到电机开始旋转，此时电机已经加电，无人机进入ARMED状态，松开油门；</w:t>
      </w:r>
    </w:p>
    <w:p>
      <w:pPr>
        <w:pStyle w:val="19"/>
        <w:numPr>
          <w:ilvl w:val="0"/>
          <w:numId w:val="2"/>
        </w:numPr>
        <w:ind w:firstLineChars="0"/>
      </w:pPr>
      <w:r>
        <w:rPr>
          <w:rFonts w:hint="eastAsia"/>
        </w:rPr>
        <w:t>缓慢向上推油门直到无人机起飞，油门处于中心位置时无人机悬停，可通过右摇杆控制无人机前后左右运动；</w:t>
      </w:r>
    </w:p>
    <w:p>
      <w:pPr>
        <w:pStyle w:val="19"/>
        <w:numPr>
          <w:ilvl w:val="0"/>
          <w:numId w:val="2"/>
        </w:numPr>
        <w:ind w:firstLineChars="0"/>
      </w:pPr>
      <w:r>
        <w:rPr>
          <w:rFonts w:hint="eastAsia"/>
        </w:rPr>
        <w:t>降落，将油门拉到底</w:t>
      </w:r>
      <w:r>
        <w:rPr>
          <w:rFonts w:hint="eastAsia"/>
          <w:lang w:eastAsia="zh-CN"/>
        </w:rPr>
        <w:t>，</w:t>
      </w:r>
      <w:r>
        <w:rPr>
          <w:rFonts w:hint="eastAsia"/>
          <w:lang w:val="en-US" w:eastAsia="zh-CN"/>
        </w:rPr>
        <w:t>将油门推至左下角将电机上锁，电机停止转动</w:t>
      </w:r>
      <w:r>
        <w:rPr>
          <w:rFonts w:hint="eastAsia"/>
        </w:rPr>
        <w:t>。</w:t>
      </w:r>
    </w:p>
    <w:p/>
    <w:p>
      <w:pPr>
        <w:pStyle w:val="2"/>
        <w:rPr>
          <w:sz w:val="28"/>
          <w:szCs w:val="28"/>
        </w:rPr>
      </w:pPr>
      <w:bookmarkStart w:id="9" w:name="_Toc2266439"/>
      <w:r>
        <w:rPr>
          <w:rFonts w:hint="eastAsia"/>
          <w:b w:val="0"/>
          <w:bCs w:val="0"/>
          <w:sz w:val="28"/>
          <w:szCs w:val="28"/>
        </w:rPr>
        <w:t>2</w:t>
      </w:r>
      <w:r>
        <w:rPr>
          <w:rFonts w:hint="eastAsia"/>
          <w:sz w:val="28"/>
          <w:szCs w:val="28"/>
        </w:rPr>
        <w:t xml:space="preserve"> 仿真</w:t>
      </w:r>
      <w:bookmarkEnd w:id="9"/>
    </w:p>
    <w:p>
      <w:pPr>
        <w:pStyle w:val="3"/>
        <w:rPr>
          <w:sz w:val="24"/>
          <w:szCs w:val="24"/>
        </w:rPr>
      </w:pPr>
      <w:bookmarkStart w:id="10" w:name="_Toc2266440"/>
      <w:r>
        <w:rPr>
          <w:sz w:val="24"/>
          <w:szCs w:val="24"/>
        </w:rPr>
        <w:t xml:space="preserve">2.1 </w:t>
      </w:r>
      <w:r>
        <w:rPr>
          <w:rFonts w:hint="eastAsia"/>
          <w:sz w:val="24"/>
          <w:szCs w:val="24"/>
        </w:rPr>
        <w:t>Ardupilot</w:t>
      </w:r>
      <w:r>
        <w:rPr>
          <w:sz w:val="24"/>
          <w:szCs w:val="24"/>
        </w:rPr>
        <w:t xml:space="preserve"> </w:t>
      </w:r>
      <w:r>
        <w:rPr>
          <w:rFonts w:hint="eastAsia"/>
          <w:sz w:val="24"/>
          <w:szCs w:val="24"/>
        </w:rPr>
        <w:t>SITL</w:t>
      </w:r>
      <w:bookmarkEnd w:id="10"/>
    </w:p>
    <w:p>
      <w:pPr>
        <w:ind w:firstLine="420" w:firstLineChars="200"/>
      </w:pPr>
      <w:r>
        <w:rPr>
          <w:rFonts w:hint="eastAsia"/>
        </w:rPr>
        <w:t>Ardupilot的代码中集成了SITL仿真程序，只需要做一些简单的设置就可以方便地搭建出一个运行在电脑上的完全模拟真实飞行的仿真环境。</w:t>
      </w:r>
    </w:p>
    <w:p>
      <w:pPr>
        <w:jc w:val="center"/>
      </w:pPr>
      <w:r>
        <w:rPr>
          <w:rFonts w:hint="eastAsia"/>
        </w:rPr>
        <w:drawing>
          <wp:inline distT="0" distB="0" distL="0" distR="0">
            <wp:extent cx="3931920" cy="27889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3962600" cy="2810936"/>
                    </a:xfrm>
                    <a:prstGeom prst="rect">
                      <a:avLst/>
                    </a:prstGeom>
                  </pic:spPr>
                </pic:pic>
              </a:graphicData>
            </a:graphic>
          </wp:inline>
        </w:drawing>
      </w:r>
    </w:p>
    <w:p>
      <w:pPr>
        <w:jc w:val="center"/>
      </w:pPr>
      <w:r>
        <w:rPr>
          <w:rFonts w:hint="eastAsia"/>
        </w:rPr>
        <w:t>图</w:t>
      </w:r>
      <w:r>
        <w:rPr>
          <w:rFonts w:hint="eastAsia"/>
          <w:lang w:val="en-US" w:eastAsia="zh-CN"/>
        </w:rPr>
        <w:t>5</w:t>
      </w:r>
      <w:r>
        <w:t xml:space="preserve"> </w:t>
      </w:r>
      <w:r>
        <w:rPr>
          <w:rFonts w:hint="eastAsia"/>
        </w:rPr>
        <w:t>Ardupilot仿真框架</w:t>
      </w:r>
    </w:p>
    <w:p/>
    <w:p>
      <w:pPr>
        <w:pStyle w:val="4"/>
        <w:rPr>
          <w:sz w:val="21"/>
          <w:szCs w:val="21"/>
        </w:rPr>
      </w:pPr>
      <w:bookmarkStart w:id="11" w:name="_Toc2266441"/>
      <w:r>
        <w:rPr>
          <w:sz w:val="21"/>
          <w:szCs w:val="21"/>
        </w:rPr>
        <w:t xml:space="preserve">2.1.1 </w:t>
      </w:r>
      <w:r>
        <w:rPr>
          <w:rFonts w:hint="eastAsia"/>
          <w:sz w:val="21"/>
          <w:szCs w:val="21"/>
        </w:rPr>
        <w:t>搭建A</w:t>
      </w:r>
      <w:r>
        <w:rPr>
          <w:sz w:val="21"/>
          <w:szCs w:val="21"/>
        </w:rPr>
        <w:t xml:space="preserve">rdupilot </w:t>
      </w:r>
      <w:r>
        <w:rPr>
          <w:rFonts w:hint="eastAsia"/>
          <w:sz w:val="21"/>
          <w:szCs w:val="21"/>
        </w:rPr>
        <w:t>SITL仿真环境</w:t>
      </w:r>
      <w:bookmarkEnd w:id="11"/>
    </w:p>
    <w:p>
      <w:pPr>
        <w:ind w:firstLine="420" w:firstLineChars="200"/>
      </w:pPr>
      <w:r>
        <w:rPr>
          <w:rFonts w:hint="eastAsia"/>
        </w:rPr>
        <w:t>本文以64位Ubuntu16.04</w:t>
      </w:r>
      <w:r>
        <w:t xml:space="preserve"> </w:t>
      </w:r>
      <w:r>
        <w:rPr>
          <w:rFonts w:hint="eastAsia"/>
        </w:rPr>
        <w:t>为例介绍如何在Linux下配置Ardupilot</w:t>
      </w:r>
      <w:r>
        <w:t xml:space="preserve"> </w:t>
      </w:r>
      <w:r>
        <w:rPr>
          <w:rFonts w:hint="eastAsia"/>
        </w:rPr>
        <w:t>SITL仿真器。用户也可参考：</w:t>
      </w:r>
      <w:r>
        <w:fldChar w:fldCharType="begin"/>
      </w:r>
      <w:r>
        <w:instrText xml:space="preserve"> HYPERLINK "http://ardupilot.org/dev/docs/setting-up-sitl-on-linux.html" \l "setting-up-sitl-on-linux" </w:instrText>
      </w:r>
      <w:r>
        <w:fldChar w:fldCharType="separate"/>
      </w:r>
      <w:r>
        <w:rPr>
          <w:rStyle w:val="14"/>
        </w:rPr>
        <w:t>http://ardupilot.org/dev/docs/setting-up-sitl-on-linux.html#setting-up-sitl-on-linux</w:t>
      </w:r>
      <w:r>
        <w:rPr>
          <w:rStyle w:val="14"/>
        </w:rPr>
        <w:fldChar w:fldCharType="end"/>
      </w:r>
      <w:r>
        <w:t>。</w:t>
      </w:r>
    </w:p>
    <w:p>
      <w:pPr>
        <w:ind w:firstLine="420" w:firstLineChars="200"/>
      </w:pPr>
      <w:r>
        <w:t>1、</w:t>
      </w:r>
      <w:r>
        <w:rPr>
          <w:rFonts w:hint="eastAsia"/>
        </w:rPr>
        <w:t>下载源码库</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git clone https://github.com/ArduPilot/ardupilot</w:t>
            </w:r>
          </w:p>
          <w:p>
            <w:r>
              <w:t>cd ardupilot</w:t>
            </w:r>
          </w:p>
          <w:p>
            <w:r>
              <w:t>git submodule update --init --recursive</w:t>
            </w:r>
          </w:p>
        </w:tc>
      </w:tr>
    </w:tbl>
    <w:p>
      <w:pPr>
        <w:ind w:firstLine="420"/>
      </w:pPr>
    </w:p>
    <w:p>
      <w:pPr>
        <w:ind w:firstLine="420"/>
      </w:pPr>
      <w:r>
        <w:t>2、</w:t>
      </w:r>
      <w:r>
        <w:rPr>
          <w:rFonts w:hint="eastAsia"/>
        </w:rPr>
        <w:t>安装依赖项</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Tools/scripts/install-prereqs-ubuntu.sh –y</w:t>
            </w:r>
          </w:p>
          <w:p>
            <w:r>
              <w:t>. ~/.profile</w:t>
            </w:r>
          </w:p>
        </w:tc>
      </w:tr>
    </w:tbl>
    <w:p>
      <w:pPr>
        <w:ind w:firstLine="420"/>
      </w:pPr>
    </w:p>
    <w:p>
      <w:pPr>
        <w:ind w:firstLine="420"/>
      </w:pPr>
      <w:r>
        <w:t>3、</w:t>
      </w:r>
      <w:r>
        <w:rPr>
          <w:rFonts w:hint="eastAsia"/>
        </w:rPr>
        <w:t>编译Ardupilot源码包</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./waf configure</w:t>
            </w:r>
          </w:p>
          <w:p>
            <w:r>
              <w:t>./waf copter</w:t>
            </w:r>
          </w:p>
        </w:tc>
      </w:tr>
    </w:tbl>
    <w:p/>
    <w:p>
      <w:pPr>
        <w:ind w:firstLine="420"/>
      </w:pPr>
      <w:r>
        <w:t>4、</w:t>
      </w:r>
      <w:r>
        <w:rPr>
          <w:rFonts w:hint="eastAsia"/>
        </w:rPr>
        <w:t>添加环境变量</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export PATH=$PATH:$HOME/ardupilot/Tools/autotest</w:t>
            </w:r>
          </w:p>
          <w:p>
            <w:r>
              <w:t>export PATH=/usr/lib/ccache:$PATH</w:t>
            </w:r>
          </w:p>
          <w:p>
            <w:r>
              <w:t>. ~/.bashrc</w:t>
            </w:r>
          </w:p>
        </w:tc>
      </w:tr>
    </w:tbl>
    <w:p>
      <w:pPr>
        <w:ind w:firstLine="420"/>
      </w:pPr>
    </w:p>
    <w:p>
      <w:pPr>
        <w:ind w:firstLine="420"/>
      </w:pPr>
      <w:r>
        <w:t>5、</w:t>
      </w:r>
      <w:r>
        <w:rPr>
          <w:rFonts w:hint="eastAsia"/>
        </w:rPr>
        <w:t>启动仿真器，第一次启动加-w擦除虚拟EEPROM，然后推出重新启动。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cd ardupilot/ArduCopter</w:t>
            </w:r>
          </w:p>
          <w:p>
            <w:r>
              <w:t>sim_vehicle.py –w</w:t>
            </w:r>
          </w:p>
          <w:p>
            <w:r>
              <w:t>sim_vehicle.py</w:t>
            </w:r>
          </w:p>
        </w:tc>
      </w:tr>
    </w:tbl>
    <w:p/>
    <w:p>
      <w:pPr>
        <w:ind w:firstLine="420"/>
      </w:pPr>
      <w:r>
        <w:t>6、</w:t>
      </w:r>
      <w:r>
        <w:rPr>
          <w:rFonts w:hint="eastAsia"/>
        </w:rPr>
        <w:t>启动仿真器后</w:t>
      </w:r>
      <w:r>
        <w:rPr>
          <w:rFonts w:hint="eastAsia"/>
          <w:lang w:val="en-US" w:eastAsia="zh-CN"/>
        </w:rPr>
        <w:t>可</w:t>
      </w:r>
      <w:r>
        <w:rPr>
          <w:rFonts w:hint="eastAsia"/>
        </w:rPr>
        <w:t>运行Qgroundcontrol地面站，地面站会自动连上仿真器。</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r>
              <w:rPr>
                <w:rFonts w:hint="eastAsia"/>
              </w:rPr>
              <w:t>opt</w:t>
            </w:r>
            <w:r>
              <w:t>/qgroundcontrol/qgroundcontrol-start.sh</w:t>
            </w:r>
          </w:p>
        </w:tc>
      </w:tr>
    </w:tbl>
    <w:p/>
    <w:p>
      <w:r>
        <w:rPr>
          <w:rFonts w:hint="eastAsia"/>
        </w:rPr>
        <w:drawing>
          <wp:inline distT="0" distB="0" distL="0" distR="0">
            <wp:extent cx="5273675" cy="3129280"/>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3776" cy="3129280"/>
                    </a:xfrm>
                    <a:prstGeom prst="rect">
                      <a:avLst/>
                    </a:prstGeom>
                  </pic:spPr>
                </pic:pic>
              </a:graphicData>
            </a:graphic>
          </wp:inline>
        </w:drawing>
      </w:r>
    </w:p>
    <w:p>
      <w:pPr>
        <w:jc w:val="center"/>
      </w:pPr>
      <w:r>
        <w:rPr>
          <w:rFonts w:hint="eastAsia"/>
        </w:rPr>
        <w:t>图</w:t>
      </w:r>
      <w:r>
        <w:rPr>
          <w:rFonts w:hint="eastAsia"/>
          <w:lang w:val="en-US" w:eastAsia="zh-CN"/>
        </w:rPr>
        <w:t>6</w:t>
      </w:r>
      <w:r>
        <w:t xml:space="preserve"> </w:t>
      </w:r>
      <w:r>
        <w:rPr>
          <w:rFonts w:hint="eastAsia"/>
        </w:rPr>
        <w:t>运行SITL仿真器和QGC地面站</w:t>
      </w:r>
    </w:p>
    <w:p/>
    <w:p/>
    <w:p/>
    <w:p>
      <w:pPr>
        <w:pStyle w:val="3"/>
        <w:rPr>
          <w:sz w:val="24"/>
          <w:szCs w:val="24"/>
        </w:rPr>
      </w:pPr>
      <w:bookmarkStart w:id="12" w:name="_Toc2266442"/>
      <w:r>
        <w:rPr>
          <w:sz w:val="24"/>
          <w:szCs w:val="24"/>
        </w:rPr>
        <w:t xml:space="preserve">2.2 </w:t>
      </w:r>
      <w:r>
        <w:rPr>
          <w:rFonts w:hint="eastAsia"/>
          <w:sz w:val="24"/>
          <w:szCs w:val="24"/>
        </w:rPr>
        <w:t>MAVROS</w:t>
      </w:r>
      <w:bookmarkEnd w:id="12"/>
    </w:p>
    <w:p>
      <w:pPr>
        <w:ind w:firstLine="420" w:firstLineChars="200"/>
      </w:pPr>
      <w:r>
        <w:rPr>
          <w:rFonts w:hint="eastAsia"/>
        </w:rPr>
        <w:t>MAVROS</w:t>
      </w:r>
      <w:r>
        <w:t xml:space="preserve"> </w:t>
      </w:r>
      <w:r>
        <w:rPr>
          <w:rFonts w:hint="eastAsia"/>
        </w:rPr>
        <w:t>ROS包允许在运行ROS的计算机、支持MAVLink的飞控板以及支持MAVLink的地面站之间通讯。MAVROS可以用来与任何支持MAVLink的飞控板通讯，在OUAV的Odriod主控电脑上装有ROS</w:t>
      </w:r>
      <w:r>
        <w:t xml:space="preserve"> </w:t>
      </w:r>
      <w:r>
        <w:rPr>
          <w:rFonts w:hint="eastAsia"/>
        </w:rPr>
        <w:t>Kinetic及MAVROS包。</w:t>
      </w:r>
    </w:p>
    <w:p>
      <w:pPr>
        <w:ind w:firstLine="420" w:firstLineChars="200"/>
      </w:pPr>
    </w:p>
    <w:p>
      <w:pPr>
        <w:ind w:firstLine="420" w:firstLineChars="200"/>
      </w:pPr>
      <w:r>
        <w:rPr>
          <w:rFonts w:hint="eastAsia"/>
        </w:rPr>
        <w:t>初次使用Od</w:t>
      </w:r>
      <w:r>
        <w:t>roi</w:t>
      </w:r>
      <w:r>
        <w:rPr>
          <w:rFonts w:hint="eastAsia"/>
        </w:rPr>
        <w:t>d时，可将Odroid通过网线连接到您的路由器，在路由器上查看Odroid的IP地址。O</w:t>
      </w:r>
      <w:r>
        <w:t>droid</w:t>
      </w:r>
      <w:r>
        <w:rPr>
          <w:rFonts w:hint="eastAsia"/>
        </w:rPr>
        <w:t>默认用户名：odroid，默认密码：odroid。</w:t>
      </w:r>
    </w:p>
    <w:p>
      <w:pPr>
        <w:ind w:firstLine="420" w:firstLineChars="200"/>
      </w:pPr>
    </w:p>
    <w:p>
      <w:pPr>
        <w:ind w:firstLine="420" w:firstLineChars="200"/>
      </w:pPr>
      <w:r>
        <w:rPr>
          <w:rFonts w:hint="eastAsia"/>
        </w:rPr>
        <w:t>通过有线网登录Odroid后，可以通过下面命令让Odroid的无线网卡（请确保USB无线网卡已插好）连接到您的无线网络上。</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n</w:t>
            </w:r>
            <w:r>
              <w:rPr>
                <w:rFonts w:hint="eastAsia"/>
              </w:rPr>
              <w:t>mcli</w:t>
            </w:r>
            <w:r>
              <w:t xml:space="preserve"> device wifi connect “SSID” password “password”</w:t>
            </w:r>
          </w:p>
        </w:tc>
      </w:tr>
    </w:tbl>
    <w:p/>
    <w:p>
      <w:pPr>
        <w:ind w:firstLine="420" w:firstLineChars="200"/>
      </w:pPr>
    </w:p>
    <w:p>
      <w:pPr>
        <w:ind w:firstLine="420" w:firstLineChars="200"/>
      </w:pPr>
      <w:r>
        <w:rPr>
          <w:rFonts w:hint="eastAsia"/>
        </w:rPr>
        <w:t>登录Odroid后，启动launch文件即可：</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t>s</w:t>
            </w:r>
            <w:r>
              <w:rPr>
                <w:rFonts w:hint="eastAsia"/>
              </w:rPr>
              <w:t>sh</w:t>
            </w:r>
            <w:r>
              <w:t xml:space="preserve"> odroid@odroid_ip</w:t>
            </w:r>
          </w:p>
          <w:p>
            <w:r>
              <w:t>roslaunch apm</w:t>
            </w:r>
            <w:r>
              <w:rPr>
                <w:rFonts w:hint="eastAsia"/>
                <w:lang w:val="en-US" w:eastAsia="zh-CN"/>
              </w:rPr>
              <w:t>_mavros</w:t>
            </w:r>
            <w:r>
              <w:t>.launch</w:t>
            </w:r>
          </w:p>
        </w:tc>
      </w:tr>
    </w:tbl>
    <w:p/>
    <w:p>
      <w:pPr>
        <w:ind w:firstLine="420" w:firstLineChars="200"/>
      </w:pPr>
      <w:r>
        <w:rPr>
          <w:rFonts w:hint="eastAsia"/>
        </w:rPr>
        <w:t>MAVROS启动后，通过rostopic</w:t>
      </w:r>
      <w:r>
        <w:t xml:space="preserve"> </w:t>
      </w:r>
      <w:r>
        <w:rPr>
          <w:rFonts w:hint="eastAsia"/>
        </w:rPr>
        <w:t>list命令（图</w:t>
      </w:r>
      <w:r>
        <w:rPr>
          <w:rFonts w:hint="eastAsia"/>
          <w:lang w:val="en-US" w:eastAsia="zh-CN"/>
        </w:rPr>
        <w:t>7</w:t>
      </w:r>
      <w:r>
        <w:rPr>
          <w:rFonts w:hint="eastAsia"/>
        </w:rPr>
        <w:t>）可以查看MAVROS形成的topic，向不同的topic发送指令就可以控制OUAV相应运动。比如，向/</w:t>
      </w:r>
      <w:r>
        <w:t>mavros/setpoint_velocity/cmd_vel</w:t>
      </w:r>
      <w:r>
        <w:rPr>
          <w:rFonts w:hint="eastAsia"/>
          <w:lang w:val="en-US" w:eastAsia="zh-CN"/>
        </w:rPr>
        <w:t xml:space="preserve"> 0</w:t>
      </w:r>
      <w:r>
        <w:rPr>
          <w:rFonts w:hint="eastAsia"/>
        </w:rPr>
        <w:t>这个topic发送TwistStamp类型的消息就可以控制无人机在空间中的速度了。</w:t>
      </w:r>
    </w:p>
    <w:p>
      <w:pPr>
        <w:ind w:firstLine="420" w:firstLineChars="200"/>
      </w:pPr>
    </w:p>
    <w:p>
      <w:pPr>
        <w:jc w:val="center"/>
      </w:pPr>
      <w:r>
        <w:rPr>
          <w:rFonts w:hint="eastAsia" w:ascii="Calibri" w:hAnsi="Calibri" w:eastAsia="宋体" w:cs="Times New Roman"/>
        </w:rPr>
        <w:drawing>
          <wp:inline distT="0" distB="0" distL="0" distR="0">
            <wp:extent cx="2810510" cy="3634105"/>
            <wp:effectExtent l="0" t="0" r="889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836850" cy="3668512"/>
                    </a:xfrm>
                    <a:prstGeom prst="rect">
                      <a:avLst/>
                    </a:prstGeom>
                  </pic:spPr>
                </pic:pic>
              </a:graphicData>
            </a:graphic>
          </wp:inline>
        </w:drawing>
      </w:r>
    </w:p>
    <w:p>
      <w:pPr>
        <w:jc w:val="center"/>
      </w:pPr>
      <w:r>
        <w:rPr>
          <w:rFonts w:hint="eastAsia"/>
        </w:rPr>
        <w:t>图</w:t>
      </w:r>
      <w:r>
        <w:rPr>
          <w:rFonts w:hint="eastAsia"/>
          <w:lang w:val="en-US" w:eastAsia="zh-CN"/>
        </w:rPr>
        <w:t>7</w:t>
      </w:r>
      <w:r>
        <w:t xml:space="preserve"> </w:t>
      </w:r>
      <w:r>
        <w:rPr>
          <w:rFonts w:hint="eastAsia"/>
        </w:rPr>
        <w:t>MAVROS</w:t>
      </w:r>
      <w:r>
        <w:t xml:space="preserve"> </w:t>
      </w:r>
      <w:r>
        <w:rPr>
          <w:rFonts w:hint="eastAsia"/>
        </w:rPr>
        <w:t>rostopic</w:t>
      </w:r>
      <w:r>
        <w:t xml:space="preserve"> </w:t>
      </w:r>
      <w:r>
        <w:rPr>
          <w:rFonts w:hint="eastAsia"/>
        </w:rPr>
        <w:t>list</w:t>
      </w:r>
    </w:p>
    <w:p/>
    <w:p/>
    <w:p>
      <w:pPr>
        <w:ind w:firstLine="420" w:firstLineChars="200"/>
      </w:pPr>
      <w:r>
        <w:rPr>
          <w:rFonts w:hint="eastAsia"/>
        </w:rPr>
        <w:t>通用可以通过rosservice</w:t>
      </w:r>
      <w:r>
        <w:t xml:space="preserve"> </w:t>
      </w:r>
      <w:r>
        <w:rPr>
          <w:rFonts w:hint="eastAsia"/>
        </w:rPr>
        <w:t>list（图</w:t>
      </w:r>
      <w:r>
        <w:rPr>
          <w:rFonts w:hint="eastAsia"/>
          <w:lang w:val="en-US" w:eastAsia="zh-CN"/>
        </w:rPr>
        <w:t>8</w:t>
      </w:r>
      <w:r>
        <w:rPr>
          <w:rFonts w:hint="eastAsia"/>
        </w:rPr>
        <w:t>）来查看MAVROS系统中的提供的服务，比如可以通过/</w:t>
      </w:r>
      <w:r>
        <w:t>mavros/set_mode</w:t>
      </w:r>
      <w:r>
        <w:rPr>
          <w:rFonts w:hint="eastAsia"/>
        </w:rPr>
        <w:t>这个服务设置无人机的飞行状态。</w:t>
      </w:r>
    </w:p>
    <w:p>
      <w:pPr>
        <w:jc w:val="center"/>
      </w:pPr>
      <w:r>
        <w:rPr>
          <w:rFonts w:hint="eastAsia" w:ascii="Calibri" w:hAnsi="Calibri" w:eastAsia="宋体" w:cs="Times New Roman"/>
        </w:rPr>
        <w:drawing>
          <wp:inline distT="0" distB="0" distL="0" distR="0">
            <wp:extent cx="2677160" cy="3356610"/>
            <wp:effectExtent l="0" t="0" r="889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88389" cy="3369990"/>
                    </a:xfrm>
                    <a:prstGeom prst="rect">
                      <a:avLst/>
                    </a:prstGeom>
                  </pic:spPr>
                </pic:pic>
              </a:graphicData>
            </a:graphic>
          </wp:inline>
        </w:drawing>
      </w:r>
    </w:p>
    <w:p>
      <w:pPr>
        <w:jc w:val="center"/>
      </w:pPr>
      <w:r>
        <w:rPr>
          <w:rFonts w:hint="eastAsia"/>
        </w:rPr>
        <w:t>图</w:t>
      </w:r>
      <w:r>
        <w:rPr>
          <w:rFonts w:hint="eastAsia"/>
          <w:lang w:val="en-US" w:eastAsia="zh-CN"/>
        </w:rPr>
        <w:t>8</w:t>
      </w:r>
      <w:r>
        <w:t xml:space="preserve"> MAVROS ros</w:t>
      </w:r>
      <w:r>
        <w:rPr>
          <w:rFonts w:hint="eastAsia"/>
        </w:rPr>
        <w:t>service</w:t>
      </w:r>
      <w:r>
        <w:t xml:space="preserve"> list</w:t>
      </w:r>
    </w:p>
    <w:p/>
    <w:p/>
    <w:p>
      <w:pPr>
        <w:pStyle w:val="3"/>
        <w:rPr>
          <w:sz w:val="24"/>
          <w:szCs w:val="24"/>
        </w:rPr>
      </w:pPr>
      <w:bookmarkStart w:id="13" w:name="_Toc2266443"/>
      <w:r>
        <w:rPr>
          <w:sz w:val="24"/>
          <w:szCs w:val="24"/>
        </w:rPr>
        <w:t xml:space="preserve">2.3 </w:t>
      </w:r>
      <w:r>
        <w:rPr>
          <w:rFonts w:hint="eastAsia"/>
          <w:sz w:val="24"/>
          <w:szCs w:val="24"/>
        </w:rPr>
        <w:t>ROS控制无人机</w:t>
      </w:r>
      <w:bookmarkEnd w:id="13"/>
    </w:p>
    <w:p>
      <w:pPr>
        <w:ind w:firstLine="420" w:firstLineChars="200"/>
      </w:pPr>
      <w:r>
        <w:rPr>
          <w:rFonts w:hint="eastAsia"/>
        </w:rPr>
        <w:t>如2.2节所述，直接向相应topic发送命令即可控制无人机运动。如图</w:t>
      </w:r>
      <w:r>
        <w:rPr>
          <w:rFonts w:hint="eastAsia"/>
          <w:lang w:val="en-US" w:eastAsia="zh-CN"/>
        </w:rPr>
        <w:t>9</w:t>
      </w:r>
      <w:r>
        <w:rPr>
          <w:rFonts w:hint="eastAsia"/>
        </w:rPr>
        <w:t>，在rqt里设置topic为</w:t>
      </w:r>
      <w:r>
        <w:t>/mavros/setpoint_velocity/cmd_vel，</w:t>
      </w:r>
      <w:r>
        <w:rPr>
          <w:rFonts w:hint="eastAsia"/>
        </w:rPr>
        <w:t>将TwistStamp消息里的linear.z设为0.</w:t>
      </w:r>
      <w:r>
        <w:rPr>
          <w:rFonts w:hint="eastAsia"/>
          <w:lang w:val="en-US" w:eastAsia="zh-CN"/>
        </w:rPr>
        <w:t>1</w:t>
      </w:r>
      <w:r>
        <w:rPr>
          <w:rFonts w:hint="eastAsia"/>
        </w:rPr>
        <w:t>，发布消息后，无人机将以0.</w:t>
      </w:r>
      <w:r>
        <w:rPr>
          <w:rFonts w:hint="eastAsia"/>
          <w:lang w:val="en-US" w:eastAsia="zh-CN"/>
        </w:rPr>
        <w:t>1</w:t>
      </w:r>
      <w:r>
        <w:rPr>
          <w:rFonts w:hint="eastAsia"/>
        </w:rPr>
        <w:t>m/s的速度竖直向上运动。</w:t>
      </w:r>
    </w:p>
    <w:p>
      <w:pPr>
        <w:ind w:firstLine="420" w:firstLineChars="200"/>
      </w:pPr>
    </w:p>
    <w:p>
      <w:pPr>
        <w:ind w:firstLine="420" w:firstLineChars="200"/>
      </w:pPr>
      <w:r>
        <w:rPr>
          <w:rFonts w:hint="eastAsia"/>
        </w:rPr>
        <w:t>用户也可以尝试service的方式设置无人机模式。</w:t>
      </w:r>
    </w:p>
    <w:p>
      <w:pPr>
        <w:jc w:val="center"/>
      </w:pPr>
      <w:r>
        <w:rPr>
          <w:rFonts w:hint="eastAsia"/>
        </w:rPr>
        <w:drawing>
          <wp:inline distT="0" distB="0" distL="0" distR="0">
            <wp:extent cx="5274310" cy="29279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2928600"/>
                    </a:xfrm>
                    <a:prstGeom prst="rect">
                      <a:avLst/>
                    </a:prstGeom>
                  </pic:spPr>
                </pic:pic>
              </a:graphicData>
            </a:graphic>
          </wp:inline>
        </w:drawing>
      </w:r>
    </w:p>
    <w:p>
      <w:pPr>
        <w:jc w:val="center"/>
      </w:pPr>
      <w:r>
        <w:rPr>
          <w:rFonts w:hint="eastAsia"/>
        </w:rPr>
        <w:t>图</w:t>
      </w:r>
      <w:r>
        <w:rPr>
          <w:rFonts w:hint="eastAsia"/>
          <w:lang w:val="en-US" w:eastAsia="zh-CN"/>
        </w:rPr>
        <w:t>9</w:t>
      </w:r>
      <w:r>
        <w:t xml:space="preserve"> </w:t>
      </w:r>
      <w:r>
        <w:rPr>
          <w:rFonts w:hint="eastAsia"/>
        </w:rPr>
        <w:t>通过rqt发送控制命令</w:t>
      </w:r>
    </w:p>
    <w:p/>
    <w:p/>
    <w:p>
      <w:pPr>
        <w:pStyle w:val="2"/>
        <w:rPr>
          <w:sz w:val="28"/>
          <w:szCs w:val="28"/>
        </w:rPr>
      </w:pPr>
      <w:bookmarkStart w:id="14" w:name="_Toc2266444"/>
      <w:r>
        <w:rPr>
          <w:rFonts w:hint="eastAsia"/>
          <w:b w:val="0"/>
          <w:bCs w:val="0"/>
          <w:sz w:val="28"/>
          <w:szCs w:val="28"/>
        </w:rPr>
        <w:t>3</w:t>
      </w:r>
      <w:r>
        <w:rPr>
          <w:rFonts w:hint="eastAsia"/>
          <w:sz w:val="28"/>
          <w:szCs w:val="28"/>
        </w:rPr>
        <w:t xml:space="preserve"> 视觉跟随</w:t>
      </w:r>
      <w:bookmarkEnd w:id="14"/>
    </w:p>
    <w:p>
      <w:pPr>
        <w:pStyle w:val="3"/>
        <w:rPr>
          <w:sz w:val="24"/>
          <w:szCs w:val="24"/>
        </w:rPr>
      </w:pPr>
      <w:bookmarkStart w:id="15" w:name="_Toc2266445"/>
      <w:r>
        <w:rPr>
          <w:rFonts w:hint="eastAsia"/>
          <w:sz w:val="24"/>
          <w:szCs w:val="24"/>
        </w:rPr>
        <w:t>3.1</w:t>
      </w:r>
      <w:r>
        <w:rPr>
          <w:sz w:val="24"/>
          <w:szCs w:val="24"/>
        </w:rPr>
        <w:t xml:space="preserve"> </w:t>
      </w:r>
      <w:r>
        <w:rPr>
          <w:rFonts w:hint="eastAsia"/>
          <w:sz w:val="24"/>
          <w:szCs w:val="24"/>
        </w:rPr>
        <w:t>视觉定位与</w:t>
      </w:r>
      <w:r>
        <w:rPr>
          <w:sz w:val="24"/>
          <w:szCs w:val="24"/>
        </w:rPr>
        <w:t>AprilTag</w:t>
      </w:r>
      <w:bookmarkEnd w:id="15"/>
    </w:p>
    <w:p>
      <w:pPr>
        <w:ind w:firstLine="420" w:firstLineChars="200"/>
      </w:pPr>
      <w:r>
        <w:rPr>
          <w:rFonts w:hint="eastAsia"/>
        </w:rPr>
        <w:t>OUAV无人机搭配有普通USB摄像头（图1</w:t>
      </w:r>
      <w:r>
        <w:rPr>
          <w:rFonts w:hint="eastAsia"/>
          <w:lang w:val="en-US" w:eastAsia="zh-CN"/>
        </w:rPr>
        <w:t>0</w:t>
      </w:r>
      <w:r>
        <w:rPr>
          <w:rFonts w:hint="eastAsia"/>
        </w:rPr>
        <w:t>）用于目标识别和定位，USB摄像头使用很简单，只需安装usb_cam ROS包即可。</w:t>
      </w:r>
    </w:p>
    <w:p>
      <w:pPr>
        <w:jc w:val="center"/>
      </w:pPr>
      <w:r>
        <w:rPr>
          <w:rFonts w:hint="eastAsia"/>
        </w:rPr>
        <w:drawing>
          <wp:inline distT="0" distB="0" distL="0" distR="0">
            <wp:extent cx="2129155" cy="1975485"/>
            <wp:effectExtent l="0" t="0" r="4445"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41248" cy="1986628"/>
                    </a:xfrm>
                    <a:prstGeom prst="rect">
                      <a:avLst/>
                    </a:prstGeom>
                  </pic:spPr>
                </pic:pic>
              </a:graphicData>
            </a:graphic>
          </wp:inline>
        </w:drawing>
      </w:r>
    </w:p>
    <w:p>
      <w:pPr>
        <w:jc w:val="center"/>
      </w:pPr>
      <w:r>
        <w:rPr>
          <w:rFonts w:hint="eastAsia"/>
        </w:rPr>
        <w:t>图1</w:t>
      </w:r>
      <w:r>
        <w:rPr>
          <w:rFonts w:hint="eastAsia"/>
          <w:lang w:val="en-US" w:eastAsia="zh-CN"/>
        </w:rPr>
        <w:t>0</w:t>
      </w:r>
      <w:r>
        <w:t xml:space="preserve"> </w:t>
      </w:r>
      <w:r>
        <w:rPr>
          <w:rFonts w:hint="eastAsia"/>
        </w:rPr>
        <w:t>USB摄像头</w:t>
      </w:r>
    </w:p>
    <w:p>
      <w:pPr>
        <w:jc w:val="center"/>
      </w:pPr>
    </w:p>
    <w:p>
      <w:pPr>
        <w:jc w:val="center"/>
      </w:pPr>
    </w:p>
    <w:p>
      <w:pPr>
        <w:pStyle w:val="19"/>
      </w:pPr>
      <w:r>
        <w:rPr>
          <w:rFonts w:hint="eastAsia"/>
        </w:rPr>
        <w:t>AprilTag（图1</w:t>
      </w:r>
      <w:r>
        <w:rPr>
          <w:rFonts w:hint="eastAsia"/>
          <w:lang w:val="en-US" w:eastAsia="zh-CN"/>
        </w:rPr>
        <w:t>1</w:t>
      </w:r>
      <w:r>
        <w:rPr>
          <w:rFonts w:hint="eastAsia"/>
        </w:rPr>
        <w:t>）是一个视觉基准系统，可用于各种任务，包括AR，机器人和相机校准。这个tag可以直接用打印机打印出来，而AprilTag检测程序可以计算相对于相机的精确3D位置，方向和id。</w:t>
      </w:r>
    </w:p>
    <w:p>
      <w:pPr>
        <w:jc w:val="center"/>
      </w:pPr>
      <w:r>
        <w:rPr>
          <w:rFonts w:hint="eastAsia"/>
        </w:rPr>
        <w:drawing>
          <wp:inline distT="0" distB="0" distL="0" distR="0">
            <wp:extent cx="3813810" cy="25857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40728" cy="2604261"/>
                    </a:xfrm>
                    <a:prstGeom prst="rect">
                      <a:avLst/>
                    </a:prstGeom>
                  </pic:spPr>
                </pic:pic>
              </a:graphicData>
            </a:graphic>
          </wp:inline>
        </w:drawing>
      </w:r>
    </w:p>
    <w:p>
      <w:pPr>
        <w:jc w:val="center"/>
      </w:pPr>
      <w:r>
        <w:rPr>
          <w:rFonts w:hint="eastAsia"/>
        </w:rPr>
        <w:t>图1</w:t>
      </w:r>
      <w:r>
        <w:rPr>
          <w:rFonts w:hint="eastAsia"/>
          <w:lang w:val="en-US" w:eastAsia="zh-CN"/>
        </w:rPr>
        <w:t>1</w:t>
      </w:r>
      <w:r>
        <w:t xml:space="preserve"> </w:t>
      </w:r>
      <w:r>
        <w:rPr>
          <w:rFonts w:hint="eastAsia"/>
        </w:rPr>
        <w:t>AprilTag图片</w:t>
      </w:r>
    </w:p>
    <w:p>
      <w:pPr>
        <w:jc w:val="center"/>
      </w:pPr>
    </w:p>
    <w:p>
      <w:pPr>
        <w:ind w:firstLine="420" w:firstLineChars="200"/>
      </w:pPr>
      <w:r>
        <w:rPr>
          <w:rFonts w:hint="eastAsia"/>
        </w:rPr>
        <w:t>AprilTag可以从网络上下载，推荐使用TAG36H11。打印后粘贴在小车上即可。</w:t>
      </w:r>
    </w:p>
    <w:p>
      <w:pPr>
        <w:ind w:firstLine="420" w:firstLineChars="200"/>
      </w:pPr>
    </w:p>
    <w:p>
      <w:pPr>
        <w:pStyle w:val="3"/>
        <w:rPr>
          <w:rFonts w:hint="default" w:eastAsiaTheme="majorEastAsia"/>
          <w:sz w:val="24"/>
          <w:szCs w:val="24"/>
          <w:lang w:val="en-US" w:eastAsia="zh-CN"/>
        </w:rPr>
      </w:pPr>
      <w:bookmarkStart w:id="16" w:name="_Toc2266446"/>
      <w:r>
        <w:rPr>
          <w:rFonts w:hint="eastAsia"/>
          <w:sz w:val="24"/>
          <w:szCs w:val="24"/>
        </w:rPr>
        <w:t>3.2</w:t>
      </w:r>
      <w:r>
        <w:rPr>
          <w:sz w:val="24"/>
          <w:szCs w:val="24"/>
        </w:rPr>
        <w:t xml:space="preserve"> </w:t>
      </w:r>
      <w:bookmarkEnd w:id="16"/>
      <w:r>
        <w:rPr>
          <w:rFonts w:hint="eastAsia"/>
          <w:sz w:val="24"/>
          <w:szCs w:val="24"/>
          <w:lang w:val="en-US" w:eastAsia="zh-CN"/>
        </w:rPr>
        <w:t>摄像头测试</w:t>
      </w:r>
    </w:p>
    <w:p>
      <w:pPr>
        <w:ind w:firstLine="420" w:firstLineChars="200"/>
      </w:pPr>
      <w:r>
        <w:rPr>
          <w:rFonts w:hint="eastAsia"/>
        </w:rPr>
        <w:t>无人机跟随前请先将USB摄像头连接至您的电脑，在本机启动摄像头驱动和April</w:t>
      </w:r>
      <w:r>
        <w:t>Tag识别程序</w:t>
      </w:r>
      <w:r>
        <w:rPr>
          <w:rFonts w:hint="eastAsia"/>
        </w:rPr>
        <w:t>，</w:t>
      </w:r>
      <w:r>
        <w:t>通过</w:t>
      </w:r>
      <w:r>
        <w:rPr>
          <w:rFonts w:hint="eastAsia"/>
          <w:lang w:val="en-US" w:eastAsia="zh-CN"/>
        </w:rPr>
        <w:t>调整</w:t>
      </w:r>
      <w:r>
        <w:rPr>
          <w:rFonts w:hint="eastAsia"/>
        </w:rPr>
        <w:t>u</w:t>
      </w:r>
      <w:r>
        <w:t>sb_cam_launch中的exposure参数</w:t>
      </w:r>
      <w:r>
        <w:rPr>
          <w:rFonts w:hint="eastAsia"/>
          <w:lang w:val="en-US" w:eastAsia="zh-CN"/>
        </w:rPr>
        <w:t>值</w:t>
      </w:r>
      <w:r>
        <w:rPr>
          <w:rFonts w:hint="eastAsia"/>
        </w:rPr>
        <w:t>调</w:t>
      </w:r>
      <w:r>
        <w:rPr>
          <w:rFonts w:hint="eastAsia"/>
          <w:lang w:eastAsia="zh-CN"/>
        </w:rPr>
        <w:t>节</w:t>
      </w:r>
      <w:r>
        <w:rPr>
          <w:rFonts w:hint="eastAsia"/>
        </w:rPr>
        <w:t>摄像头亮度（图1</w:t>
      </w:r>
      <w:r>
        <w:rPr>
          <w:rFonts w:hint="eastAsia"/>
          <w:lang w:val="en-US" w:eastAsia="zh-CN"/>
        </w:rPr>
        <w:t>2</w:t>
      </w:r>
      <w:r>
        <w:rPr>
          <w:rFonts w:hint="eastAsia"/>
        </w:rPr>
        <w:t>），直至能够清楚的识别AprilTag。</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r>
              <w:rPr>
                <w:rFonts w:hint="eastAsia"/>
              </w:rPr>
              <w:t># 启动摄像头驱动</w:t>
            </w:r>
          </w:p>
          <w:p>
            <w:r>
              <w:t>Roslaunch</w:t>
            </w:r>
            <w:r>
              <w:rPr>
                <w:rFonts w:hint="eastAsia"/>
                <w:lang w:val="en-US" w:eastAsia="zh-CN"/>
              </w:rPr>
              <w:t xml:space="preserve"> ouav_following</w:t>
            </w:r>
            <w:r>
              <w:t xml:space="preserve"> usb_cam.launch</w:t>
            </w:r>
          </w:p>
          <w:p>
            <w:r>
              <w:rPr>
                <w:rFonts w:hint="eastAsia"/>
              </w:rPr>
              <w:t># 启动AprilTag识别程序</w:t>
            </w:r>
          </w:p>
          <w:p>
            <w:r>
              <w:t>roslaunch apriltags2_ros</w:t>
            </w:r>
            <w:r>
              <w:rPr>
                <w:rFonts w:hint="eastAsia"/>
                <w:lang w:val="en-US" w:eastAsia="zh-CN"/>
              </w:rPr>
              <w:t xml:space="preserve"> </w:t>
            </w:r>
            <w:r>
              <w:t>test.launch</w:t>
            </w:r>
          </w:p>
        </w:tc>
      </w:tr>
    </w:tbl>
    <w:p>
      <w:pPr>
        <w:jc w:val="center"/>
      </w:pPr>
      <w:r>
        <w:rPr>
          <w:rFonts w:hint="eastAsia"/>
        </w:rPr>
        <w:drawing>
          <wp:inline distT="0" distB="0" distL="0" distR="0">
            <wp:extent cx="5274310" cy="141287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1412875"/>
                    </a:xfrm>
                    <a:prstGeom prst="rect">
                      <a:avLst/>
                    </a:prstGeom>
                  </pic:spPr>
                </pic:pic>
              </a:graphicData>
            </a:graphic>
          </wp:inline>
        </w:drawing>
      </w:r>
    </w:p>
    <w:p>
      <w:pPr>
        <w:jc w:val="center"/>
      </w:pPr>
      <w:r>
        <w:t>图</w:t>
      </w:r>
      <w:r>
        <w:rPr>
          <w:rFonts w:hint="eastAsia"/>
        </w:rPr>
        <w:t>1</w:t>
      </w:r>
      <w:r>
        <w:t>5 调整摄像头亮度</w:t>
      </w:r>
    </w:p>
    <w:p>
      <w:pPr>
        <w:jc w:val="center"/>
      </w:pPr>
      <w:r>
        <w:rPr>
          <w:rFonts w:hint="eastAsia"/>
        </w:rPr>
        <w:drawing>
          <wp:inline distT="0" distB="0" distL="0" distR="0">
            <wp:extent cx="3324860" cy="2148840"/>
            <wp:effectExtent l="0" t="0" r="889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34334" cy="2155313"/>
                    </a:xfrm>
                    <a:prstGeom prst="rect">
                      <a:avLst/>
                    </a:prstGeom>
                  </pic:spPr>
                </pic:pic>
              </a:graphicData>
            </a:graphic>
          </wp:inline>
        </w:drawing>
      </w:r>
    </w:p>
    <w:p>
      <w:pPr>
        <w:jc w:val="center"/>
      </w:pPr>
      <w:r>
        <w:rPr>
          <w:rFonts w:hint="eastAsia"/>
        </w:rPr>
        <w:t>图1</w:t>
      </w:r>
      <w:r>
        <w:rPr>
          <w:rFonts w:hint="eastAsia"/>
          <w:lang w:val="en-US" w:eastAsia="zh-CN"/>
        </w:rPr>
        <w:t xml:space="preserve">2 </w:t>
      </w:r>
      <w:r>
        <w:t>清楚识别AprilTag</w:t>
      </w:r>
    </w:p>
    <w:p>
      <w:pPr>
        <w:jc w:val="both"/>
      </w:pPr>
    </w:p>
    <w:p>
      <w:pPr>
        <w:jc w:val="center"/>
      </w:pPr>
    </w:p>
    <w:p>
      <w:pPr>
        <w:jc w:val="both"/>
        <w:rPr>
          <w:rFonts w:hint="default" w:eastAsiaTheme="minorEastAsia"/>
          <w:b/>
          <w:bCs/>
          <w:sz w:val="28"/>
          <w:szCs w:val="32"/>
          <w:lang w:val="en-US" w:eastAsia="zh-CN"/>
        </w:rPr>
      </w:pPr>
      <w:r>
        <w:rPr>
          <w:rFonts w:hint="eastAsia"/>
          <w:b/>
          <w:bCs/>
          <w:sz w:val="28"/>
          <w:szCs w:val="32"/>
          <w:lang w:val="en-US" w:eastAsia="zh-CN"/>
        </w:rPr>
        <w:t>3.3 无人机跟随</w:t>
      </w:r>
      <w:bookmarkStart w:id="17" w:name="_GoBack"/>
      <w:bookmarkEnd w:id="17"/>
    </w:p>
    <w:p>
      <w:pPr>
        <w:ind w:firstLine="420" w:firstLineChars="200"/>
      </w:pPr>
      <w:r>
        <w:rPr>
          <w:rFonts w:hint="eastAsia"/>
        </w:rPr>
        <w:t>无人机跟随地面车辆的步骤：</w:t>
      </w:r>
    </w:p>
    <w:p>
      <w:pPr>
        <w:pStyle w:val="19"/>
        <w:numPr>
          <w:ilvl w:val="0"/>
          <w:numId w:val="3"/>
        </w:numPr>
        <w:ind w:firstLineChars="0"/>
      </w:pPr>
      <w:r>
        <w:rPr>
          <w:rFonts w:hint="eastAsia"/>
        </w:rPr>
        <w:t>地面车辆</w:t>
      </w:r>
      <w:r>
        <w:rPr>
          <w:rFonts w:hint="eastAsia"/>
          <w:lang w:eastAsia="zh-CN"/>
        </w:rPr>
        <w:t>准备</w:t>
      </w:r>
      <w:r>
        <w:rPr>
          <w:rFonts w:hint="eastAsia"/>
        </w:rPr>
        <w:t>；</w:t>
      </w:r>
    </w:p>
    <w:p>
      <w:pPr>
        <w:pStyle w:val="19"/>
        <w:numPr>
          <w:ilvl w:val="0"/>
          <w:numId w:val="3"/>
        </w:numPr>
        <w:ind w:firstLineChars="0"/>
      </w:pPr>
      <w:r>
        <w:rPr>
          <w:rFonts w:hint="eastAsia"/>
        </w:rPr>
        <w:t>启动无人机并悬停于地面车辆上</w:t>
      </w:r>
      <w:r>
        <w:rPr>
          <w:rFonts w:hint="eastAsia"/>
          <w:lang w:eastAsia="zh-CN"/>
        </w:rPr>
        <w:t>方</w:t>
      </w:r>
      <w:r>
        <w:rPr>
          <w:rFonts w:hint="eastAsia"/>
        </w:rPr>
        <w:t>；</w:t>
      </w:r>
    </w:p>
    <w:p>
      <w:pPr>
        <w:pStyle w:val="19"/>
        <w:numPr>
          <w:ilvl w:val="0"/>
          <w:numId w:val="3"/>
        </w:numPr>
        <w:ind w:firstLineChars="0"/>
      </w:pPr>
      <w:r>
        <w:rPr>
          <w:rFonts w:hint="eastAsia"/>
        </w:rPr>
        <w:t>登录无人机Odroid，启动</w:t>
      </w:r>
      <w:r>
        <w:rPr>
          <w:rFonts w:hint="eastAsia"/>
          <w:lang w:val="en-US" w:eastAsia="zh-CN"/>
        </w:rPr>
        <w:t>usb_cam和二维码识别程序，然后启动</w:t>
      </w:r>
      <w:r>
        <w:rPr>
          <w:rFonts w:hint="eastAsia"/>
        </w:rPr>
        <w:t>MAVROS和跟随程序；</w:t>
      </w:r>
    </w:p>
    <w:p>
      <w:pPr>
        <w:pStyle w:val="19"/>
        <w:numPr>
          <w:ilvl w:val="0"/>
          <w:numId w:val="3"/>
        </w:numPr>
        <w:ind w:firstLineChars="0"/>
      </w:pPr>
      <w:r>
        <w:rPr>
          <w:rFonts w:hint="eastAsia"/>
        </w:rPr>
        <w:t>操作地面车辆运动，无人机将会跟随。</w:t>
      </w:r>
    </w:p>
    <w:p>
      <w:r>
        <w:t>打开</w:t>
      </w:r>
      <w:r>
        <w:rPr>
          <w:rFonts w:hint="eastAsia"/>
        </w:rPr>
        <w:t>4个命令窗口，每个窗口都要</w:t>
      </w:r>
      <w:r>
        <w:t>登录Odroid</w:t>
      </w:r>
      <w:r>
        <w:rPr>
          <w:rFonts w:hint="eastAsia"/>
        </w:rPr>
        <w:t>，</w:t>
      </w:r>
      <w:r>
        <w:t>分别运行下面操作命令</w:t>
      </w:r>
      <w:r>
        <w:rPr>
          <w:rFonts w:hint="eastAsia"/>
        </w:rPr>
        <w:t>：</w:t>
      </w:r>
    </w:p>
    <w:tbl>
      <w:tblPr>
        <w:tblStyle w:val="1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rPr>
                <w:rFonts w:hint="eastAsia"/>
              </w:rPr>
              <w:t>#</w:t>
            </w:r>
            <w:r>
              <w:t xml:space="preserve"> 启动摄像头驱动</w:t>
            </w:r>
          </w:p>
          <w:p>
            <w:r>
              <w:t xml:space="preserve">roslaunch </w:t>
            </w:r>
            <w:r>
              <w:rPr>
                <w:rFonts w:hint="eastAsia"/>
                <w:lang w:val="en-US" w:eastAsia="zh-CN"/>
              </w:rPr>
              <w:t>ouav_following</w:t>
            </w:r>
            <w:r>
              <w:t xml:space="preserve"> usb_cam.launch</w:t>
            </w:r>
          </w:p>
          <w:p>
            <w:r>
              <w:rPr>
                <w:rFonts w:hint="eastAsia"/>
              </w:rPr>
              <w:t>#</w:t>
            </w:r>
            <w:r>
              <w:t xml:space="preserve"> 启动AprilTag识别程序</w:t>
            </w:r>
          </w:p>
          <w:p>
            <w:r>
              <w:t>roslaunch apriltags2_ros test.launch</w:t>
            </w:r>
          </w:p>
          <w:p>
            <w:r>
              <w:rPr>
                <w:rFonts w:hint="eastAsia"/>
              </w:rPr>
              <w:t>#</w:t>
            </w:r>
            <w:r>
              <w:t xml:space="preserve"> 运行</w:t>
            </w:r>
            <w:r>
              <w:rPr>
                <w:rFonts w:hint="eastAsia"/>
              </w:rPr>
              <w:t>M</w:t>
            </w:r>
            <w:r>
              <w:t>AVROS包</w:t>
            </w:r>
          </w:p>
          <w:p>
            <w:r>
              <w:rPr>
                <w:rFonts w:hint="eastAsia"/>
                <w:lang w:val="en-US" w:eastAsia="zh-CN"/>
              </w:rPr>
              <w:t>r</w:t>
            </w:r>
            <w:r>
              <w:t>oslaunch</w:t>
            </w:r>
            <w:r>
              <w:rPr>
                <w:rFonts w:hint="eastAsia"/>
                <w:lang w:val="en-US" w:eastAsia="zh-CN"/>
              </w:rPr>
              <w:t xml:space="preserve"> ouav_following</w:t>
            </w:r>
            <w:r>
              <w:t xml:space="preserve"> apm_mavros.launch</w:t>
            </w:r>
          </w:p>
          <w:p>
            <w:r>
              <w:rPr>
                <w:rFonts w:hint="eastAsia"/>
              </w:rPr>
              <w:t>#</w:t>
            </w:r>
            <w:r>
              <w:t xml:space="preserve"> 启动跟随程序</w:t>
            </w:r>
          </w:p>
          <w:p>
            <w:r>
              <w:rPr>
                <w:rFonts w:hint="eastAsia"/>
                <w:lang w:val="en-US" w:eastAsia="zh-CN"/>
              </w:rPr>
              <w:t>rosrun</w:t>
            </w:r>
            <w:r>
              <w:t xml:space="preserve"> </w:t>
            </w:r>
            <w:r>
              <w:rPr>
                <w:rFonts w:hint="eastAsia"/>
                <w:lang w:val="en-US" w:eastAsia="zh-CN"/>
              </w:rPr>
              <w:t xml:space="preserve">ouav_following </w:t>
            </w:r>
            <w:r>
              <w:t>annisen_drone_following.py</w:t>
            </w:r>
          </w:p>
        </w:tc>
      </w:tr>
    </w:tbl>
    <w:p/>
    <w:p>
      <w:r>
        <w:rPr>
          <w:rFonts w:hint="eastAsia"/>
        </w:rPr>
        <w:drawing>
          <wp:inline distT="0" distB="0" distL="0" distR="0">
            <wp:extent cx="5274310" cy="1895475"/>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pPr>
        <w:jc w:val="center"/>
        <w:rPr>
          <w:rFonts w:hint="eastAsia"/>
        </w:rPr>
      </w:pPr>
      <w:r>
        <w:rPr>
          <w:rFonts w:hint="eastAsia"/>
        </w:rPr>
        <w:t>图</w:t>
      </w:r>
      <w:r>
        <w:rPr>
          <w:rFonts w:hint="eastAsia"/>
          <w:lang w:val="en-US" w:eastAsia="zh-CN"/>
        </w:rPr>
        <w:t>13</w:t>
      </w:r>
      <w:r>
        <w:t xml:space="preserve"> </w:t>
      </w:r>
      <w:r>
        <w:rPr>
          <w:rFonts w:hint="eastAsia"/>
        </w:rPr>
        <w:t>跟随程序节点通讯图</w:t>
      </w:r>
    </w:p>
    <w:p>
      <w:pPr>
        <w:jc w:val="center"/>
      </w:pPr>
    </w:p>
    <w:p>
      <w:pPr>
        <w:jc w:val="center"/>
      </w:pPr>
    </w:p>
    <w:p>
      <w:pPr>
        <w:jc w:val="center"/>
      </w:pPr>
    </w:p>
    <w:p>
      <w:pPr>
        <w:jc w:val="center"/>
      </w:pPr>
      <w:r>
        <w:drawing>
          <wp:inline distT="0" distB="0" distL="0" distR="0">
            <wp:extent cx="5274310" cy="2759710"/>
            <wp:effectExtent l="0" t="0" r="2540"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759710"/>
                    </a:xfrm>
                    <a:prstGeom prst="rect">
                      <a:avLst/>
                    </a:prstGeom>
                  </pic:spPr>
                </pic:pic>
              </a:graphicData>
            </a:graphic>
          </wp:inline>
        </w:drawing>
      </w:r>
    </w:p>
    <w:p>
      <w:pPr>
        <w:jc w:val="center"/>
      </w:pPr>
      <w:r>
        <w:rPr>
          <w:rFonts w:hint="eastAsia"/>
        </w:rPr>
        <w:t>图</w:t>
      </w:r>
      <w:r>
        <w:rPr>
          <w:rFonts w:hint="eastAsia"/>
          <w:lang w:val="en-US" w:eastAsia="zh-CN"/>
        </w:rPr>
        <w:t>14</w:t>
      </w:r>
      <w:r>
        <w:t xml:space="preserve"> </w:t>
      </w:r>
      <w:r>
        <w:rPr>
          <w:rFonts w:hint="eastAsia"/>
        </w:rPr>
        <w:t>跟随程序</w:t>
      </w:r>
    </w:p>
    <w:p>
      <w:pPr>
        <w:jc w:val="center"/>
      </w:pPr>
    </w:p>
    <w:p>
      <w:pPr>
        <w:jc w:val="center"/>
      </w:pPr>
    </w:p>
    <w:sectPr>
      <w:headerReference r:id="rId3" w:type="default"/>
      <w:footerReference r:id="rId4"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mbria">
    <w:panose1 w:val="02040503050406030204"/>
    <w:charset w:val="00"/>
    <w:family w:val="roman"/>
    <w:pitch w:val="default"/>
    <w:sig w:usb0="E00002FF" w:usb1="4000045F"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rFonts w:hint="default" w:eastAsiaTheme="minorEastAsia"/>
        <w:b/>
        <w:sz w:val="21"/>
        <w:szCs w:val="21"/>
        <w:lang w:val="en-US" w:eastAsia="zh-CN"/>
      </w:rPr>
    </w:pPr>
    <w:r>
      <w:rPr>
        <w:rFonts w:hint="eastAsia"/>
        <w:b/>
        <w:sz w:val="21"/>
        <w:szCs w:val="21"/>
      </w:rPr>
      <w:t>地址：重庆市</w:t>
    </w:r>
    <w:r>
      <w:rPr>
        <w:rFonts w:hint="eastAsia"/>
        <w:b/>
        <w:sz w:val="21"/>
        <w:szCs w:val="21"/>
        <w:lang w:val="en-US" w:eastAsia="zh-CN"/>
      </w:rPr>
      <w:t>渝北区赛迪路2号金山商业中心</w:t>
    </w:r>
  </w:p>
  <w:p>
    <w:pPr>
      <w:pStyle w:val="7"/>
      <w:jc w:val="center"/>
      <w:rPr>
        <w:rFonts w:hint="default" w:eastAsiaTheme="minorEastAsia"/>
        <w:b/>
        <w:sz w:val="21"/>
        <w:szCs w:val="21"/>
        <w:lang w:val="en-US" w:eastAsia="zh-CN"/>
      </w:rPr>
    </w:pPr>
    <w:r>
      <w:rPr>
        <w:rFonts w:hint="eastAsia"/>
        <w:b/>
        <w:sz w:val="21"/>
        <w:szCs w:val="21"/>
      </w:rPr>
      <w:t>电话：</w:t>
    </w:r>
    <w:r>
      <w:rPr>
        <w:rFonts w:hint="eastAsia"/>
        <w:b/>
        <w:sz w:val="21"/>
        <w:szCs w:val="21"/>
        <w:lang w:val="en-US" w:eastAsia="zh-CN"/>
      </w:rPr>
      <w:t>023-67462483</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inline distT="0" distB="0" distL="0" distR="0">
          <wp:extent cx="2109470" cy="682625"/>
          <wp:effectExtent l="0" t="0" r="508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2109470" cy="682625"/>
                  </a:xfrm>
                  <a:prstGeom prst="rect">
                    <a:avLst/>
                  </a:prstGeom>
                  <a:noFill/>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A04498"/>
    <w:multiLevelType w:val="multilevel"/>
    <w:tmpl w:val="2FA04498"/>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4E9F62EC"/>
    <w:multiLevelType w:val="multilevel"/>
    <w:tmpl w:val="4E9F62EC"/>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abstractNum w:abstractNumId="2">
    <w:nsid w:val="63766F33"/>
    <w:multiLevelType w:val="multilevel"/>
    <w:tmpl w:val="63766F33"/>
    <w:lvl w:ilvl="0" w:tentative="0">
      <w:start w:val="1"/>
      <w:numFmt w:val="bullet"/>
      <w:lvlText w:val=""/>
      <w:lvlJc w:val="left"/>
      <w:pPr>
        <w:ind w:left="840" w:hanging="420"/>
      </w:pPr>
      <w:rPr>
        <w:rFonts w:hint="default" w:ascii="Wingdings" w:hAnsi="Wingdings"/>
      </w:rPr>
    </w:lvl>
    <w:lvl w:ilvl="1" w:tentative="0">
      <w:start w:val="1"/>
      <w:numFmt w:val="bullet"/>
      <w:lvlText w:val=""/>
      <w:lvlJc w:val="left"/>
      <w:pPr>
        <w:ind w:left="1260" w:hanging="420"/>
      </w:pPr>
      <w:rPr>
        <w:rFonts w:hint="default" w:ascii="Wingdings" w:hAnsi="Wingdings"/>
      </w:rPr>
    </w:lvl>
    <w:lvl w:ilvl="2" w:tentative="0">
      <w:start w:val="1"/>
      <w:numFmt w:val="bullet"/>
      <w:lvlText w:val=""/>
      <w:lvlJc w:val="left"/>
      <w:pPr>
        <w:ind w:left="1680" w:hanging="420"/>
      </w:pPr>
      <w:rPr>
        <w:rFonts w:hint="default" w:ascii="Wingdings" w:hAnsi="Wingdings"/>
      </w:rPr>
    </w:lvl>
    <w:lvl w:ilvl="3" w:tentative="0">
      <w:start w:val="1"/>
      <w:numFmt w:val="bullet"/>
      <w:lvlText w:val=""/>
      <w:lvlJc w:val="left"/>
      <w:pPr>
        <w:ind w:left="2100" w:hanging="420"/>
      </w:pPr>
      <w:rPr>
        <w:rFonts w:hint="default" w:ascii="Wingdings" w:hAnsi="Wingdings"/>
      </w:rPr>
    </w:lvl>
    <w:lvl w:ilvl="4" w:tentative="0">
      <w:start w:val="1"/>
      <w:numFmt w:val="bullet"/>
      <w:lvlText w:val=""/>
      <w:lvlJc w:val="left"/>
      <w:pPr>
        <w:ind w:left="2520" w:hanging="420"/>
      </w:pPr>
      <w:rPr>
        <w:rFonts w:hint="default" w:ascii="Wingdings" w:hAnsi="Wingdings"/>
      </w:rPr>
    </w:lvl>
    <w:lvl w:ilvl="5" w:tentative="0">
      <w:start w:val="1"/>
      <w:numFmt w:val="bullet"/>
      <w:lvlText w:val=""/>
      <w:lvlJc w:val="left"/>
      <w:pPr>
        <w:ind w:left="2940" w:hanging="420"/>
      </w:pPr>
      <w:rPr>
        <w:rFonts w:hint="default" w:ascii="Wingdings" w:hAnsi="Wingdings"/>
      </w:rPr>
    </w:lvl>
    <w:lvl w:ilvl="6" w:tentative="0">
      <w:start w:val="1"/>
      <w:numFmt w:val="bullet"/>
      <w:lvlText w:val=""/>
      <w:lvlJc w:val="left"/>
      <w:pPr>
        <w:ind w:left="3360" w:hanging="420"/>
      </w:pPr>
      <w:rPr>
        <w:rFonts w:hint="default" w:ascii="Wingdings" w:hAnsi="Wingdings"/>
      </w:rPr>
    </w:lvl>
    <w:lvl w:ilvl="7" w:tentative="0">
      <w:start w:val="1"/>
      <w:numFmt w:val="bullet"/>
      <w:lvlText w:val=""/>
      <w:lvlJc w:val="left"/>
      <w:pPr>
        <w:ind w:left="3780" w:hanging="420"/>
      </w:pPr>
      <w:rPr>
        <w:rFonts w:hint="default" w:ascii="Wingdings" w:hAnsi="Wingdings"/>
      </w:rPr>
    </w:lvl>
    <w:lvl w:ilvl="8" w:tentative="0">
      <w:start w:val="1"/>
      <w:numFmt w:val="bullet"/>
      <w:lvlText w:val=""/>
      <w:lvlJc w:val="left"/>
      <w:pPr>
        <w:ind w:left="4200" w:hanging="420"/>
      </w:pPr>
      <w:rPr>
        <w:rFonts w:hint="default" w:ascii="Wingdings" w:hAnsi="Wingdings"/>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3E8B"/>
    <w:rsid w:val="000007C1"/>
    <w:rsid w:val="0000148B"/>
    <w:rsid w:val="00012627"/>
    <w:rsid w:val="000134ED"/>
    <w:rsid w:val="00014E4D"/>
    <w:rsid w:val="00017CF8"/>
    <w:rsid w:val="00022C67"/>
    <w:rsid w:val="00025728"/>
    <w:rsid w:val="00032BC5"/>
    <w:rsid w:val="00042D1F"/>
    <w:rsid w:val="00044E49"/>
    <w:rsid w:val="000604A1"/>
    <w:rsid w:val="00084411"/>
    <w:rsid w:val="0009151F"/>
    <w:rsid w:val="000D03E9"/>
    <w:rsid w:val="000D5501"/>
    <w:rsid w:val="000D6A2F"/>
    <w:rsid w:val="000D7C4D"/>
    <w:rsid w:val="000E2035"/>
    <w:rsid w:val="000E7574"/>
    <w:rsid w:val="000E7762"/>
    <w:rsid w:val="000F7F14"/>
    <w:rsid w:val="001044C7"/>
    <w:rsid w:val="001052A8"/>
    <w:rsid w:val="00112AEF"/>
    <w:rsid w:val="0011499D"/>
    <w:rsid w:val="001242F3"/>
    <w:rsid w:val="00125CD7"/>
    <w:rsid w:val="00127F4A"/>
    <w:rsid w:val="00132BA1"/>
    <w:rsid w:val="00141C1A"/>
    <w:rsid w:val="00145883"/>
    <w:rsid w:val="00150FBC"/>
    <w:rsid w:val="00152727"/>
    <w:rsid w:val="001534E6"/>
    <w:rsid w:val="00167059"/>
    <w:rsid w:val="00175EB5"/>
    <w:rsid w:val="00180781"/>
    <w:rsid w:val="001954ED"/>
    <w:rsid w:val="001964A0"/>
    <w:rsid w:val="00197DDA"/>
    <w:rsid w:val="001A0BE7"/>
    <w:rsid w:val="001A5732"/>
    <w:rsid w:val="001C1566"/>
    <w:rsid w:val="001C4957"/>
    <w:rsid w:val="001C52A4"/>
    <w:rsid w:val="001C5866"/>
    <w:rsid w:val="001D1105"/>
    <w:rsid w:val="001E4A74"/>
    <w:rsid w:val="001F0DAB"/>
    <w:rsid w:val="00200ADD"/>
    <w:rsid w:val="002057FC"/>
    <w:rsid w:val="002104DD"/>
    <w:rsid w:val="002274C6"/>
    <w:rsid w:val="00233C71"/>
    <w:rsid w:val="00235A81"/>
    <w:rsid w:val="00245F2B"/>
    <w:rsid w:val="00261AB5"/>
    <w:rsid w:val="00264290"/>
    <w:rsid w:val="0027629B"/>
    <w:rsid w:val="002775AE"/>
    <w:rsid w:val="002776C3"/>
    <w:rsid w:val="00281B05"/>
    <w:rsid w:val="00282275"/>
    <w:rsid w:val="00282EF7"/>
    <w:rsid w:val="00283A47"/>
    <w:rsid w:val="00284828"/>
    <w:rsid w:val="00287831"/>
    <w:rsid w:val="00297DCD"/>
    <w:rsid w:val="002B119C"/>
    <w:rsid w:val="002B5ABD"/>
    <w:rsid w:val="002C0956"/>
    <w:rsid w:val="002C77A8"/>
    <w:rsid w:val="002E553A"/>
    <w:rsid w:val="00302AA7"/>
    <w:rsid w:val="00306D2E"/>
    <w:rsid w:val="00334E7B"/>
    <w:rsid w:val="00342A3B"/>
    <w:rsid w:val="003503E4"/>
    <w:rsid w:val="00361149"/>
    <w:rsid w:val="00362349"/>
    <w:rsid w:val="00370A05"/>
    <w:rsid w:val="00371B16"/>
    <w:rsid w:val="00372894"/>
    <w:rsid w:val="003915B2"/>
    <w:rsid w:val="003949BF"/>
    <w:rsid w:val="00394B18"/>
    <w:rsid w:val="00394F71"/>
    <w:rsid w:val="003A21BF"/>
    <w:rsid w:val="003A7D15"/>
    <w:rsid w:val="003C16ED"/>
    <w:rsid w:val="003D00A0"/>
    <w:rsid w:val="003D7B62"/>
    <w:rsid w:val="003E29DF"/>
    <w:rsid w:val="003F057F"/>
    <w:rsid w:val="004028CA"/>
    <w:rsid w:val="004210C2"/>
    <w:rsid w:val="00441B1D"/>
    <w:rsid w:val="00442B4C"/>
    <w:rsid w:val="00455106"/>
    <w:rsid w:val="0048154E"/>
    <w:rsid w:val="00482427"/>
    <w:rsid w:val="00484D31"/>
    <w:rsid w:val="004913C9"/>
    <w:rsid w:val="004A5E94"/>
    <w:rsid w:val="004B4528"/>
    <w:rsid w:val="004B5565"/>
    <w:rsid w:val="004B7E07"/>
    <w:rsid w:val="004D0116"/>
    <w:rsid w:val="004D135E"/>
    <w:rsid w:val="004D221A"/>
    <w:rsid w:val="004D232D"/>
    <w:rsid w:val="004D3C40"/>
    <w:rsid w:val="004D514B"/>
    <w:rsid w:val="004D679F"/>
    <w:rsid w:val="004E1DF8"/>
    <w:rsid w:val="004E68CE"/>
    <w:rsid w:val="00501031"/>
    <w:rsid w:val="005055D9"/>
    <w:rsid w:val="005070D4"/>
    <w:rsid w:val="00512E0F"/>
    <w:rsid w:val="0053337C"/>
    <w:rsid w:val="00536E83"/>
    <w:rsid w:val="00543ABA"/>
    <w:rsid w:val="00550A6B"/>
    <w:rsid w:val="005521D5"/>
    <w:rsid w:val="00552BEA"/>
    <w:rsid w:val="005830B6"/>
    <w:rsid w:val="00585C9C"/>
    <w:rsid w:val="00592062"/>
    <w:rsid w:val="0059220F"/>
    <w:rsid w:val="00594441"/>
    <w:rsid w:val="005951F3"/>
    <w:rsid w:val="005A18E9"/>
    <w:rsid w:val="005C2612"/>
    <w:rsid w:val="005C2A88"/>
    <w:rsid w:val="005C3AE3"/>
    <w:rsid w:val="005D77FB"/>
    <w:rsid w:val="005E07AC"/>
    <w:rsid w:val="005E2669"/>
    <w:rsid w:val="005E2F85"/>
    <w:rsid w:val="005E6924"/>
    <w:rsid w:val="0060591B"/>
    <w:rsid w:val="00606E43"/>
    <w:rsid w:val="00616492"/>
    <w:rsid w:val="006246D9"/>
    <w:rsid w:val="00635007"/>
    <w:rsid w:val="0064417E"/>
    <w:rsid w:val="006506A8"/>
    <w:rsid w:val="00657B60"/>
    <w:rsid w:val="006605EF"/>
    <w:rsid w:val="00667A87"/>
    <w:rsid w:val="00681F8B"/>
    <w:rsid w:val="00695109"/>
    <w:rsid w:val="00696124"/>
    <w:rsid w:val="006A17D0"/>
    <w:rsid w:val="006A21B7"/>
    <w:rsid w:val="006A7CBE"/>
    <w:rsid w:val="006B31D4"/>
    <w:rsid w:val="006B5DBE"/>
    <w:rsid w:val="006B747F"/>
    <w:rsid w:val="006D040A"/>
    <w:rsid w:val="006D46EB"/>
    <w:rsid w:val="006D57A3"/>
    <w:rsid w:val="006E0E92"/>
    <w:rsid w:val="006F051C"/>
    <w:rsid w:val="00702A95"/>
    <w:rsid w:val="00716383"/>
    <w:rsid w:val="007234B4"/>
    <w:rsid w:val="00734608"/>
    <w:rsid w:val="00735DCD"/>
    <w:rsid w:val="00756D57"/>
    <w:rsid w:val="00761B76"/>
    <w:rsid w:val="00767ACB"/>
    <w:rsid w:val="007863E3"/>
    <w:rsid w:val="00786F02"/>
    <w:rsid w:val="00790A1C"/>
    <w:rsid w:val="007B2F7E"/>
    <w:rsid w:val="007B7411"/>
    <w:rsid w:val="007C0F73"/>
    <w:rsid w:val="007C2A32"/>
    <w:rsid w:val="007E335C"/>
    <w:rsid w:val="007E50C3"/>
    <w:rsid w:val="008056D6"/>
    <w:rsid w:val="008314B9"/>
    <w:rsid w:val="00841479"/>
    <w:rsid w:val="00841D9D"/>
    <w:rsid w:val="00856D4C"/>
    <w:rsid w:val="00862388"/>
    <w:rsid w:val="00863738"/>
    <w:rsid w:val="00872A69"/>
    <w:rsid w:val="00881949"/>
    <w:rsid w:val="00885450"/>
    <w:rsid w:val="008968D7"/>
    <w:rsid w:val="008A1A95"/>
    <w:rsid w:val="008A4320"/>
    <w:rsid w:val="008A5A68"/>
    <w:rsid w:val="008B4772"/>
    <w:rsid w:val="008C15DB"/>
    <w:rsid w:val="008C5F0B"/>
    <w:rsid w:val="008C7EAA"/>
    <w:rsid w:val="008E0D13"/>
    <w:rsid w:val="008E1C6E"/>
    <w:rsid w:val="008F7481"/>
    <w:rsid w:val="0090106C"/>
    <w:rsid w:val="00905032"/>
    <w:rsid w:val="0091507E"/>
    <w:rsid w:val="00915830"/>
    <w:rsid w:val="00916E29"/>
    <w:rsid w:val="009205A8"/>
    <w:rsid w:val="00933C2C"/>
    <w:rsid w:val="0093543D"/>
    <w:rsid w:val="00942D6E"/>
    <w:rsid w:val="00946C58"/>
    <w:rsid w:val="009658C9"/>
    <w:rsid w:val="009708A1"/>
    <w:rsid w:val="009836C5"/>
    <w:rsid w:val="0098371B"/>
    <w:rsid w:val="00995307"/>
    <w:rsid w:val="009A50C5"/>
    <w:rsid w:val="009B217E"/>
    <w:rsid w:val="009B37B9"/>
    <w:rsid w:val="009B6C3B"/>
    <w:rsid w:val="009D1D83"/>
    <w:rsid w:val="00A116AA"/>
    <w:rsid w:val="00A22079"/>
    <w:rsid w:val="00A2628A"/>
    <w:rsid w:val="00A27AD0"/>
    <w:rsid w:val="00A34F21"/>
    <w:rsid w:val="00A37012"/>
    <w:rsid w:val="00A459B1"/>
    <w:rsid w:val="00A45F03"/>
    <w:rsid w:val="00A506A8"/>
    <w:rsid w:val="00A51238"/>
    <w:rsid w:val="00A75D47"/>
    <w:rsid w:val="00AA1817"/>
    <w:rsid w:val="00AA24B8"/>
    <w:rsid w:val="00AB20C4"/>
    <w:rsid w:val="00AB3B7F"/>
    <w:rsid w:val="00AC0D5A"/>
    <w:rsid w:val="00AC117D"/>
    <w:rsid w:val="00AC45DC"/>
    <w:rsid w:val="00AD6DC3"/>
    <w:rsid w:val="00AF3578"/>
    <w:rsid w:val="00B039FD"/>
    <w:rsid w:val="00B04E25"/>
    <w:rsid w:val="00B11FAD"/>
    <w:rsid w:val="00B21317"/>
    <w:rsid w:val="00B21CC8"/>
    <w:rsid w:val="00B24428"/>
    <w:rsid w:val="00B247DF"/>
    <w:rsid w:val="00B301B3"/>
    <w:rsid w:val="00B35105"/>
    <w:rsid w:val="00B402C4"/>
    <w:rsid w:val="00B409F0"/>
    <w:rsid w:val="00B5243A"/>
    <w:rsid w:val="00B61325"/>
    <w:rsid w:val="00B87E1F"/>
    <w:rsid w:val="00B9484E"/>
    <w:rsid w:val="00BA14BF"/>
    <w:rsid w:val="00BA2F74"/>
    <w:rsid w:val="00BA5AAA"/>
    <w:rsid w:val="00BA7ADA"/>
    <w:rsid w:val="00BC45AB"/>
    <w:rsid w:val="00BC6DA9"/>
    <w:rsid w:val="00BD1FD5"/>
    <w:rsid w:val="00BE695C"/>
    <w:rsid w:val="00BE6BB8"/>
    <w:rsid w:val="00C1531D"/>
    <w:rsid w:val="00C22800"/>
    <w:rsid w:val="00C22A2C"/>
    <w:rsid w:val="00C23138"/>
    <w:rsid w:val="00C317AB"/>
    <w:rsid w:val="00C36C72"/>
    <w:rsid w:val="00C55864"/>
    <w:rsid w:val="00C601BF"/>
    <w:rsid w:val="00C7331B"/>
    <w:rsid w:val="00C821F5"/>
    <w:rsid w:val="00C85A67"/>
    <w:rsid w:val="00C91009"/>
    <w:rsid w:val="00CA22EC"/>
    <w:rsid w:val="00CA2EA2"/>
    <w:rsid w:val="00CA4D75"/>
    <w:rsid w:val="00CC3A45"/>
    <w:rsid w:val="00CD4BDC"/>
    <w:rsid w:val="00CD58C3"/>
    <w:rsid w:val="00CE32B2"/>
    <w:rsid w:val="00CE3C58"/>
    <w:rsid w:val="00D11144"/>
    <w:rsid w:val="00D1794D"/>
    <w:rsid w:val="00D26D2E"/>
    <w:rsid w:val="00D35F20"/>
    <w:rsid w:val="00D545B6"/>
    <w:rsid w:val="00D733DE"/>
    <w:rsid w:val="00D73E8B"/>
    <w:rsid w:val="00D80262"/>
    <w:rsid w:val="00D82653"/>
    <w:rsid w:val="00D83369"/>
    <w:rsid w:val="00D85610"/>
    <w:rsid w:val="00DA1D3C"/>
    <w:rsid w:val="00DC17A5"/>
    <w:rsid w:val="00DC308F"/>
    <w:rsid w:val="00DC5725"/>
    <w:rsid w:val="00DD0FB4"/>
    <w:rsid w:val="00DD17F2"/>
    <w:rsid w:val="00DD3432"/>
    <w:rsid w:val="00DD3A3D"/>
    <w:rsid w:val="00DD5E41"/>
    <w:rsid w:val="00DE0201"/>
    <w:rsid w:val="00DE075F"/>
    <w:rsid w:val="00DE501A"/>
    <w:rsid w:val="00DE7E08"/>
    <w:rsid w:val="00DF104D"/>
    <w:rsid w:val="00DF55F8"/>
    <w:rsid w:val="00E172B9"/>
    <w:rsid w:val="00E21B39"/>
    <w:rsid w:val="00E23CE7"/>
    <w:rsid w:val="00E3245E"/>
    <w:rsid w:val="00E3605B"/>
    <w:rsid w:val="00E45B70"/>
    <w:rsid w:val="00E64E3F"/>
    <w:rsid w:val="00E767DA"/>
    <w:rsid w:val="00E92909"/>
    <w:rsid w:val="00E93C52"/>
    <w:rsid w:val="00E940A4"/>
    <w:rsid w:val="00EA21C3"/>
    <w:rsid w:val="00EB0DF9"/>
    <w:rsid w:val="00ED1055"/>
    <w:rsid w:val="00ED18B6"/>
    <w:rsid w:val="00ED74F7"/>
    <w:rsid w:val="00ED7B78"/>
    <w:rsid w:val="00EE17AF"/>
    <w:rsid w:val="00EF0C7E"/>
    <w:rsid w:val="00F14A72"/>
    <w:rsid w:val="00F173D6"/>
    <w:rsid w:val="00F22A96"/>
    <w:rsid w:val="00F30CFB"/>
    <w:rsid w:val="00F47E45"/>
    <w:rsid w:val="00F52D82"/>
    <w:rsid w:val="00F537AE"/>
    <w:rsid w:val="00F550BA"/>
    <w:rsid w:val="00F61129"/>
    <w:rsid w:val="00F611E2"/>
    <w:rsid w:val="00F63C7F"/>
    <w:rsid w:val="00F66593"/>
    <w:rsid w:val="00F70318"/>
    <w:rsid w:val="00FB1C2D"/>
    <w:rsid w:val="00FB44EE"/>
    <w:rsid w:val="00FB65C6"/>
    <w:rsid w:val="00FC17F7"/>
    <w:rsid w:val="00FC2948"/>
    <w:rsid w:val="00FD1FE7"/>
    <w:rsid w:val="00FD4C5F"/>
    <w:rsid w:val="00FF1E2B"/>
    <w:rsid w:val="00FF7095"/>
    <w:rsid w:val="05CD4257"/>
    <w:rsid w:val="0DA95298"/>
    <w:rsid w:val="136F3B39"/>
    <w:rsid w:val="3C83662C"/>
    <w:rsid w:val="4B5B11A3"/>
    <w:rsid w:val="512912F2"/>
    <w:rsid w:val="60EE69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3"/>
    <w:unhideWhenUsed/>
    <w:qFormat/>
    <w:uiPriority w:val="9"/>
    <w:pPr>
      <w:keepNext/>
      <w:keepLines/>
      <w:spacing w:before="260" w:after="260" w:line="416" w:lineRule="auto"/>
      <w:outlineLvl w:val="2"/>
    </w:pPr>
    <w:rPr>
      <w:b/>
      <w:bCs/>
      <w:sz w:val="32"/>
      <w:szCs w:val="32"/>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5">
    <w:name w:val="toc 3"/>
    <w:basedOn w:val="1"/>
    <w:next w:val="1"/>
    <w:unhideWhenUsed/>
    <w:qFormat/>
    <w:uiPriority w:val="39"/>
    <w:pPr>
      <w:ind w:left="840" w:leftChars="400"/>
    </w:pPr>
  </w:style>
  <w:style w:type="paragraph" w:styleId="6">
    <w:name w:val="Balloon Text"/>
    <w:basedOn w:val="1"/>
    <w:link w:val="16"/>
    <w:semiHidden/>
    <w:unhideWhenUsed/>
    <w:uiPriority w:val="99"/>
    <w:rPr>
      <w:sz w:val="18"/>
      <w:szCs w:val="18"/>
    </w:rPr>
  </w:style>
  <w:style w:type="paragraph" w:styleId="7">
    <w:name w:val="footer"/>
    <w:basedOn w:val="1"/>
    <w:link w:val="18"/>
    <w:unhideWhenUsed/>
    <w:qFormat/>
    <w:uiPriority w:val="99"/>
    <w:pPr>
      <w:tabs>
        <w:tab w:val="center" w:pos="4513"/>
        <w:tab w:val="right" w:pos="9026"/>
      </w:tabs>
      <w:snapToGrid w:val="0"/>
      <w:jc w:val="left"/>
    </w:pPr>
    <w:rPr>
      <w:sz w:val="18"/>
      <w:szCs w:val="18"/>
    </w:rPr>
  </w:style>
  <w:style w:type="paragraph" w:styleId="8">
    <w:name w:val="header"/>
    <w:basedOn w:val="1"/>
    <w:link w:val="17"/>
    <w:unhideWhenUsed/>
    <w:uiPriority w:val="99"/>
    <w:pPr>
      <w:pBdr>
        <w:bottom w:val="single" w:color="auto" w:sz="6" w:space="1"/>
      </w:pBdr>
      <w:tabs>
        <w:tab w:val="center" w:pos="4513"/>
        <w:tab w:val="right" w:pos="9026"/>
      </w:tabs>
      <w:snapToGrid w:val="0"/>
      <w:jc w:val="center"/>
    </w:pPr>
    <w:rPr>
      <w:sz w:val="18"/>
      <w:szCs w:val="18"/>
    </w:rPr>
  </w:style>
  <w:style w:type="paragraph" w:styleId="9">
    <w:name w:val="toc 1"/>
    <w:basedOn w:val="1"/>
    <w:next w:val="1"/>
    <w:unhideWhenUsed/>
    <w:uiPriority w:val="39"/>
  </w:style>
  <w:style w:type="paragraph" w:styleId="10">
    <w:name w:val="toc 2"/>
    <w:basedOn w:val="1"/>
    <w:next w:val="1"/>
    <w:unhideWhenUsed/>
    <w:uiPriority w:val="39"/>
    <w:pPr>
      <w:ind w:left="420" w:leftChars="200"/>
    </w:pPr>
  </w:style>
  <w:style w:type="table" w:styleId="12">
    <w:name w:val="Table Grid"/>
    <w:basedOn w:val="11"/>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styleId="14">
    <w:name w:val="Hyperlink"/>
    <w:basedOn w:val="13"/>
    <w:unhideWhenUsed/>
    <w:uiPriority w:val="99"/>
    <w:rPr>
      <w:color w:val="0000FF" w:themeColor="hyperlink"/>
      <w:u w:val="single"/>
      <w14:textFill>
        <w14:solidFill>
          <w14:schemeClr w14:val="hlink"/>
        </w14:solidFill>
      </w14:textFill>
    </w:rPr>
  </w:style>
  <w:style w:type="table" w:customStyle="1" w:styleId="15">
    <w:name w:val="网格型1"/>
    <w:basedOn w:val="11"/>
    <w:uiPriority w:val="59"/>
    <w:rPr>
      <w:rFonts w:ascii="Calibri" w:hAnsi="Calibri" w:eastAsia="Times New Roman" w:cs="Times New Roman"/>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6">
    <w:name w:val="批注框文本 Char"/>
    <w:basedOn w:val="13"/>
    <w:link w:val="6"/>
    <w:semiHidden/>
    <w:uiPriority w:val="99"/>
    <w:rPr>
      <w:sz w:val="18"/>
      <w:szCs w:val="18"/>
    </w:rPr>
  </w:style>
  <w:style w:type="character" w:customStyle="1" w:styleId="17">
    <w:name w:val="页眉 Char"/>
    <w:basedOn w:val="13"/>
    <w:link w:val="8"/>
    <w:uiPriority w:val="99"/>
    <w:rPr>
      <w:sz w:val="18"/>
      <w:szCs w:val="18"/>
    </w:rPr>
  </w:style>
  <w:style w:type="character" w:customStyle="1" w:styleId="18">
    <w:name w:val="页脚 Char"/>
    <w:basedOn w:val="13"/>
    <w:link w:val="7"/>
    <w:uiPriority w:val="99"/>
    <w:rPr>
      <w:sz w:val="18"/>
      <w:szCs w:val="18"/>
    </w:rPr>
  </w:style>
  <w:style w:type="paragraph" w:styleId="19">
    <w:name w:val="List Paragraph"/>
    <w:basedOn w:val="1"/>
    <w:qFormat/>
    <w:uiPriority w:val="34"/>
    <w:pPr>
      <w:ind w:firstLine="420" w:firstLineChars="200"/>
    </w:pPr>
  </w:style>
  <w:style w:type="character" w:customStyle="1" w:styleId="20">
    <w:name w:val="标题 1 Char"/>
    <w:basedOn w:val="13"/>
    <w:link w:val="2"/>
    <w:uiPriority w:val="9"/>
    <w:rPr>
      <w:b/>
      <w:bCs/>
      <w:kern w:val="44"/>
      <w:sz w:val="44"/>
      <w:szCs w:val="44"/>
    </w:rPr>
  </w:style>
  <w:style w:type="character" w:customStyle="1" w:styleId="21">
    <w:name w:val="标题 2 Char"/>
    <w:basedOn w:val="13"/>
    <w:link w:val="3"/>
    <w:uiPriority w:val="9"/>
    <w:rPr>
      <w:rFonts w:asciiTheme="majorHAnsi" w:hAnsiTheme="majorHAnsi" w:eastAsiaTheme="majorEastAsia" w:cstheme="majorBidi"/>
      <w:b/>
      <w:bCs/>
      <w:sz w:val="32"/>
      <w:szCs w:val="32"/>
    </w:rPr>
  </w:style>
  <w:style w:type="paragraph" w:customStyle="1" w:styleId="22">
    <w:name w:val="TOC Heading"/>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character" w:customStyle="1" w:styleId="23">
    <w:name w:val="标题 3 Char"/>
    <w:basedOn w:val="13"/>
    <w:link w:val="4"/>
    <w:uiPriority w:val="9"/>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jpe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2.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jpe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0A2A194-2EE7-4418-9F38-BD0E55E0E5BF}">
  <ds:schemaRefs/>
</ds:datastoreItem>
</file>

<file path=docProps/app.xml><?xml version="1.0" encoding="utf-8"?>
<Properties xmlns="http://schemas.openxmlformats.org/officeDocument/2006/extended-properties" xmlns:vt="http://schemas.openxmlformats.org/officeDocument/2006/docPropsVTypes">
  <Template>Normal.dotm</Template>
  <Pages>16</Pages>
  <Words>1008</Words>
  <Characters>5752</Characters>
  <Lines>47</Lines>
  <Paragraphs>13</Paragraphs>
  <TotalTime>5</TotalTime>
  <ScaleCrop>false</ScaleCrop>
  <LinksUpToDate>false</LinksUpToDate>
  <CharactersWithSpaces>6747</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2018-04-07T03:49:00Z</dcterms:created>
  <dc:creator>FROG</dc:creator>
  <cp:lastModifiedBy>Administrator</cp:lastModifiedBy>
  <dcterms:modified xsi:type="dcterms:W3CDTF">2019-04-04T07:12:16Z</dcterms:modified>
  <cp:revision>304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