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b w:val="1"/>
          <w:sz w:val="56"/>
          <w:szCs w:val="56"/>
          <w:rtl w:val="0"/>
        </w:rPr>
        <w:t xml:space="preserve">Inventaire matériel</w:t>
      </w:r>
    </w:p>
    <w:p w:rsidR="00000000" w:rsidDel="00000000" w:rsidP="00000000" w:rsidRDefault="00000000" w:rsidRPr="00000000" w14:paraId="00000007">
      <w:pPr>
        <w:jc w:val="center"/>
        <w:rPr>
          <w:b w:val="1"/>
          <w:sz w:val="56"/>
          <w:szCs w:val="56"/>
        </w:rPr>
      </w:pPr>
      <w:r w:rsidDel="00000000" w:rsidR="00000000" w:rsidRPr="00000000">
        <w:rPr>
          <w:b w:val="1"/>
          <w:sz w:val="56"/>
          <w:szCs w:val="56"/>
          <w:rtl w:val="0"/>
        </w:rPr>
        <w:t xml:space="preserve">Projet KERAAL</w:t>
      </w:r>
    </w:p>
    <w:p w:rsidR="00000000" w:rsidDel="00000000" w:rsidP="00000000" w:rsidRDefault="00000000" w:rsidRPr="00000000" w14:paraId="00000008">
      <w:pPr>
        <w:jc w:val="center"/>
        <w:rPr>
          <w:b w:val="1"/>
          <w:sz w:val="56"/>
          <w:szCs w:val="56"/>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b w:val="1"/>
          <w:sz w:val="24"/>
          <w:szCs w:val="24"/>
          <w:rtl w:val="0"/>
        </w:rPr>
        <w:t xml:space="preserve">Equipe: </w:t>
      </w:r>
      <w:r w:rsidDel="00000000" w:rsidR="00000000" w:rsidRPr="00000000">
        <w:rPr>
          <w:sz w:val="24"/>
          <w:szCs w:val="24"/>
          <w:rtl w:val="0"/>
        </w:rPr>
        <w:t xml:space="preserve">Philippe Baumstimler, Ziqi Ma, Mohamed Aziz Ghaddab</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1599044" cy="234309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99044" cy="234309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Ce document liste l’ensemble du matériel à disposition et son état pour le projet KERAAL, comprenant le matériel de rechange entreposé dans une boîte en carton dans le laboratoire de l’U2IS ainsi que le matériel déjà assemblé et fonctionnel.</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32"/>
          <w:szCs w:val="32"/>
        </w:rPr>
      </w:pPr>
      <w:r w:rsidDel="00000000" w:rsidR="00000000" w:rsidRPr="00000000">
        <w:rPr>
          <w:b w:val="1"/>
          <w:sz w:val="32"/>
          <w:szCs w:val="32"/>
          <w:rtl w:val="0"/>
        </w:rPr>
        <w:t xml:space="preserve">Liste matériel </w:t>
      </w:r>
    </w:p>
    <w:p w:rsidR="00000000" w:rsidDel="00000000" w:rsidP="00000000" w:rsidRDefault="00000000" w:rsidRPr="00000000" w14:paraId="00000011">
      <w:pPr>
        <w:jc w:val="both"/>
        <w:rPr>
          <w:b w:val="1"/>
          <w:sz w:val="32"/>
          <w:szCs w:val="32"/>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1.3833402403648"/>
        <w:gridCol w:w="2303.8806464981353"/>
        <w:gridCol w:w="1710.0969747202655"/>
        <w:gridCol w:w="2660.1508495648573"/>
        <w:tblGridChange w:id="0">
          <w:tblGrid>
            <w:gridCol w:w="2351.3833402403648"/>
            <w:gridCol w:w="2303.8806464981353"/>
            <w:gridCol w:w="1710.0969747202655"/>
            <w:gridCol w:w="2660.1508495648573"/>
          </w:tblGrid>
        </w:tblGridChange>
      </w:tblGrid>
      <w:tr>
        <w:trPr>
          <w:cantSplit w:val="0"/>
          <w:trHeight w:val="360" w:hRule="atLeast"/>
          <w:tblHeader w:val="0"/>
        </w:trPr>
        <w:tc>
          <w:tcPr>
            <w:gridSpan w:val="4"/>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b w:val="1"/>
                <w:sz w:val="24"/>
                <w:szCs w:val="24"/>
                <w:rtl w:val="0"/>
              </w:rPr>
              <w:t xml:space="preserve">Matériel associé au système de changement de position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b w:val="1"/>
                <w:rtl w:val="0"/>
              </w:rPr>
              <w:t xml:space="preserve">Matériel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b w:val="1"/>
                <w:rtl w:val="0"/>
              </w:rPr>
              <w:t xml:space="preserve">Quantité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b w:val="1"/>
                <w:rtl w:val="0"/>
              </w:rPr>
              <w:t xml:space="preserve">Etat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b w:val="1"/>
                <w:rtl w:val="0"/>
              </w:rPr>
              <w:t xml:space="preserve">Précision rangement</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pPr>
            <w:r w:rsidDel="00000000" w:rsidR="00000000" w:rsidRPr="00000000">
              <w:rPr>
                <w:rtl w:val="0"/>
              </w:rPr>
              <w:t xml:space="preserve">Adaptateur AC/DC</w:t>
            </w:r>
          </w:p>
          <w:p w:rsidR="00000000" w:rsidDel="00000000" w:rsidP="00000000" w:rsidRDefault="00000000" w:rsidRPr="00000000" w14:paraId="0000001B">
            <w:pPr>
              <w:widowControl w:val="0"/>
              <w:rPr>
                <w:sz w:val="20"/>
                <w:szCs w:val="20"/>
              </w:rPr>
            </w:pPr>
            <w:r w:rsidDel="00000000" w:rsidR="00000000" w:rsidRPr="00000000">
              <w:rPr>
                <w:rtl w:val="0"/>
              </w:rPr>
              <w:t xml:space="preserve">12V/5A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t xml:space="preserve">non fonctionnel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pPr>
            <w:r w:rsidDel="00000000" w:rsidR="00000000" w:rsidRPr="00000000">
              <w:rPr>
                <w:rtl w:val="0"/>
              </w:rPr>
              <w:t xml:space="preserve">Vérin électrique</w:t>
            </w:r>
          </w:p>
          <w:p w:rsidR="00000000" w:rsidDel="00000000" w:rsidP="00000000" w:rsidRDefault="00000000" w:rsidRPr="00000000" w14:paraId="00000020">
            <w:pPr>
              <w:widowControl w:val="0"/>
              <w:rPr>
                <w:sz w:val="20"/>
                <w:szCs w:val="20"/>
              </w:rPr>
            </w:pPr>
            <w:r w:rsidDel="00000000" w:rsidR="00000000" w:rsidRPr="00000000">
              <w:rPr>
                <w:rtl w:val="0"/>
              </w:rPr>
              <w:t xml:space="preserve">12V/5A - 2m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t xml:space="preserve">bon état - non testé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pPr>
            <w:r w:rsidDel="00000000" w:rsidR="00000000" w:rsidRPr="00000000">
              <w:rPr>
                <w:rtl w:val="0"/>
              </w:rPr>
              <w:t xml:space="preserve">Fil électrique</w:t>
            </w:r>
          </w:p>
          <w:p w:rsidR="00000000" w:rsidDel="00000000" w:rsidP="00000000" w:rsidRDefault="00000000" w:rsidRPr="00000000" w14:paraId="00000025">
            <w:pPr>
              <w:widowControl w:val="0"/>
              <w:rPr>
                <w:sz w:val="20"/>
                <w:szCs w:val="20"/>
              </w:rPr>
            </w:pPr>
            <w:r w:rsidDel="00000000" w:rsidR="00000000" w:rsidRPr="00000000">
              <w:rPr>
                <w:rtl w:val="0"/>
              </w:rPr>
              <w:t xml:space="preserve">1.5mm² - 5m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t xml:space="preserve">bon état - non testé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t xml:space="preserve">Adaptateur connectique LED Terminal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pPr>
            <w:r w:rsidDel="00000000" w:rsidR="00000000" w:rsidRPr="00000000">
              <w:rPr>
                <w:rtl w:val="0"/>
              </w:rPr>
              <w:t xml:space="preserve">x10</w:t>
            </w:r>
          </w:p>
          <w:p w:rsidR="00000000" w:rsidDel="00000000" w:rsidP="00000000" w:rsidRDefault="00000000" w:rsidRPr="00000000" w14:paraId="0000002B">
            <w:pPr>
              <w:widowControl w:val="0"/>
              <w:rPr>
                <w:sz w:val="20"/>
                <w:szCs w:val="20"/>
              </w:rPr>
            </w:pPr>
            <w:r w:rsidDel="00000000" w:rsidR="00000000" w:rsidRPr="00000000">
              <w:rPr>
                <w:rtl w:val="0"/>
              </w:rPr>
              <w:t xml:space="preserve">(x5 mâle - x5 femelle)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t xml:space="preserve">bon état - non testé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t xml:space="preserve">Optocoupleur 12V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t xml:space="preserve">bon état -non testé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t xml:space="preserve">Support de fixation vérin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x4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360" w:hRule="atLeast"/>
          <w:tblHeader w:val="0"/>
        </w:trPr>
        <w:tc>
          <w:tcPr>
            <w:gridSpan w:val="4"/>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4"/>
                <w:szCs w:val="24"/>
                <w:rtl w:val="0"/>
              </w:rPr>
              <w:t xml:space="preserve">Matériel POPPY de rechange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rtl w:val="0"/>
              </w:rPr>
              <w:t xml:space="preserve">Matériel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rtl w:val="0"/>
              </w:rPr>
              <w:t xml:space="preserve">Quantité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rtl w:val="0"/>
              </w:rPr>
              <w:t xml:space="preserve">Etat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rtl w:val="0"/>
              </w:rPr>
              <w:t xml:space="preserve">Précision rangement</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pPr>
            <w:r w:rsidDel="00000000" w:rsidR="00000000" w:rsidRPr="00000000">
              <w:rPr>
                <w:rtl w:val="0"/>
              </w:rPr>
              <w:t xml:space="preserve">Adaptateur AC/DC</w:t>
            </w:r>
          </w:p>
          <w:p w:rsidR="00000000" w:rsidDel="00000000" w:rsidP="00000000" w:rsidRDefault="00000000" w:rsidRPr="00000000" w14:paraId="0000003F">
            <w:pPr>
              <w:widowControl w:val="0"/>
              <w:rPr>
                <w:sz w:val="20"/>
                <w:szCs w:val="20"/>
              </w:rPr>
            </w:pPr>
            <w:r w:rsidDel="00000000" w:rsidR="00000000" w:rsidRPr="00000000">
              <w:rPr>
                <w:rtl w:val="0"/>
              </w:rPr>
              <w:t xml:space="preserve">12V/5A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bon état - fonctionnel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Boite Robotis SMPS 12V/5A</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Adaptateur AC/DC</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5V/2A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bon état - non testé</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Carte Raspberry Pi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bon état - fonctionnel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Boîte Raspberry Pi</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Carte micro-SD 8 Gb &amp; adaptateur microSD - SD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bon état - fonctionnel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Boîte Raspberry Pi</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Moteur MX-28AT Bulk</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Pièce de rechange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x6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bon état - non testé</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Boite Robotis MX-28AT 6pcs Bulk</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Moteur AX-12A Bulk</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Pièce de rechange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x6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bon état - non testé</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Boîte Robotis AX-12A 6pcs Bulk</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Moteur MX-64AT Bulck</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Pièce de rechange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x5</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bon état - non testé</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-Boîte Robotis MX-64AT 6pcs Bulk</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-Boîte Dynamixel MX-64AT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Moteur XL-320</w:t>
            </w:r>
          </w:p>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Pièce de rechange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x2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bon état - non testé</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Sachet XL-320</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Freinfilet haute résistance</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Loctite 270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bon état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HUB USB 2.0</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4 ports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x2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bon état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Kit vis &amp; écrou de rechange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Sachet vis &amp; écrou</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Kit connectique</w:t>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(60mm - 100mm - 110mm - 140mm - 180mm - 200mm - pin strip male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Sachet connectique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Kit Spares</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(Matériel sans nom)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Sachet Spares</w:t>
            </w:r>
          </w:p>
        </w:tc>
      </w:tr>
      <w:tr>
        <w:trPr>
          <w:cantSplit w:val="0"/>
          <w:trHeight w:val="360" w:hRule="atLeast"/>
          <w:tblHeader w:val="0"/>
        </w:trPr>
        <w:tc>
          <w:tcPr>
            <w:gridSpan w:val="4"/>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4"/>
                <w:szCs w:val="24"/>
                <w:rtl w:val="0"/>
              </w:rPr>
              <w:t xml:space="preserve">Matériel robot POPPY</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rtl w:val="0"/>
              </w:rPr>
              <w:t xml:space="preserve">Matériel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rtl w:val="0"/>
              </w:rPr>
              <w:t xml:space="preserve">Quantité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rtl w:val="0"/>
              </w:rPr>
              <w:t xml:space="preserve">Etat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rtl w:val="0"/>
              </w:rPr>
              <w:t xml:space="preserve">Précision rangement</w:t>
            </w:r>
            <w:r w:rsidDel="00000000" w:rsidR="00000000" w:rsidRPr="00000000">
              <w:rPr>
                <w:rtl w:val="0"/>
              </w:rPr>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ROBOT POPPY</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(moteurs - connectique - pièces impression 3D - hub - carte Raspberry Pi - alimentation 12V/5A - alimentation 5V/A - mini enceinte - micro SD - écran LCD - vis - écrou)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x1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bon état - fonctionnel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bl>
    <w:p w:rsidR="00000000" w:rsidDel="00000000" w:rsidP="00000000" w:rsidRDefault="00000000" w:rsidRPr="00000000" w14:paraId="0000008B">
      <w:pPr>
        <w:jc w:val="both"/>
        <w:rPr>
          <w:b w:val="1"/>
          <w:sz w:val="32"/>
          <w:szCs w:val="32"/>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L’ensemble des moteurs montés dans le robot POPPY sont nommés et étiquetés en conséquence pour permettre une meilleur compréhension de la nomenclature POPPY.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