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4AEF0" w14:textId="1F9FC82D" w:rsidR="0065372D" w:rsidRDefault="0065372D" w:rsidP="00F6368E">
      <w:pPr>
        <w:pStyle w:val="Heading1"/>
      </w:pPr>
      <w:r>
        <w:t>Lit review format:</w:t>
      </w:r>
    </w:p>
    <w:p w14:paraId="54CF06D0" w14:textId="0F129040" w:rsidR="0065372D" w:rsidRPr="0065372D" w:rsidRDefault="0065372D" w:rsidP="0065372D">
      <w:pPr>
        <w:rPr>
          <w:b/>
          <w:bCs/>
        </w:rPr>
      </w:pPr>
      <w:r w:rsidRPr="0065372D">
        <w:rPr>
          <w:b/>
          <w:bCs/>
        </w:rPr>
        <w:t xml:space="preserve">Introduction: </w:t>
      </w:r>
    </w:p>
    <w:p w14:paraId="4AE99AE0" w14:textId="6202A007" w:rsidR="00F36968" w:rsidRPr="00FA79CB" w:rsidRDefault="00E05C2E" w:rsidP="0065372D">
      <w:r w:rsidRPr="00E05C2E">
        <w:t xml:space="preserve">Antibiotic resistance (AR) has become such an issue due to overuse and misuse that we </w:t>
      </w:r>
      <w:proofErr w:type="gramStart"/>
      <w:r w:rsidRPr="00E05C2E">
        <w:t>are considered to be</w:t>
      </w:r>
      <w:proofErr w:type="gramEnd"/>
      <w:r w:rsidRPr="00E05C2E">
        <w:t xml:space="preserve"> in a crisis (Ventola, 2015). Just in 2024 alone there were 1.23 million deaths related to Mycobacterium tuberculosis (TB) with approximately 390,000 people developing the MDR/RR-TB resistant strain (World Health Organization, 2024). This issue has developed further to affecting the environment as </w:t>
      </w:r>
      <w:proofErr w:type="spellStart"/>
      <w:r w:rsidRPr="00E05C2E">
        <w:t>missuse</w:t>
      </w:r>
      <w:proofErr w:type="spellEnd"/>
      <w:r w:rsidRPr="00E05C2E">
        <w:t xml:space="preserve"> in agriculture </w:t>
      </w:r>
      <w:proofErr w:type="spellStart"/>
      <w:r w:rsidRPr="00E05C2E">
        <w:t>particuarly</w:t>
      </w:r>
      <w:proofErr w:type="spellEnd"/>
      <w:r w:rsidRPr="00E05C2E">
        <w:t xml:space="preserve"> on farms has caused large amounts </w:t>
      </w:r>
      <w:proofErr w:type="spellStart"/>
      <w:r w:rsidRPr="00E05C2E">
        <w:t>antibotic</w:t>
      </w:r>
      <w:proofErr w:type="spellEnd"/>
      <w:r w:rsidRPr="00E05C2E">
        <w:t xml:space="preserve"> to be released into the surrounding environment (Andersson and Hughes, 2014). Originally, it has been postulated that it was possible to effectively control AR through limited use, as resistant bacteria should be out competed by its more fit wild </w:t>
      </w:r>
      <w:proofErr w:type="gramStart"/>
      <w:r w:rsidRPr="00E05C2E">
        <w:t>type</w:t>
      </w:r>
      <w:proofErr w:type="gramEnd"/>
      <w:r w:rsidRPr="00E05C2E">
        <w:t xml:space="preserve"> counterpart in the absence of drugs. The theory was resistance genes while hugely </w:t>
      </w:r>
      <w:proofErr w:type="spellStart"/>
      <w:r w:rsidRPr="00E05C2E">
        <w:t>benefical</w:t>
      </w:r>
      <w:proofErr w:type="spellEnd"/>
      <w:r w:rsidRPr="00E05C2E">
        <w:t xml:space="preserve"> to the microbe's survival in the presence of drugs generally confer a fitness cost that is often detrimental to the host's survival once drug use has ceased (Melnyk, 2014). </w:t>
      </w:r>
      <w:proofErr w:type="gramStart"/>
      <w:r w:rsidRPr="00E05C2E">
        <w:t>However</w:t>
      </w:r>
      <w:proofErr w:type="gramEnd"/>
      <w:r w:rsidRPr="00E05C2E">
        <w:t xml:space="preserve"> this theory has now been largely discarded as resistant bacteria strains over time have evolved many ways of adaptation like Horizontal gene transfer, epistasis and </w:t>
      </w:r>
      <w:proofErr w:type="spellStart"/>
      <w:r w:rsidRPr="00E05C2E">
        <w:t>pleitrophy</w:t>
      </w:r>
      <w:proofErr w:type="spellEnd"/>
      <w:r w:rsidRPr="00E05C2E">
        <w:t xml:space="preserve"> to not only </w:t>
      </w:r>
      <w:proofErr w:type="spellStart"/>
      <w:r w:rsidRPr="00E05C2E">
        <w:t>presist</w:t>
      </w:r>
      <w:proofErr w:type="spellEnd"/>
      <w:r w:rsidRPr="00E05C2E">
        <w:t xml:space="preserve"> in the </w:t>
      </w:r>
      <w:proofErr w:type="spellStart"/>
      <w:r w:rsidRPr="00E05C2E">
        <w:t>popualtion</w:t>
      </w:r>
      <w:proofErr w:type="spellEnd"/>
      <w:r w:rsidRPr="00E05C2E">
        <w:t xml:space="preserve"> but also sometime become more fit than susceptible strains.</w:t>
      </w:r>
      <w:r w:rsidR="00EE51D1">
        <w:t xml:space="preserve"> While most studies examine the effect antibiotic has on susceptible bacteria and how bacteria </w:t>
      </w:r>
      <w:proofErr w:type="gramStart"/>
      <w:r w:rsidR="00EE51D1">
        <w:t>develops</w:t>
      </w:r>
      <w:proofErr w:type="gramEnd"/>
      <w:r w:rsidR="00EE51D1">
        <w:t xml:space="preserve"> resistance to it the reality of this issue is far more complicated. As mentioned above not just </w:t>
      </w:r>
      <w:proofErr w:type="spellStart"/>
      <w:r w:rsidR="00EE51D1">
        <w:t>antibitocis</w:t>
      </w:r>
      <w:proofErr w:type="spellEnd"/>
      <w:r w:rsidR="00EE51D1">
        <w:t xml:space="preserve">, a </w:t>
      </w:r>
      <w:proofErr w:type="spellStart"/>
      <w:r w:rsidR="00EE51D1">
        <w:t>myrid</w:t>
      </w:r>
      <w:proofErr w:type="spellEnd"/>
      <w:r w:rsidR="00EE51D1">
        <w:t xml:space="preserve"> of other </w:t>
      </w:r>
      <w:proofErr w:type="spellStart"/>
      <w:r w:rsidR="00EE51D1">
        <w:t>factos</w:t>
      </w:r>
      <w:proofErr w:type="spellEnd"/>
      <w:r w:rsidR="00EE51D1">
        <w:t xml:space="preserve"> like </w:t>
      </w:r>
      <w:proofErr w:type="spellStart"/>
      <w:r w:rsidR="00EE51D1">
        <w:t>ph</w:t>
      </w:r>
      <w:proofErr w:type="spellEnd"/>
      <w:r w:rsidR="00EE51D1">
        <w:t xml:space="preserve">, temperature and resource levels can affect this interaction. Therefor for this study I will </w:t>
      </w:r>
      <w:r w:rsidR="00FA79CB">
        <w:t xml:space="preserve">be mainly looking the </w:t>
      </w:r>
      <w:proofErr w:type="spellStart"/>
      <w:r w:rsidR="00FA79CB">
        <w:t>the</w:t>
      </w:r>
      <w:proofErr w:type="spellEnd"/>
      <w:r w:rsidR="00FA79CB">
        <w:t xml:space="preserve"> </w:t>
      </w:r>
      <w:proofErr w:type="spellStart"/>
      <w:r w:rsidR="00FA79CB">
        <w:t>importnance</w:t>
      </w:r>
      <w:proofErr w:type="spellEnd"/>
      <w:r w:rsidR="00FA79CB">
        <w:t xml:space="preserve"> of temperature along with media to see how these pervasive factors change the dynamics of the fitness effects of </w:t>
      </w:r>
      <w:proofErr w:type="spellStart"/>
      <w:r w:rsidR="00FA79CB">
        <w:t>antiboirc</w:t>
      </w:r>
      <w:proofErr w:type="spellEnd"/>
      <w:r w:rsidR="00FA79CB">
        <w:t xml:space="preserve"> mutation. </w:t>
      </w:r>
    </w:p>
    <w:p w14:paraId="72A2A69A" w14:textId="13BCBE9F" w:rsidR="0065372D" w:rsidRDefault="0065372D" w:rsidP="0065372D">
      <w:pPr>
        <w:rPr>
          <w:b/>
          <w:bCs/>
        </w:rPr>
      </w:pPr>
      <w:r w:rsidRPr="0065372D">
        <w:rPr>
          <w:b/>
          <w:bCs/>
        </w:rPr>
        <w:t>Fitness:</w:t>
      </w:r>
    </w:p>
    <w:p w14:paraId="4499F271" w14:textId="0160092B" w:rsidR="00EF2DE3" w:rsidRPr="00FA79CB" w:rsidRDefault="00EF2DE3" w:rsidP="0065372D">
      <w:r w:rsidRPr="00B07C88">
        <w:t xml:space="preserve">Before going </w:t>
      </w:r>
      <w:r>
        <w:t xml:space="preserve">further into the review and what I am attempting to do, I would first like to set some clear definitions that will be important going forward. </w:t>
      </w:r>
      <w:proofErr w:type="gramStart"/>
      <w:r>
        <w:t>Firstly</w:t>
      </w:r>
      <w:proofErr w:type="gramEnd"/>
      <w:r>
        <w:t xml:space="preserve"> for this review I will be using the term fitness effects instead of the more common cost of resistance</w:t>
      </w:r>
      <w:r w:rsidR="00FA79CB">
        <w:t xml:space="preserve"> when describing my mutations</w:t>
      </w:r>
      <w:r>
        <w:t xml:space="preserve">. This has mainly been inspired by the </w:t>
      </w:r>
      <w:r w:rsidRPr="00856273">
        <w:t>Cost of resistance: an unreasonably expensive concept</w:t>
      </w:r>
      <w:r>
        <w:t xml:space="preserve"> paper by </w:t>
      </w:r>
      <w:r w:rsidRPr="00856273">
        <w:t>Thomas Lenormand</w:t>
      </w:r>
      <w:r>
        <w:t xml:space="preserve"> </w:t>
      </w:r>
      <w:proofErr w:type="spellStart"/>
      <w:r>
        <w:t>ect</w:t>
      </w:r>
      <w:proofErr w:type="spellEnd"/>
      <w:r>
        <w:t xml:space="preserve">, where they suggested that we have been conflating these concepts.  Fitness effect is defined here as what </w:t>
      </w:r>
      <w:r w:rsidRPr="00DF1C13">
        <w:t>an organism's reproductive success</w:t>
      </w:r>
      <w:r>
        <w:t xml:space="preserve"> is </w:t>
      </w:r>
      <w:r w:rsidRPr="00DF1C13">
        <w:t xml:space="preserve">when it carries a particular mutation, measured </w:t>
      </w:r>
      <w:proofErr w:type="gramStart"/>
      <w:r w:rsidRPr="00DF1C13">
        <w:t xml:space="preserve">in a </w:t>
      </w:r>
      <w:r>
        <w:t>given</w:t>
      </w:r>
      <w:proofErr w:type="gramEnd"/>
      <w:r>
        <w:t xml:space="preserve"> </w:t>
      </w:r>
      <w:r w:rsidRPr="00DF1C13">
        <w:t>environment</w:t>
      </w:r>
      <w:r>
        <w:t xml:space="preserve">. A broad but complete term that simply looks at the whole picture. </w:t>
      </w:r>
      <w:r w:rsidRPr="0053577A">
        <w:rPr>
          <w:highlight w:val="yellow"/>
        </w:rPr>
        <w:t xml:space="preserve">While cost of resistance is </w:t>
      </w:r>
      <w:proofErr w:type="spellStart"/>
      <w:r w:rsidRPr="0053577A">
        <w:rPr>
          <w:highlight w:val="yellow"/>
        </w:rPr>
        <w:t>is</w:t>
      </w:r>
      <w:proofErr w:type="spellEnd"/>
      <w:r w:rsidRPr="0053577A">
        <w:rPr>
          <w:highlight w:val="yellow"/>
        </w:rPr>
        <w:t xml:space="preserve"> defined as the selection coefficient of resistance mutations in absence of treatments</w:t>
      </w:r>
      <w:r>
        <w:t xml:space="preserve">. The problem with this definition is that before anything has been done we have </w:t>
      </w:r>
      <w:proofErr w:type="spellStart"/>
      <w:r>
        <w:t>labled</w:t>
      </w:r>
      <w:proofErr w:type="spellEnd"/>
      <w:r>
        <w:t xml:space="preserve"> it as a cost when in reality the term “cost” is subjective and as there are many “costs” and some of these “costs” can even be positive effects to therefor cost is too narrow of a term and it is much safer and </w:t>
      </w:r>
      <w:r>
        <w:lastRenderedPageBreak/>
        <w:t xml:space="preserve">correct to use fitness effects going forward. (generate a clear </w:t>
      </w:r>
      <w:proofErr w:type="spellStart"/>
      <w:r>
        <w:t>conceupt</w:t>
      </w:r>
      <w:proofErr w:type="spellEnd"/>
      <w:r>
        <w:t xml:space="preserve"> of the difference between there 2 concepts)</w:t>
      </w:r>
    </w:p>
    <w:p w14:paraId="45A4999F" w14:textId="1AC70926" w:rsidR="003C5E56" w:rsidRDefault="003C5E56" w:rsidP="0065372D">
      <w:r w:rsidRPr="003C5E56">
        <w:t xml:space="preserve">Define fitness </w:t>
      </w:r>
      <w:r>
        <w:t xml:space="preserve">effect </w:t>
      </w:r>
      <w:r w:rsidR="00F6368E">
        <w:t>vs cost of resistance</w:t>
      </w:r>
    </w:p>
    <w:p w14:paraId="3C73E94B" w14:textId="13BF8A84" w:rsidR="003C5E56" w:rsidRDefault="003C5E56" w:rsidP="0065372D">
      <w:r>
        <w:t>Define pleiotropy</w:t>
      </w:r>
      <w:r w:rsidR="00F6368E">
        <w:t>/</w:t>
      </w:r>
      <w:proofErr w:type="spellStart"/>
      <w:r w:rsidR="00F6368E">
        <w:t>gxe</w:t>
      </w:r>
      <w:proofErr w:type="spellEnd"/>
    </w:p>
    <w:p w14:paraId="495AB520" w14:textId="265176F6" w:rsidR="003C5E56" w:rsidRDefault="003C5E56" w:rsidP="0065372D">
      <w:r>
        <w:t>Conclude why I will be using fitness effects as the main definition</w:t>
      </w:r>
    </w:p>
    <w:p w14:paraId="43E1D914" w14:textId="5B4E250F" w:rsidR="00FB6533" w:rsidRPr="003C5E56" w:rsidRDefault="00FB6533" w:rsidP="00FB6533">
      <w:pPr>
        <w:pStyle w:val="ListParagraph"/>
        <w:numPr>
          <w:ilvl w:val="0"/>
          <w:numId w:val="6"/>
        </w:numPr>
      </w:pPr>
      <w:r>
        <w:t>(</w:t>
      </w:r>
      <w:r w:rsidRPr="00FB6533">
        <w:t>Cost of resistance: an unreasonably expensive concept</w:t>
      </w:r>
      <w:r w:rsidR="00F972E1">
        <w:t xml:space="preserve"> </w:t>
      </w:r>
      <w:r w:rsidR="00F972E1" w:rsidRPr="00F972E1">
        <w:t>10.3897/rethinkingecology.3.31992</w:t>
      </w:r>
      <w:r w:rsidR="00F972E1">
        <w:t>)</w:t>
      </w:r>
    </w:p>
    <w:p w14:paraId="1F888488" w14:textId="77777777" w:rsidR="00EF2DE3" w:rsidRDefault="00EF2DE3" w:rsidP="0065372D">
      <w:pPr>
        <w:rPr>
          <w:b/>
          <w:bCs/>
        </w:rPr>
      </w:pPr>
    </w:p>
    <w:p w14:paraId="79D6D4E5" w14:textId="74D2DFE9" w:rsidR="00BB2587" w:rsidRDefault="003C5E56" w:rsidP="003C5E56">
      <w:pPr>
        <w:rPr>
          <w:b/>
          <w:bCs/>
        </w:rPr>
      </w:pPr>
      <w:r w:rsidRPr="0065372D">
        <w:rPr>
          <w:b/>
          <w:bCs/>
        </w:rPr>
        <w:t>Temperature</w:t>
      </w:r>
      <w:r>
        <w:rPr>
          <w:b/>
          <w:bCs/>
        </w:rPr>
        <w:t>:</w:t>
      </w:r>
    </w:p>
    <w:p w14:paraId="676CB0A9" w14:textId="6A30648C" w:rsidR="00EF2DE3" w:rsidRDefault="00EF2DE3" w:rsidP="003C5E56">
      <w:r>
        <w:t xml:space="preserve">The tool I </w:t>
      </w:r>
      <w:proofErr w:type="spellStart"/>
      <w:r>
        <w:t>im</w:t>
      </w:r>
      <w:proofErr w:type="spellEnd"/>
      <w:r>
        <w:t xml:space="preserve"> using to explore the fitness of these </w:t>
      </w:r>
      <w:proofErr w:type="gramStart"/>
      <w:r>
        <w:t>E.coli</w:t>
      </w:r>
      <w:proofErr w:type="gramEnd"/>
      <w:r>
        <w:t xml:space="preserve"> </w:t>
      </w:r>
      <w:proofErr w:type="spellStart"/>
      <w:r>
        <w:t>rpoB</w:t>
      </w:r>
      <w:proofErr w:type="spellEnd"/>
      <w:r>
        <w:t xml:space="preserve"> mutants will be primarily </w:t>
      </w:r>
      <w:r w:rsidRPr="00EF2DE3">
        <w:t>temperature</w:t>
      </w:r>
      <w:r>
        <w:t>.</w:t>
      </w:r>
      <w:r w:rsidR="001F30DE">
        <w:t xml:space="preserve"> </w:t>
      </w:r>
      <w:proofErr w:type="gramStart"/>
      <w:r w:rsidR="001F30DE">
        <w:t>Firstly</w:t>
      </w:r>
      <w:proofErr w:type="gramEnd"/>
      <w:r w:rsidR="001F30DE">
        <w:t xml:space="preserve"> this is because it </w:t>
      </w:r>
      <w:r w:rsidRPr="00EF2DE3">
        <w:t xml:space="preserve">is one of the most ancient stressors </w:t>
      </w:r>
      <w:proofErr w:type="gramStart"/>
      <w:r w:rsidRPr="00EF2DE3">
        <w:t>organism</w:t>
      </w:r>
      <w:proofErr w:type="gramEnd"/>
      <w:r w:rsidRPr="00EF2DE3">
        <w:t xml:space="preserve"> on our planet were exposed to and embodies to one of the oldest </w:t>
      </w:r>
      <w:proofErr w:type="gramStart"/>
      <w:r w:rsidRPr="00EF2DE3">
        <w:t>adaptation</w:t>
      </w:r>
      <w:proofErr w:type="gramEnd"/>
      <w:r w:rsidRPr="00EF2DE3">
        <w:t xml:space="preserve"> in nature (Cruz-Loya, 2019).</w:t>
      </w:r>
      <w:r w:rsidR="00694AFD">
        <w:t xml:space="preserve"> </w:t>
      </w:r>
      <w:r w:rsidRPr="00EF2DE3">
        <w:t xml:space="preserve">Which means that it is very likely that mechanisms used for heat stress adaptation is also responsible for dealing with </w:t>
      </w:r>
      <w:proofErr w:type="spellStart"/>
      <w:r w:rsidRPr="00EF2DE3">
        <w:t>antibotics</w:t>
      </w:r>
      <w:proofErr w:type="spellEnd"/>
      <w:r w:rsidR="00694AFD">
        <w:t xml:space="preserve">, which has been theorised to have emerged between 2billion – 40 million years ago. </w:t>
      </w:r>
      <w:r w:rsidRPr="00EF2DE3">
        <w:t xml:space="preserve"> "This theory is also backed up by evolution as developing novel stress responses is both time consuming as difficult making it very </w:t>
      </w:r>
      <w:proofErr w:type="spellStart"/>
      <w:r w:rsidRPr="00EF2DE3">
        <w:t>innifficent</w:t>
      </w:r>
      <w:proofErr w:type="spellEnd"/>
      <w:r w:rsidRPr="00EF2DE3">
        <w:t xml:space="preserve">. Greater </w:t>
      </w:r>
      <w:proofErr w:type="spellStart"/>
      <w:r w:rsidRPr="00EF2DE3">
        <w:t>effiecienly</w:t>
      </w:r>
      <w:proofErr w:type="spellEnd"/>
      <w:r w:rsidRPr="00EF2DE3">
        <w:t xml:space="preserve"> can be achieved if cells can co-opt similar pathways to respond to different stressors</w:t>
      </w:r>
      <w:r w:rsidR="001F30DE">
        <w:t xml:space="preserve">. </w:t>
      </w:r>
    </w:p>
    <w:p w14:paraId="060A2B51" w14:textId="3FE54FDE" w:rsidR="00E80FDF" w:rsidRDefault="00E80FDF" w:rsidP="003C5E56">
      <w:r w:rsidRPr="00E80FDF">
        <w:rPr>
          <w:highlight w:val="yellow"/>
        </w:rPr>
        <w:t xml:space="preserve">Temperature and pressure gradients are stressors that living organisms have needed to contend with since life first evolved [12–15]. Indeed, phylogenetic evidence based on ribosomal RNA sequences places the emergence of hyperthermophiles near the root of the tree of life [16, 17], so sensing, responding, and adapting to pressure and temperature must constitute some of the oldest adaptations in nature. The heat-shock response machinery, which is a mechanism for cells to deal with the noxious effects of high temperatures, is present across all domains of life and is highly conserved [18–21]. In contrast, the first antibiotics are thought to have arisen more recently in evolutionary history, between 2 billion and 40 million years ago [22]. Consequently, it seems likely that adaptive responses to variations in environmental temperature evolved before responses to antibiotics. It seems possible that some of the mechanisms that confer resistance to variations in temperature have </w:t>
      </w:r>
      <w:proofErr w:type="spellStart"/>
      <w:r w:rsidRPr="00E80FDF">
        <w:rPr>
          <w:highlight w:val="yellow"/>
        </w:rPr>
        <w:t>beenco</w:t>
      </w:r>
      <w:proofErr w:type="spellEnd"/>
      <w:r w:rsidRPr="00E80FDF">
        <w:rPr>
          <w:highlight w:val="yellow"/>
        </w:rPr>
        <w:t xml:space="preserve">-opted to deal with antibiotic stress as well, especially since temperature and drugs harm many of the same cellular components. For instance, high temperatures and antibiotics (e.g., macrolides and aminoglycosides) both affect protein synthesis and folding [23, 24]. In addition to functional overlap, there are compelling reasons for cells to evolve a relatively small suite of stress responses to multiple types of stressors. Developing a novel stress response requires investment in terms of genetic material (i.e., information), protein production, time to evolve, and energy to support simultaneous responses. Thus, it is </w:t>
      </w:r>
      <w:r w:rsidRPr="00E80FDF">
        <w:rPr>
          <w:highlight w:val="yellow"/>
        </w:rPr>
        <w:lastRenderedPageBreak/>
        <w:t xml:space="preserve">inefficient for a cell or organism to evolve an independent response for every single stressor it encounters. Greater efficiency can be achieved if cells can co-opt similar pathways to respond to different stressors [25–27]. It is natural to ask which response mechanisms evolved first, whether these original responses were co-opted to respond to other stressors, and how much overlap exists among how stressors affect bacteria. It has previously been shown that heat-shock proteins are induced by some antibiotics [31], and that resistance to antibiotics can be temperature-dependent [32]. Furthermore, selection of </w:t>
      </w:r>
      <w:proofErr w:type="spellStart"/>
      <w:r w:rsidRPr="00E80FDF">
        <w:rPr>
          <w:highlight w:val="yellow"/>
        </w:rPr>
        <w:t>heatresistant</w:t>
      </w:r>
      <w:proofErr w:type="spellEnd"/>
      <w:r w:rsidRPr="00E80FDF">
        <w:rPr>
          <w:highlight w:val="yellow"/>
        </w:rPr>
        <w:t xml:space="preserve"> Escherichia coli results in the evolution of resistance to rifampicin, despite the drug being absent during the selection process [33]. Additionally, overexpression of </w:t>
      </w:r>
      <w:proofErr w:type="spellStart"/>
      <w:r w:rsidRPr="00E80FDF">
        <w:rPr>
          <w:highlight w:val="yellow"/>
        </w:rPr>
        <w:t>heatshock</w:t>
      </w:r>
      <w:proofErr w:type="spellEnd"/>
      <w:r w:rsidRPr="00E80FDF">
        <w:rPr>
          <w:highlight w:val="yellow"/>
        </w:rPr>
        <w:t xml:space="preserve"> proteins increases short-term survival of bacteria exposed to aminoglycosides [34]. Other stress responses, such as those for nutrient starvation and oxidative stress, have also been linked to the emergence of antibiotic resistance [35].</w:t>
      </w:r>
    </w:p>
    <w:p w14:paraId="1F38EFF3" w14:textId="59607DF2" w:rsidR="00EF2DE3" w:rsidRDefault="00884B57" w:rsidP="003C5E56">
      <w:r>
        <w:t xml:space="preserve">Because temperature is such </w:t>
      </w:r>
      <w:proofErr w:type="gramStart"/>
      <w:r>
        <w:t>an</w:t>
      </w:r>
      <w:proofErr w:type="gramEnd"/>
      <w:r>
        <w:t xml:space="preserve"> pervasive factor during the bacterial </w:t>
      </w:r>
      <w:r w:rsidR="00F6316E">
        <w:t>evolution</w:t>
      </w:r>
      <w:r>
        <w:t xml:space="preserve">, we </w:t>
      </w:r>
      <w:r w:rsidR="00F6316E">
        <w:t xml:space="preserve">frequently observe </w:t>
      </w:r>
      <w:r w:rsidR="00FB6784">
        <w:t>overlap</w:t>
      </w:r>
      <w:r w:rsidR="00F6316E">
        <w:t xml:space="preserve"> of fitness effects where an antibiotic-resistant bacteria also exhibits tolerance to heat or cold stress and vice versa</w:t>
      </w:r>
      <w:r w:rsidR="00FB6784">
        <w:t>.</w:t>
      </w:r>
      <w:r w:rsidR="00F6316E">
        <w:t xml:space="preserve"> This is a concept known as </w:t>
      </w:r>
      <w:r w:rsidR="00F6316E" w:rsidRPr="00F6316E">
        <w:t>cross-stress protection</w:t>
      </w:r>
      <w:r w:rsidR="00F6316E">
        <w:t xml:space="preserve"> </w:t>
      </w:r>
      <w:r w:rsidR="00F6316E" w:rsidRPr="00F6316E">
        <w:t>(</w:t>
      </w:r>
      <w:proofErr w:type="spellStart"/>
      <w:r w:rsidR="00F6316E" w:rsidRPr="00F6316E">
        <w:t>Dragosits</w:t>
      </w:r>
      <w:proofErr w:type="spellEnd"/>
      <w:r w:rsidR="00F6316E" w:rsidRPr="00F6316E">
        <w:t xml:space="preserve"> et al., 2013)</w:t>
      </w:r>
      <w:r w:rsidR="00F6316E">
        <w:t>.</w:t>
      </w:r>
      <w:r w:rsidR="00FB6784">
        <w:t xml:space="preserve"> </w:t>
      </w:r>
      <w:r>
        <w:t>This effect can be both positive and negative however and the effect can vary greatly. An example</w:t>
      </w:r>
      <w:r w:rsidR="00F6316E">
        <w:t xml:space="preserve"> of the positive effect can be seen in </w:t>
      </w:r>
      <w:r w:rsidR="00F6316E" w:rsidRPr="00E80FDF">
        <w:rPr>
          <w:highlight w:val="yellow"/>
        </w:rPr>
        <w:t xml:space="preserve">A prime example of this evolutionary strategy in bacteria is the alternative sigma factor </w:t>
      </w:r>
      <w:proofErr w:type="spellStart"/>
      <w:r w:rsidR="00F6316E" w:rsidRPr="00E80FDF">
        <w:rPr>
          <w:highlight w:val="yellow"/>
        </w:rPr>
        <w:t>σS</w:t>
      </w:r>
      <w:proofErr w:type="spellEnd"/>
      <w:r w:rsidR="00F6316E" w:rsidRPr="00E80FDF">
        <w:rPr>
          <w:highlight w:val="yellow"/>
        </w:rPr>
        <w:t>, which regulates the expression of &gt;70 genes that confer resistance against stresses as diverse as temperature change, starvation, pH, and DNA damage [28–30]</w:t>
      </w:r>
      <w:r w:rsidR="001B4867">
        <w:t xml:space="preserve"> (). Another example can be found with </w:t>
      </w:r>
      <w:r w:rsidR="001B4867" w:rsidRPr="00E80FDF">
        <w:rPr>
          <w:highlight w:val="yellow"/>
        </w:rPr>
        <w:t xml:space="preserve">Additionally, overexpression of </w:t>
      </w:r>
      <w:proofErr w:type="spellStart"/>
      <w:r w:rsidR="001B4867" w:rsidRPr="00E80FDF">
        <w:rPr>
          <w:highlight w:val="yellow"/>
        </w:rPr>
        <w:t>heatshock</w:t>
      </w:r>
      <w:proofErr w:type="spellEnd"/>
      <w:r w:rsidR="001B4867" w:rsidRPr="00E80FDF">
        <w:rPr>
          <w:highlight w:val="yellow"/>
        </w:rPr>
        <w:t xml:space="preserve"> proteins increases short-term survival of bacteria exposed to aminoglycosides</w:t>
      </w:r>
      <w:r w:rsidR="001B4867">
        <w:t xml:space="preserve">. </w:t>
      </w:r>
    </w:p>
    <w:p w14:paraId="287AD3FA" w14:textId="533CDB8A" w:rsidR="00EF2DE3" w:rsidRDefault="00F705AA" w:rsidP="003C5E56">
      <w:r>
        <w:t xml:space="preserve">Furthermore, there are greater complications associated with temperature which is that we are in a period of global warming and studies have shown that climate change affects antibiotic resistance quite substantially. According to a paper by </w:t>
      </w:r>
      <w:r w:rsidRPr="00F705AA">
        <w:t>Li et al., 2023</w:t>
      </w:r>
      <w:r>
        <w:t xml:space="preserve">, they discovered that even a </w:t>
      </w:r>
      <w:r w:rsidRPr="00F705AA">
        <w:t>1 ◦C increase in average ambient temperature was associated with 1.14-fold increas</w:t>
      </w:r>
      <w:r>
        <w:t xml:space="preserve">e in </w:t>
      </w:r>
      <w:r w:rsidR="001924B5" w:rsidRPr="001924B5">
        <w:t>Klebsiella pneumoniae</w:t>
      </w:r>
      <w:r w:rsidR="001924B5">
        <w:t xml:space="preserve"> and </w:t>
      </w:r>
      <w:r w:rsidR="001924B5" w:rsidRPr="001924B5">
        <w:t>Pseudomonas aeruginosa</w:t>
      </w:r>
      <w:r w:rsidR="001924B5">
        <w:t xml:space="preserve"> prevalence. Not only in Asia another study done by </w:t>
      </w:r>
      <w:r w:rsidR="001924B5" w:rsidRPr="001924B5">
        <w:t>(MacFadden et al., 2018)</w:t>
      </w:r>
      <w:r w:rsidR="001924B5">
        <w:t xml:space="preserve"> showed that in America, </w:t>
      </w:r>
      <w:r w:rsidR="001924B5" w:rsidRPr="001924B5">
        <w:rPr>
          <w:highlight w:val="yellow"/>
        </w:rPr>
        <w:t>an increase in temperature of 10 °C across regions was associated with an increase in antibiotic resistance of 4.2%, 2.2%, and 2.7% for the common pathogens Escherichia coli, Klebsiella pneumoniae and Staphylococcus aureus.</w:t>
      </w:r>
      <w:r w:rsidR="001924B5">
        <w:t xml:space="preserve"> This all is to say </w:t>
      </w:r>
    </w:p>
    <w:p w14:paraId="5758C201" w14:textId="77777777" w:rsidR="00EF2DE3" w:rsidRPr="00EF2DE3" w:rsidRDefault="00EF2DE3" w:rsidP="003C5E56"/>
    <w:p w14:paraId="655E332A" w14:textId="77777777" w:rsidR="00EF2DE3" w:rsidRDefault="00EF2DE3" w:rsidP="003C5E56">
      <w:pPr>
        <w:rPr>
          <w:b/>
          <w:bCs/>
        </w:rPr>
      </w:pPr>
    </w:p>
    <w:p w14:paraId="697C97EC" w14:textId="77777777" w:rsidR="00FA79CB" w:rsidRDefault="00FA79CB" w:rsidP="003C5E56">
      <w:pPr>
        <w:rPr>
          <w:b/>
          <w:bCs/>
        </w:rPr>
      </w:pPr>
    </w:p>
    <w:p w14:paraId="5FB7FAE3" w14:textId="4E6813BF" w:rsidR="00E30E5D" w:rsidRDefault="00E30E5D" w:rsidP="003C5E56">
      <w:r w:rsidRPr="00E30E5D">
        <w:t>Background on the importance of temperature</w:t>
      </w:r>
      <w:r w:rsidR="00ED2B40">
        <w:t>:</w:t>
      </w:r>
    </w:p>
    <w:p w14:paraId="0F49ED5A" w14:textId="77777777" w:rsidR="009904E8" w:rsidRDefault="009904E8" w:rsidP="009904E8">
      <w:pPr>
        <w:pStyle w:val="ListParagraph"/>
        <w:numPr>
          <w:ilvl w:val="0"/>
          <w:numId w:val="2"/>
        </w:numPr>
        <w:spacing w:after="80" w:line="300" w:lineRule="auto"/>
        <w:contextualSpacing w:val="0"/>
      </w:pPr>
      <w:r>
        <w:rPr>
          <w:color w:val="555555"/>
        </w:rPr>
        <w:lastRenderedPageBreak/>
        <w:t>Rodríguez-Verdugo et al. (2020): climate warming and antibiotic resistance — rising environmental temperatures may increase the frequency of thermal-stress-selected resistance mutations in nature</w:t>
      </w:r>
    </w:p>
    <w:p w14:paraId="40F85B04" w14:textId="5E854EC2" w:rsidR="00ED2B40" w:rsidRDefault="00EB27BF" w:rsidP="00ED2B40">
      <w:pPr>
        <w:pStyle w:val="ListParagraph"/>
        <w:numPr>
          <w:ilvl w:val="0"/>
          <w:numId w:val="2"/>
        </w:numPr>
      </w:pPr>
      <w:r>
        <w:t>Temp</w:t>
      </w:r>
      <w:r w:rsidR="00EC755F">
        <w:t>erature</w:t>
      </w:r>
      <w:r>
        <w:t xml:space="preserve"> is more a</w:t>
      </w:r>
      <w:r w:rsidR="00A418C8">
        <w:t>ncient</w:t>
      </w:r>
      <w:r>
        <w:t xml:space="preserve"> and powerful</w:t>
      </w:r>
      <w:r w:rsidR="00A418C8">
        <w:t xml:space="preserve"> stressor before antibiotics </w:t>
      </w:r>
    </w:p>
    <w:p w14:paraId="4E743086" w14:textId="77777777" w:rsidR="00D76367" w:rsidRDefault="00D76367" w:rsidP="00D76367">
      <w:pPr>
        <w:pStyle w:val="ListParagraph"/>
        <w:numPr>
          <w:ilvl w:val="0"/>
          <w:numId w:val="2"/>
        </w:numPr>
        <w:spacing w:after="60" w:line="240" w:lineRule="auto"/>
      </w:pPr>
      <w:r w:rsidRPr="00E4167E">
        <w:t xml:space="preserve">Co-opted Stress Responses: </w:t>
      </w:r>
    </w:p>
    <w:p w14:paraId="5A765D05" w14:textId="77777777" w:rsidR="00D76367" w:rsidRDefault="00D76367" w:rsidP="00D76367">
      <w:pPr>
        <w:pStyle w:val="ListParagraph"/>
        <w:spacing w:after="80" w:line="300" w:lineRule="auto"/>
        <w:ind w:left="540"/>
        <w:contextualSpacing w:val="0"/>
        <w:rPr>
          <w:color w:val="555555"/>
        </w:rPr>
      </w:pPr>
      <w:proofErr w:type="spellStart"/>
      <w:r>
        <w:rPr>
          <w:color w:val="555555"/>
        </w:rPr>
        <w:t>Dragosits</w:t>
      </w:r>
      <w:proofErr w:type="spellEnd"/>
      <w:r>
        <w:rPr>
          <w:color w:val="555555"/>
        </w:rPr>
        <w:t xml:space="preserve"> et al. (2013): cross-stress resistance in E. coli — strains evolved under one stressor gain resistance to others; shared transcriptional regulators underlie cross-protection</w:t>
      </w:r>
    </w:p>
    <w:p w14:paraId="7DD0C251" w14:textId="2122C20C" w:rsidR="00A418C8" w:rsidRDefault="005A57FC" w:rsidP="00FB6784">
      <w:pPr>
        <w:pStyle w:val="ListParagraph"/>
        <w:spacing w:after="80" w:line="300" w:lineRule="auto"/>
        <w:ind w:left="540"/>
        <w:contextualSpacing w:val="0"/>
        <w:rPr>
          <w:color w:val="555555"/>
        </w:rPr>
      </w:pPr>
      <w:r>
        <w:rPr>
          <w:color w:val="555555"/>
        </w:rPr>
        <w:t xml:space="preserve">Evolutionary rescue </w:t>
      </w:r>
    </w:p>
    <w:p w14:paraId="0CF66C2B" w14:textId="7444B113" w:rsidR="003A66F9" w:rsidRDefault="003A66F9" w:rsidP="00FB6784">
      <w:pPr>
        <w:pStyle w:val="ListParagraph"/>
        <w:spacing w:after="80" w:line="300" w:lineRule="auto"/>
        <w:ind w:left="540"/>
        <w:contextualSpacing w:val="0"/>
        <w:rPr>
          <w:color w:val="555555"/>
        </w:rPr>
      </w:pPr>
    </w:p>
    <w:p w14:paraId="035C0692" w14:textId="77777777" w:rsidR="00FB6784" w:rsidRPr="00E30E5D" w:rsidRDefault="00FB6784" w:rsidP="00FB6784">
      <w:pPr>
        <w:pStyle w:val="ListParagraph"/>
        <w:spacing w:after="80" w:line="300" w:lineRule="auto"/>
        <w:ind w:left="540"/>
        <w:contextualSpacing w:val="0"/>
      </w:pPr>
    </w:p>
    <w:p w14:paraId="3900A89E" w14:textId="1642D08D" w:rsidR="003C5E56" w:rsidRDefault="00312794" w:rsidP="0065372D">
      <w:r>
        <w:t xml:space="preserve">Physiological Responses to Thermal Stress </w:t>
      </w:r>
      <w:r w:rsidR="001B4867">
        <w:t>(rog review paper)</w:t>
      </w:r>
    </w:p>
    <w:p w14:paraId="76D8380D" w14:textId="23F817C8" w:rsidR="001B4867" w:rsidRDefault="001B4867" w:rsidP="0065372D">
      <w:r w:rsidRPr="001B4867">
        <w:rPr>
          <w:highlight w:val="yellow"/>
        </w:rPr>
        <w:t xml:space="preserve">High temperature damages </w:t>
      </w:r>
      <w:proofErr w:type="gramStart"/>
      <w:r w:rsidRPr="001B4867">
        <w:rPr>
          <w:highlight w:val="yellow"/>
        </w:rPr>
        <w:t>High-temperature</w:t>
      </w:r>
      <w:proofErr w:type="gramEnd"/>
      <w:r w:rsidRPr="001B4867">
        <w:rPr>
          <w:highlight w:val="yellow"/>
        </w:rPr>
        <w:t xml:space="preserve"> damages the cell by causing cellular proteins to unfold and produce aggregates that harm cellular functioning. Living organisms combat these effects through the activation of a highly conserved cellular stress response known as the heat shock response (Lindquist, 1986; Richter et al., 2010; Yura et al., 1984)</w:t>
      </w:r>
    </w:p>
    <w:p w14:paraId="5DF38009" w14:textId="76193571" w:rsidR="00694AFD" w:rsidRDefault="00694AFD" w:rsidP="0065372D">
      <w:r>
        <w:t xml:space="preserve">Cell </w:t>
      </w:r>
      <w:proofErr w:type="spellStart"/>
      <w:r>
        <w:t>fillimanetation</w:t>
      </w:r>
      <w:proofErr w:type="spellEnd"/>
      <w:r>
        <w:t xml:space="preserve"> </w:t>
      </w:r>
    </w:p>
    <w:p w14:paraId="79B1BCB6" w14:textId="77777777" w:rsidR="00FA79CB" w:rsidRDefault="00FA79CB" w:rsidP="0065372D"/>
    <w:p w14:paraId="78ED82C3" w14:textId="467A696F" w:rsidR="00FA79CB" w:rsidRDefault="00FA79CB" w:rsidP="0065372D">
      <w:r w:rsidRPr="00FA79CB">
        <w:rPr>
          <w:highlight w:val="yellow"/>
        </w:rPr>
        <w:t>The cold shock response has not been as extensively studied as the heat shock response and seems to be less conserved across organisms (Yamanaka, 1999). Under cold stress, DNA and RNA secondary structures are over-stabilized. This leads to a reduced efficiency of transcription and translation due to impaired movement of DNA polymerase and the ribosome, respectively</w:t>
      </w:r>
    </w:p>
    <w:p w14:paraId="4DEB6509" w14:textId="3AAC5AB9" w:rsidR="001C18CA" w:rsidRDefault="001C18CA" w:rsidP="001C18CA">
      <w:pPr>
        <w:pStyle w:val="ListParagraph"/>
        <w:numPr>
          <w:ilvl w:val="0"/>
          <w:numId w:val="3"/>
        </w:numPr>
      </w:pPr>
      <w:r>
        <w:t>General bacteria response</w:t>
      </w:r>
      <w:r w:rsidR="006408F5">
        <w:t>:</w:t>
      </w:r>
    </w:p>
    <w:p w14:paraId="3A025F49" w14:textId="77777777" w:rsidR="006408F5" w:rsidRDefault="006408F5" w:rsidP="006408F5">
      <w:pPr>
        <w:pStyle w:val="ListParagraph"/>
        <w:spacing w:after="80" w:line="300" w:lineRule="auto"/>
        <w:contextualSpacing w:val="0"/>
      </w:pPr>
      <w:r>
        <w:rPr>
          <w:color w:val="555555"/>
        </w:rPr>
        <w:t>Heat shock response: σ³² induction, chaperone upregulation (</w:t>
      </w:r>
      <w:proofErr w:type="spellStart"/>
      <w:r>
        <w:rPr>
          <w:color w:val="555555"/>
        </w:rPr>
        <w:t>DnaK</w:t>
      </w:r>
      <w:proofErr w:type="spellEnd"/>
      <w:r>
        <w:rPr>
          <w:color w:val="555555"/>
        </w:rPr>
        <w:t xml:space="preserve">/J, </w:t>
      </w:r>
      <w:proofErr w:type="spellStart"/>
      <w:r>
        <w:rPr>
          <w:color w:val="555555"/>
        </w:rPr>
        <w:t>GroEL</w:t>
      </w:r>
      <w:proofErr w:type="spellEnd"/>
      <w:r>
        <w:rPr>
          <w:color w:val="555555"/>
        </w:rPr>
        <w:t xml:space="preserve">/ES), protease activation (Lon, </w:t>
      </w:r>
      <w:proofErr w:type="spellStart"/>
      <w:r>
        <w:rPr>
          <w:color w:val="555555"/>
        </w:rPr>
        <w:t>ClpB</w:t>
      </w:r>
      <w:proofErr w:type="spellEnd"/>
      <w:r>
        <w:rPr>
          <w:color w:val="555555"/>
        </w:rPr>
        <w:t>)</w:t>
      </w:r>
    </w:p>
    <w:p w14:paraId="787356B9" w14:textId="09488C37" w:rsidR="00A33838" w:rsidRDefault="006408F5" w:rsidP="006D2306">
      <w:pPr>
        <w:pStyle w:val="ListParagraph"/>
        <w:spacing w:after="80" w:line="300" w:lineRule="auto"/>
        <w:contextualSpacing w:val="0"/>
        <w:rPr>
          <w:color w:val="555555"/>
        </w:rPr>
      </w:pPr>
      <w:r>
        <w:rPr>
          <w:color w:val="555555"/>
        </w:rPr>
        <w:t>Cold shock response: altered membrane fatty acid composition, cold shock proteins (</w:t>
      </w:r>
      <w:proofErr w:type="spellStart"/>
      <w:r>
        <w:rPr>
          <w:color w:val="555555"/>
        </w:rPr>
        <w:t>CspA</w:t>
      </w:r>
      <w:proofErr w:type="spellEnd"/>
      <w:r>
        <w:rPr>
          <w:color w:val="555555"/>
        </w:rPr>
        <w:t xml:space="preserve"> family), ribosome adaptatio</w:t>
      </w:r>
      <w:r w:rsidR="006D2306">
        <w:rPr>
          <w:color w:val="555555"/>
        </w:rPr>
        <w:t>n</w:t>
      </w:r>
    </w:p>
    <w:p w14:paraId="3728F390" w14:textId="3CE0C8D5" w:rsidR="00F6316E" w:rsidRDefault="00F6316E" w:rsidP="006D2306">
      <w:pPr>
        <w:pStyle w:val="ListParagraph"/>
        <w:spacing w:after="80" w:line="300" w:lineRule="auto"/>
        <w:contextualSpacing w:val="0"/>
        <w:rPr>
          <w:color w:val="555555"/>
        </w:rPr>
      </w:pPr>
      <w:r>
        <w:rPr>
          <w:color w:val="555555"/>
        </w:rPr>
        <w:t>(</w:t>
      </w:r>
      <w:proofErr w:type="spellStart"/>
      <w:r>
        <w:rPr>
          <w:color w:val="555555"/>
        </w:rPr>
        <w:t>knapp</w:t>
      </w:r>
      <w:proofErr w:type="spellEnd"/>
      <w:r>
        <w:rPr>
          <w:color w:val="555555"/>
        </w:rPr>
        <w:t xml:space="preserve"> and </w:t>
      </w:r>
      <w:proofErr w:type="spellStart"/>
      <w:r>
        <w:rPr>
          <w:color w:val="555555"/>
        </w:rPr>
        <w:t>huang</w:t>
      </w:r>
      <w:proofErr w:type="spellEnd"/>
      <w:r>
        <w:rPr>
          <w:color w:val="555555"/>
        </w:rPr>
        <w:t>)</w:t>
      </w:r>
    </w:p>
    <w:p w14:paraId="2D1E3E90" w14:textId="77777777" w:rsidR="00B53058" w:rsidRDefault="00B53058" w:rsidP="006D2306">
      <w:pPr>
        <w:pStyle w:val="ListParagraph"/>
        <w:spacing w:after="80" w:line="300" w:lineRule="auto"/>
        <w:contextualSpacing w:val="0"/>
      </w:pPr>
    </w:p>
    <w:p w14:paraId="5F9693AA" w14:textId="77777777" w:rsidR="00FA79CB" w:rsidRDefault="00FA79CB" w:rsidP="006D2306">
      <w:pPr>
        <w:pStyle w:val="ListParagraph"/>
        <w:spacing w:after="80" w:line="300" w:lineRule="auto"/>
        <w:contextualSpacing w:val="0"/>
      </w:pPr>
    </w:p>
    <w:p w14:paraId="0F3BD913" w14:textId="77777777" w:rsidR="00FA79CB" w:rsidRDefault="00FA79CB" w:rsidP="006D2306">
      <w:pPr>
        <w:pStyle w:val="ListParagraph"/>
        <w:spacing w:after="80" w:line="300" w:lineRule="auto"/>
        <w:contextualSpacing w:val="0"/>
      </w:pPr>
    </w:p>
    <w:p w14:paraId="4A28FE81" w14:textId="77777777" w:rsidR="00FA79CB" w:rsidRDefault="00FA79CB" w:rsidP="006D2306">
      <w:pPr>
        <w:pStyle w:val="ListParagraph"/>
        <w:spacing w:after="80" w:line="300" w:lineRule="auto"/>
        <w:contextualSpacing w:val="0"/>
      </w:pPr>
    </w:p>
    <w:p w14:paraId="3F10F027" w14:textId="77777777" w:rsidR="00FA79CB" w:rsidRDefault="00FA79CB" w:rsidP="006D2306">
      <w:pPr>
        <w:pStyle w:val="ListParagraph"/>
        <w:spacing w:after="80" w:line="300" w:lineRule="auto"/>
        <w:contextualSpacing w:val="0"/>
      </w:pPr>
    </w:p>
    <w:p w14:paraId="4E8F0394" w14:textId="77777777" w:rsidR="00FA79CB" w:rsidRDefault="00FA79CB" w:rsidP="006D2306">
      <w:pPr>
        <w:pStyle w:val="ListParagraph"/>
        <w:spacing w:after="80" w:line="300" w:lineRule="auto"/>
        <w:contextualSpacing w:val="0"/>
      </w:pPr>
    </w:p>
    <w:p w14:paraId="11BFE094" w14:textId="7F8AC9E6" w:rsidR="00A33838" w:rsidRPr="00A33838" w:rsidRDefault="00AF0B0E" w:rsidP="00A33838">
      <w:pPr>
        <w:ind w:left="360"/>
        <w:rPr>
          <w:b/>
          <w:bCs/>
        </w:rPr>
      </w:pPr>
      <w:r>
        <w:rPr>
          <w:b/>
          <w:bCs/>
        </w:rPr>
        <w:t>Media</w:t>
      </w:r>
      <w:r w:rsidR="00A33838" w:rsidRPr="00A33838">
        <w:rPr>
          <w:b/>
          <w:bCs/>
        </w:rPr>
        <w:t>:</w:t>
      </w:r>
    </w:p>
    <w:p w14:paraId="5E34DA93" w14:textId="6A669FDA" w:rsidR="00277FB4" w:rsidRDefault="003C1CDE" w:rsidP="00C36CE7">
      <w:pPr>
        <w:spacing w:after="80" w:line="300" w:lineRule="auto"/>
      </w:pPr>
      <w:r>
        <w:t>Glucose and m9</w:t>
      </w:r>
      <w:r w:rsidR="00596A18">
        <w:t xml:space="preserve"> and how these 2 media </w:t>
      </w:r>
      <w:proofErr w:type="gramStart"/>
      <w:r w:rsidR="00596A18">
        <w:t>affects</w:t>
      </w:r>
      <w:proofErr w:type="gramEnd"/>
      <w:r w:rsidR="00596A18">
        <w:t xml:space="preserve"> fitness effects</w:t>
      </w:r>
    </w:p>
    <w:p w14:paraId="270D331D" w14:textId="7EB76DEA" w:rsidR="00C36CE7" w:rsidRDefault="00277FB4" w:rsidP="00277FB4">
      <w:pPr>
        <w:pStyle w:val="ListParagraph"/>
        <w:numPr>
          <w:ilvl w:val="0"/>
          <w:numId w:val="7"/>
        </w:numPr>
        <w:spacing w:after="80" w:line="300" w:lineRule="auto"/>
      </w:pPr>
      <w:r>
        <w:t xml:space="preserve">Rich vs minimal </w:t>
      </w:r>
    </w:p>
    <w:p w14:paraId="598ED6F3" w14:textId="445640CB" w:rsidR="00277FB4" w:rsidRDefault="00277FB4" w:rsidP="00277FB4">
      <w:pPr>
        <w:pStyle w:val="ListParagraph"/>
        <w:numPr>
          <w:ilvl w:val="0"/>
          <w:numId w:val="7"/>
        </w:numPr>
        <w:spacing w:after="80" w:line="300" w:lineRule="auto"/>
      </w:pPr>
      <w:r>
        <w:t xml:space="preserve">Theory says when under heat stress </w:t>
      </w:r>
      <w:r w:rsidR="002525E6">
        <w:t>minimal media might be better</w:t>
      </w:r>
    </w:p>
    <w:p w14:paraId="48D165C6" w14:textId="77777777" w:rsidR="0065372D" w:rsidRDefault="0065372D" w:rsidP="0065372D"/>
    <w:p w14:paraId="66B8E7BB" w14:textId="47B987A8" w:rsidR="0065372D" w:rsidRDefault="00E0023A" w:rsidP="0065372D">
      <w:pPr>
        <w:rPr>
          <w:b/>
          <w:bCs/>
        </w:rPr>
      </w:pPr>
      <w:r>
        <w:rPr>
          <w:b/>
          <w:bCs/>
        </w:rPr>
        <w:t xml:space="preserve">E. coil, </w:t>
      </w:r>
      <w:r w:rsidR="0065372D" w:rsidRPr="0065372D">
        <w:rPr>
          <w:b/>
          <w:bCs/>
        </w:rPr>
        <w:t xml:space="preserve">RIF and </w:t>
      </w:r>
      <w:proofErr w:type="spellStart"/>
      <w:r w:rsidR="0065372D" w:rsidRPr="0065372D">
        <w:rPr>
          <w:b/>
          <w:bCs/>
        </w:rPr>
        <w:t>rpoB</w:t>
      </w:r>
      <w:proofErr w:type="spellEnd"/>
      <w:r w:rsidR="0065372D" w:rsidRPr="0065372D">
        <w:rPr>
          <w:b/>
          <w:bCs/>
        </w:rPr>
        <w:t>:</w:t>
      </w:r>
    </w:p>
    <w:p w14:paraId="3F03D4D1" w14:textId="0171BFFC" w:rsidR="00E0023A" w:rsidRPr="00E0023A" w:rsidRDefault="003A66F9" w:rsidP="00E0023A">
      <w:r w:rsidRPr="003A66F9">
        <w:t xml:space="preserve">The </w:t>
      </w:r>
      <w:r w:rsidR="00E0023A">
        <w:t>model organism</w:t>
      </w:r>
      <w:r>
        <w:t xml:space="preserve"> I will be using for this study will be </w:t>
      </w:r>
      <w:proofErr w:type="gramStart"/>
      <w:r>
        <w:t>E.coli</w:t>
      </w:r>
      <w:proofErr w:type="gramEnd"/>
      <w:r>
        <w:t xml:space="preserve"> with </w:t>
      </w:r>
      <w:proofErr w:type="spellStart"/>
      <w:r>
        <w:t>rpoB</w:t>
      </w:r>
      <w:proofErr w:type="spellEnd"/>
      <w:r>
        <w:t xml:space="preserve"> mutations that was isolated using RIF</w:t>
      </w:r>
      <w:r w:rsidR="00E0023A">
        <w:t xml:space="preserve"> in our lab</w:t>
      </w:r>
      <w:r>
        <w:t>.</w:t>
      </w:r>
      <w:r w:rsidR="00E0023A">
        <w:t xml:space="preserve"> </w:t>
      </w:r>
      <w:r>
        <w:t xml:space="preserve"> </w:t>
      </w:r>
      <w:proofErr w:type="gramStart"/>
      <w:r w:rsidR="00E0023A">
        <w:t>E.coli</w:t>
      </w:r>
      <w:proofErr w:type="gramEnd"/>
      <w:r w:rsidR="00E0023A">
        <w:t xml:space="preserve"> was the bacteria of choice due to many reasons. There is a wealth of data for comparison along with the fact that is divides rapidly with simple nutrition needs and high genetic traceability. </w:t>
      </w:r>
      <w:r w:rsidR="004866BA">
        <w:t xml:space="preserve">RIF is a </w:t>
      </w:r>
      <w:proofErr w:type="spellStart"/>
      <w:r w:rsidR="004866BA">
        <w:t>borad</w:t>
      </w:r>
      <w:proofErr w:type="spellEnd"/>
      <w:r w:rsidR="004866BA">
        <w:t xml:space="preserve"> spectrum antibiotic that is used to treat many bacterial infections and is </w:t>
      </w:r>
      <w:proofErr w:type="spellStart"/>
      <w:r w:rsidR="004866BA">
        <w:t>partircualry</w:t>
      </w:r>
      <w:proofErr w:type="spellEnd"/>
      <w:r w:rsidR="004866BA">
        <w:t xml:space="preserve"> famous for being the first inline drug to treat </w:t>
      </w:r>
      <w:proofErr w:type="spellStart"/>
      <w:r w:rsidR="004866BA">
        <w:t>mytpobacter</w:t>
      </w:r>
      <w:proofErr w:type="spellEnd"/>
      <w:r w:rsidR="004866BA">
        <w:t xml:space="preserve"> tuberculosis (). It works by inhi</w:t>
      </w:r>
      <w:r w:rsidR="00FA7F75">
        <w:t xml:space="preserve">biting RNA synthesis which it does by binding to the beta subunit of the RNA polymerase </w:t>
      </w:r>
      <w:r w:rsidR="00FA7F75" w:rsidRPr="00FA7F75">
        <w:t>physically blocking the elongation of mRNA transcriptions</w:t>
      </w:r>
      <w:r w:rsidR="00FA7F75">
        <w:t xml:space="preserve">. Therefor resistance to RIF also occurs at the beta subunit at a place all the Rifampicin resistance </w:t>
      </w:r>
      <w:proofErr w:type="spellStart"/>
      <w:r w:rsidR="00FA7F75">
        <w:t>determing</w:t>
      </w:r>
      <w:proofErr w:type="spellEnd"/>
      <w:r w:rsidR="00FA7F75">
        <w:t xml:space="preserve"> region and is done through a structural change </w:t>
      </w:r>
      <w:r w:rsidR="00694AFD">
        <w:t xml:space="preserve">which renders it impossible of RIF to bind onto the original active site. </w:t>
      </w:r>
      <w:r w:rsidR="00E0023A">
        <w:t xml:space="preserve">The reason I am </w:t>
      </w:r>
      <w:proofErr w:type="spellStart"/>
      <w:r w:rsidR="00E0023A">
        <w:t>boradly</w:t>
      </w:r>
      <w:proofErr w:type="spellEnd"/>
      <w:r w:rsidR="00E0023A">
        <w:t xml:space="preserve"> interested in RIF </w:t>
      </w:r>
      <w:proofErr w:type="spellStart"/>
      <w:r w:rsidR="00E0023A">
        <w:t>rpoB</w:t>
      </w:r>
      <w:proofErr w:type="spellEnd"/>
      <w:r w:rsidR="00E0023A">
        <w:t xml:space="preserve"> mutations is due to its potential clinical significance and interesting </w:t>
      </w:r>
      <w:proofErr w:type="spellStart"/>
      <w:r w:rsidR="00E0023A">
        <w:t>plietrophic</w:t>
      </w:r>
      <w:proofErr w:type="spellEnd"/>
      <w:r w:rsidR="00E0023A">
        <w:t xml:space="preserve"> properties that </w:t>
      </w:r>
      <w:r w:rsidR="00E0023A" w:rsidRPr="00E0023A">
        <w:t>include alterations to the interactions with key partners—other subunits of RNAP, DNA, RNA, and σ factors</w:t>
      </w:r>
      <w:r w:rsidR="00E0023A">
        <w:t>.</w:t>
      </w:r>
    </w:p>
    <w:p w14:paraId="2EB18C99" w14:textId="1108384F" w:rsidR="00FA7F75" w:rsidRDefault="00FA7F75" w:rsidP="0065372D"/>
    <w:p w14:paraId="7507FED5" w14:textId="77777777" w:rsidR="00FA7F75" w:rsidRDefault="00FA7F75" w:rsidP="0065372D"/>
    <w:p w14:paraId="651B8BA9" w14:textId="6C6B8CDE" w:rsidR="007D5046" w:rsidRDefault="007D5046" w:rsidP="0065372D">
      <w:pPr>
        <w:rPr>
          <w:b/>
          <w:bCs/>
        </w:rPr>
      </w:pPr>
      <w:r w:rsidRPr="007D5046">
        <w:rPr>
          <w:b/>
          <w:bCs/>
          <w:highlight w:val="yellow"/>
        </w:rPr>
        <w:t xml:space="preserve">RNA polymerase (RNAP) is one of the most important and highly conserved molecules across all domains of life. And yet, when challenged with antibiotics that target it, such as rifampicin, mutations in RNAP emerge with surprising frequency (Goldstein 2014; </w:t>
      </w:r>
      <w:proofErr w:type="spellStart"/>
      <w:r w:rsidRPr="007D5046">
        <w:rPr>
          <w:b/>
          <w:bCs/>
          <w:highlight w:val="yellow"/>
        </w:rPr>
        <w:t>Alifano</w:t>
      </w:r>
      <w:proofErr w:type="spellEnd"/>
      <w:r w:rsidRPr="007D5046">
        <w:rPr>
          <w:b/>
          <w:bCs/>
          <w:highlight w:val="yellow"/>
        </w:rPr>
        <w:t xml:space="preserve"> et al. 2015). In addition to providing resistance, these mutations also have strong pleiotropic effects across various levels of biological organization (Fig. 1; Qi et al. 2014; </w:t>
      </w:r>
      <w:proofErr w:type="spellStart"/>
      <w:r w:rsidRPr="007D5046">
        <w:rPr>
          <w:b/>
          <w:bCs/>
          <w:highlight w:val="yellow"/>
        </w:rPr>
        <w:t>Bershtein</w:t>
      </w:r>
      <w:proofErr w:type="spellEnd"/>
      <w:r w:rsidRPr="007D5046">
        <w:rPr>
          <w:b/>
          <w:bCs/>
          <w:highlight w:val="yellow"/>
        </w:rPr>
        <w:t xml:space="preserve"> et al. 2017; Trauner et al. 2021). As such, this seemingly simple system where bacteria acquire a single point mutation in RNAP, </w:t>
      </w:r>
      <w:proofErr w:type="gramStart"/>
      <w:r w:rsidRPr="007D5046">
        <w:rPr>
          <w:b/>
          <w:bCs/>
          <w:highlight w:val="yellow"/>
        </w:rPr>
        <w:t>in reality elicits</w:t>
      </w:r>
      <w:proofErr w:type="gramEnd"/>
      <w:r w:rsidRPr="007D5046">
        <w:rPr>
          <w:b/>
          <w:bCs/>
          <w:highlight w:val="yellow"/>
        </w:rPr>
        <w:t xml:space="preserve"> an enormously complex set of responses, altering molecular structure and function, which scale up to influence cellular processes and organismal fitness</w:t>
      </w:r>
      <w:r w:rsidRPr="007D5046">
        <w:rPr>
          <w:b/>
          <w:bCs/>
        </w:rPr>
        <w:t>.</w:t>
      </w:r>
    </w:p>
    <w:p w14:paraId="5CFE401F" w14:textId="77777777" w:rsidR="007D5046" w:rsidRDefault="007D5046" w:rsidP="0065372D">
      <w:pPr>
        <w:rPr>
          <w:b/>
          <w:bCs/>
        </w:rPr>
      </w:pPr>
    </w:p>
    <w:p w14:paraId="05D16D1C" w14:textId="79FF1F57" w:rsidR="007D5046" w:rsidRDefault="007D5046">
      <w:pPr>
        <w:rPr>
          <w:b/>
          <w:bCs/>
        </w:rPr>
      </w:pPr>
      <w:r w:rsidRPr="007D5046">
        <w:rPr>
          <w:b/>
          <w:bCs/>
          <w:noProof/>
        </w:rPr>
        <w:lastRenderedPageBreak/>
        <w:drawing>
          <wp:inline distT="0" distB="0" distL="0" distR="0" wp14:anchorId="4B6233A2" wp14:editId="720DF0E9">
            <wp:extent cx="5731510" cy="3273425"/>
            <wp:effectExtent l="0" t="0" r="2540" b="3175"/>
            <wp:docPr id="734275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75563" name=""/>
                    <pic:cNvPicPr/>
                  </pic:nvPicPr>
                  <pic:blipFill>
                    <a:blip r:embed="rId5"/>
                    <a:stretch>
                      <a:fillRect/>
                    </a:stretch>
                  </pic:blipFill>
                  <pic:spPr>
                    <a:xfrm>
                      <a:off x="0" y="0"/>
                      <a:ext cx="5731510" cy="3273425"/>
                    </a:xfrm>
                    <a:prstGeom prst="rect">
                      <a:avLst/>
                    </a:prstGeom>
                  </pic:spPr>
                </pic:pic>
              </a:graphicData>
            </a:graphic>
          </wp:inline>
        </w:drawing>
      </w:r>
      <w:r>
        <w:rPr>
          <w:b/>
          <w:bCs/>
        </w:rPr>
        <w:br w:type="page"/>
      </w:r>
    </w:p>
    <w:p w14:paraId="76C67A19" w14:textId="77777777" w:rsidR="007D5046" w:rsidRDefault="007D5046" w:rsidP="0065372D">
      <w:pPr>
        <w:rPr>
          <w:b/>
          <w:bCs/>
        </w:rPr>
      </w:pPr>
    </w:p>
    <w:p w14:paraId="14EDE637" w14:textId="7973275B" w:rsidR="00E30E5D" w:rsidRPr="00E30E5D" w:rsidRDefault="00E30E5D" w:rsidP="0065372D">
      <w:r w:rsidRPr="00E30E5D">
        <w:t xml:space="preserve">Background on RIF </w:t>
      </w:r>
    </w:p>
    <w:p w14:paraId="1F69F2E8" w14:textId="1E67FECB" w:rsidR="0065372D" w:rsidRDefault="0065372D" w:rsidP="0065372D">
      <w:r>
        <w:t xml:space="preserve">What is RIF and how it works </w:t>
      </w:r>
    </w:p>
    <w:p w14:paraId="151932D8" w14:textId="7738E6EA" w:rsidR="0065372D" w:rsidRDefault="0065372D" w:rsidP="0065372D">
      <w:r>
        <w:t xml:space="preserve">What is the </w:t>
      </w:r>
      <w:proofErr w:type="spellStart"/>
      <w:r>
        <w:t>rpoB</w:t>
      </w:r>
      <w:proofErr w:type="spellEnd"/>
      <w:r>
        <w:t xml:space="preserve"> gene</w:t>
      </w:r>
      <w:r w:rsidR="003C5E56">
        <w:t xml:space="preserve"> (beta subunit and </w:t>
      </w:r>
      <w:r>
        <w:t>RRDR</w:t>
      </w:r>
      <w:r w:rsidR="003C5E56">
        <w:t xml:space="preserve">) </w:t>
      </w:r>
      <w:r>
        <w:t xml:space="preserve">and how does RIF affect it </w:t>
      </w:r>
    </w:p>
    <w:p w14:paraId="47500223" w14:textId="77777777" w:rsidR="0033364E" w:rsidRDefault="0033364E" w:rsidP="0033364E">
      <w:pPr>
        <w:pStyle w:val="ListParagraph"/>
        <w:numPr>
          <w:ilvl w:val="0"/>
          <w:numId w:val="4"/>
        </w:numPr>
        <w:spacing w:after="80" w:line="300" w:lineRule="auto"/>
        <w:contextualSpacing w:val="0"/>
      </w:pPr>
      <w:r>
        <w:rPr>
          <w:color w:val="555555"/>
        </w:rPr>
        <w:t xml:space="preserve">RNA polymerase is the master regulator of transcription — mutations here have genome-wide pleiotropic consequences, making </w:t>
      </w:r>
      <w:proofErr w:type="spellStart"/>
      <w:r>
        <w:rPr>
          <w:color w:val="555555"/>
        </w:rPr>
        <w:t>rpoB</w:t>
      </w:r>
      <w:proofErr w:type="spellEnd"/>
      <w:r>
        <w:rPr>
          <w:color w:val="555555"/>
        </w:rPr>
        <w:t xml:space="preserve"> uniquely informative</w:t>
      </w:r>
    </w:p>
    <w:p w14:paraId="19F49073" w14:textId="77777777" w:rsidR="00F6368E" w:rsidRDefault="00F6368E" w:rsidP="0065372D"/>
    <w:p w14:paraId="0CCFBE5C" w14:textId="0F513E40" w:rsidR="007474CF" w:rsidRDefault="007474CF" w:rsidP="007474CF">
      <w:pPr>
        <w:rPr>
          <w:b/>
          <w:bCs/>
        </w:rPr>
      </w:pPr>
      <w:r>
        <w:rPr>
          <w:b/>
          <w:bCs/>
        </w:rPr>
        <w:t xml:space="preserve">What literature has discovered about </w:t>
      </w:r>
      <w:proofErr w:type="spellStart"/>
      <w:r>
        <w:rPr>
          <w:b/>
          <w:bCs/>
        </w:rPr>
        <w:t>rpoB</w:t>
      </w:r>
      <w:proofErr w:type="spellEnd"/>
      <w:r>
        <w:rPr>
          <w:b/>
          <w:bCs/>
        </w:rPr>
        <w:t xml:space="preserve">, temperature and fitness effects in </w:t>
      </w:r>
      <w:proofErr w:type="spellStart"/>
      <w:r>
        <w:rPr>
          <w:b/>
          <w:bCs/>
        </w:rPr>
        <w:t>Ecoli</w:t>
      </w:r>
      <w:proofErr w:type="spellEnd"/>
    </w:p>
    <w:p w14:paraId="18C68440" w14:textId="77777777" w:rsidR="007474CF" w:rsidRPr="006D2306" w:rsidRDefault="007474CF" w:rsidP="007474CF">
      <w:pPr>
        <w:pStyle w:val="ListParagraph"/>
        <w:numPr>
          <w:ilvl w:val="0"/>
          <w:numId w:val="4"/>
        </w:numPr>
        <w:spacing w:after="80" w:line="300" w:lineRule="auto"/>
        <w:contextualSpacing w:val="0"/>
      </w:pPr>
      <w:r>
        <w:rPr>
          <w:color w:val="555555"/>
        </w:rPr>
        <w:t xml:space="preserve">Rodríguez-Verdugo et al. (2013): 114 populations, emergence of </w:t>
      </w:r>
      <w:proofErr w:type="spellStart"/>
      <w:r>
        <w:rPr>
          <w:color w:val="555555"/>
        </w:rPr>
        <w:t>rpoB</w:t>
      </w:r>
      <w:proofErr w:type="spellEnd"/>
      <w:r>
        <w:rPr>
          <w:color w:val="555555"/>
        </w:rPr>
        <w:t xml:space="preserve"> mutations without antibiotic exposure; resistance as a by-product of thermal adaptation</w:t>
      </w:r>
    </w:p>
    <w:p w14:paraId="289B6C13" w14:textId="77777777" w:rsidR="006D2306" w:rsidRPr="003276B4" w:rsidRDefault="006D2306" w:rsidP="006D2306">
      <w:pPr>
        <w:pStyle w:val="ListParagraph"/>
        <w:numPr>
          <w:ilvl w:val="0"/>
          <w:numId w:val="4"/>
        </w:numPr>
        <w:spacing w:after="80" w:line="300" w:lineRule="auto"/>
        <w:contextualSpacing w:val="0"/>
      </w:pPr>
      <w:r>
        <w:rPr>
          <w:color w:val="555555"/>
        </w:rPr>
        <w:t>Batarseh et al. (2023): contingency on genetic background — thermal adaptation outcomes depend on the ancestral genotype</w:t>
      </w:r>
    </w:p>
    <w:p w14:paraId="48D9CC84" w14:textId="2DB6E33D" w:rsidR="00884B57" w:rsidRPr="00C36CE7" w:rsidRDefault="006D2306" w:rsidP="00884B57">
      <w:pPr>
        <w:pStyle w:val="ListParagraph"/>
        <w:numPr>
          <w:ilvl w:val="0"/>
          <w:numId w:val="4"/>
        </w:numPr>
        <w:spacing w:after="80" w:line="300" w:lineRule="auto"/>
        <w:contextualSpacing w:val="0"/>
      </w:pPr>
      <w:r>
        <w:rPr>
          <w:color w:val="555555"/>
        </w:rPr>
        <w:t>The stringent response at high temperature: (p)</w:t>
      </w:r>
      <w:proofErr w:type="spellStart"/>
      <w:r>
        <w:rPr>
          <w:color w:val="555555"/>
        </w:rPr>
        <w:t>ppGpp</w:t>
      </w:r>
      <w:proofErr w:type="spellEnd"/>
      <w:r>
        <w:rPr>
          <w:color w:val="555555"/>
        </w:rPr>
        <w:t xml:space="preserve"> accumulation, RNAP reprogram, growth arrest — link directly to </w:t>
      </w:r>
      <w:proofErr w:type="spellStart"/>
      <w:r>
        <w:rPr>
          <w:color w:val="555555"/>
        </w:rPr>
        <w:t>rpoB</w:t>
      </w:r>
      <w:proofErr w:type="spellEnd"/>
      <w:r>
        <w:rPr>
          <w:color w:val="555555"/>
        </w:rPr>
        <w:t xml:space="preserve"> function</w:t>
      </w:r>
      <w:r w:rsidR="00884B57">
        <w:rPr>
          <w:color w:val="555555"/>
        </w:rPr>
        <w:t xml:space="preserve"> (seems like resource rich environment helps activate </w:t>
      </w:r>
      <w:proofErr w:type="spellStart"/>
      <w:r w:rsidR="00884B57">
        <w:rPr>
          <w:color w:val="555555"/>
        </w:rPr>
        <w:t>strigent</w:t>
      </w:r>
      <w:proofErr w:type="spellEnd"/>
      <w:r w:rsidR="00884B57">
        <w:rPr>
          <w:color w:val="555555"/>
        </w:rPr>
        <w:t xml:space="preserve"> genes so could that be why my mutants in LB grows better than in m9?)</w:t>
      </w:r>
    </w:p>
    <w:p w14:paraId="766C1EF4" w14:textId="77777777" w:rsidR="006D2306" w:rsidRPr="001B6EFE" w:rsidRDefault="006D2306" w:rsidP="006D2306">
      <w:pPr>
        <w:pStyle w:val="ListParagraph"/>
        <w:numPr>
          <w:ilvl w:val="0"/>
          <w:numId w:val="4"/>
        </w:numPr>
        <w:spacing w:after="80" w:line="300" w:lineRule="auto"/>
        <w:contextualSpacing w:val="0"/>
      </w:pPr>
      <w:r>
        <w:rPr>
          <w:color w:val="555555"/>
        </w:rPr>
        <w:t>Return to ancestor states (</w:t>
      </w:r>
      <w:r w:rsidRPr="004D666F">
        <w:rPr>
          <w:color w:val="555555"/>
        </w:rPr>
        <w:t>Stressor interaction networks suggest antibiotic resistance co-opted from stress responses to temperature</w:t>
      </w:r>
      <w:r>
        <w:rPr>
          <w:color w:val="555555"/>
        </w:rPr>
        <w:t xml:space="preserve"> </w:t>
      </w:r>
      <w:r w:rsidRPr="00BF55F0">
        <w:rPr>
          <w:color w:val="555555"/>
        </w:rPr>
        <w:t>10.1038/s41396-018-0241-7</w:t>
      </w:r>
      <w:r>
        <w:rPr>
          <w:color w:val="555555"/>
        </w:rPr>
        <w:t>)</w:t>
      </w:r>
    </w:p>
    <w:p w14:paraId="16FF1AC8" w14:textId="31920319" w:rsidR="001B6EFE" w:rsidRPr="00A33838" w:rsidRDefault="001B6EFE" w:rsidP="006D2306">
      <w:pPr>
        <w:pStyle w:val="ListParagraph"/>
        <w:numPr>
          <w:ilvl w:val="0"/>
          <w:numId w:val="4"/>
        </w:numPr>
        <w:spacing w:after="80" w:line="300" w:lineRule="auto"/>
        <w:contextualSpacing w:val="0"/>
      </w:pPr>
      <w:r>
        <w:rPr>
          <w:color w:val="555555"/>
        </w:rPr>
        <w:t xml:space="preserve">Yeh paper shows that </w:t>
      </w:r>
      <w:proofErr w:type="gramStart"/>
      <w:r>
        <w:rPr>
          <w:color w:val="555555"/>
        </w:rPr>
        <w:t>an</w:t>
      </w:r>
      <w:proofErr w:type="gramEnd"/>
      <w:r>
        <w:rPr>
          <w:color w:val="555555"/>
        </w:rPr>
        <w:t xml:space="preserve"> </w:t>
      </w:r>
      <w:proofErr w:type="spellStart"/>
      <w:r>
        <w:rPr>
          <w:color w:val="555555"/>
        </w:rPr>
        <w:t>rpoB</w:t>
      </w:r>
      <w:proofErr w:type="spellEnd"/>
      <w:r>
        <w:rPr>
          <w:color w:val="555555"/>
        </w:rPr>
        <w:t xml:space="preserve"> mutation provided the bacteria with many features to resist heat </w:t>
      </w:r>
    </w:p>
    <w:p w14:paraId="349D2CE3" w14:textId="77777777" w:rsidR="007474CF" w:rsidRDefault="007474CF" w:rsidP="0065372D">
      <w:pPr>
        <w:rPr>
          <w:b/>
          <w:bCs/>
        </w:rPr>
      </w:pPr>
    </w:p>
    <w:p w14:paraId="6252F2DD" w14:textId="16C79B8E" w:rsidR="0065372D" w:rsidRDefault="0065372D" w:rsidP="0065372D">
      <w:pPr>
        <w:rPr>
          <w:b/>
          <w:bCs/>
        </w:rPr>
      </w:pPr>
      <w:r>
        <w:rPr>
          <w:b/>
          <w:bCs/>
        </w:rPr>
        <w:t>What we see in other species</w:t>
      </w:r>
      <w:r w:rsidR="005271F2">
        <w:rPr>
          <w:b/>
          <w:bCs/>
        </w:rPr>
        <w:t xml:space="preserve"> and other antibiotics when grown in suboptimal temperature</w:t>
      </w:r>
      <w:r>
        <w:rPr>
          <w:b/>
          <w:bCs/>
        </w:rPr>
        <w:t>:</w:t>
      </w:r>
    </w:p>
    <w:p w14:paraId="5C99363C" w14:textId="3D39B7D0" w:rsidR="00E30E5D" w:rsidRDefault="00EB4EB7" w:rsidP="00EB4EB7">
      <w:pPr>
        <w:pStyle w:val="ListParagraph"/>
        <w:numPr>
          <w:ilvl w:val="0"/>
          <w:numId w:val="5"/>
        </w:numPr>
      </w:pPr>
      <w:r w:rsidRPr="00EB4EB7">
        <w:t>Cost of Adaptation and Fitness Effects of Beneficial Mutations in Pseudomonas fluorescens</w:t>
      </w:r>
    </w:p>
    <w:p w14:paraId="3B6D9E2F" w14:textId="44C6EC99" w:rsidR="00E30E5D" w:rsidRDefault="00AB1397" w:rsidP="0065372D">
      <w:pPr>
        <w:pStyle w:val="ListParagraph"/>
        <w:numPr>
          <w:ilvl w:val="0"/>
          <w:numId w:val="5"/>
        </w:numPr>
      </w:pPr>
      <w:r w:rsidRPr="00AB1397">
        <w:t>Environmental variation alters the fitness effects of rifampicin resistance mutations in Pseudomonas aeruginosa: BRIEF COMMUNICATION</w:t>
      </w:r>
    </w:p>
    <w:p w14:paraId="7590F91A" w14:textId="77777777" w:rsidR="00B53058" w:rsidRDefault="00B53058" w:rsidP="007D5046"/>
    <w:p w14:paraId="7001CA4B" w14:textId="77777777" w:rsidR="007D5046" w:rsidRDefault="007D5046" w:rsidP="007D5046"/>
    <w:p w14:paraId="7896392B" w14:textId="77777777" w:rsidR="007D5046" w:rsidRPr="003C1CDE" w:rsidRDefault="007D5046" w:rsidP="007D5046"/>
    <w:p w14:paraId="7B104D8A" w14:textId="77777777" w:rsidR="00092D39" w:rsidRDefault="00092D39" w:rsidP="0065372D">
      <w:pPr>
        <w:rPr>
          <w:b/>
          <w:bCs/>
        </w:rPr>
      </w:pPr>
    </w:p>
    <w:p w14:paraId="1011D3F6" w14:textId="77777777" w:rsidR="00092D39" w:rsidRDefault="00092D39" w:rsidP="0065372D">
      <w:pPr>
        <w:rPr>
          <w:b/>
          <w:bCs/>
        </w:rPr>
      </w:pPr>
    </w:p>
    <w:p w14:paraId="0F0020DB" w14:textId="77777777" w:rsidR="00092D39" w:rsidRDefault="00092D39" w:rsidP="0065372D">
      <w:pPr>
        <w:rPr>
          <w:b/>
          <w:bCs/>
        </w:rPr>
      </w:pPr>
    </w:p>
    <w:p w14:paraId="7677D684" w14:textId="16FD5059" w:rsidR="0065372D" w:rsidRPr="0065372D" w:rsidRDefault="0065372D" w:rsidP="0065372D">
      <w:pPr>
        <w:rPr>
          <w:b/>
          <w:bCs/>
        </w:rPr>
      </w:pPr>
      <w:r>
        <w:rPr>
          <w:b/>
          <w:bCs/>
        </w:rPr>
        <w:t>Novelty and gaps:</w:t>
      </w:r>
    </w:p>
    <w:p w14:paraId="453CDCF3" w14:textId="28A4A649" w:rsidR="0065372D" w:rsidRDefault="00E30E5D" w:rsidP="0065372D">
      <w:r>
        <w:t xml:space="preserve">What </w:t>
      </w:r>
      <w:proofErr w:type="gramStart"/>
      <w:r>
        <w:t>I am</w:t>
      </w:r>
      <w:proofErr w:type="gramEnd"/>
      <w:r>
        <w:t xml:space="preserve"> trying to find out</w:t>
      </w:r>
      <w:r w:rsidR="00FA79CB">
        <w:t>?</w:t>
      </w:r>
    </w:p>
    <w:p w14:paraId="4BB7BCCB" w14:textId="4443AC9D" w:rsidR="00FA79CB" w:rsidRDefault="00FA79CB" w:rsidP="0065372D">
      <w:r>
        <w:t xml:space="preserve">How does environmental factors like temperature and media richness affect the growth of my RIF resistant </w:t>
      </w:r>
      <w:proofErr w:type="spellStart"/>
      <w:r>
        <w:t>rpoB</w:t>
      </w:r>
      <w:proofErr w:type="spellEnd"/>
      <w:r>
        <w:t xml:space="preserve"> mutations. </w:t>
      </w:r>
    </w:p>
    <w:p w14:paraId="3FE8D8E0" w14:textId="06FD8D36" w:rsidR="00FA79CB" w:rsidRDefault="00FA79CB" w:rsidP="0065372D">
      <w:r>
        <w:t>People have done experiment at certain temperatures however I will do doing this experiment across a whole spectrum. 28c-50c</w:t>
      </w:r>
    </w:p>
    <w:p w14:paraId="24063E8B" w14:textId="77777777" w:rsidR="00FA79CB" w:rsidRDefault="00FA79CB" w:rsidP="0065372D"/>
    <w:p w14:paraId="0B156FE5" w14:textId="6A1BBD5F" w:rsidR="0065372D" w:rsidRDefault="0065372D" w:rsidP="0065372D">
      <w:r>
        <w:t xml:space="preserve"> </w:t>
      </w:r>
    </w:p>
    <w:p w14:paraId="05E6ABBD" w14:textId="75ABA9F3" w:rsidR="00EC755F" w:rsidRDefault="00EC755F" w:rsidP="0065372D">
      <w:pPr>
        <w:rPr>
          <w:b/>
          <w:bCs/>
        </w:rPr>
      </w:pPr>
      <w:r w:rsidRPr="00EC755F">
        <w:rPr>
          <w:b/>
          <w:bCs/>
        </w:rPr>
        <w:t>Intended approach and research methods</w:t>
      </w:r>
      <w:r>
        <w:rPr>
          <w:b/>
          <w:bCs/>
        </w:rPr>
        <w:t>:</w:t>
      </w:r>
    </w:p>
    <w:p w14:paraId="1EAABA36" w14:textId="3D6B69D5" w:rsidR="00FA79CB" w:rsidRPr="00FA79CB" w:rsidRDefault="00FA79CB" w:rsidP="0065372D">
      <w:r w:rsidRPr="00FA79CB">
        <w:t>Only looking at fitness effects</w:t>
      </w:r>
    </w:p>
    <w:p w14:paraId="7A604FCF" w14:textId="20FA7C29" w:rsidR="00FA79CB" w:rsidRPr="00FA79CB" w:rsidRDefault="00FA79CB" w:rsidP="0065372D">
      <w:r w:rsidRPr="00FA79CB">
        <w:t>Trying to avoid evolution as we have found it can be very unpredictable</w:t>
      </w:r>
    </w:p>
    <w:p w14:paraId="080DD6DA" w14:textId="77777777" w:rsidR="00EC755F" w:rsidRDefault="00EC755F" w:rsidP="0065372D">
      <w:pPr>
        <w:rPr>
          <w:b/>
          <w:bCs/>
        </w:rPr>
      </w:pPr>
    </w:p>
    <w:p w14:paraId="69CCEB87" w14:textId="7342CA71" w:rsidR="00EC755F" w:rsidRDefault="00EC755F" w:rsidP="0065372D">
      <w:pPr>
        <w:rPr>
          <w:b/>
          <w:bCs/>
        </w:rPr>
      </w:pPr>
      <w:r w:rsidRPr="00EC755F">
        <w:rPr>
          <w:b/>
          <w:bCs/>
        </w:rPr>
        <w:t>Expected outcomes or preliminary results</w:t>
      </w:r>
      <w:r>
        <w:rPr>
          <w:b/>
          <w:bCs/>
        </w:rPr>
        <w:t>:</w:t>
      </w:r>
    </w:p>
    <w:p w14:paraId="6B841C5D" w14:textId="69C18EA2" w:rsidR="0085050E" w:rsidRPr="0085050E" w:rsidRDefault="0085050E" w:rsidP="0065372D">
      <w:r w:rsidRPr="0085050E">
        <w:t xml:space="preserve">In theory we did not give these mutants time to evolve so their reaction should be </w:t>
      </w:r>
      <w:proofErr w:type="gramStart"/>
      <w:r w:rsidRPr="0085050E">
        <w:t>poor</w:t>
      </w:r>
      <w:proofErr w:type="gramEnd"/>
      <w:r w:rsidRPr="0085050E">
        <w:t xml:space="preserve"> but we see the complete opposite </w:t>
      </w:r>
    </w:p>
    <w:p w14:paraId="15266C12" w14:textId="55B1C979" w:rsidR="00FA79CB" w:rsidRDefault="00FA79CB" w:rsidP="0065372D">
      <w:r w:rsidRPr="00FA79CB">
        <w:t xml:space="preserve">At 42c </w:t>
      </w:r>
      <w:r>
        <w:t xml:space="preserve">we saw growth in both the LB and m9 media however the identical mutants grown in LB grew about 4x as well. </w:t>
      </w:r>
    </w:p>
    <w:p w14:paraId="0E7F713C" w14:textId="738F8CED" w:rsidR="00FA79CB" w:rsidRDefault="00FA79CB" w:rsidP="0065372D">
      <w:r>
        <w:t xml:space="preserve">At 45c we saw no growth in the m9 media anymore however we still saw growth in LB.  </w:t>
      </w:r>
    </w:p>
    <w:p w14:paraId="38250640" w14:textId="77777777" w:rsidR="00FA79CB" w:rsidRDefault="00FA79CB" w:rsidP="0065372D"/>
    <w:p w14:paraId="4B635E0C" w14:textId="68AC617E" w:rsidR="003844F4" w:rsidRPr="006F72F1" w:rsidRDefault="003844F4" w:rsidP="0065372D">
      <w:r w:rsidRPr="006F72F1">
        <w:t xml:space="preserve">We see sharp drop off in m9 which is due to the solo glucose resource  </w:t>
      </w:r>
    </w:p>
    <w:p w14:paraId="37150091" w14:textId="07BF31A0" w:rsidR="003844F4" w:rsidRDefault="003844F4" w:rsidP="0065372D">
      <w:r w:rsidRPr="006F72F1">
        <w:t xml:space="preserve">We see a smoother drop off in LB due to the rich media </w:t>
      </w:r>
    </w:p>
    <w:p w14:paraId="2F016763" w14:textId="2C1614E8" w:rsidR="006F72F1" w:rsidRDefault="006F72F1" w:rsidP="0065372D">
      <w:r>
        <w:t xml:space="preserve">We see E. coli </w:t>
      </w:r>
      <w:proofErr w:type="spellStart"/>
      <w:r>
        <w:t>rpoB</w:t>
      </w:r>
      <w:proofErr w:type="spellEnd"/>
      <w:r>
        <w:t xml:space="preserve"> mutants growing in lethal 45c heat why can they still grow?</w:t>
      </w:r>
    </w:p>
    <w:p w14:paraId="0A4BA632" w14:textId="76715F65" w:rsidR="00F6368E" w:rsidRDefault="00F6368E" w:rsidP="0065372D">
      <w:r>
        <w:t xml:space="preserve">Could mutating the </w:t>
      </w:r>
      <w:proofErr w:type="spellStart"/>
      <w:r>
        <w:t>rpoB</w:t>
      </w:r>
      <w:proofErr w:type="spellEnd"/>
      <w:r>
        <w:t xml:space="preserve"> gene also changed the </w:t>
      </w:r>
      <w:proofErr w:type="spellStart"/>
      <w:r>
        <w:t>rpoH</w:t>
      </w:r>
      <w:proofErr w:type="spellEnd"/>
      <w:r>
        <w:t xml:space="preserve"> gene? Pleiotropy?</w:t>
      </w:r>
      <w:r w:rsidR="001B4867">
        <w:t xml:space="preserve"> Did we do WGS?)</w:t>
      </w:r>
    </w:p>
    <w:p w14:paraId="175EB7E6" w14:textId="2C09CBDC" w:rsidR="00FA79CB" w:rsidRPr="006F72F1" w:rsidRDefault="00F6368E" w:rsidP="0065372D">
      <w:r>
        <w:t xml:space="preserve">We see some growth in m9 from ONC experiment at 45c but there is no </w:t>
      </w:r>
      <w:proofErr w:type="gramStart"/>
      <w:r>
        <w:t>growth  during</w:t>
      </w:r>
      <w:proofErr w:type="gramEnd"/>
      <w:r>
        <w:t xml:space="preserve"> the actual experiment </w:t>
      </w:r>
    </w:p>
    <w:p w14:paraId="1F422DC8" w14:textId="77777777" w:rsidR="00EC755F" w:rsidRDefault="00EC755F" w:rsidP="0065372D">
      <w:pPr>
        <w:rPr>
          <w:b/>
          <w:bCs/>
        </w:rPr>
      </w:pPr>
    </w:p>
    <w:p w14:paraId="66F82AEA" w14:textId="5BA6F2DF" w:rsidR="00EC755F" w:rsidRDefault="00EC755F" w:rsidP="0065372D">
      <w:pPr>
        <w:rPr>
          <w:b/>
          <w:bCs/>
        </w:rPr>
      </w:pPr>
      <w:r>
        <w:rPr>
          <w:b/>
          <w:bCs/>
        </w:rPr>
        <w:t>T</w:t>
      </w:r>
      <w:r w:rsidRPr="00EC755F">
        <w:rPr>
          <w:b/>
          <w:bCs/>
        </w:rPr>
        <w:t>imeline for project implementation</w:t>
      </w:r>
      <w:r>
        <w:rPr>
          <w:b/>
          <w:bCs/>
        </w:rPr>
        <w:t>:</w:t>
      </w:r>
    </w:p>
    <w:tbl>
      <w:tblPr>
        <w:tblStyle w:val="TableGrid"/>
        <w:tblpPr w:leftFromText="180" w:rightFromText="180" w:vertAnchor="page" w:horzAnchor="margin" w:tblpXSpec="center" w:tblpY="1171"/>
        <w:tblW w:w="11526" w:type="dxa"/>
        <w:tblLook w:val="04A0" w:firstRow="1" w:lastRow="0" w:firstColumn="1" w:lastColumn="0" w:noHBand="0" w:noVBand="1"/>
      </w:tblPr>
      <w:tblGrid>
        <w:gridCol w:w="1290"/>
        <w:gridCol w:w="1773"/>
        <w:gridCol w:w="999"/>
        <w:gridCol w:w="830"/>
        <w:gridCol w:w="830"/>
        <w:gridCol w:w="830"/>
        <w:gridCol w:w="1850"/>
        <w:gridCol w:w="1541"/>
        <w:gridCol w:w="1583"/>
      </w:tblGrid>
      <w:tr w:rsidR="00EF2648" w14:paraId="4EC7F787" w14:textId="0F1383B5" w:rsidTr="00EF2648">
        <w:trPr>
          <w:trHeight w:val="670"/>
        </w:trPr>
        <w:tc>
          <w:tcPr>
            <w:tcW w:w="1290" w:type="dxa"/>
          </w:tcPr>
          <w:p w14:paraId="5928AF49" w14:textId="00737E4B" w:rsidR="00EF2648" w:rsidRDefault="00EF2648" w:rsidP="00EF2648">
            <w:pPr>
              <w:rPr>
                <w:b/>
                <w:bCs/>
              </w:rPr>
            </w:pPr>
            <w:r>
              <w:rPr>
                <w:b/>
                <w:bCs/>
              </w:rPr>
              <w:lastRenderedPageBreak/>
              <w:t>January</w:t>
            </w:r>
          </w:p>
        </w:tc>
        <w:tc>
          <w:tcPr>
            <w:tcW w:w="1773" w:type="dxa"/>
          </w:tcPr>
          <w:p w14:paraId="08D965C1" w14:textId="69C0BB97" w:rsidR="00EF2648" w:rsidRDefault="00EF2648" w:rsidP="00EF2648">
            <w:pPr>
              <w:rPr>
                <w:b/>
                <w:bCs/>
              </w:rPr>
            </w:pPr>
            <w:r>
              <w:rPr>
                <w:b/>
                <w:bCs/>
              </w:rPr>
              <w:t>February</w:t>
            </w:r>
          </w:p>
        </w:tc>
        <w:tc>
          <w:tcPr>
            <w:tcW w:w="999" w:type="dxa"/>
          </w:tcPr>
          <w:p w14:paraId="1721559D" w14:textId="21E9807A" w:rsidR="00EF2648" w:rsidRDefault="00EF2648" w:rsidP="00EF2648">
            <w:pPr>
              <w:rPr>
                <w:b/>
                <w:bCs/>
              </w:rPr>
            </w:pPr>
            <w:r>
              <w:rPr>
                <w:b/>
                <w:bCs/>
              </w:rPr>
              <w:t>March</w:t>
            </w:r>
          </w:p>
        </w:tc>
        <w:tc>
          <w:tcPr>
            <w:tcW w:w="830" w:type="dxa"/>
          </w:tcPr>
          <w:p w14:paraId="74DE19DC" w14:textId="15F2877D" w:rsidR="00EF2648" w:rsidRDefault="00EF2648" w:rsidP="00EF2648">
            <w:pPr>
              <w:rPr>
                <w:b/>
                <w:bCs/>
              </w:rPr>
            </w:pPr>
            <w:r>
              <w:rPr>
                <w:b/>
                <w:bCs/>
              </w:rPr>
              <w:t>April</w:t>
            </w:r>
          </w:p>
        </w:tc>
        <w:tc>
          <w:tcPr>
            <w:tcW w:w="830" w:type="dxa"/>
          </w:tcPr>
          <w:p w14:paraId="0793051C" w14:textId="14447E9C" w:rsidR="00EF2648" w:rsidRDefault="00EF2648" w:rsidP="00EF2648">
            <w:pPr>
              <w:rPr>
                <w:b/>
                <w:bCs/>
              </w:rPr>
            </w:pPr>
            <w:r>
              <w:rPr>
                <w:b/>
                <w:bCs/>
              </w:rPr>
              <w:t>May</w:t>
            </w:r>
          </w:p>
        </w:tc>
        <w:tc>
          <w:tcPr>
            <w:tcW w:w="830" w:type="dxa"/>
          </w:tcPr>
          <w:p w14:paraId="2E37C423" w14:textId="225AA4E1" w:rsidR="00EF2648" w:rsidRDefault="00EF2648" w:rsidP="00EF2648">
            <w:pPr>
              <w:rPr>
                <w:b/>
                <w:bCs/>
              </w:rPr>
            </w:pPr>
            <w:r>
              <w:rPr>
                <w:b/>
                <w:bCs/>
              </w:rPr>
              <w:t>June</w:t>
            </w:r>
          </w:p>
        </w:tc>
        <w:tc>
          <w:tcPr>
            <w:tcW w:w="1850" w:type="dxa"/>
          </w:tcPr>
          <w:p w14:paraId="2C6C38B3" w14:textId="3B617602" w:rsidR="00EF2648" w:rsidRDefault="00EF2648" w:rsidP="00EF2648">
            <w:pPr>
              <w:rPr>
                <w:b/>
                <w:bCs/>
              </w:rPr>
            </w:pPr>
            <w:r>
              <w:rPr>
                <w:b/>
                <w:bCs/>
              </w:rPr>
              <w:t>July</w:t>
            </w:r>
          </w:p>
        </w:tc>
        <w:tc>
          <w:tcPr>
            <w:tcW w:w="1541" w:type="dxa"/>
          </w:tcPr>
          <w:p w14:paraId="4951F263" w14:textId="13554518" w:rsidR="00EF2648" w:rsidRDefault="00EF2648" w:rsidP="00EF2648">
            <w:pPr>
              <w:rPr>
                <w:b/>
                <w:bCs/>
              </w:rPr>
            </w:pPr>
            <w:r>
              <w:rPr>
                <w:b/>
                <w:bCs/>
              </w:rPr>
              <w:t>August</w:t>
            </w:r>
          </w:p>
        </w:tc>
        <w:tc>
          <w:tcPr>
            <w:tcW w:w="1583" w:type="dxa"/>
          </w:tcPr>
          <w:p w14:paraId="7AB065E1" w14:textId="22B9E2FE" w:rsidR="00EF2648" w:rsidRDefault="00EF2648" w:rsidP="00EF2648">
            <w:pPr>
              <w:rPr>
                <w:b/>
                <w:bCs/>
              </w:rPr>
            </w:pPr>
            <w:r>
              <w:rPr>
                <w:b/>
                <w:bCs/>
              </w:rPr>
              <w:t>September</w:t>
            </w:r>
          </w:p>
        </w:tc>
      </w:tr>
      <w:tr w:rsidR="00EF2648" w14:paraId="60875C07" w14:textId="21F43AFF" w:rsidTr="00EF2648">
        <w:trPr>
          <w:trHeight w:val="654"/>
        </w:trPr>
        <w:tc>
          <w:tcPr>
            <w:tcW w:w="1290" w:type="dxa"/>
          </w:tcPr>
          <w:p w14:paraId="686FE157" w14:textId="5045E637" w:rsidR="00EF2648" w:rsidRDefault="00EF2648" w:rsidP="00EF2648">
            <w:pPr>
              <w:rPr>
                <w:b/>
                <w:bCs/>
              </w:rPr>
            </w:pPr>
            <w:r>
              <w:rPr>
                <w:b/>
                <w:bCs/>
              </w:rPr>
              <w:t>Planning</w:t>
            </w:r>
          </w:p>
        </w:tc>
        <w:tc>
          <w:tcPr>
            <w:tcW w:w="1773" w:type="dxa"/>
          </w:tcPr>
          <w:p w14:paraId="2724A4A4" w14:textId="58C6DCC2" w:rsidR="00EF2648" w:rsidRDefault="00EF2648" w:rsidP="00EF2648">
            <w:pPr>
              <w:rPr>
                <w:b/>
                <w:bCs/>
              </w:rPr>
            </w:pPr>
            <w:r>
              <w:rPr>
                <w:b/>
                <w:bCs/>
              </w:rPr>
              <w:t>Planning/lab</w:t>
            </w:r>
          </w:p>
        </w:tc>
        <w:tc>
          <w:tcPr>
            <w:tcW w:w="999" w:type="dxa"/>
          </w:tcPr>
          <w:p w14:paraId="43CCFFD8" w14:textId="39482B14" w:rsidR="00EF2648" w:rsidRDefault="00EF2648" w:rsidP="00EF2648">
            <w:pPr>
              <w:rPr>
                <w:b/>
                <w:bCs/>
              </w:rPr>
            </w:pPr>
            <w:r>
              <w:rPr>
                <w:b/>
                <w:bCs/>
              </w:rPr>
              <w:t>Lab work</w:t>
            </w:r>
          </w:p>
        </w:tc>
        <w:tc>
          <w:tcPr>
            <w:tcW w:w="830" w:type="dxa"/>
          </w:tcPr>
          <w:p w14:paraId="2A7FDA43" w14:textId="3F4E49FF" w:rsidR="00EF2648" w:rsidRDefault="00EF2648" w:rsidP="00EF2648">
            <w:pPr>
              <w:rPr>
                <w:b/>
                <w:bCs/>
              </w:rPr>
            </w:pPr>
            <w:r>
              <w:rPr>
                <w:b/>
                <w:bCs/>
              </w:rPr>
              <w:t>Lab work</w:t>
            </w:r>
          </w:p>
        </w:tc>
        <w:tc>
          <w:tcPr>
            <w:tcW w:w="830" w:type="dxa"/>
          </w:tcPr>
          <w:p w14:paraId="05E4F92F" w14:textId="45A81CA8" w:rsidR="00EF2648" w:rsidRDefault="00EF2648" w:rsidP="00EF2648">
            <w:pPr>
              <w:rPr>
                <w:b/>
                <w:bCs/>
              </w:rPr>
            </w:pPr>
            <w:r>
              <w:rPr>
                <w:b/>
                <w:bCs/>
              </w:rPr>
              <w:t>Lab work</w:t>
            </w:r>
          </w:p>
        </w:tc>
        <w:tc>
          <w:tcPr>
            <w:tcW w:w="830" w:type="dxa"/>
          </w:tcPr>
          <w:p w14:paraId="3C38466F" w14:textId="2ED626A3" w:rsidR="00EF2648" w:rsidRDefault="00EF2648" w:rsidP="00EF2648">
            <w:pPr>
              <w:rPr>
                <w:b/>
                <w:bCs/>
              </w:rPr>
            </w:pPr>
            <w:r>
              <w:rPr>
                <w:b/>
                <w:bCs/>
              </w:rPr>
              <w:t>Lab work</w:t>
            </w:r>
          </w:p>
        </w:tc>
        <w:tc>
          <w:tcPr>
            <w:tcW w:w="1850" w:type="dxa"/>
          </w:tcPr>
          <w:p w14:paraId="55F2D94E" w14:textId="0B5B17B7" w:rsidR="00EF2648" w:rsidRDefault="00EF2648" w:rsidP="00EF2648">
            <w:pPr>
              <w:rPr>
                <w:b/>
                <w:bCs/>
              </w:rPr>
            </w:pPr>
            <w:r>
              <w:rPr>
                <w:b/>
                <w:bCs/>
              </w:rPr>
              <w:t xml:space="preserve">Lab work/starting to write </w:t>
            </w:r>
          </w:p>
        </w:tc>
        <w:tc>
          <w:tcPr>
            <w:tcW w:w="1541" w:type="dxa"/>
          </w:tcPr>
          <w:p w14:paraId="777B2994" w14:textId="1475DAC4" w:rsidR="00EF2648" w:rsidRDefault="00EF2648" w:rsidP="00EF2648">
            <w:pPr>
              <w:rPr>
                <w:b/>
                <w:bCs/>
              </w:rPr>
            </w:pPr>
            <w:r>
              <w:rPr>
                <w:b/>
                <w:bCs/>
              </w:rPr>
              <w:t>Lab work/write</w:t>
            </w:r>
          </w:p>
        </w:tc>
        <w:tc>
          <w:tcPr>
            <w:tcW w:w="1583" w:type="dxa"/>
          </w:tcPr>
          <w:p w14:paraId="3187FA77" w14:textId="06DD1392" w:rsidR="00EF2648" w:rsidRDefault="00EF2648" w:rsidP="00EF2648">
            <w:pPr>
              <w:rPr>
                <w:b/>
                <w:bCs/>
              </w:rPr>
            </w:pPr>
            <w:r>
              <w:rPr>
                <w:b/>
                <w:bCs/>
              </w:rPr>
              <w:t>Lab work/write</w:t>
            </w:r>
          </w:p>
        </w:tc>
      </w:tr>
    </w:tbl>
    <w:p w14:paraId="35C061F1" w14:textId="77777777" w:rsidR="00EF2648" w:rsidRDefault="00EF2648" w:rsidP="0065372D">
      <w:pPr>
        <w:rPr>
          <w:b/>
          <w:bCs/>
        </w:rPr>
      </w:pPr>
    </w:p>
    <w:p w14:paraId="2A833C18" w14:textId="77777777" w:rsidR="00A949BA" w:rsidRDefault="00A949BA" w:rsidP="0065372D">
      <w:pPr>
        <w:rPr>
          <w:b/>
          <w:bCs/>
        </w:rPr>
      </w:pPr>
    </w:p>
    <w:p w14:paraId="2209822F" w14:textId="12A79934" w:rsidR="00A949BA" w:rsidRDefault="00A949BA" w:rsidP="0065372D">
      <w:pPr>
        <w:rPr>
          <w:b/>
          <w:bCs/>
        </w:rPr>
      </w:pPr>
      <w:r>
        <w:rPr>
          <w:b/>
          <w:bCs/>
        </w:rPr>
        <w:t>Good ideas from other paper to include in mine:</w:t>
      </w:r>
    </w:p>
    <w:p w14:paraId="38CDA481" w14:textId="77777777" w:rsidR="00A949BA" w:rsidRDefault="00A949BA" w:rsidP="0065372D">
      <w:pPr>
        <w:rPr>
          <w:b/>
          <w:bCs/>
        </w:rPr>
      </w:pPr>
      <w:proofErr w:type="spellStart"/>
      <w:r>
        <w:rPr>
          <w:b/>
          <w:bCs/>
        </w:rPr>
        <w:t>Ozbilek</w:t>
      </w:r>
      <w:proofErr w:type="spellEnd"/>
      <w:r>
        <w:rPr>
          <w:b/>
          <w:bCs/>
        </w:rPr>
        <w:t xml:space="preserve">: </w:t>
      </w:r>
    </w:p>
    <w:p w14:paraId="053CE9C8" w14:textId="00182199" w:rsidR="00A949BA" w:rsidRPr="00A949BA" w:rsidRDefault="00A949BA" w:rsidP="0065372D">
      <w:r w:rsidRPr="00A949BA">
        <w:t xml:space="preserve">liner regression plot </w:t>
      </w:r>
    </w:p>
    <w:p w14:paraId="2DB823CC" w14:textId="65F440AD" w:rsidR="00A949BA" w:rsidRDefault="00A949BA" w:rsidP="00A949BA">
      <w:r>
        <w:t xml:space="preserve">this paper suggests the specific </w:t>
      </w:r>
      <w:proofErr w:type="spellStart"/>
      <w:r>
        <w:t>rpoB</w:t>
      </w:r>
      <w:proofErr w:type="spellEnd"/>
      <w:r>
        <w:t xml:space="preserve"> mutation is more important than temperature </w:t>
      </w:r>
    </w:p>
    <w:p w14:paraId="6E3EBA48" w14:textId="0935C17D" w:rsidR="00F76842" w:rsidRPr="00F76842" w:rsidRDefault="00F76842" w:rsidP="00A949BA">
      <w:pPr>
        <w:rPr>
          <w:b/>
          <w:bCs/>
        </w:rPr>
      </w:pPr>
      <w:r w:rsidRPr="00F76842">
        <w:rPr>
          <w:b/>
          <w:bCs/>
        </w:rPr>
        <w:t>Yeh:</w:t>
      </w:r>
    </w:p>
    <w:p w14:paraId="64CA2529" w14:textId="77777777" w:rsidR="00F76842" w:rsidRDefault="00F76842" w:rsidP="00A949BA">
      <w:r>
        <w:t xml:space="preserve">Should do plating experiment apparently mutant cell size much smaller than </w:t>
      </w:r>
      <w:r>
        <w:tab/>
      </w:r>
      <w:proofErr w:type="spellStart"/>
      <w:r>
        <w:t>wt</w:t>
      </w:r>
      <w:proofErr w:type="spellEnd"/>
    </w:p>
    <w:p w14:paraId="0AE9E645" w14:textId="3F388237" w:rsidR="00F76842" w:rsidRDefault="00F76842" w:rsidP="00A949BA">
      <w:r w:rsidRPr="00F76842">
        <w:t xml:space="preserve">A decline in </w:t>
      </w:r>
      <w:proofErr w:type="spellStart"/>
      <w:r w:rsidRPr="00F76842">
        <w:t>rpoBWT</w:t>
      </w:r>
      <w:proofErr w:type="spellEnd"/>
      <w:r w:rsidRPr="00F76842">
        <w:t xml:space="preserve"> viable cell counts beyond the 150-min time point at 46°C (Figure 2B) indicated significant impairments in cellular processes. However, while the </w:t>
      </w:r>
      <w:proofErr w:type="spellStart"/>
      <w:r w:rsidRPr="00F76842">
        <w:t>rpoBWT</w:t>
      </w:r>
      <w:proofErr w:type="spellEnd"/>
      <w:r w:rsidRPr="00F76842">
        <w:t xml:space="preserve"> culture's CFU declined, the OD continued to rise during the same period. We considered that the arrest of cell division, resulting in filamentation, could cause OD to rise without </w:t>
      </w:r>
      <w:proofErr w:type="gramStart"/>
      <w:r w:rsidRPr="00F76842">
        <w:t>actually increasing</w:t>
      </w:r>
      <w:proofErr w:type="gramEnd"/>
      <w:r w:rsidRPr="00F76842">
        <w:t xml:space="preserve"> CFU. Indeed, growth of E. coli cultures at high temperature (≥ 45°C) has been reported to cause cell filamentation (Hoffman and Frank 1963; van </w:t>
      </w:r>
      <w:proofErr w:type="spellStart"/>
      <w:r w:rsidRPr="00F76842">
        <w:t>Derlinden</w:t>
      </w:r>
      <w:proofErr w:type="spellEnd"/>
      <w:r w:rsidRPr="00F76842">
        <w:t xml:space="preserve"> et al. 2008). We employed scanning electron microscopy to capture finer morphological details (Figure 3). At 37°C, </w:t>
      </w:r>
      <w:proofErr w:type="spellStart"/>
      <w:r w:rsidRPr="00F76842">
        <w:t>rpoBWT</w:t>
      </w:r>
      <w:proofErr w:type="spellEnd"/>
      <w:r w:rsidRPr="00F76842">
        <w:t xml:space="preserve"> and mutant cells from stationary phase culture have almost identical dimensions, appearing as short, ovoidal rods. However, at 46°C, cell length increased dramatically for both strains, with </w:t>
      </w:r>
      <w:proofErr w:type="spellStart"/>
      <w:r w:rsidRPr="00F76842">
        <w:t>rpoBWT</w:t>
      </w:r>
      <w:proofErr w:type="spellEnd"/>
      <w:r w:rsidRPr="00F76842">
        <w:t xml:space="preserve"> cells appearing much larger than mutant cells and more frequently lacking visible septa. These results demonstrate that in comparison to rpoB58 mutant cells, </w:t>
      </w:r>
      <w:proofErr w:type="spellStart"/>
      <w:r w:rsidRPr="00F76842">
        <w:t>rpoBWT</w:t>
      </w:r>
      <w:proofErr w:type="spellEnd"/>
      <w:r w:rsidRPr="00F76842">
        <w:t xml:space="preserve"> cells at 46°C are under considerably greater stress and frequently stop dividing.</w:t>
      </w:r>
      <w:r>
        <w:tab/>
      </w:r>
    </w:p>
    <w:p w14:paraId="4AD90A64" w14:textId="7B0CE8DA" w:rsidR="00A76B49" w:rsidRDefault="00A76B49" w:rsidP="00A949BA">
      <w:r w:rsidRPr="00A76B49">
        <w:t>Growth of E. coli strains incubated at 44°C in minimal medium is restricted principally due to the inactivation of the first enzyme (</w:t>
      </w:r>
      <w:proofErr w:type="spellStart"/>
      <w:r w:rsidRPr="00A76B49">
        <w:t>MetA</w:t>
      </w:r>
      <w:proofErr w:type="spellEnd"/>
      <w:r w:rsidRPr="00A76B49">
        <w:t xml:space="preserve">) of methionine biosynthesis (Ron and Davis 1971). However, what restricts high-temperature growth of E. coli in rich medium is not clear. The maximum growth temperature of E. coli incubated in rich medium is reported to be between 44.5°C and 46°C (Hoffman and Frank 1963; van </w:t>
      </w:r>
      <w:proofErr w:type="spellStart"/>
      <w:r w:rsidRPr="00A76B49">
        <w:t>Derlinden</w:t>
      </w:r>
      <w:proofErr w:type="spellEnd"/>
      <w:r w:rsidRPr="00A76B49">
        <w:t xml:space="preserve"> et al. 2008; Rudolph et al. 2010). For the E. coli strain background (MC4100) used in this study, the maximum growth temperature in a rich medium was determined to be between 45°C and 46°C. The presence of a mutant rpoB58 allele increased this limit to between 47°C and 48°C. The inhibition of E. coli growth at temperatures higher than 46°C is likely due to debilitating effects on cell structure–function, with a collapse in protein homeostasis being one of the major factors. Indeed, null mutations in genes central to the maintenance of protein homeostasis, such as those coding for molecular </w:t>
      </w:r>
      <w:r w:rsidRPr="00A76B49">
        <w:lastRenderedPageBreak/>
        <w:t xml:space="preserve">chaperones and proteases, significantly lower the maximum growth temperature and are classically linked to growth defects at temperatures between 37°C and 42°C (Paek and Walker 1987; Strauch et al. 1989; Sell et al. 1990; </w:t>
      </w:r>
      <w:proofErr w:type="spellStart"/>
      <w:r w:rsidRPr="00A76B49">
        <w:t>Ueguchi</w:t>
      </w:r>
      <w:proofErr w:type="spellEnd"/>
      <w:r w:rsidRPr="00A76B49">
        <w:t xml:space="preserve"> et al. 1995).  At an extreme high temperature between 46°C and 47°C, null mutations in 51 E. coli genes were shown to become essential for survival (Murata et al. 2011). In addition to some of the obvious candidate genes, such as chaperone-coding </w:t>
      </w:r>
      <w:proofErr w:type="spellStart"/>
      <w:r w:rsidRPr="00A76B49">
        <w:t>dnaK</w:t>
      </w:r>
      <w:proofErr w:type="spellEnd"/>
      <w:r w:rsidRPr="00A76B49">
        <w:t xml:space="preserve"> and </w:t>
      </w:r>
      <w:proofErr w:type="spellStart"/>
      <w:r w:rsidRPr="00A76B49">
        <w:t>dnaJ</w:t>
      </w:r>
      <w:proofErr w:type="spellEnd"/>
      <w:r w:rsidRPr="00A76B49">
        <w:t xml:space="preserve"> and protease-coding </w:t>
      </w:r>
      <w:proofErr w:type="spellStart"/>
      <w:r w:rsidRPr="00A76B49">
        <w:t>degP</w:t>
      </w:r>
      <w:proofErr w:type="spellEnd"/>
      <w:r w:rsidRPr="00A76B49">
        <w:t>, the screen identified genes involved in diverse cellular functions, including outer membrane biogenesis, cell division, and energy metabolism (Murata et al. 2011). Due to their essential nature, none of the genes directly involved in protein synthesis were identified in the screen, but the authors noted reduced expression of 23 genes that participate in protein synthesis. Based on this observation, they concluded that downregulation of ribosomal genes is one of the possible strategies for survival at extremely high growth temperatures.</w:t>
      </w:r>
    </w:p>
    <w:p w14:paraId="00CF59E4" w14:textId="77777777" w:rsidR="00A949BA" w:rsidRPr="00EC755F" w:rsidRDefault="00A949BA" w:rsidP="0065372D">
      <w:pPr>
        <w:rPr>
          <w:b/>
          <w:bCs/>
        </w:rPr>
      </w:pPr>
    </w:p>
    <w:sectPr w:rsidR="00A949BA" w:rsidRPr="00EC75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22B13"/>
    <w:multiLevelType w:val="hybridMultilevel"/>
    <w:tmpl w:val="559CC6C4"/>
    <w:lvl w:ilvl="0" w:tplc="E5C2E1DC">
      <w:start w:val="1"/>
      <w:numFmt w:val="bullet"/>
      <w:lvlText w:val="▸"/>
      <w:lvlJc w:val="left"/>
      <w:pPr>
        <w:ind w:left="540" w:hanging="360"/>
      </w:pPr>
    </w:lvl>
    <w:lvl w:ilvl="1" w:tplc="5658E64C">
      <w:start w:val="1"/>
      <w:numFmt w:val="bullet"/>
      <w:lvlText w:val="○"/>
      <w:lvlJc w:val="left"/>
      <w:pPr>
        <w:ind w:left="1080" w:hanging="360"/>
      </w:pPr>
    </w:lvl>
    <w:lvl w:ilvl="2" w:tplc="B798E0F0">
      <w:numFmt w:val="decimal"/>
      <w:lvlText w:val=""/>
      <w:lvlJc w:val="left"/>
    </w:lvl>
    <w:lvl w:ilvl="3" w:tplc="FEB86F70">
      <w:numFmt w:val="decimal"/>
      <w:lvlText w:val=""/>
      <w:lvlJc w:val="left"/>
    </w:lvl>
    <w:lvl w:ilvl="4" w:tplc="B8B8EFEA">
      <w:numFmt w:val="decimal"/>
      <w:lvlText w:val=""/>
      <w:lvlJc w:val="left"/>
    </w:lvl>
    <w:lvl w:ilvl="5" w:tplc="A7E2F3F8">
      <w:numFmt w:val="decimal"/>
      <w:lvlText w:val=""/>
      <w:lvlJc w:val="left"/>
    </w:lvl>
    <w:lvl w:ilvl="6" w:tplc="1D442FD0">
      <w:numFmt w:val="decimal"/>
      <w:lvlText w:val=""/>
      <w:lvlJc w:val="left"/>
    </w:lvl>
    <w:lvl w:ilvl="7" w:tplc="C7909566">
      <w:numFmt w:val="decimal"/>
      <w:lvlText w:val=""/>
      <w:lvlJc w:val="left"/>
    </w:lvl>
    <w:lvl w:ilvl="8" w:tplc="DF3E0526">
      <w:numFmt w:val="decimal"/>
      <w:lvlText w:val=""/>
      <w:lvlJc w:val="left"/>
    </w:lvl>
  </w:abstractNum>
  <w:abstractNum w:abstractNumId="1" w15:restartNumberingAfterBreak="0">
    <w:nsid w:val="150B68D8"/>
    <w:multiLevelType w:val="hybridMultilevel"/>
    <w:tmpl w:val="D19CCF9A"/>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2" w15:restartNumberingAfterBreak="0">
    <w:nsid w:val="1B6C3D9B"/>
    <w:multiLevelType w:val="multilevel"/>
    <w:tmpl w:val="2A28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30063"/>
    <w:multiLevelType w:val="hybridMultilevel"/>
    <w:tmpl w:val="E9B448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51DF303B"/>
    <w:multiLevelType w:val="hybridMultilevel"/>
    <w:tmpl w:val="0F6285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27775B1"/>
    <w:multiLevelType w:val="hybridMultilevel"/>
    <w:tmpl w:val="A1FCE6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79A64AE"/>
    <w:multiLevelType w:val="hybridMultilevel"/>
    <w:tmpl w:val="61C084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62976453">
    <w:abstractNumId w:val="2"/>
  </w:num>
  <w:num w:numId="2" w16cid:durableId="1395201590">
    <w:abstractNumId w:val="5"/>
  </w:num>
  <w:num w:numId="3" w16cid:durableId="1318462571">
    <w:abstractNumId w:val="6"/>
  </w:num>
  <w:num w:numId="4" w16cid:durableId="47732641">
    <w:abstractNumId w:val="0"/>
    <w:lvlOverride w:ilvl="0">
      <w:startOverride w:val="1"/>
    </w:lvlOverride>
  </w:num>
  <w:num w:numId="5" w16cid:durableId="1185482195">
    <w:abstractNumId w:val="3"/>
  </w:num>
  <w:num w:numId="6" w16cid:durableId="1363507593">
    <w:abstractNumId w:val="4"/>
  </w:num>
  <w:num w:numId="7" w16cid:durableId="1304578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72D"/>
    <w:rsid w:val="000877AE"/>
    <w:rsid w:val="00087EE7"/>
    <w:rsid w:val="00092D39"/>
    <w:rsid w:val="000C17F6"/>
    <w:rsid w:val="00157501"/>
    <w:rsid w:val="00170194"/>
    <w:rsid w:val="001924B5"/>
    <w:rsid w:val="001A07ED"/>
    <w:rsid w:val="001B4867"/>
    <w:rsid w:val="001B6EFE"/>
    <w:rsid w:val="001C18CA"/>
    <w:rsid w:val="001F30DE"/>
    <w:rsid w:val="00247067"/>
    <w:rsid w:val="002525E6"/>
    <w:rsid w:val="00277FB4"/>
    <w:rsid w:val="002A4D0A"/>
    <w:rsid w:val="002B3FB9"/>
    <w:rsid w:val="002D69D2"/>
    <w:rsid w:val="002E0801"/>
    <w:rsid w:val="00302CEC"/>
    <w:rsid w:val="00312794"/>
    <w:rsid w:val="003276B4"/>
    <w:rsid w:val="0033364E"/>
    <w:rsid w:val="00366C08"/>
    <w:rsid w:val="00380628"/>
    <w:rsid w:val="003844F4"/>
    <w:rsid w:val="003A66F9"/>
    <w:rsid w:val="003C1CDE"/>
    <w:rsid w:val="003C5E56"/>
    <w:rsid w:val="003C7C52"/>
    <w:rsid w:val="003F24E0"/>
    <w:rsid w:val="00435BFE"/>
    <w:rsid w:val="004866BA"/>
    <w:rsid w:val="004C1376"/>
    <w:rsid w:val="004D666F"/>
    <w:rsid w:val="0050717D"/>
    <w:rsid w:val="00515425"/>
    <w:rsid w:val="005271F2"/>
    <w:rsid w:val="00527A62"/>
    <w:rsid w:val="0053577A"/>
    <w:rsid w:val="005436CE"/>
    <w:rsid w:val="0057021C"/>
    <w:rsid w:val="00596A18"/>
    <w:rsid w:val="005A57FC"/>
    <w:rsid w:val="005F1EAD"/>
    <w:rsid w:val="005F418D"/>
    <w:rsid w:val="005F5ADB"/>
    <w:rsid w:val="00624BD6"/>
    <w:rsid w:val="006408F5"/>
    <w:rsid w:val="0065372D"/>
    <w:rsid w:val="0066684F"/>
    <w:rsid w:val="00674FEE"/>
    <w:rsid w:val="00694AFD"/>
    <w:rsid w:val="006D2306"/>
    <w:rsid w:val="006F72F1"/>
    <w:rsid w:val="00730664"/>
    <w:rsid w:val="007474CF"/>
    <w:rsid w:val="007839B1"/>
    <w:rsid w:val="007A5025"/>
    <w:rsid w:val="007A6A99"/>
    <w:rsid w:val="007D5046"/>
    <w:rsid w:val="007E6909"/>
    <w:rsid w:val="00812267"/>
    <w:rsid w:val="0085050E"/>
    <w:rsid w:val="0085058D"/>
    <w:rsid w:val="00856273"/>
    <w:rsid w:val="00884B57"/>
    <w:rsid w:val="008C1756"/>
    <w:rsid w:val="00947DE9"/>
    <w:rsid w:val="009904E8"/>
    <w:rsid w:val="00991B2B"/>
    <w:rsid w:val="00991FE1"/>
    <w:rsid w:val="00A16BC3"/>
    <w:rsid w:val="00A33838"/>
    <w:rsid w:val="00A418C8"/>
    <w:rsid w:val="00A45632"/>
    <w:rsid w:val="00A47658"/>
    <w:rsid w:val="00A723D7"/>
    <w:rsid w:val="00A75EDB"/>
    <w:rsid w:val="00A76B49"/>
    <w:rsid w:val="00A81878"/>
    <w:rsid w:val="00A949BA"/>
    <w:rsid w:val="00AA143F"/>
    <w:rsid w:val="00AB1397"/>
    <w:rsid w:val="00AF0B0E"/>
    <w:rsid w:val="00B07C88"/>
    <w:rsid w:val="00B1150A"/>
    <w:rsid w:val="00B200E7"/>
    <w:rsid w:val="00B53058"/>
    <w:rsid w:val="00B713F8"/>
    <w:rsid w:val="00BB2587"/>
    <w:rsid w:val="00BD78BD"/>
    <w:rsid w:val="00BE0B77"/>
    <w:rsid w:val="00BF55F0"/>
    <w:rsid w:val="00C1671C"/>
    <w:rsid w:val="00C36CE7"/>
    <w:rsid w:val="00C54CA8"/>
    <w:rsid w:val="00CA4617"/>
    <w:rsid w:val="00D51477"/>
    <w:rsid w:val="00D6787F"/>
    <w:rsid w:val="00D76367"/>
    <w:rsid w:val="00D969F0"/>
    <w:rsid w:val="00DC3C44"/>
    <w:rsid w:val="00DF1C13"/>
    <w:rsid w:val="00E0023A"/>
    <w:rsid w:val="00E05C2E"/>
    <w:rsid w:val="00E1461B"/>
    <w:rsid w:val="00E30E5D"/>
    <w:rsid w:val="00E4167E"/>
    <w:rsid w:val="00E80FDF"/>
    <w:rsid w:val="00EB27BF"/>
    <w:rsid w:val="00EB4EB7"/>
    <w:rsid w:val="00EC755F"/>
    <w:rsid w:val="00EC7781"/>
    <w:rsid w:val="00ED2B40"/>
    <w:rsid w:val="00EE51D1"/>
    <w:rsid w:val="00EF2648"/>
    <w:rsid w:val="00EF2DE3"/>
    <w:rsid w:val="00EF615B"/>
    <w:rsid w:val="00F34AC1"/>
    <w:rsid w:val="00F36968"/>
    <w:rsid w:val="00F433B7"/>
    <w:rsid w:val="00F469EF"/>
    <w:rsid w:val="00F6316E"/>
    <w:rsid w:val="00F6368E"/>
    <w:rsid w:val="00F705AA"/>
    <w:rsid w:val="00F717D9"/>
    <w:rsid w:val="00F76842"/>
    <w:rsid w:val="00F815C5"/>
    <w:rsid w:val="00F90020"/>
    <w:rsid w:val="00F972E1"/>
    <w:rsid w:val="00FA79CB"/>
    <w:rsid w:val="00FA7F75"/>
    <w:rsid w:val="00FB6533"/>
    <w:rsid w:val="00FB6784"/>
    <w:rsid w:val="00FC6E4B"/>
    <w:rsid w:val="00FD31D6"/>
    <w:rsid w:val="00FE7A5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452D2"/>
  <w15:chartTrackingRefBased/>
  <w15:docId w15:val="{8A19723F-7E77-4C5A-BBFC-32CE53744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7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7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7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7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7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7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7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7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7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7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7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7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7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7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7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7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7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72D"/>
    <w:rPr>
      <w:rFonts w:eastAsiaTheme="majorEastAsia" w:cstheme="majorBidi"/>
      <w:color w:val="272727" w:themeColor="text1" w:themeTint="D8"/>
    </w:rPr>
  </w:style>
  <w:style w:type="paragraph" w:styleId="Title">
    <w:name w:val="Title"/>
    <w:basedOn w:val="Normal"/>
    <w:next w:val="Normal"/>
    <w:link w:val="TitleChar"/>
    <w:uiPriority w:val="10"/>
    <w:qFormat/>
    <w:rsid w:val="006537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7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7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7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72D"/>
    <w:pPr>
      <w:spacing w:before="160"/>
      <w:jc w:val="center"/>
    </w:pPr>
    <w:rPr>
      <w:i/>
      <w:iCs/>
      <w:color w:val="404040" w:themeColor="text1" w:themeTint="BF"/>
    </w:rPr>
  </w:style>
  <w:style w:type="character" w:customStyle="1" w:styleId="QuoteChar">
    <w:name w:val="Quote Char"/>
    <w:basedOn w:val="DefaultParagraphFont"/>
    <w:link w:val="Quote"/>
    <w:uiPriority w:val="29"/>
    <w:rsid w:val="0065372D"/>
    <w:rPr>
      <w:i/>
      <w:iCs/>
      <w:color w:val="404040" w:themeColor="text1" w:themeTint="BF"/>
    </w:rPr>
  </w:style>
  <w:style w:type="paragraph" w:styleId="ListParagraph">
    <w:name w:val="List Paragraph"/>
    <w:basedOn w:val="Normal"/>
    <w:qFormat/>
    <w:rsid w:val="0065372D"/>
    <w:pPr>
      <w:ind w:left="720"/>
      <w:contextualSpacing/>
    </w:pPr>
  </w:style>
  <w:style w:type="character" w:styleId="IntenseEmphasis">
    <w:name w:val="Intense Emphasis"/>
    <w:basedOn w:val="DefaultParagraphFont"/>
    <w:uiPriority w:val="21"/>
    <w:qFormat/>
    <w:rsid w:val="0065372D"/>
    <w:rPr>
      <w:i/>
      <w:iCs/>
      <w:color w:val="0F4761" w:themeColor="accent1" w:themeShade="BF"/>
    </w:rPr>
  </w:style>
  <w:style w:type="paragraph" w:styleId="IntenseQuote">
    <w:name w:val="Intense Quote"/>
    <w:basedOn w:val="Normal"/>
    <w:next w:val="Normal"/>
    <w:link w:val="IntenseQuoteChar"/>
    <w:uiPriority w:val="30"/>
    <w:qFormat/>
    <w:rsid w:val="006537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72D"/>
    <w:rPr>
      <w:i/>
      <w:iCs/>
      <w:color w:val="0F4761" w:themeColor="accent1" w:themeShade="BF"/>
    </w:rPr>
  </w:style>
  <w:style w:type="character" w:styleId="IntenseReference">
    <w:name w:val="Intense Reference"/>
    <w:basedOn w:val="DefaultParagraphFont"/>
    <w:uiPriority w:val="32"/>
    <w:qFormat/>
    <w:rsid w:val="0065372D"/>
    <w:rPr>
      <w:b/>
      <w:bCs/>
      <w:smallCaps/>
      <w:color w:val="0F4761" w:themeColor="accent1" w:themeShade="BF"/>
      <w:spacing w:val="5"/>
    </w:rPr>
  </w:style>
  <w:style w:type="table" w:styleId="TableGrid">
    <w:name w:val="Table Grid"/>
    <w:basedOn w:val="TableNormal"/>
    <w:uiPriority w:val="39"/>
    <w:rsid w:val="00EF2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803</TotalTime>
  <Pages>10</Pages>
  <Words>2841</Words>
  <Characters>15544</Characters>
  <Application>Microsoft Office Word</Application>
  <DocSecurity>0</DocSecurity>
  <Lines>310</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Ziqing Liu</dc:creator>
  <cp:keywords/>
  <dc:description/>
  <cp:lastModifiedBy>Ziqing Liu</cp:lastModifiedBy>
  <cp:revision>18</cp:revision>
  <dcterms:created xsi:type="dcterms:W3CDTF">2026-03-17T03:20:00Z</dcterms:created>
  <dcterms:modified xsi:type="dcterms:W3CDTF">2026-03-23T05:54:00Z</dcterms:modified>
</cp:coreProperties>
</file>