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6202A007" w:rsidR="00F36968" w:rsidRPr="00FA79CB"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r w:rsidR="00EE51D1">
        <w:t xml:space="preserve"> While most studies examine the effect antibiotic has on susceptible bacteria and how bacteria </w:t>
      </w:r>
      <w:proofErr w:type="gramStart"/>
      <w:r w:rsidR="00EE51D1">
        <w:t>develops</w:t>
      </w:r>
      <w:proofErr w:type="gramEnd"/>
      <w:r w:rsidR="00EE51D1">
        <w:t xml:space="preserve"> resistance to it the reality of this issue is far more complicated. As mentioned above not just </w:t>
      </w:r>
      <w:proofErr w:type="spellStart"/>
      <w:r w:rsidR="00EE51D1">
        <w:t>antibitocis</w:t>
      </w:r>
      <w:proofErr w:type="spellEnd"/>
      <w:r w:rsidR="00EE51D1">
        <w:t xml:space="preserve">, a </w:t>
      </w:r>
      <w:proofErr w:type="spellStart"/>
      <w:r w:rsidR="00EE51D1">
        <w:t>myrid</w:t>
      </w:r>
      <w:proofErr w:type="spellEnd"/>
      <w:r w:rsidR="00EE51D1">
        <w:t xml:space="preserve"> of other </w:t>
      </w:r>
      <w:proofErr w:type="spellStart"/>
      <w:r w:rsidR="00EE51D1">
        <w:t>factos</w:t>
      </w:r>
      <w:proofErr w:type="spellEnd"/>
      <w:r w:rsidR="00EE51D1">
        <w:t xml:space="preserve"> like </w:t>
      </w:r>
      <w:proofErr w:type="spellStart"/>
      <w:r w:rsidR="00EE51D1">
        <w:t>ph</w:t>
      </w:r>
      <w:proofErr w:type="spellEnd"/>
      <w:r w:rsidR="00EE51D1">
        <w:t xml:space="preserve">, temperature and resource levels can affect this interaction. Therefor for this study I will </w:t>
      </w:r>
      <w:r w:rsidR="00FA79CB">
        <w:t xml:space="preserve">be mainly looking the </w:t>
      </w:r>
      <w:proofErr w:type="spellStart"/>
      <w:r w:rsidR="00FA79CB">
        <w:t>the</w:t>
      </w:r>
      <w:proofErr w:type="spellEnd"/>
      <w:r w:rsidR="00FA79CB">
        <w:t xml:space="preserve"> </w:t>
      </w:r>
      <w:proofErr w:type="spellStart"/>
      <w:r w:rsidR="00FA79CB">
        <w:t>importnance</w:t>
      </w:r>
      <w:proofErr w:type="spellEnd"/>
      <w:r w:rsidR="00FA79CB">
        <w:t xml:space="preserve"> of temperature along with media to see how these pervasive factors change the dynamics of the fitness effects of </w:t>
      </w:r>
      <w:proofErr w:type="spellStart"/>
      <w:r w:rsidR="00FA79CB">
        <w:t>antiboirc</w:t>
      </w:r>
      <w:proofErr w:type="spellEnd"/>
      <w:r w:rsidR="00FA79CB">
        <w:t xml:space="preserve"> mutation. </w:t>
      </w:r>
    </w:p>
    <w:p w14:paraId="72A2A69A" w14:textId="13BCBE9F" w:rsidR="0065372D" w:rsidRDefault="0065372D" w:rsidP="0065372D">
      <w:pPr>
        <w:rPr>
          <w:b/>
          <w:bCs/>
        </w:rPr>
      </w:pPr>
      <w:r w:rsidRPr="0065372D">
        <w:rPr>
          <w:b/>
          <w:bCs/>
        </w:rPr>
        <w:t>Fitness:</w:t>
      </w:r>
    </w:p>
    <w:p w14:paraId="4499F271" w14:textId="0160092B" w:rsidR="00EF2DE3" w:rsidRPr="00FA79CB" w:rsidRDefault="00EF2DE3" w:rsidP="0065372D">
      <w:r w:rsidRPr="00B07C88">
        <w:t xml:space="preserve">Before going </w:t>
      </w:r>
      <w:r>
        <w:t xml:space="preserve">further into the review and what I am attempting to do, I would first like to set some clear definitions that will be important going forward. </w:t>
      </w:r>
      <w:proofErr w:type="gramStart"/>
      <w:r>
        <w:t>Firstly</w:t>
      </w:r>
      <w:proofErr w:type="gramEnd"/>
      <w:r>
        <w:t xml:space="preserve"> for this review I will be using the term fitness effects instead of the more common cost of resistance</w:t>
      </w:r>
      <w:r w:rsidR="00FA79CB">
        <w:t xml:space="preserve"> when describing my mutations</w:t>
      </w:r>
      <w:r>
        <w:t xml:space="preserve">. This has mainly been inspired by the </w:t>
      </w:r>
      <w:r w:rsidRPr="00856273">
        <w:t>Cost of resistance: an unreasonably expensive concept</w:t>
      </w:r>
      <w:r>
        <w:t xml:space="preserve"> paper by </w:t>
      </w:r>
      <w:r w:rsidRPr="00856273">
        <w:t>Thomas Lenormand</w:t>
      </w:r>
      <w:r>
        <w:t xml:space="preserve"> </w:t>
      </w:r>
      <w:proofErr w:type="spellStart"/>
      <w:r>
        <w:t>ect</w:t>
      </w:r>
      <w:proofErr w:type="spellEnd"/>
      <w:r>
        <w:t xml:space="preserve">, where they suggested that we have been conflating these concepts.  Fitness effect is defined here as what </w:t>
      </w:r>
      <w:r w:rsidRPr="00DF1C13">
        <w:t>an organism's reproductive success</w:t>
      </w:r>
      <w:r>
        <w:t xml:space="preserve"> is </w:t>
      </w:r>
      <w:r w:rsidRPr="00DF1C13">
        <w:t xml:space="preserve">when it carries a particular mutation, measured in a </w:t>
      </w:r>
      <w:r>
        <w:t xml:space="preserve">given </w:t>
      </w:r>
      <w:r w:rsidRPr="00DF1C13">
        <w:t>environment</w:t>
      </w:r>
      <w:r>
        <w:t xml:space="preserve">. A broad but complete term that simply looks at the whole picture. </w:t>
      </w:r>
      <w:r w:rsidRPr="0053577A">
        <w:rPr>
          <w:highlight w:val="yellow"/>
        </w:rPr>
        <w:t xml:space="preserve">While cost of resistance is </w:t>
      </w:r>
      <w:proofErr w:type="spellStart"/>
      <w:r w:rsidRPr="0053577A">
        <w:rPr>
          <w:highlight w:val="yellow"/>
        </w:rPr>
        <w:t>is</w:t>
      </w:r>
      <w:proofErr w:type="spellEnd"/>
      <w:r w:rsidRPr="0053577A">
        <w:rPr>
          <w:highlight w:val="yellow"/>
        </w:rPr>
        <w:t xml:space="preserve"> defined as the selection coefficient of resistance mutations in absence of treatments</w:t>
      </w:r>
      <w:r>
        <w:t xml:space="preserve">. The problem with this definition is that before anything has been done we have </w:t>
      </w:r>
      <w:proofErr w:type="spellStart"/>
      <w:r>
        <w:t>labled</w:t>
      </w:r>
      <w:proofErr w:type="spellEnd"/>
      <w:r>
        <w:t xml:space="preserve"> it as a cost when in reality the term “cost” is subjective and as there are many “costs” and some of these “costs” can even be positive effects to therefor cost is too narrow of a term and it is much safer and </w:t>
      </w:r>
      <w:r>
        <w:lastRenderedPageBreak/>
        <w:t xml:space="preserve">correct to use fitness effects going forward. (generate a clear </w:t>
      </w:r>
      <w:proofErr w:type="spellStart"/>
      <w:r>
        <w:t>conceupt</w:t>
      </w:r>
      <w:proofErr w:type="spellEnd"/>
      <w:r>
        <w:t xml:space="preserve"> of the difference between there 2 concepts)</w:t>
      </w:r>
    </w:p>
    <w:p w14:paraId="45A4999F" w14:textId="1AC70926" w:rsidR="003C5E56" w:rsidRDefault="003C5E56" w:rsidP="0065372D">
      <w:r w:rsidRPr="003C5E56">
        <w:t xml:space="preserve">Define fitness </w:t>
      </w:r>
      <w:r>
        <w:t xml:space="preserve">effect </w:t>
      </w:r>
      <w:r w:rsidR="00F6368E">
        <w:t>vs cost of resistance</w:t>
      </w:r>
    </w:p>
    <w:p w14:paraId="3C73E94B" w14:textId="13BF8A84" w:rsidR="003C5E56" w:rsidRDefault="003C5E56" w:rsidP="0065372D">
      <w:r>
        <w:t>Define pleiotropy</w:t>
      </w:r>
      <w:r w:rsidR="00F6368E">
        <w:t>/</w:t>
      </w:r>
      <w:proofErr w:type="spellStart"/>
      <w:r w:rsidR="00F6368E">
        <w:t>gxe</w:t>
      </w:r>
      <w:proofErr w:type="spellEnd"/>
    </w:p>
    <w:p w14:paraId="33F2A2F6" w14:textId="77777777" w:rsidR="00C31649" w:rsidRPr="00C31649" w:rsidRDefault="00C31649" w:rsidP="00C31649">
      <w:r w:rsidRPr="00C31649">
        <w:rPr>
          <w:b/>
          <w:bCs/>
        </w:rPr>
        <w:t>Fitness Effects vs. Cost of Resistance</w:t>
      </w:r>
    </w:p>
    <w:p w14:paraId="7E628297" w14:textId="77777777" w:rsidR="00C31649" w:rsidRPr="00C31649" w:rsidRDefault="00C31649" w:rsidP="00C31649">
      <w:r w:rsidRPr="00C31649">
        <w:t xml:space="preserve">Before proceeding further, it is important to establish clear definitions for the key terms used throughout this review. Rather than the commonly used "cost of resistance," I will instead use the term </w:t>
      </w:r>
      <w:r w:rsidRPr="00C31649">
        <w:rPr>
          <w:i/>
          <w:iCs/>
        </w:rPr>
        <w:t>fitness effect</w:t>
      </w:r>
      <w:r w:rsidRPr="00C31649">
        <w:t xml:space="preserve"> to describe the consequences of carrying a particular mutation. This choice is directly inspired by Lenormand et al. (2018), who argued compellingly that the two concepts have been conflated in ways that generate misconceptions and hinder research. Fitness effect is defined here as an organism's reproductive success when carrying a particular mutation, measured within a given environment — a broad but complete description that captures the full picture without presupposing a direction. Cost of resistance, by contrast, is traditionally defined as the selection coefficient of a resistance mutation specifically in the absence of treatment. The core problem with this framing is that it prejudges the outcome before any measurement has been made: labelling something a "cost" implies it is inherently negative, when in reality the fitness effect of a resistance mutation in a drug-free environment can be neutral, deleterious, or even beneficial depending on the ecological context. As Lenormand et al. (2018) point out, there are as many "costs" as there are non-treated environments to measure them in, and so the term is not only loaded but also dangerously narrow. It is therefore clearer and more scientifically rigorous to simply measure and discuss fitness effects of mutations across environments going forward.</w:t>
      </w:r>
    </w:p>
    <w:p w14:paraId="2438E925" w14:textId="77777777" w:rsidR="00C31649" w:rsidRPr="00C31649" w:rsidRDefault="00C31649" w:rsidP="00C31649">
      <w:r w:rsidRPr="00C31649">
        <w:pict w14:anchorId="33B14D63">
          <v:rect id="_x0000_i1031" style="width:0;height:1.5pt" o:hralign="center" o:hrstd="t" o:hr="t" fillcolor="#a0a0a0" stroked="f"/>
        </w:pict>
      </w:r>
    </w:p>
    <w:p w14:paraId="365507E2" w14:textId="77777777" w:rsidR="00C31649" w:rsidRPr="00C31649" w:rsidRDefault="00C31649" w:rsidP="00C31649">
      <w:r w:rsidRPr="00C31649">
        <w:rPr>
          <w:b/>
          <w:bCs/>
        </w:rPr>
        <w:t>Pleiotropy and Genotype-by-Environment Interaction</w:t>
      </w:r>
    </w:p>
    <w:p w14:paraId="771C41F7" w14:textId="77777777" w:rsidR="00C31649" w:rsidRPr="00C31649" w:rsidRDefault="00C31649" w:rsidP="00C31649">
      <w:r w:rsidRPr="00C31649">
        <w:t>Closely related to the distinction above is the need to carefully separate two concepts that are frequently conflated in the resistance literature: pleiotropy and genotype-by-environment interaction (</w:t>
      </w:r>
      <w:proofErr w:type="spellStart"/>
      <w:r w:rsidRPr="00C31649">
        <w:t>GxE</w:t>
      </w:r>
      <w:proofErr w:type="spellEnd"/>
      <w:r w:rsidRPr="00C31649">
        <w:t xml:space="preserve">). Pleiotropy refers to the phenomenon whereby a single mutation influences multiple phenotypic traits simultaneously. In the context of resistance, this means a mutation selected for its effect on drug tolerance may also alter other aspects of the organism's phenotype — growth rate, membrane composition, metabolic efficiency — that were previously near-optimal under natural selection. </w:t>
      </w:r>
      <w:proofErr w:type="spellStart"/>
      <w:r w:rsidRPr="00C31649">
        <w:t>GxE</w:t>
      </w:r>
      <w:proofErr w:type="spellEnd"/>
      <w:r w:rsidRPr="00C31649">
        <w:t xml:space="preserve"> interaction, on the other hand, describes how the fitness consequences of a given genotype change depending on the environment it finds itself in. Lenormand et al. (2018) illustrate this distinction geometrically: in a multi-trait phenotypic space, the pleiotropic effects of a resistance mutation are best understood as displacements orthogonal to the axis of resistance (i.e., changes in traits unrelated to resistance itself), </w:t>
      </w:r>
      <w:r w:rsidRPr="00C31649">
        <w:lastRenderedPageBreak/>
        <w:t xml:space="preserve">whereas the fitness effect across environments reflects the distance between the mutation's phenotype and the optimal phenotype in each environment. Crucially, these are not the same thing. A resistance mutation may carry a fitness cost in a drug-free environment not because of its pleiotropic effects on secondary traits, but simply because the phenotypic requirements of the drug-free environment differ from those of the treated environment — an irreducible trade-off that compensatory evolution cannot fully eliminate. This distinction matters enormously when asking whether temperature might modulate the fitness effects of </w:t>
      </w:r>
      <w:proofErr w:type="spellStart"/>
      <w:r w:rsidRPr="00C31649">
        <w:rPr>
          <w:i/>
          <w:iCs/>
        </w:rPr>
        <w:t>rpoB</w:t>
      </w:r>
      <w:proofErr w:type="spellEnd"/>
      <w:r w:rsidRPr="00C31649">
        <w:t xml:space="preserve"> mutations in </w:t>
      </w:r>
      <w:r w:rsidRPr="00C31649">
        <w:rPr>
          <w:i/>
          <w:iCs/>
        </w:rPr>
        <w:t>E. coli</w:t>
      </w:r>
      <w:r w:rsidRPr="00C31649">
        <w:t>: a change in temperature may shift the phenotypic optimum of the drug-free environment, alter the selective landscape around secondary traits, or both, and these effects must be considered independently rather than lumped together under the umbrella of "cost."</w:t>
      </w:r>
    </w:p>
    <w:p w14:paraId="084BC4E7" w14:textId="77777777" w:rsidR="00C31649" w:rsidRDefault="00C31649" w:rsidP="0065372D"/>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1F888488" w14:textId="77777777" w:rsidR="00EF2DE3" w:rsidRDefault="00EF2DE3" w:rsidP="0065372D">
      <w:pPr>
        <w:rPr>
          <w:b/>
          <w:bCs/>
        </w:rPr>
      </w:pPr>
    </w:p>
    <w:p w14:paraId="79D6D4E5" w14:textId="74D2DFE9" w:rsidR="00BB2587" w:rsidRDefault="003C5E56" w:rsidP="003C5E56">
      <w:pPr>
        <w:rPr>
          <w:b/>
          <w:bCs/>
        </w:rPr>
      </w:pPr>
      <w:r w:rsidRPr="0065372D">
        <w:rPr>
          <w:b/>
          <w:bCs/>
        </w:rPr>
        <w:t>Temperature</w:t>
      </w:r>
      <w:r>
        <w:rPr>
          <w:b/>
          <w:bCs/>
        </w:rPr>
        <w:t>:</w:t>
      </w:r>
    </w:p>
    <w:p w14:paraId="676CB0A9" w14:textId="6A30648C" w:rsidR="00EF2DE3" w:rsidRDefault="00EF2DE3" w:rsidP="003C5E56">
      <w:r>
        <w:t xml:space="preserve">The tool I </w:t>
      </w:r>
      <w:proofErr w:type="spellStart"/>
      <w:r>
        <w:t>im</w:t>
      </w:r>
      <w:proofErr w:type="spellEnd"/>
      <w:r>
        <w:t xml:space="preserve"> using to explore the fitness of these </w:t>
      </w:r>
      <w:proofErr w:type="gramStart"/>
      <w:r>
        <w:t>E.coli</w:t>
      </w:r>
      <w:proofErr w:type="gramEnd"/>
      <w:r>
        <w:t xml:space="preserve"> </w:t>
      </w:r>
      <w:proofErr w:type="spellStart"/>
      <w:r>
        <w:t>rpoB</w:t>
      </w:r>
      <w:proofErr w:type="spellEnd"/>
      <w:r>
        <w:t xml:space="preserve"> mutants will be primarily </w:t>
      </w:r>
      <w:r w:rsidRPr="00EF2DE3">
        <w:t>temperature</w:t>
      </w:r>
      <w:r>
        <w:t>.</w:t>
      </w:r>
      <w:r w:rsidR="001F30DE">
        <w:t xml:space="preserve"> </w:t>
      </w:r>
      <w:proofErr w:type="gramStart"/>
      <w:r w:rsidR="001F30DE">
        <w:t>Firstly</w:t>
      </w:r>
      <w:proofErr w:type="gramEnd"/>
      <w:r w:rsidR="001F30DE">
        <w:t xml:space="preserve"> this is because it </w:t>
      </w:r>
      <w:r w:rsidRPr="00EF2DE3">
        <w:t xml:space="preserve">is one of the most ancient stressors </w:t>
      </w:r>
      <w:proofErr w:type="gramStart"/>
      <w:r w:rsidRPr="00EF2DE3">
        <w:t>organism</w:t>
      </w:r>
      <w:proofErr w:type="gramEnd"/>
      <w:r w:rsidRPr="00EF2DE3">
        <w:t xml:space="preserve"> on our planet were exposed to and embodies to one of the oldest </w:t>
      </w:r>
      <w:proofErr w:type="gramStart"/>
      <w:r w:rsidRPr="00EF2DE3">
        <w:t>adaptation</w:t>
      </w:r>
      <w:proofErr w:type="gramEnd"/>
      <w:r w:rsidRPr="00EF2DE3">
        <w:t xml:space="preserve"> in nature (Cruz-Loya, 2019).</w:t>
      </w:r>
      <w:r w:rsidR="00694AFD">
        <w:t xml:space="preserve"> </w:t>
      </w:r>
      <w:r w:rsidRPr="00EF2DE3">
        <w:t xml:space="preserve">Which means that it is very likely that mechanisms used for heat stress adaptation is also responsible for dealing with </w:t>
      </w:r>
      <w:proofErr w:type="spellStart"/>
      <w:r w:rsidRPr="00EF2DE3">
        <w:t>antibotics</w:t>
      </w:r>
      <w:proofErr w:type="spellEnd"/>
      <w:r w:rsidR="00694AFD">
        <w:t xml:space="preserve">, which has been theorised to have emerged between 2billion – 40 million years ago. </w:t>
      </w:r>
      <w:r w:rsidRPr="00EF2DE3">
        <w:t xml:space="preserve"> "This theory is also backed up by evolution as developing novel stress responses is both time consuming as difficult making it very </w:t>
      </w:r>
      <w:proofErr w:type="spellStart"/>
      <w:r w:rsidRPr="00EF2DE3">
        <w:t>innifficent</w:t>
      </w:r>
      <w:proofErr w:type="spellEnd"/>
      <w:r w:rsidRPr="00EF2DE3">
        <w:t xml:space="preserve">. Greater </w:t>
      </w:r>
      <w:proofErr w:type="spellStart"/>
      <w:r w:rsidRPr="00EF2DE3">
        <w:t>effiecienly</w:t>
      </w:r>
      <w:proofErr w:type="spellEnd"/>
      <w:r w:rsidRPr="00EF2DE3">
        <w:t xml:space="preserve"> can be achieved if cells can co-opt similar pathways to respond to different stressors</w:t>
      </w:r>
      <w:r w:rsidR="001F30DE">
        <w:t xml:space="preserve">. </w:t>
      </w:r>
    </w:p>
    <w:p w14:paraId="060A2B51" w14:textId="3FE54FDE" w:rsidR="00E80FDF" w:rsidRDefault="00E80FDF" w:rsidP="003C5E56">
      <w:r w:rsidRPr="00E80FDF">
        <w:rPr>
          <w:highlight w:val="yellow"/>
        </w:rPr>
        <w:t xml:space="preserve">Temperature and pressure gradients are stressors that living organisms have needed to contend with since life first evolved [12–15]. Indeed, phylogenetic evidence based on ribosomal RNA sequences places the emergence of hyperthermophiles near the root of the tree of life [16, 17], so sensing, responding, and adapting to pressure and temperature must constitute some of the oldest adaptations in nature. The heat-shock response machinery, which is a mechanism for cells to deal with the noxious effects of high temperatures, is present across all domains of life and is highly conserved [18–21]. In contrast, the first antibiotics are thought to have arisen more recently in evolutionary history, between 2 billion and 40 million years ago [22]. Consequently, it seems likely that adaptive responses to variations in environmental temperature evolved before responses to antibiotics. It seems possible that some of the mechanisms that confer </w:t>
      </w:r>
      <w:r w:rsidRPr="00E80FDF">
        <w:rPr>
          <w:highlight w:val="yellow"/>
        </w:rPr>
        <w:lastRenderedPageBreak/>
        <w:t xml:space="preserve">resistance to variations in temperature have </w:t>
      </w:r>
      <w:proofErr w:type="spellStart"/>
      <w:r w:rsidRPr="00E80FDF">
        <w:rPr>
          <w:highlight w:val="yellow"/>
        </w:rPr>
        <w:t>beenco</w:t>
      </w:r>
      <w:proofErr w:type="spellEnd"/>
      <w:r w:rsidRPr="00E80FDF">
        <w:rPr>
          <w:highlight w:val="yellow"/>
        </w:rPr>
        <w:t xml:space="preserve">-opted to deal with antibiotic stress as well, especially since temperature and drugs harm many of the same cellular components. For instance, high temperatures and antibiotics (e.g., macrolides and aminoglycosides) both affect protein synthesis and folding [23, 24]. In addition to functional overlap, there are compelling reasons for cells to evolve a relatively small suite of stress responses to multiple types of stressors. Developing a novel stress response requires investment in terms of genetic material (i.e., information), protein production, time to evolve, and energy to support simultaneous responses. Thus, it is inefficient for a cell or organism to evolve an independent response for every single stressor it encounters. Greater efficiency can be achieved if cells can co-opt similar pathways to respond to different stressors [25–27]. It is natural to ask which response mechanisms evolved first, whether these original responses were co-opted to respond to other stressors, and how much overlap exists among how stressors affect bacteria. It has previously been shown that heat-shock proteins are induced by some antibiotics [31], and that resistance to antibiotics can be temperature-dependent [32]. Furthermore, selection of </w:t>
      </w:r>
      <w:proofErr w:type="spellStart"/>
      <w:r w:rsidRPr="00E80FDF">
        <w:rPr>
          <w:highlight w:val="yellow"/>
        </w:rPr>
        <w:t>heatresistant</w:t>
      </w:r>
      <w:proofErr w:type="spellEnd"/>
      <w:r w:rsidRPr="00E80FDF">
        <w:rPr>
          <w:highlight w:val="yellow"/>
        </w:rPr>
        <w:t xml:space="preserve"> Escherichia coli results in the evolution of resistance to rifampicin, despite the drug being absent during the selection process [33]. Additionally, overexpression of </w:t>
      </w:r>
      <w:proofErr w:type="spellStart"/>
      <w:r w:rsidRPr="00E80FDF">
        <w:rPr>
          <w:highlight w:val="yellow"/>
        </w:rPr>
        <w:t>heatshock</w:t>
      </w:r>
      <w:proofErr w:type="spellEnd"/>
      <w:r w:rsidRPr="00E80FDF">
        <w:rPr>
          <w:highlight w:val="yellow"/>
        </w:rPr>
        <w:t xml:space="preserve"> proteins increases short-term survival of bacteria exposed to aminoglycosides [34]. Other stress responses, such as those for nutrient starvation and oxidative stress, have also been linked to the emergence of antibiotic resistance [35].</w:t>
      </w:r>
    </w:p>
    <w:p w14:paraId="1F38EFF3" w14:textId="59607DF2" w:rsidR="00EF2DE3" w:rsidRDefault="00884B57" w:rsidP="003C5E56">
      <w:r>
        <w:t xml:space="preserve">Because temperature is such </w:t>
      </w:r>
      <w:proofErr w:type="gramStart"/>
      <w:r>
        <w:t>an</w:t>
      </w:r>
      <w:proofErr w:type="gramEnd"/>
      <w:r>
        <w:t xml:space="preserve"> pervasive factor during the bacterial </w:t>
      </w:r>
      <w:r w:rsidR="00F6316E">
        <w:t>evolution</w:t>
      </w:r>
      <w:r>
        <w:t xml:space="preserve">, we </w:t>
      </w:r>
      <w:r w:rsidR="00F6316E">
        <w:t xml:space="preserve">frequently observe </w:t>
      </w:r>
      <w:r w:rsidR="00FB6784">
        <w:t>overlap</w:t>
      </w:r>
      <w:r w:rsidR="00F6316E">
        <w:t xml:space="preserve"> of fitness effects where an antibiotic-resistant bacteria also exhibits tolerance to heat or cold stress and vice versa</w:t>
      </w:r>
      <w:r w:rsidR="00FB6784">
        <w:t>.</w:t>
      </w:r>
      <w:r w:rsidR="00F6316E">
        <w:t xml:space="preserve"> This is a concept known as </w:t>
      </w:r>
      <w:r w:rsidR="00F6316E" w:rsidRPr="00F6316E">
        <w:t>cross-stress protection</w:t>
      </w:r>
      <w:r w:rsidR="00F6316E">
        <w:t xml:space="preserve"> </w:t>
      </w:r>
      <w:r w:rsidR="00F6316E" w:rsidRPr="00F6316E">
        <w:t>(</w:t>
      </w:r>
      <w:proofErr w:type="spellStart"/>
      <w:r w:rsidR="00F6316E" w:rsidRPr="00F6316E">
        <w:t>Dragosits</w:t>
      </w:r>
      <w:proofErr w:type="spellEnd"/>
      <w:r w:rsidR="00F6316E" w:rsidRPr="00F6316E">
        <w:t xml:space="preserve"> et al., 2013)</w:t>
      </w:r>
      <w:r w:rsidR="00F6316E">
        <w:t>.</w:t>
      </w:r>
      <w:r w:rsidR="00FB6784">
        <w:t xml:space="preserve"> </w:t>
      </w:r>
      <w:r>
        <w:t>This effect can be both positive and negative however and the effect can vary greatly. An example</w:t>
      </w:r>
      <w:r w:rsidR="00F6316E">
        <w:t xml:space="preserve"> of the positive effect can be seen in </w:t>
      </w:r>
      <w:r w:rsidR="00F6316E" w:rsidRPr="00E80FDF">
        <w:rPr>
          <w:highlight w:val="yellow"/>
        </w:rPr>
        <w:t xml:space="preserve">A prime example of this evolutionary strategy in bacteria is the alternative sigma factor </w:t>
      </w:r>
      <w:proofErr w:type="spellStart"/>
      <w:r w:rsidR="00F6316E" w:rsidRPr="00E80FDF">
        <w:rPr>
          <w:highlight w:val="yellow"/>
        </w:rPr>
        <w:t>σS</w:t>
      </w:r>
      <w:proofErr w:type="spellEnd"/>
      <w:r w:rsidR="00F6316E" w:rsidRPr="00E80FDF">
        <w:rPr>
          <w:highlight w:val="yellow"/>
        </w:rPr>
        <w:t>, which regulates the expression of &gt;70 genes that confer resistance against stresses as diverse as temperature change, starvation, pH, and DNA damage [28–30]</w:t>
      </w:r>
      <w:r w:rsidR="001B4867">
        <w:t xml:space="preserve"> (). Another example can be found with </w:t>
      </w:r>
      <w:r w:rsidR="001B4867" w:rsidRPr="00E80FDF">
        <w:rPr>
          <w:highlight w:val="yellow"/>
        </w:rPr>
        <w:t xml:space="preserve">Additionally, overexpression of </w:t>
      </w:r>
      <w:proofErr w:type="spellStart"/>
      <w:r w:rsidR="001B4867" w:rsidRPr="00E80FDF">
        <w:rPr>
          <w:highlight w:val="yellow"/>
        </w:rPr>
        <w:t>heatshock</w:t>
      </w:r>
      <w:proofErr w:type="spellEnd"/>
      <w:r w:rsidR="001B4867" w:rsidRPr="00E80FDF">
        <w:rPr>
          <w:highlight w:val="yellow"/>
        </w:rPr>
        <w:t xml:space="preserve"> proteins increases short-term survival of bacteria exposed to aminoglycosides</w:t>
      </w:r>
      <w:r w:rsidR="001B4867">
        <w:t xml:space="preserve">. </w:t>
      </w:r>
    </w:p>
    <w:p w14:paraId="287AD3FA" w14:textId="533CDB8A" w:rsidR="00EF2DE3" w:rsidRDefault="00F705AA" w:rsidP="003C5E56">
      <w:r>
        <w:t xml:space="preserve">Furthermore, there are greater complications associated with temperature which is that we are in a period of global warming and studies have shown that climate change affects antibiotic resistance quite substantially. According to a paper by </w:t>
      </w:r>
      <w:r w:rsidRPr="00F705AA">
        <w:t>Li et al., 2023</w:t>
      </w:r>
      <w:r>
        <w:t xml:space="preserve">, they discovered that even a </w:t>
      </w:r>
      <w:r w:rsidRPr="00F705AA">
        <w:t>1 ◦C increase in average ambient temperature was associated with 1.14-fold increas</w:t>
      </w:r>
      <w:r>
        <w:t xml:space="preserve">e in </w:t>
      </w:r>
      <w:r w:rsidR="001924B5" w:rsidRPr="001924B5">
        <w:t>Klebsiella pneumoniae</w:t>
      </w:r>
      <w:r w:rsidR="001924B5">
        <w:t xml:space="preserve"> and </w:t>
      </w:r>
      <w:r w:rsidR="001924B5" w:rsidRPr="001924B5">
        <w:t>Pseudomonas aeruginosa</w:t>
      </w:r>
      <w:r w:rsidR="001924B5">
        <w:t xml:space="preserve"> prevalence. Not only in Asia another study done by </w:t>
      </w:r>
      <w:r w:rsidR="001924B5" w:rsidRPr="001924B5">
        <w:t>(MacFadden et al., 2018)</w:t>
      </w:r>
      <w:r w:rsidR="001924B5">
        <w:t xml:space="preserve"> showed that in America, </w:t>
      </w:r>
      <w:r w:rsidR="001924B5" w:rsidRPr="001924B5">
        <w:rPr>
          <w:highlight w:val="yellow"/>
        </w:rPr>
        <w:t xml:space="preserve">an increase in temperature of 10 °C across regions was associated with an increase in antibiotic resistance of 4.2%, 2.2%, and 2.7% for the </w:t>
      </w:r>
      <w:r w:rsidR="001924B5" w:rsidRPr="001924B5">
        <w:rPr>
          <w:highlight w:val="yellow"/>
        </w:rPr>
        <w:lastRenderedPageBreak/>
        <w:t>common pathogens Escherichia coli, Klebsiella pneumoniae and Staphylococcus aureus.</w:t>
      </w:r>
      <w:r w:rsidR="001924B5">
        <w:t xml:space="preserve"> This all is to say </w:t>
      </w:r>
    </w:p>
    <w:p w14:paraId="5758C201" w14:textId="77777777" w:rsidR="00EF2DE3" w:rsidRPr="00EF2DE3" w:rsidRDefault="00EF2DE3" w:rsidP="003C5E56"/>
    <w:p w14:paraId="29706AA1" w14:textId="77777777" w:rsidR="00E375C8" w:rsidRPr="00E375C8" w:rsidRDefault="00E375C8" w:rsidP="00E375C8">
      <w:r w:rsidRPr="00E375C8">
        <w:t xml:space="preserve">Temperature is one of the most ancient and pervasive environmental stressors that organisms on Earth have faced, predating the emergence of antibiotics by billions of years. While antibiotics are estimated to have first appeared in nature somewhere between 2 billion and 40 million years ago, thermal stress has shaped bacterial physiology across the entire history of life, making it a foundational selective pressure on cellular architecture, transcription, and metabolism (Cruz-Loya et al., 2019). This deep evolutionary history makes temperature an especially powerful and ecologically relevant lens through which to investigate how bacteria adapt to stressors more broadly. Its relevance has only grown more urgent in light of the climate crisis: rising global temperatures are increasingly recognised as a driver of antibiotic resistance spread. A large-scale epidemiological study by MacFadden et al. (2018) found that across regions of the United States, a 10°C increase in mean temperature was associated with increases in resistance of 4.2%, 2.2%, and 2.7% in the common pathogens </w:t>
      </w:r>
      <w:r w:rsidRPr="00E375C8">
        <w:rPr>
          <w:i/>
          <w:iCs/>
        </w:rPr>
        <w:t>Escherichia coli</w:t>
      </w:r>
      <w:r w:rsidRPr="00E375C8">
        <w:t xml:space="preserve">, </w:t>
      </w:r>
      <w:r w:rsidRPr="00E375C8">
        <w:rPr>
          <w:i/>
          <w:iCs/>
        </w:rPr>
        <w:t>Klebsiella pneumoniae</w:t>
      </w:r>
      <w:r w:rsidRPr="00E375C8">
        <w:t xml:space="preserve">, and </w:t>
      </w:r>
      <w:r w:rsidRPr="00E375C8">
        <w:rPr>
          <w:i/>
          <w:iCs/>
        </w:rPr>
        <w:t>Staphylococcus aureus</w:t>
      </w:r>
      <w:r w:rsidRPr="00E375C8">
        <w:t xml:space="preserve"> respectively. More recently, Li et al. (2023) demonstrated that even a 1°C rise in average ambient temperature was associated with a 1.14-fold increase in resistance prevalence among </w:t>
      </w:r>
      <w:r w:rsidRPr="00E375C8">
        <w:rPr>
          <w:i/>
          <w:iCs/>
        </w:rPr>
        <w:t>Klebsiella pneumoniae</w:t>
      </w:r>
      <w:r w:rsidRPr="00E375C8">
        <w:t xml:space="preserve"> and </w:t>
      </w:r>
      <w:r w:rsidRPr="00E375C8">
        <w:rPr>
          <w:i/>
          <w:iCs/>
        </w:rPr>
        <w:t>Pseudomonas aeruginosa</w:t>
      </w:r>
      <w:r w:rsidRPr="00E375C8">
        <w:t xml:space="preserve"> in Asia. These findings are consistent with a broader body of work synthesised by Rodríguez-Verdugo et al. (2020), whose review integrating laboratory, hospital, and environmental studies concluded that temperature changes at both local and global scales are actively contributing to the antibiotic resistance crisis, through mechanisms spanning short-term physiological tolerance, long-term evolutionary change, and enhanced horizontal gene transfer. Temperature, then, is not merely a background variable in resistance biology — it is an active and increasingly destabilising force.</w:t>
      </w:r>
    </w:p>
    <w:p w14:paraId="58B77236" w14:textId="77777777" w:rsidR="00E375C8" w:rsidRPr="00E375C8" w:rsidRDefault="00E375C8" w:rsidP="00E375C8">
      <w:r w:rsidRPr="00E375C8">
        <w:pict w14:anchorId="297AC976">
          <v:rect id="_x0000_i1045" style="width:0;height:1.5pt" o:hralign="center" o:hrstd="t" o:hr="t" fillcolor="#a0a0a0" stroked="f"/>
        </w:pict>
      </w:r>
    </w:p>
    <w:p w14:paraId="10A565A6" w14:textId="77777777" w:rsidR="00E375C8" w:rsidRPr="00E375C8" w:rsidRDefault="00E375C8" w:rsidP="00E375C8">
      <w:r w:rsidRPr="00E375C8">
        <w:t>Co-opted Stress Responses and Cross-Stress Protection</w:t>
      </w:r>
    </w:p>
    <w:p w14:paraId="34395797" w14:textId="77777777" w:rsidR="00E375C8" w:rsidRPr="00E375C8" w:rsidRDefault="00E375C8" w:rsidP="00E375C8">
      <w:r w:rsidRPr="00E375C8">
        <w:t xml:space="preserve">A key reason temperature is so tightly linked to antibiotic resistance is that bacteria rarely evolve entirely novel stress-response machinery de novo. Developing a new molecular stress response is both time-consuming and metabolically costly, and so greater efficiency is achieved by co-opting existing pathways to deal with new challenges. Because thermal stress has been such an ever-present force throughout bacterial evolution, the cellular machinery built to handle it has frequently been repurposed — or co-opted — to manage other stressors, including antibiotics. This idea was placed on a rigorous empirical footing by Cruz-Loya et al. (2019), who used phenotypic growth data and transcriptional reporter assays to show that responses to </w:t>
      </w:r>
      <w:r w:rsidRPr="00E375C8">
        <w:lastRenderedPageBreak/>
        <w:t xml:space="preserve">high and low temperatures in </w:t>
      </w:r>
      <w:r w:rsidRPr="00E375C8">
        <w:rPr>
          <w:i/>
          <w:iCs/>
        </w:rPr>
        <w:t>E. coli</w:t>
      </w:r>
      <w:r w:rsidRPr="00E375C8">
        <w:t xml:space="preserve"> are clustered with responses to antibiotics that produce similar physiological effects, providing strong evidence that antibiotic stress responses were co-opted from pre-existing thermal stress machinery. This overlap gives rise to what is known as cross-stress protection: adaptation to one stressor can confer resistance or tolerance to another. </w:t>
      </w:r>
      <w:proofErr w:type="spellStart"/>
      <w:r w:rsidRPr="00E375C8">
        <w:t>Dragosits</w:t>
      </w:r>
      <w:proofErr w:type="spellEnd"/>
      <w:r w:rsidRPr="00E375C8">
        <w:t xml:space="preserve"> et al. (2013) demonstrated this directly, showing that </w:t>
      </w:r>
      <w:r w:rsidRPr="00E375C8">
        <w:rPr>
          <w:i/>
          <w:iCs/>
        </w:rPr>
        <w:t>E. coli</w:t>
      </w:r>
      <w:r w:rsidRPr="00E375C8">
        <w:t xml:space="preserve"> populations evolved under various stressors acquired fitness advantages against other, previously unencountered stressors, with shared transcriptional regulators identified as the underlying mechanism. The effect, however, can go in both directions. One of the most striking examples of the positive overlap between thermal and antibiotic resistance pathways is the alternative sigma factor </w:t>
      </w:r>
      <w:proofErr w:type="spellStart"/>
      <w:r w:rsidRPr="00E375C8">
        <w:t>σS</w:t>
      </w:r>
      <w:proofErr w:type="spellEnd"/>
      <w:r w:rsidRPr="00E375C8">
        <w:t xml:space="preserve">, which governs the expression of over 70 genes conferring resistance against diverse stressors including temperature extremes, pH, starvation, and DNA damage. Additionally, overexpression of heat shock proteins has been shown to increase short-term bacterial survival upon exposure to aminoglycosides. A particularly vivid demonstration of co-option at the genetic level comes from Rodríguez-Verdugo et al. (2013), who found that </w:t>
      </w:r>
      <w:r w:rsidRPr="00E375C8">
        <w:rPr>
          <w:i/>
          <w:iCs/>
        </w:rPr>
        <w:t>E. coli</w:t>
      </w:r>
      <w:r w:rsidRPr="00E375C8">
        <w:t xml:space="preserve"> populations evolving at 42.2°C in the complete absence of antibiotics nonetheless fixed mutations in </w:t>
      </w:r>
      <w:proofErr w:type="spellStart"/>
      <w:r w:rsidRPr="00E375C8">
        <w:rPr>
          <w:i/>
          <w:iCs/>
        </w:rPr>
        <w:t>rpoB</w:t>
      </w:r>
      <w:proofErr w:type="spellEnd"/>
      <w:r w:rsidRPr="00E375C8">
        <w:t xml:space="preserve"> — the gene encoding the β-subunit of RNA polymerase and the canonical target of rifampicin resistance. These mutations were highly beneficial under thermal stress, yet simultaneously conferred rifampicin resistance as a pleiotropic byproduct, illustrating precisely how a resistance mutation can emerge through selection on a non-antibiotic stressor. Complementing this, Yeh et al. (2025) characterised </w:t>
      </w:r>
      <w:proofErr w:type="gramStart"/>
      <w:r w:rsidRPr="00E375C8">
        <w:t>an</w:t>
      </w:r>
      <w:proofErr w:type="gramEnd"/>
      <w:r w:rsidRPr="00E375C8">
        <w:t xml:space="preserve"> </w:t>
      </w:r>
      <w:proofErr w:type="spellStart"/>
      <w:r w:rsidRPr="00E375C8">
        <w:rPr>
          <w:i/>
          <w:iCs/>
        </w:rPr>
        <w:t>rpoB</w:t>
      </w:r>
      <w:proofErr w:type="spellEnd"/>
      <w:r w:rsidRPr="00E375C8">
        <w:t xml:space="preserve"> allele that converted RNA polymerase into a stringent-like state, elevating thermotolerance and enabling growth without the molecular chaperones </w:t>
      </w:r>
      <w:proofErr w:type="spellStart"/>
      <w:r w:rsidRPr="00E375C8">
        <w:t>DnaK</w:t>
      </w:r>
      <w:proofErr w:type="spellEnd"/>
      <w:r w:rsidRPr="00E375C8">
        <w:t xml:space="preserve"> and </w:t>
      </w:r>
      <w:proofErr w:type="spellStart"/>
      <w:r w:rsidRPr="00E375C8">
        <w:t>DnaJ</w:t>
      </w:r>
      <w:proofErr w:type="spellEnd"/>
      <w:r w:rsidRPr="00E375C8">
        <w:t xml:space="preserve"> — functions that are also implicated in antibiotic stress responses — further cementing the mechanistic overlap between thermal adaptation and antibiotic resistance.</w:t>
      </w:r>
    </w:p>
    <w:p w14:paraId="16E1FDDF" w14:textId="77777777" w:rsidR="00E375C8" w:rsidRPr="00E375C8" w:rsidRDefault="00E375C8" w:rsidP="00E375C8">
      <w:r w:rsidRPr="00E375C8">
        <w:pict w14:anchorId="668F7B0C">
          <v:rect id="_x0000_i1046" style="width:0;height:1.5pt" o:hralign="center" o:hrstd="t" o:hr="t" fillcolor="#a0a0a0" stroked="f"/>
        </w:pict>
      </w:r>
    </w:p>
    <w:p w14:paraId="76D50875" w14:textId="77777777" w:rsidR="00E375C8" w:rsidRPr="00E375C8" w:rsidRDefault="00E375C8" w:rsidP="00E375C8">
      <w:r w:rsidRPr="00E375C8">
        <w:t>Evolutionary Rescue</w:t>
      </w:r>
    </w:p>
    <w:p w14:paraId="65B27666" w14:textId="77777777" w:rsidR="00E375C8" w:rsidRPr="00E375C8" w:rsidRDefault="00E375C8" w:rsidP="00E375C8">
      <w:r w:rsidRPr="00E375C8">
        <w:t xml:space="preserve">A further consequence of the deep connection between thermal stress and antibiotic resistance is that temperature can serve as a vehicle for evolutionary rescue — the process by which a population facing a potentially lethal environmental challenge is saved from extinction through rapid adaptive evolution. In the context of </w:t>
      </w:r>
      <w:proofErr w:type="spellStart"/>
      <w:r w:rsidRPr="00E375C8">
        <w:rPr>
          <w:i/>
          <w:iCs/>
        </w:rPr>
        <w:t>rpoB</w:t>
      </w:r>
      <w:proofErr w:type="spellEnd"/>
      <w:r w:rsidRPr="00E375C8">
        <w:t xml:space="preserve"> mutations, this is not merely theoretical. Rodríguez-Verdugo et al. (2013) documented that </w:t>
      </w:r>
      <w:r w:rsidRPr="00E375C8">
        <w:rPr>
          <w:i/>
          <w:iCs/>
        </w:rPr>
        <w:t>E. coli</w:t>
      </w:r>
      <w:r w:rsidRPr="00E375C8">
        <w:t xml:space="preserve"> populations placed under severe thermal stress (42.2°C) were initially impaired in growth, but that </w:t>
      </w:r>
      <w:proofErr w:type="spellStart"/>
      <w:r w:rsidRPr="00E375C8">
        <w:rPr>
          <w:i/>
          <w:iCs/>
        </w:rPr>
        <w:t>rpoB</w:t>
      </w:r>
      <w:proofErr w:type="spellEnd"/>
      <w:r w:rsidRPr="00E375C8">
        <w:t xml:space="preserve"> mutations rose rapidly to fixation early in the experiment, restoring fitness through large-scale transcriptional reprogramming. Subsequent work by Rodríguez-Verdugo et al. (2016) showed that these early </w:t>
      </w:r>
      <w:proofErr w:type="spellStart"/>
      <w:r w:rsidRPr="00E375C8">
        <w:rPr>
          <w:i/>
          <w:iCs/>
        </w:rPr>
        <w:t>rpoB</w:t>
      </w:r>
      <w:proofErr w:type="spellEnd"/>
      <w:r w:rsidRPr="00E375C8">
        <w:t xml:space="preserve"> mutations altered the expression of hundreds of genes, effectively shifting global transcription back toward the pre-stress state — a phenotypic rescue mediated by a </w:t>
      </w:r>
      <w:r w:rsidRPr="00E375C8">
        <w:lastRenderedPageBreak/>
        <w:t xml:space="preserve">single mutation in a global regulator. This is significant for the present study because it raises the possibility that the same </w:t>
      </w:r>
      <w:proofErr w:type="spellStart"/>
      <w:r w:rsidRPr="00E375C8">
        <w:rPr>
          <w:i/>
          <w:iCs/>
        </w:rPr>
        <w:t>rpoB</w:t>
      </w:r>
      <w:proofErr w:type="spellEnd"/>
      <w:r w:rsidRPr="00E375C8">
        <w:t xml:space="preserve"> mutations examined here for their fitness effects across temperatures may, under sufficiently stressful thermal conditions, carry a selective advantage strong enough to rescue populations that would otherwise decline. Whether this advantage is maintained, reversed, or transformed at more moderate temperatures is precisely the kind of environmental contingency that motivates examining fitness effects across a range of temperatures rather than at a single point, and underscores why the fitness landscape of </w:t>
      </w:r>
      <w:proofErr w:type="spellStart"/>
      <w:r w:rsidRPr="00E375C8">
        <w:rPr>
          <w:i/>
          <w:iCs/>
        </w:rPr>
        <w:t>rpoB</w:t>
      </w:r>
      <w:proofErr w:type="spellEnd"/>
      <w:r w:rsidRPr="00E375C8">
        <w:t xml:space="preserve"> mutants cannot be summarised by a single measurement in a single environment.</w:t>
      </w:r>
    </w:p>
    <w:p w14:paraId="655E332A" w14:textId="77777777" w:rsidR="00EF2DE3" w:rsidRDefault="00EF2DE3" w:rsidP="003C5E56">
      <w:pPr>
        <w:rPr>
          <w:b/>
          <w:bCs/>
        </w:rPr>
      </w:pPr>
    </w:p>
    <w:p w14:paraId="697C97EC" w14:textId="77777777" w:rsidR="00FA79CB" w:rsidRDefault="00FA79CB" w:rsidP="003C5E56">
      <w:pPr>
        <w:rPr>
          <w:b/>
          <w:bCs/>
        </w:rPr>
      </w:pPr>
    </w:p>
    <w:p w14:paraId="5FB7FAE3" w14:textId="4E6813BF" w:rsidR="00E30E5D" w:rsidRDefault="00E30E5D" w:rsidP="003C5E56">
      <w:r w:rsidRPr="00E30E5D">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5E854EC2" w:rsidR="00ED2B40" w:rsidRDefault="00EB27BF" w:rsidP="00ED2B40">
      <w:pPr>
        <w:pStyle w:val="ListParagraph"/>
        <w:numPr>
          <w:ilvl w:val="0"/>
          <w:numId w:val="2"/>
        </w:numPr>
      </w:pPr>
      <w:r>
        <w:t>Temp</w:t>
      </w:r>
      <w:r w:rsidR="00EC755F">
        <w:t>erature</w:t>
      </w:r>
      <w:r>
        <w:t xml:space="preserve">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rPr>
          <w:color w:val="555555"/>
        </w:rPr>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7DD0C251" w14:textId="2122C20C" w:rsidR="00A418C8" w:rsidRDefault="005A57FC" w:rsidP="00FB6784">
      <w:pPr>
        <w:pStyle w:val="ListParagraph"/>
        <w:spacing w:after="80" w:line="300" w:lineRule="auto"/>
        <w:ind w:left="540"/>
        <w:contextualSpacing w:val="0"/>
        <w:rPr>
          <w:color w:val="555555"/>
        </w:rPr>
      </w:pPr>
      <w:r>
        <w:rPr>
          <w:color w:val="555555"/>
        </w:rPr>
        <w:t xml:space="preserve">Evolutionary rescue </w:t>
      </w:r>
    </w:p>
    <w:p w14:paraId="0CF66C2B" w14:textId="7444B113" w:rsidR="003A66F9" w:rsidRDefault="003A66F9" w:rsidP="00FB6784">
      <w:pPr>
        <w:pStyle w:val="ListParagraph"/>
        <w:spacing w:after="80" w:line="300" w:lineRule="auto"/>
        <w:ind w:left="540"/>
        <w:contextualSpacing w:val="0"/>
        <w:rPr>
          <w:color w:val="555555"/>
        </w:rPr>
      </w:pPr>
    </w:p>
    <w:p w14:paraId="035C0692" w14:textId="77777777" w:rsidR="00FB6784" w:rsidRPr="00E30E5D" w:rsidRDefault="00FB6784" w:rsidP="00FB6784">
      <w:pPr>
        <w:pStyle w:val="ListParagraph"/>
        <w:spacing w:after="80" w:line="300" w:lineRule="auto"/>
        <w:ind w:left="540"/>
        <w:contextualSpacing w:val="0"/>
      </w:pPr>
    </w:p>
    <w:p w14:paraId="3900A89E" w14:textId="1642D08D" w:rsidR="003C5E56" w:rsidRDefault="00312794" w:rsidP="0065372D">
      <w:r>
        <w:t xml:space="preserve">Physiological Responses to Thermal Stress </w:t>
      </w:r>
      <w:r w:rsidR="001B4867">
        <w:t>(rog review paper)</w:t>
      </w:r>
    </w:p>
    <w:p w14:paraId="76D8380D" w14:textId="23F817C8" w:rsidR="001B4867" w:rsidRDefault="001B4867" w:rsidP="0065372D">
      <w:r w:rsidRPr="001B4867">
        <w:rPr>
          <w:highlight w:val="yellow"/>
        </w:rPr>
        <w:t>High temperature damages High-temperature damages the cell by causing cellular proteins to unfold and produce aggregates that harm cellular functioning. Living organisms combat these effects through the activation of a highly conserved cellular stress response known as the heat shock response (Lindquist, 1986; Richter et al., 2010; Yura et al., 1984)</w:t>
      </w:r>
    </w:p>
    <w:p w14:paraId="5DF38009" w14:textId="76193571" w:rsidR="00694AFD" w:rsidRDefault="00694AFD" w:rsidP="0065372D">
      <w:r>
        <w:t xml:space="preserve">Cell </w:t>
      </w:r>
      <w:proofErr w:type="spellStart"/>
      <w:r>
        <w:t>fillimanetation</w:t>
      </w:r>
      <w:proofErr w:type="spellEnd"/>
      <w:r>
        <w:t xml:space="preserve"> </w:t>
      </w:r>
    </w:p>
    <w:p w14:paraId="79B1BCB6" w14:textId="77777777" w:rsidR="00FA79CB" w:rsidRDefault="00FA79CB" w:rsidP="0065372D"/>
    <w:p w14:paraId="78ED82C3" w14:textId="467A696F" w:rsidR="00FA79CB" w:rsidRDefault="00FA79CB" w:rsidP="0065372D">
      <w:r w:rsidRPr="00FA79CB">
        <w:rPr>
          <w:highlight w:val="yellow"/>
        </w:rPr>
        <w:t xml:space="preserve">The cold shock response has not been as extensively studied as the heat shock response and seems to be less conserved across organisms (Yamanaka, 1999). Under cold stress, DNA and RNA secondary structures are over-stabilized. This leads to a </w:t>
      </w:r>
      <w:r w:rsidRPr="00FA79CB">
        <w:rPr>
          <w:highlight w:val="yellow"/>
        </w:rPr>
        <w:lastRenderedPageBreak/>
        <w:t>reduced efficiency of transcription and translation due to impaired movement of DNA polymerase and the ribosome, respectively</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rPr>
          <w:color w:val="555555"/>
        </w:rPr>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3728F390" w14:textId="3CE0C8D5" w:rsidR="00F6316E" w:rsidRDefault="00F6316E" w:rsidP="006D2306">
      <w:pPr>
        <w:pStyle w:val="ListParagraph"/>
        <w:spacing w:after="80" w:line="300" w:lineRule="auto"/>
        <w:contextualSpacing w:val="0"/>
        <w:rPr>
          <w:color w:val="555555"/>
        </w:rPr>
      </w:pPr>
      <w:r>
        <w:rPr>
          <w:color w:val="555555"/>
        </w:rPr>
        <w:t>(</w:t>
      </w:r>
      <w:proofErr w:type="spellStart"/>
      <w:r>
        <w:rPr>
          <w:color w:val="555555"/>
        </w:rPr>
        <w:t>knapp</w:t>
      </w:r>
      <w:proofErr w:type="spellEnd"/>
      <w:r>
        <w:rPr>
          <w:color w:val="555555"/>
        </w:rPr>
        <w:t xml:space="preserve"> and </w:t>
      </w:r>
      <w:proofErr w:type="spellStart"/>
      <w:r>
        <w:rPr>
          <w:color w:val="555555"/>
        </w:rPr>
        <w:t>huang</w:t>
      </w:r>
      <w:proofErr w:type="spellEnd"/>
      <w:r>
        <w:rPr>
          <w:color w:val="555555"/>
        </w:rPr>
        <w:t>)</w:t>
      </w:r>
    </w:p>
    <w:p w14:paraId="2D1E3E90" w14:textId="77777777" w:rsidR="00B53058" w:rsidRDefault="00B53058" w:rsidP="006D2306">
      <w:pPr>
        <w:pStyle w:val="ListParagraph"/>
        <w:spacing w:after="80" w:line="300" w:lineRule="auto"/>
        <w:contextualSpacing w:val="0"/>
      </w:pPr>
    </w:p>
    <w:p w14:paraId="5F9693AA" w14:textId="77777777" w:rsidR="00FA79CB" w:rsidRDefault="00FA79CB" w:rsidP="006D2306">
      <w:pPr>
        <w:pStyle w:val="ListParagraph"/>
        <w:spacing w:after="80" w:line="300" w:lineRule="auto"/>
        <w:contextualSpacing w:val="0"/>
      </w:pPr>
    </w:p>
    <w:p w14:paraId="0F3BD913" w14:textId="77777777" w:rsidR="00FA79CB" w:rsidRDefault="00FA79CB" w:rsidP="006D2306">
      <w:pPr>
        <w:pStyle w:val="ListParagraph"/>
        <w:spacing w:after="80" w:line="300" w:lineRule="auto"/>
        <w:contextualSpacing w:val="0"/>
      </w:pPr>
    </w:p>
    <w:p w14:paraId="4A28FE81" w14:textId="77777777" w:rsidR="00FA79CB" w:rsidRDefault="00FA79CB" w:rsidP="006D2306">
      <w:pPr>
        <w:pStyle w:val="ListParagraph"/>
        <w:spacing w:after="80" w:line="300" w:lineRule="auto"/>
        <w:contextualSpacing w:val="0"/>
      </w:pPr>
    </w:p>
    <w:p w14:paraId="3F10F027" w14:textId="77777777" w:rsidR="00FA79CB" w:rsidRDefault="00FA79CB" w:rsidP="006D2306">
      <w:pPr>
        <w:pStyle w:val="ListParagraph"/>
        <w:spacing w:after="80" w:line="300" w:lineRule="auto"/>
        <w:contextualSpacing w:val="0"/>
      </w:pPr>
    </w:p>
    <w:p w14:paraId="4E8F0394" w14:textId="77777777" w:rsidR="00FA79CB" w:rsidRDefault="00FA79CB" w:rsidP="006D2306">
      <w:pPr>
        <w:pStyle w:val="ListParagraph"/>
        <w:spacing w:after="80" w:line="300" w:lineRule="auto"/>
        <w:contextualSpacing w:val="0"/>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47B987A8" w:rsidR="0065372D" w:rsidRDefault="00E0023A" w:rsidP="0065372D">
      <w:pPr>
        <w:rPr>
          <w:b/>
          <w:bCs/>
        </w:rPr>
      </w:pPr>
      <w:r>
        <w:rPr>
          <w:b/>
          <w:bCs/>
        </w:rPr>
        <w:t xml:space="preserve">E. coil, </w:t>
      </w:r>
      <w:r w:rsidR="0065372D" w:rsidRPr="0065372D">
        <w:rPr>
          <w:b/>
          <w:bCs/>
        </w:rPr>
        <w:t xml:space="preserve">RIF and </w:t>
      </w:r>
      <w:proofErr w:type="spellStart"/>
      <w:r w:rsidR="0065372D" w:rsidRPr="0065372D">
        <w:rPr>
          <w:b/>
          <w:bCs/>
        </w:rPr>
        <w:t>rpoB</w:t>
      </w:r>
      <w:proofErr w:type="spellEnd"/>
      <w:r w:rsidR="0065372D" w:rsidRPr="0065372D">
        <w:rPr>
          <w:b/>
          <w:bCs/>
        </w:rPr>
        <w:t>:</w:t>
      </w:r>
    </w:p>
    <w:p w14:paraId="3F03D4D1" w14:textId="0171BFFC" w:rsidR="00E0023A" w:rsidRPr="00E0023A" w:rsidRDefault="003A66F9" w:rsidP="00E0023A">
      <w:r w:rsidRPr="003A66F9">
        <w:t xml:space="preserve">The </w:t>
      </w:r>
      <w:r w:rsidR="00E0023A">
        <w:t>model organism</w:t>
      </w:r>
      <w:r>
        <w:t xml:space="preserve"> I will be using for this study will be </w:t>
      </w:r>
      <w:proofErr w:type="gramStart"/>
      <w:r>
        <w:t>E.coli</w:t>
      </w:r>
      <w:proofErr w:type="gramEnd"/>
      <w:r>
        <w:t xml:space="preserve"> with </w:t>
      </w:r>
      <w:proofErr w:type="spellStart"/>
      <w:r>
        <w:t>rpoB</w:t>
      </w:r>
      <w:proofErr w:type="spellEnd"/>
      <w:r>
        <w:t xml:space="preserve"> mutations that was isolated using RIF</w:t>
      </w:r>
      <w:r w:rsidR="00E0023A">
        <w:t xml:space="preserve"> in our lab</w:t>
      </w:r>
      <w:r>
        <w:t>.</w:t>
      </w:r>
      <w:r w:rsidR="00E0023A">
        <w:t xml:space="preserve"> </w:t>
      </w:r>
      <w:r>
        <w:t xml:space="preserve"> </w:t>
      </w:r>
      <w:proofErr w:type="gramStart"/>
      <w:r w:rsidR="00E0023A">
        <w:t>E.coli</w:t>
      </w:r>
      <w:proofErr w:type="gramEnd"/>
      <w:r w:rsidR="00E0023A">
        <w:t xml:space="preserve"> was the bacteria of choice due to many reasons. There is a wealth of data for comparison along with the fact that is divides rapidly with simple nutrition needs and high genetic traceability. </w:t>
      </w:r>
      <w:r w:rsidR="004866BA">
        <w:t xml:space="preserve">RIF is a </w:t>
      </w:r>
      <w:proofErr w:type="spellStart"/>
      <w:r w:rsidR="004866BA">
        <w:t>borad</w:t>
      </w:r>
      <w:proofErr w:type="spellEnd"/>
      <w:r w:rsidR="004866BA">
        <w:t xml:space="preserve"> spectrum antibiotic that is used to treat many bacterial infections and is </w:t>
      </w:r>
      <w:proofErr w:type="spellStart"/>
      <w:r w:rsidR="004866BA">
        <w:t>partircualry</w:t>
      </w:r>
      <w:proofErr w:type="spellEnd"/>
      <w:r w:rsidR="004866BA">
        <w:t xml:space="preserve"> famous for being the first inline drug to treat </w:t>
      </w:r>
      <w:proofErr w:type="spellStart"/>
      <w:r w:rsidR="004866BA">
        <w:t>mytpobacter</w:t>
      </w:r>
      <w:proofErr w:type="spellEnd"/>
      <w:r w:rsidR="004866BA">
        <w:t xml:space="preserve"> tuberculosis (). It works by inhi</w:t>
      </w:r>
      <w:r w:rsidR="00FA7F75">
        <w:t xml:space="preserve">biting RNA synthesis which it does by binding to the beta subunit of the RNA polymerase </w:t>
      </w:r>
      <w:r w:rsidR="00FA7F75" w:rsidRPr="00FA7F75">
        <w:t>physically blocking the elongation of mRNA transcriptions</w:t>
      </w:r>
      <w:r w:rsidR="00FA7F75">
        <w:t xml:space="preserve">. Therefor resistance to RIF also occurs at the beta subunit at a place all the Rifampicin resistance </w:t>
      </w:r>
      <w:proofErr w:type="spellStart"/>
      <w:r w:rsidR="00FA7F75">
        <w:t>determing</w:t>
      </w:r>
      <w:proofErr w:type="spellEnd"/>
      <w:r w:rsidR="00FA7F75">
        <w:t xml:space="preserve"> region and is done through a structural change </w:t>
      </w:r>
      <w:r w:rsidR="00694AFD">
        <w:t xml:space="preserve">which renders it impossible of RIF to bind onto the original active site. </w:t>
      </w:r>
      <w:r w:rsidR="00E0023A">
        <w:t xml:space="preserve">The reason I am </w:t>
      </w:r>
      <w:proofErr w:type="spellStart"/>
      <w:r w:rsidR="00E0023A">
        <w:t>boradly</w:t>
      </w:r>
      <w:proofErr w:type="spellEnd"/>
      <w:r w:rsidR="00E0023A">
        <w:t xml:space="preserve"> interested in RIF </w:t>
      </w:r>
      <w:proofErr w:type="spellStart"/>
      <w:r w:rsidR="00E0023A">
        <w:t>rpoB</w:t>
      </w:r>
      <w:proofErr w:type="spellEnd"/>
      <w:r w:rsidR="00E0023A">
        <w:t xml:space="preserve"> mutations is due to its potential clinical significance and interesting </w:t>
      </w:r>
      <w:proofErr w:type="spellStart"/>
      <w:r w:rsidR="00E0023A">
        <w:t>plietrophic</w:t>
      </w:r>
      <w:proofErr w:type="spellEnd"/>
      <w:r w:rsidR="00E0023A">
        <w:t xml:space="preserve"> properties that </w:t>
      </w:r>
      <w:r w:rsidR="00E0023A" w:rsidRPr="00E0023A">
        <w:t>include alterations to the interactions with key partners—other subunits of RNAP, DNA, RNA, and σ factors</w:t>
      </w:r>
      <w:r w:rsidR="00E0023A">
        <w:t>.</w:t>
      </w:r>
    </w:p>
    <w:p w14:paraId="2EB18C99" w14:textId="1108384F" w:rsidR="00FA7F75" w:rsidRDefault="00FA7F75" w:rsidP="0065372D"/>
    <w:p w14:paraId="7507FED5" w14:textId="77777777" w:rsidR="00FA7F75" w:rsidRDefault="00FA7F75" w:rsidP="0065372D"/>
    <w:p w14:paraId="651B8BA9" w14:textId="6C6B8CDE" w:rsidR="007D5046" w:rsidRDefault="007D5046" w:rsidP="0065372D">
      <w:pPr>
        <w:rPr>
          <w:b/>
          <w:bCs/>
        </w:rPr>
      </w:pPr>
      <w:r w:rsidRPr="007D5046">
        <w:rPr>
          <w:b/>
          <w:bCs/>
          <w:highlight w:val="yellow"/>
        </w:rPr>
        <w:t xml:space="preserve">RNA polymerase (RNAP) is one of the most important and highly conserved molecules across all domains of life. And yet, when challenged with antibiotics that target it, such as rifampicin, mutations in RNAP emerge with surprising frequency (Goldstein 2014; </w:t>
      </w:r>
      <w:proofErr w:type="spellStart"/>
      <w:r w:rsidRPr="007D5046">
        <w:rPr>
          <w:b/>
          <w:bCs/>
          <w:highlight w:val="yellow"/>
        </w:rPr>
        <w:t>Alifano</w:t>
      </w:r>
      <w:proofErr w:type="spellEnd"/>
      <w:r w:rsidRPr="007D5046">
        <w:rPr>
          <w:b/>
          <w:bCs/>
          <w:highlight w:val="yellow"/>
        </w:rPr>
        <w:t xml:space="preserve"> et al. 2015). In addition to providing resistance, these mutations also have strong pleiotropic effects across various levels of biological organization (Fig. 1; Qi et al. 2014; </w:t>
      </w:r>
      <w:proofErr w:type="spellStart"/>
      <w:r w:rsidRPr="007D5046">
        <w:rPr>
          <w:b/>
          <w:bCs/>
          <w:highlight w:val="yellow"/>
        </w:rPr>
        <w:t>Bershtein</w:t>
      </w:r>
      <w:proofErr w:type="spellEnd"/>
      <w:r w:rsidRPr="007D5046">
        <w:rPr>
          <w:b/>
          <w:bCs/>
          <w:highlight w:val="yellow"/>
        </w:rPr>
        <w:t xml:space="preserve"> et al. 2017; Trauner et al. 2021). As such, this seemingly simple system where bacteria acquire a single point mutation in RNAP, in reality elicits an enormously complex set of responses, altering molecular structure and function, which scale up to influence cellular processes and organismal fitness</w:t>
      </w:r>
      <w:r w:rsidRPr="007D5046">
        <w:rPr>
          <w:b/>
          <w:bCs/>
        </w:rPr>
        <w:t>.</w:t>
      </w:r>
    </w:p>
    <w:p w14:paraId="5CFE401F" w14:textId="77777777" w:rsidR="007D5046" w:rsidRDefault="007D5046" w:rsidP="0065372D">
      <w:pPr>
        <w:rPr>
          <w:b/>
          <w:bCs/>
        </w:rPr>
      </w:pPr>
    </w:p>
    <w:p w14:paraId="05D16D1C" w14:textId="79FF1F57" w:rsidR="007D5046" w:rsidRDefault="007D5046">
      <w:pPr>
        <w:rPr>
          <w:b/>
          <w:bCs/>
        </w:rPr>
      </w:pPr>
      <w:r w:rsidRPr="007D5046">
        <w:rPr>
          <w:b/>
          <w:bCs/>
          <w:noProof/>
        </w:rPr>
        <w:drawing>
          <wp:inline distT="0" distB="0" distL="0" distR="0" wp14:anchorId="4B6233A2" wp14:editId="720DF0E9">
            <wp:extent cx="5731510" cy="3273425"/>
            <wp:effectExtent l="0" t="0" r="2540" b="3175"/>
            <wp:docPr id="73427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5563" name=""/>
                    <pic:cNvPicPr/>
                  </pic:nvPicPr>
                  <pic:blipFill>
                    <a:blip r:embed="rId5"/>
                    <a:stretch>
                      <a:fillRect/>
                    </a:stretch>
                  </pic:blipFill>
                  <pic:spPr>
                    <a:xfrm>
                      <a:off x="0" y="0"/>
                      <a:ext cx="5731510" cy="3273425"/>
                    </a:xfrm>
                    <a:prstGeom prst="rect">
                      <a:avLst/>
                    </a:prstGeom>
                  </pic:spPr>
                </pic:pic>
              </a:graphicData>
            </a:graphic>
          </wp:inline>
        </w:drawing>
      </w:r>
      <w:r>
        <w:rPr>
          <w:b/>
          <w:bCs/>
        </w:rPr>
        <w:br w:type="page"/>
      </w:r>
    </w:p>
    <w:p w14:paraId="76C67A19" w14:textId="77777777" w:rsidR="007D5046" w:rsidRDefault="007D5046" w:rsidP="0065372D">
      <w:pPr>
        <w:rPr>
          <w:b/>
          <w:bCs/>
        </w:rPr>
      </w:pP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19F49073" w14:textId="77777777" w:rsidR="00F6368E" w:rsidRDefault="00F6368E"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48D9CC84" w14:textId="2DB6E33D" w:rsidR="00884B57" w:rsidRPr="00C36CE7" w:rsidRDefault="006D2306" w:rsidP="00884B57">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r w:rsidR="00884B57">
        <w:rPr>
          <w:color w:val="555555"/>
        </w:rPr>
        <w:t xml:space="preserve"> (seems like resource rich environment helps activate </w:t>
      </w:r>
      <w:proofErr w:type="spellStart"/>
      <w:r w:rsidR="00884B57">
        <w:rPr>
          <w:color w:val="555555"/>
        </w:rPr>
        <w:t>strigent</w:t>
      </w:r>
      <w:proofErr w:type="spellEnd"/>
      <w:r w:rsidR="00884B57">
        <w:rPr>
          <w:color w:val="555555"/>
        </w:rPr>
        <w:t xml:space="preserve"> genes so could that be why my mutants in LB grows better than in m9?)</w:t>
      </w:r>
    </w:p>
    <w:p w14:paraId="766C1EF4" w14:textId="77777777" w:rsidR="006D2306" w:rsidRPr="001B6EFE"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16FF1AC8" w14:textId="31920319" w:rsidR="001B6EFE" w:rsidRPr="00A33838" w:rsidRDefault="001B6EFE" w:rsidP="006D2306">
      <w:pPr>
        <w:pStyle w:val="ListParagraph"/>
        <w:numPr>
          <w:ilvl w:val="0"/>
          <w:numId w:val="4"/>
        </w:numPr>
        <w:spacing w:after="80" w:line="300" w:lineRule="auto"/>
        <w:contextualSpacing w:val="0"/>
      </w:pPr>
      <w:r>
        <w:rPr>
          <w:color w:val="555555"/>
        </w:rPr>
        <w:t xml:space="preserve">Yeh paper shows that </w:t>
      </w:r>
      <w:proofErr w:type="gramStart"/>
      <w:r>
        <w:rPr>
          <w:color w:val="555555"/>
        </w:rPr>
        <w:t>an</w:t>
      </w:r>
      <w:proofErr w:type="gramEnd"/>
      <w:r>
        <w:rPr>
          <w:color w:val="555555"/>
        </w:rPr>
        <w:t xml:space="preserve"> </w:t>
      </w:r>
      <w:proofErr w:type="spellStart"/>
      <w:r>
        <w:rPr>
          <w:color w:val="555555"/>
        </w:rPr>
        <w:t>rpoB</w:t>
      </w:r>
      <w:proofErr w:type="spellEnd"/>
      <w:r>
        <w:rPr>
          <w:color w:val="555555"/>
        </w:rPr>
        <w:t xml:space="preserve"> mutation provided the bacteria with many features to resist heat </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Default="00B53058" w:rsidP="007D5046"/>
    <w:p w14:paraId="7001CA4B" w14:textId="77777777" w:rsidR="007D5046" w:rsidRDefault="007D5046" w:rsidP="007D5046"/>
    <w:p w14:paraId="7896392B" w14:textId="77777777" w:rsidR="007D5046" w:rsidRPr="003C1CDE" w:rsidRDefault="007D5046" w:rsidP="007D5046"/>
    <w:p w14:paraId="7B104D8A" w14:textId="77777777" w:rsidR="00092D39" w:rsidRDefault="00092D39" w:rsidP="0065372D">
      <w:pPr>
        <w:rPr>
          <w:b/>
          <w:bCs/>
        </w:rPr>
      </w:pPr>
    </w:p>
    <w:p w14:paraId="1011D3F6" w14:textId="77777777" w:rsidR="00092D39" w:rsidRDefault="00092D39"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tbl>
      <w:tblPr>
        <w:tblStyle w:val="TableGrid"/>
        <w:tblpPr w:leftFromText="180" w:rightFromText="180" w:vertAnchor="page" w:horzAnchor="margin" w:tblpXSpec="center" w:tblpY="117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EF2648" w14:paraId="4EC7F787" w14:textId="0F1383B5" w:rsidTr="00EF2648">
        <w:trPr>
          <w:trHeight w:val="670"/>
        </w:trPr>
        <w:tc>
          <w:tcPr>
            <w:tcW w:w="1290" w:type="dxa"/>
          </w:tcPr>
          <w:p w14:paraId="5928AF49" w14:textId="00737E4B" w:rsidR="00EF2648" w:rsidRDefault="00EF2648" w:rsidP="00EF2648">
            <w:pPr>
              <w:rPr>
                <w:b/>
                <w:bCs/>
              </w:rPr>
            </w:pPr>
            <w:r>
              <w:rPr>
                <w:b/>
                <w:bCs/>
              </w:rPr>
              <w:lastRenderedPageBreak/>
              <w:t>January</w:t>
            </w:r>
          </w:p>
        </w:tc>
        <w:tc>
          <w:tcPr>
            <w:tcW w:w="1773" w:type="dxa"/>
          </w:tcPr>
          <w:p w14:paraId="08D965C1" w14:textId="69C0BB97" w:rsidR="00EF2648" w:rsidRDefault="00EF2648" w:rsidP="00EF2648">
            <w:pPr>
              <w:rPr>
                <w:b/>
                <w:bCs/>
              </w:rPr>
            </w:pPr>
            <w:r>
              <w:rPr>
                <w:b/>
                <w:bCs/>
              </w:rPr>
              <w:t>February</w:t>
            </w:r>
          </w:p>
        </w:tc>
        <w:tc>
          <w:tcPr>
            <w:tcW w:w="999" w:type="dxa"/>
          </w:tcPr>
          <w:p w14:paraId="1721559D" w14:textId="21E9807A" w:rsidR="00EF2648" w:rsidRDefault="00EF2648" w:rsidP="00EF2648">
            <w:pPr>
              <w:rPr>
                <w:b/>
                <w:bCs/>
              </w:rPr>
            </w:pPr>
            <w:r>
              <w:rPr>
                <w:b/>
                <w:bCs/>
              </w:rPr>
              <w:t>March</w:t>
            </w:r>
          </w:p>
        </w:tc>
        <w:tc>
          <w:tcPr>
            <w:tcW w:w="830" w:type="dxa"/>
          </w:tcPr>
          <w:p w14:paraId="74DE19DC" w14:textId="15F2877D" w:rsidR="00EF2648" w:rsidRDefault="00EF2648" w:rsidP="00EF2648">
            <w:pPr>
              <w:rPr>
                <w:b/>
                <w:bCs/>
              </w:rPr>
            </w:pPr>
            <w:r>
              <w:rPr>
                <w:b/>
                <w:bCs/>
              </w:rPr>
              <w:t>April</w:t>
            </w:r>
          </w:p>
        </w:tc>
        <w:tc>
          <w:tcPr>
            <w:tcW w:w="830" w:type="dxa"/>
          </w:tcPr>
          <w:p w14:paraId="0793051C" w14:textId="14447E9C" w:rsidR="00EF2648" w:rsidRDefault="00EF2648" w:rsidP="00EF2648">
            <w:pPr>
              <w:rPr>
                <w:b/>
                <w:bCs/>
              </w:rPr>
            </w:pPr>
            <w:r>
              <w:rPr>
                <w:b/>
                <w:bCs/>
              </w:rPr>
              <w:t>May</w:t>
            </w:r>
          </w:p>
        </w:tc>
        <w:tc>
          <w:tcPr>
            <w:tcW w:w="830" w:type="dxa"/>
          </w:tcPr>
          <w:p w14:paraId="2E37C423" w14:textId="225AA4E1" w:rsidR="00EF2648" w:rsidRDefault="00EF2648" w:rsidP="00EF2648">
            <w:pPr>
              <w:rPr>
                <w:b/>
                <w:bCs/>
              </w:rPr>
            </w:pPr>
            <w:r>
              <w:rPr>
                <w:b/>
                <w:bCs/>
              </w:rPr>
              <w:t>June</w:t>
            </w:r>
          </w:p>
        </w:tc>
        <w:tc>
          <w:tcPr>
            <w:tcW w:w="1850" w:type="dxa"/>
          </w:tcPr>
          <w:p w14:paraId="2C6C38B3" w14:textId="3B617602" w:rsidR="00EF2648" w:rsidRDefault="00EF2648" w:rsidP="00EF2648">
            <w:pPr>
              <w:rPr>
                <w:b/>
                <w:bCs/>
              </w:rPr>
            </w:pPr>
            <w:r>
              <w:rPr>
                <w:b/>
                <w:bCs/>
              </w:rPr>
              <w:t>July</w:t>
            </w:r>
          </w:p>
        </w:tc>
        <w:tc>
          <w:tcPr>
            <w:tcW w:w="1541" w:type="dxa"/>
          </w:tcPr>
          <w:p w14:paraId="4951F263" w14:textId="13554518" w:rsidR="00EF2648" w:rsidRDefault="00EF2648" w:rsidP="00EF2648">
            <w:pPr>
              <w:rPr>
                <w:b/>
                <w:bCs/>
              </w:rPr>
            </w:pPr>
            <w:r>
              <w:rPr>
                <w:b/>
                <w:bCs/>
              </w:rPr>
              <w:t>August</w:t>
            </w:r>
          </w:p>
        </w:tc>
        <w:tc>
          <w:tcPr>
            <w:tcW w:w="1583" w:type="dxa"/>
          </w:tcPr>
          <w:p w14:paraId="7AB065E1" w14:textId="22B9E2FE" w:rsidR="00EF2648" w:rsidRDefault="00EF2648" w:rsidP="00EF2648">
            <w:pPr>
              <w:rPr>
                <w:b/>
                <w:bCs/>
              </w:rPr>
            </w:pPr>
            <w:r>
              <w:rPr>
                <w:b/>
                <w:bCs/>
              </w:rPr>
              <w:t>September</w:t>
            </w:r>
          </w:p>
        </w:tc>
      </w:tr>
      <w:tr w:rsidR="00EF2648" w14:paraId="60875C07" w14:textId="21F43AFF" w:rsidTr="00EF2648">
        <w:trPr>
          <w:trHeight w:val="654"/>
        </w:trPr>
        <w:tc>
          <w:tcPr>
            <w:tcW w:w="1290" w:type="dxa"/>
          </w:tcPr>
          <w:p w14:paraId="686FE157" w14:textId="5045E637" w:rsidR="00EF2648" w:rsidRDefault="00EF2648" w:rsidP="00EF2648">
            <w:pPr>
              <w:rPr>
                <w:b/>
                <w:bCs/>
              </w:rPr>
            </w:pPr>
            <w:r>
              <w:rPr>
                <w:b/>
                <w:bCs/>
              </w:rPr>
              <w:t>Planning</w:t>
            </w:r>
          </w:p>
        </w:tc>
        <w:tc>
          <w:tcPr>
            <w:tcW w:w="1773" w:type="dxa"/>
          </w:tcPr>
          <w:p w14:paraId="2724A4A4" w14:textId="58C6DCC2" w:rsidR="00EF2648" w:rsidRDefault="00EF2648" w:rsidP="00EF2648">
            <w:pPr>
              <w:rPr>
                <w:b/>
                <w:bCs/>
              </w:rPr>
            </w:pPr>
            <w:r>
              <w:rPr>
                <w:b/>
                <w:bCs/>
              </w:rPr>
              <w:t>Planning/lab</w:t>
            </w:r>
          </w:p>
        </w:tc>
        <w:tc>
          <w:tcPr>
            <w:tcW w:w="999" w:type="dxa"/>
          </w:tcPr>
          <w:p w14:paraId="43CCFFD8" w14:textId="39482B14" w:rsidR="00EF2648" w:rsidRDefault="00EF2648" w:rsidP="00EF2648">
            <w:pPr>
              <w:rPr>
                <w:b/>
                <w:bCs/>
              </w:rPr>
            </w:pPr>
            <w:r>
              <w:rPr>
                <w:b/>
                <w:bCs/>
              </w:rPr>
              <w:t>Lab work</w:t>
            </w:r>
          </w:p>
        </w:tc>
        <w:tc>
          <w:tcPr>
            <w:tcW w:w="830" w:type="dxa"/>
          </w:tcPr>
          <w:p w14:paraId="2A7FDA43" w14:textId="3F4E49FF" w:rsidR="00EF2648" w:rsidRDefault="00EF2648" w:rsidP="00EF2648">
            <w:pPr>
              <w:rPr>
                <w:b/>
                <w:bCs/>
              </w:rPr>
            </w:pPr>
            <w:r>
              <w:rPr>
                <w:b/>
                <w:bCs/>
              </w:rPr>
              <w:t>Lab work</w:t>
            </w:r>
          </w:p>
        </w:tc>
        <w:tc>
          <w:tcPr>
            <w:tcW w:w="830" w:type="dxa"/>
          </w:tcPr>
          <w:p w14:paraId="05E4F92F" w14:textId="45A81CA8" w:rsidR="00EF2648" w:rsidRDefault="00EF2648" w:rsidP="00EF2648">
            <w:pPr>
              <w:rPr>
                <w:b/>
                <w:bCs/>
              </w:rPr>
            </w:pPr>
            <w:r>
              <w:rPr>
                <w:b/>
                <w:bCs/>
              </w:rPr>
              <w:t>Lab work</w:t>
            </w:r>
          </w:p>
        </w:tc>
        <w:tc>
          <w:tcPr>
            <w:tcW w:w="830" w:type="dxa"/>
          </w:tcPr>
          <w:p w14:paraId="3C38466F" w14:textId="2ED626A3" w:rsidR="00EF2648" w:rsidRDefault="00EF2648" w:rsidP="00EF2648">
            <w:pPr>
              <w:rPr>
                <w:b/>
                <w:bCs/>
              </w:rPr>
            </w:pPr>
            <w:r>
              <w:rPr>
                <w:b/>
                <w:bCs/>
              </w:rPr>
              <w:t>Lab work</w:t>
            </w:r>
          </w:p>
        </w:tc>
        <w:tc>
          <w:tcPr>
            <w:tcW w:w="1850" w:type="dxa"/>
          </w:tcPr>
          <w:p w14:paraId="55F2D94E" w14:textId="0B5B17B7" w:rsidR="00EF2648" w:rsidRDefault="00EF2648" w:rsidP="00EF2648">
            <w:pPr>
              <w:rPr>
                <w:b/>
                <w:bCs/>
              </w:rPr>
            </w:pPr>
            <w:r>
              <w:rPr>
                <w:b/>
                <w:bCs/>
              </w:rPr>
              <w:t xml:space="preserve">Lab work/starting to write </w:t>
            </w:r>
          </w:p>
        </w:tc>
        <w:tc>
          <w:tcPr>
            <w:tcW w:w="1541" w:type="dxa"/>
          </w:tcPr>
          <w:p w14:paraId="777B2994" w14:textId="1475DAC4" w:rsidR="00EF2648" w:rsidRDefault="00EF2648" w:rsidP="00EF2648">
            <w:pPr>
              <w:rPr>
                <w:b/>
                <w:bCs/>
              </w:rPr>
            </w:pPr>
            <w:r>
              <w:rPr>
                <w:b/>
                <w:bCs/>
              </w:rPr>
              <w:t>Lab work/write</w:t>
            </w:r>
          </w:p>
        </w:tc>
        <w:tc>
          <w:tcPr>
            <w:tcW w:w="1583" w:type="dxa"/>
          </w:tcPr>
          <w:p w14:paraId="3187FA77" w14:textId="06DD1392" w:rsidR="00EF2648" w:rsidRDefault="00EF2648" w:rsidP="00EF2648">
            <w:pPr>
              <w:rPr>
                <w:b/>
                <w:bCs/>
              </w:rPr>
            </w:pPr>
            <w:r>
              <w:rPr>
                <w:b/>
                <w:bCs/>
              </w:rPr>
              <w:t>Lab work/write</w:t>
            </w:r>
          </w:p>
        </w:tc>
      </w:tr>
    </w:tbl>
    <w:p w14:paraId="35C061F1" w14:textId="77777777" w:rsidR="00EF2648" w:rsidRDefault="00EF2648" w:rsidP="0065372D">
      <w:pPr>
        <w:rPr>
          <w:b/>
          <w:bCs/>
        </w:rPr>
      </w:pP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proofErr w:type="spellStart"/>
      <w:r>
        <w:rPr>
          <w:b/>
          <w:bCs/>
        </w:rPr>
        <w:t>Ozbilek</w:t>
      </w:r>
      <w:proofErr w:type="spellEnd"/>
      <w:r>
        <w:rPr>
          <w:b/>
          <w:bCs/>
        </w:rPr>
        <w:t xml:space="preserve">: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t xml:space="preserve">this paper suggests the specific </w:t>
      </w:r>
      <w:proofErr w:type="spellStart"/>
      <w:r>
        <w:t>rpoB</w:t>
      </w:r>
      <w:proofErr w:type="spellEnd"/>
      <w:r>
        <w:t xml:space="preserve"> mutation is more important than temperature </w:t>
      </w:r>
    </w:p>
    <w:p w14:paraId="6E3EBA48" w14:textId="0935C17D" w:rsidR="00F76842" w:rsidRPr="00F76842" w:rsidRDefault="00F76842" w:rsidP="00A949BA">
      <w:pPr>
        <w:rPr>
          <w:b/>
          <w:bCs/>
        </w:rPr>
      </w:pPr>
      <w:r w:rsidRPr="00F76842">
        <w:rPr>
          <w:b/>
          <w:bCs/>
        </w:rPr>
        <w:t>Yeh:</w:t>
      </w:r>
    </w:p>
    <w:p w14:paraId="64CA2529" w14:textId="77777777" w:rsidR="00F76842" w:rsidRDefault="00F76842" w:rsidP="00A949BA">
      <w:r>
        <w:t xml:space="preserve">Should do plating experiment apparently mutant cell size much smaller than </w:t>
      </w:r>
      <w:r>
        <w:tab/>
      </w:r>
      <w:proofErr w:type="spellStart"/>
      <w:r>
        <w:t>wt</w:t>
      </w:r>
      <w:proofErr w:type="spellEnd"/>
    </w:p>
    <w:p w14:paraId="0AE9E645" w14:textId="3F388237" w:rsidR="00F76842" w:rsidRDefault="00F76842" w:rsidP="00A949BA">
      <w:r w:rsidRPr="00F76842">
        <w:t xml:space="preserve">A decline in </w:t>
      </w:r>
      <w:proofErr w:type="spellStart"/>
      <w:r w:rsidRPr="00F76842">
        <w:t>rpoBWT</w:t>
      </w:r>
      <w:proofErr w:type="spellEnd"/>
      <w:r w:rsidRPr="00F76842">
        <w:t xml:space="preserve"> viable cell counts beyond the 150-min time point at 46°C (Figure 2B) indicated significant impairments in cellular processes. However, while the </w:t>
      </w:r>
      <w:proofErr w:type="spellStart"/>
      <w:r w:rsidRPr="00F76842">
        <w:t>rpoBWT</w:t>
      </w:r>
      <w:proofErr w:type="spellEnd"/>
      <w:r w:rsidRPr="00F76842">
        <w:t xml:space="preserve"> culture's CFU declined, the OD continued to rise during the same period. We considered that the arrest of cell division, resulting in filamentation, could cause OD to rise without actually increasing CFU. Indeed, growth of E. coli cultures at high temperature (≥ 45°C) has been reported to cause cell filamentation (Hoffman and Frank 1963; van </w:t>
      </w:r>
      <w:proofErr w:type="spellStart"/>
      <w:r w:rsidRPr="00F76842">
        <w:t>Derlinden</w:t>
      </w:r>
      <w:proofErr w:type="spellEnd"/>
      <w:r w:rsidRPr="00F76842">
        <w:t xml:space="preserve"> et al. 2008). We employed scanning electron microscopy to capture finer morphological details (Figure 3). At 37°C, </w:t>
      </w:r>
      <w:proofErr w:type="spellStart"/>
      <w:r w:rsidRPr="00F76842">
        <w:t>rpoBWT</w:t>
      </w:r>
      <w:proofErr w:type="spellEnd"/>
      <w:r w:rsidRPr="00F76842">
        <w:t xml:space="preserve"> and mutant cells from stationary phase culture have almost identical dimensions, appearing as short, ovoidal rods. However, at 46°C, cell length increased dramatically for both strains, with </w:t>
      </w:r>
      <w:proofErr w:type="spellStart"/>
      <w:r w:rsidRPr="00F76842">
        <w:t>rpoBWT</w:t>
      </w:r>
      <w:proofErr w:type="spellEnd"/>
      <w:r w:rsidRPr="00F76842">
        <w:t xml:space="preserve"> cells appearing much larger than mutant cells and more frequently lacking visible septa. These results demonstrate that in comparison to rpoB58 mutant cells, </w:t>
      </w:r>
      <w:proofErr w:type="spellStart"/>
      <w:r w:rsidRPr="00F76842">
        <w:t>rpoBWT</w:t>
      </w:r>
      <w:proofErr w:type="spellEnd"/>
      <w:r w:rsidRPr="00F76842">
        <w:t xml:space="preserve"> cells at 46°C are under considerably greater stress and frequently stop dividing.</w:t>
      </w:r>
      <w:r>
        <w:tab/>
      </w:r>
    </w:p>
    <w:p w14:paraId="4AD90A64" w14:textId="7B0CE8DA" w:rsidR="00A76B49" w:rsidRDefault="00A76B49" w:rsidP="00A949BA">
      <w:r w:rsidRPr="00A76B49">
        <w:t>Growth of E. coli strains incubated at 44°C in minimal medium is restricted principally due to the inactivation of the first enzyme (</w:t>
      </w:r>
      <w:proofErr w:type="spellStart"/>
      <w:r w:rsidRPr="00A76B49">
        <w:t>MetA</w:t>
      </w:r>
      <w:proofErr w:type="spellEnd"/>
      <w:r w:rsidRPr="00A76B49">
        <w:t xml:space="preserve">) of methionine biosynthesis (Ron and Davis 1971). However, what restricts high-temperature growth of E. coli in rich medium is not clear. The maximum growth temperature of E. coli incubated in rich medium is reported to be between 44.5°C and 46°C (Hoffman and Frank 1963; van </w:t>
      </w:r>
      <w:proofErr w:type="spellStart"/>
      <w:r w:rsidRPr="00A76B49">
        <w:t>Derlinden</w:t>
      </w:r>
      <w:proofErr w:type="spellEnd"/>
      <w:r w:rsidRPr="00A76B49">
        <w:t xml:space="preserve"> et al. 2008; Rudolph et al. 2010). For the E. coli strain background (MC4100) used in this study, the maximum growth temperature in a rich medium was determined to be between 45°C and 46°C. The presence of a mutant rpoB58 allele increased this limit to between 47°C and 48°C. The inhibition of E. coli growth at temperatures higher than 46°C is likely due to debilitating effects on cell structure–function, with a collapse in protein homeostasis being one of the major factors. Indeed, null mutations in genes central to the maintenance of protein homeostasis, such as those coding for molecular </w:t>
      </w:r>
      <w:r w:rsidRPr="00A76B49">
        <w:lastRenderedPageBreak/>
        <w:t xml:space="preserve">chaperones and proteases, significantly lower the maximum growth temperature and are classically linked to growth defects at temperatures between 37°C and 42°C (Paek and Walker 1987; Strauch et al. 1989; Sell et al. 1990; </w:t>
      </w:r>
      <w:proofErr w:type="spellStart"/>
      <w:r w:rsidRPr="00A76B49">
        <w:t>Ueguchi</w:t>
      </w:r>
      <w:proofErr w:type="spellEnd"/>
      <w:r w:rsidRPr="00A76B49">
        <w:t xml:space="preserve"> et al. 1995).  At an extreme high temperature between 46°C and 47°C, null mutations in 51 E. coli genes were shown to become essential for survival (Murata et al. 2011). In addition to some of the obvious candidate genes, such as chaperone-coding </w:t>
      </w:r>
      <w:proofErr w:type="spellStart"/>
      <w:r w:rsidRPr="00A76B49">
        <w:t>dnaK</w:t>
      </w:r>
      <w:proofErr w:type="spellEnd"/>
      <w:r w:rsidRPr="00A76B49">
        <w:t xml:space="preserve"> and </w:t>
      </w:r>
      <w:proofErr w:type="spellStart"/>
      <w:r w:rsidRPr="00A76B49">
        <w:t>dnaJ</w:t>
      </w:r>
      <w:proofErr w:type="spellEnd"/>
      <w:r w:rsidRPr="00A76B49">
        <w:t xml:space="preserve"> and protease-coding </w:t>
      </w:r>
      <w:proofErr w:type="spellStart"/>
      <w:r w:rsidRPr="00A76B49">
        <w:t>degP</w:t>
      </w:r>
      <w:proofErr w:type="spellEnd"/>
      <w:r w:rsidRPr="00A76B49">
        <w:t>, the screen identified genes involved in diverse cellular functions, including outer membrane biogenesis, cell division, and energy metabolism (Murata et al. 2011). Due to their essential nature, none of the genes directly involved in protein synthesis were identified in the screen, but the authors noted reduced expression of 23 genes that participate in protein synthesis. Based on this observation, they concluded that downregulation of ribosomal genes is one of the possible strategies for survival at extremely high growth temperatures.</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7AE"/>
    <w:rsid w:val="00087EE7"/>
    <w:rsid w:val="00092D39"/>
    <w:rsid w:val="000C17F6"/>
    <w:rsid w:val="00157501"/>
    <w:rsid w:val="00170194"/>
    <w:rsid w:val="001924B5"/>
    <w:rsid w:val="001A07ED"/>
    <w:rsid w:val="001B4867"/>
    <w:rsid w:val="001B6EFE"/>
    <w:rsid w:val="001C18CA"/>
    <w:rsid w:val="001F30DE"/>
    <w:rsid w:val="00247067"/>
    <w:rsid w:val="002525E6"/>
    <w:rsid w:val="00277FB4"/>
    <w:rsid w:val="002A4D0A"/>
    <w:rsid w:val="002B3FB9"/>
    <w:rsid w:val="002D69D2"/>
    <w:rsid w:val="002E0801"/>
    <w:rsid w:val="00302CEC"/>
    <w:rsid w:val="00312794"/>
    <w:rsid w:val="003276B4"/>
    <w:rsid w:val="0033364E"/>
    <w:rsid w:val="00366C08"/>
    <w:rsid w:val="00380628"/>
    <w:rsid w:val="003844F4"/>
    <w:rsid w:val="003A66F9"/>
    <w:rsid w:val="003C1CDE"/>
    <w:rsid w:val="003C5E56"/>
    <w:rsid w:val="003C7C52"/>
    <w:rsid w:val="003F24E0"/>
    <w:rsid w:val="00435BFE"/>
    <w:rsid w:val="004866BA"/>
    <w:rsid w:val="004C1376"/>
    <w:rsid w:val="004D666F"/>
    <w:rsid w:val="0050717D"/>
    <w:rsid w:val="00515425"/>
    <w:rsid w:val="005271F2"/>
    <w:rsid w:val="00527A62"/>
    <w:rsid w:val="0053577A"/>
    <w:rsid w:val="005436CE"/>
    <w:rsid w:val="0057021C"/>
    <w:rsid w:val="00596A18"/>
    <w:rsid w:val="005A57FC"/>
    <w:rsid w:val="005F1EAD"/>
    <w:rsid w:val="005F418D"/>
    <w:rsid w:val="005F5ADB"/>
    <w:rsid w:val="00624BD6"/>
    <w:rsid w:val="006408F5"/>
    <w:rsid w:val="0065372D"/>
    <w:rsid w:val="0066684F"/>
    <w:rsid w:val="00674FEE"/>
    <w:rsid w:val="00694AFD"/>
    <w:rsid w:val="006D2306"/>
    <w:rsid w:val="006F72F1"/>
    <w:rsid w:val="00730664"/>
    <w:rsid w:val="007474CF"/>
    <w:rsid w:val="007839B1"/>
    <w:rsid w:val="007A5025"/>
    <w:rsid w:val="007A6A99"/>
    <w:rsid w:val="007D5046"/>
    <w:rsid w:val="007E6909"/>
    <w:rsid w:val="00812267"/>
    <w:rsid w:val="0085050E"/>
    <w:rsid w:val="0085058D"/>
    <w:rsid w:val="00856273"/>
    <w:rsid w:val="00884B57"/>
    <w:rsid w:val="008C1756"/>
    <w:rsid w:val="008C3AC3"/>
    <w:rsid w:val="00947DE9"/>
    <w:rsid w:val="009904E8"/>
    <w:rsid w:val="00991B2B"/>
    <w:rsid w:val="00991FE1"/>
    <w:rsid w:val="00A16BC3"/>
    <w:rsid w:val="00A33838"/>
    <w:rsid w:val="00A418C8"/>
    <w:rsid w:val="00A45632"/>
    <w:rsid w:val="00A47658"/>
    <w:rsid w:val="00A723D7"/>
    <w:rsid w:val="00A75EDB"/>
    <w:rsid w:val="00A76B49"/>
    <w:rsid w:val="00A81878"/>
    <w:rsid w:val="00A949BA"/>
    <w:rsid w:val="00AA143F"/>
    <w:rsid w:val="00AB1397"/>
    <w:rsid w:val="00AF0B0E"/>
    <w:rsid w:val="00B07C88"/>
    <w:rsid w:val="00B1150A"/>
    <w:rsid w:val="00B200E7"/>
    <w:rsid w:val="00B53058"/>
    <w:rsid w:val="00B713F8"/>
    <w:rsid w:val="00BB2587"/>
    <w:rsid w:val="00BD78BD"/>
    <w:rsid w:val="00BE0B77"/>
    <w:rsid w:val="00BF55F0"/>
    <w:rsid w:val="00C1671C"/>
    <w:rsid w:val="00C31649"/>
    <w:rsid w:val="00C36CE7"/>
    <w:rsid w:val="00C54CA8"/>
    <w:rsid w:val="00CA4617"/>
    <w:rsid w:val="00D51477"/>
    <w:rsid w:val="00D6787F"/>
    <w:rsid w:val="00D76367"/>
    <w:rsid w:val="00D969F0"/>
    <w:rsid w:val="00DC3C44"/>
    <w:rsid w:val="00DF1C13"/>
    <w:rsid w:val="00E0023A"/>
    <w:rsid w:val="00E05C2E"/>
    <w:rsid w:val="00E1461B"/>
    <w:rsid w:val="00E30E5D"/>
    <w:rsid w:val="00E375C8"/>
    <w:rsid w:val="00E4167E"/>
    <w:rsid w:val="00E80FDF"/>
    <w:rsid w:val="00EB27BF"/>
    <w:rsid w:val="00EB4EB7"/>
    <w:rsid w:val="00EC755F"/>
    <w:rsid w:val="00EC7781"/>
    <w:rsid w:val="00ED2B40"/>
    <w:rsid w:val="00EE51D1"/>
    <w:rsid w:val="00EF2648"/>
    <w:rsid w:val="00EF2DE3"/>
    <w:rsid w:val="00EF615B"/>
    <w:rsid w:val="00F34AC1"/>
    <w:rsid w:val="00F36968"/>
    <w:rsid w:val="00F433B7"/>
    <w:rsid w:val="00F469EF"/>
    <w:rsid w:val="00F6316E"/>
    <w:rsid w:val="00F6368E"/>
    <w:rsid w:val="00F705AA"/>
    <w:rsid w:val="00F717D9"/>
    <w:rsid w:val="00F76842"/>
    <w:rsid w:val="00F815C5"/>
    <w:rsid w:val="00F90020"/>
    <w:rsid w:val="00F972E1"/>
    <w:rsid w:val="00FA79CB"/>
    <w:rsid w:val="00FA7F75"/>
    <w:rsid w:val="00FB6533"/>
    <w:rsid w:val="00FB6784"/>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818</TotalTime>
  <Pages>13</Pages>
  <Words>4258</Words>
  <Characters>24272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19</cp:revision>
  <dcterms:created xsi:type="dcterms:W3CDTF">2026-03-17T03:20:00Z</dcterms:created>
  <dcterms:modified xsi:type="dcterms:W3CDTF">2026-03-23T09:44:00Z</dcterms:modified>
</cp:coreProperties>
</file>