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54CF06D0" w14:textId="0F129040" w:rsidR="0065372D" w:rsidRPr="0065372D" w:rsidRDefault="0065372D" w:rsidP="0065372D">
      <w:pPr>
        <w:rPr>
          <w:b/>
          <w:bCs/>
        </w:rPr>
      </w:pPr>
      <w:r w:rsidRPr="0065372D">
        <w:rPr>
          <w:b/>
          <w:bCs/>
        </w:rPr>
        <w:t xml:space="preserve">Introduction: </w:t>
      </w:r>
    </w:p>
    <w:p w14:paraId="4AE99AE0" w14:textId="6202A007" w:rsidR="00F36968" w:rsidRPr="00FA79CB"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However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r w:rsidR="00EE51D1">
        <w:t xml:space="preserve"> While most studies examine the effect antibiotic has on susceptible bacteria and how bacteria develops resistance to it the reality of this issue is far more complicated. As mentioned above not just </w:t>
      </w:r>
      <w:proofErr w:type="spellStart"/>
      <w:r w:rsidR="00EE51D1">
        <w:t>antibitocis</w:t>
      </w:r>
      <w:proofErr w:type="spellEnd"/>
      <w:r w:rsidR="00EE51D1">
        <w:t xml:space="preserve">, a </w:t>
      </w:r>
      <w:proofErr w:type="spellStart"/>
      <w:r w:rsidR="00EE51D1">
        <w:t>myrid</w:t>
      </w:r>
      <w:proofErr w:type="spellEnd"/>
      <w:r w:rsidR="00EE51D1">
        <w:t xml:space="preserve"> of other </w:t>
      </w:r>
      <w:proofErr w:type="spellStart"/>
      <w:r w:rsidR="00EE51D1">
        <w:t>factos</w:t>
      </w:r>
      <w:proofErr w:type="spellEnd"/>
      <w:r w:rsidR="00EE51D1">
        <w:t xml:space="preserve"> like </w:t>
      </w:r>
      <w:proofErr w:type="spellStart"/>
      <w:r w:rsidR="00EE51D1">
        <w:t>ph</w:t>
      </w:r>
      <w:proofErr w:type="spellEnd"/>
      <w:r w:rsidR="00EE51D1">
        <w:t xml:space="preserve">, temperature and resource levels can affect this interaction. Therefor for this study I will </w:t>
      </w:r>
      <w:r w:rsidR="00FA79CB">
        <w:t xml:space="preserve">be mainly looking the </w:t>
      </w:r>
      <w:proofErr w:type="spellStart"/>
      <w:r w:rsidR="00FA79CB">
        <w:t>the</w:t>
      </w:r>
      <w:proofErr w:type="spellEnd"/>
      <w:r w:rsidR="00FA79CB">
        <w:t xml:space="preserve"> </w:t>
      </w:r>
      <w:proofErr w:type="spellStart"/>
      <w:r w:rsidR="00FA79CB">
        <w:t>importnance</w:t>
      </w:r>
      <w:proofErr w:type="spellEnd"/>
      <w:r w:rsidR="00FA79CB">
        <w:t xml:space="preserve"> of temperature along with media to see how these pervasive factors change the dynamics of the fitness effects of </w:t>
      </w:r>
      <w:proofErr w:type="spellStart"/>
      <w:r w:rsidR="00FA79CB">
        <w:t>antiboirc</w:t>
      </w:r>
      <w:proofErr w:type="spellEnd"/>
      <w:r w:rsidR="00FA79CB">
        <w:t xml:space="preserve"> mutation.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w:t>
      </w:r>
      <w:r w:rsidR="00A67F9A">
        <w:lastRenderedPageBreak/>
        <w:t xml:space="preserve">are already assuming </w:t>
      </w:r>
      <w:r w:rsidR="00F410CA">
        <w:t xml:space="preserve">it is inherently negative </w:t>
      </w:r>
      <w:r w:rsidR="00F635B4">
        <w:t xml:space="preserve">when in reality this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open minded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3C73E94B" w14:textId="13BF8A84" w:rsidR="003C5E56" w:rsidRDefault="003C5E56" w:rsidP="0065372D">
      <w:r>
        <w:t>Define pleiotropy</w:t>
      </w:r>
      <w:r w:rsidR="00F6368E">
        <w:t>/</w:t>
      </w:r>
      <w:proofErr w:type="spellStart"/>
      <w:r w:rsidR="00F6368E">
        <w:t>gxe</w:t>
      </w:r>
      <w:proofErr w:type="spellEnd"/>
    </w:p>
    <w:p w14:paraId="2438E925" w14:textId="77777777" w:rsidR="00C31649" w:rsidRPr="00C31649" w:rsidRDefault="00000000" w:rsidP="00C31649">
      <w:r>
        <w:pict w14:anchorId="33B14D63">
          <v:rect id="_x0000_i1025" style="width:0;height:1.5pt" o:hralign="center" o:hrstd="t" o:hr="t" fillcolor="#a0a0a0" stroked="f"/>
        </w:pict>
      </w:r>
    </w:p>
    <w:p w14:paraId="365507E2" w14:textId="77777777" w:rsidR="00C31649" w:rsidRPr="00C31649" w:rsidRDefault="00C31649" w:rsidP="00C31649">
      <w:r w:rsidRPr="00C31649">
        <w:rPr>
          <w:b/>
          <w:bCs/>
        </w:rPr>
        <w:t>Pleiotropy and Genotype-by-Environment Interaction</w:t>
      </w:r>
    </w:p>
    <w:p w14:paraId="771C41F7" w14:textId="77777777" w:rsidR="00C31649" w:rsidRPr="00C31649" w:rsidRDefault="00C31649" w:rsidP="00C31649">
      <w:r w:rsidRPr="00C31649">
        <w:t>Closely related to the distinction above is the need to carefully separate two concepts that are frequently conflated in the resistance literature: pleiotropy and genotype-by-environment interaction (</w:t>
      </w:r>
      <w:proofErr w:type="spellStart"/>
      <w:r w:rsidRPr="00C31649">
        <w:t>GxE</w:t>
      </w:r>
      <w:proofErr w:type="spellEnd"/>
      <w:r w:rsidRPr="00C31649">
        <w:t xml:space="preserve">). Pleiotropy refers to the phenomenon whereby a single mutation influences multiple phenotypic traits simultaneously. In the context of resistance, this means a mutation selected for its effect on drug tolerance may also alter other aspects of the organism's phenotype — growth rate, membrane composition, metabolic efficiency — that were previously near-optimal under natural selection. </w:t>
      </w:r>
      <w:proofErr w:type="spellStart"/>
      <w:r w:rsidRPr="00C31649">
        <w:t>GxE</w:t>
      </w:r>
      <w:proofErr w:type="spellEnd"/>
      <w:r w:rsidRPr="00C31649">
        <w:t xml:space="preserve"> interaction, on the other hand, describes how the fitness consequences of a given genotype change depending on the environment it finds itself in. Lenormand et al. (2018) illustrate this distinction geometrically: in a multi-trait phenotypic space, the pleiotropic effects of a resistance mutation are best understood as displacements orthogonal to the axis of resistance (i.e., changes in traits unrelated to resistance itself), whereas the fitness effect across environments reflects the distance between the mutation's phenotype and the optimal phenotype in each environment. Crucially, these are not the same thing. A resistance mutation may carry a fitness cost in a drug-free environment not because of its pleiotropic effects on secondary traits, but simply because the phenotypic requirements of the drug-free environment differ from those of the treated environment — an irreducible trade-off that compensatory evolution cannot fully eliminate. This distinction matters enormously when asking whether temperature might modulate the fitness effects of </w:t>
      </w:r>
      <w:proofErr w:type="spellStart"/>
      <w:r w:rsidRPr="00C31649">
        <w:rPr>
          <w:i/>
          <w:iCs/>
        </w:rPr>
        <w:t>rpoB</w:t>
      </w:r>
      <w:proofErr w:type="spellEnd"/>
      <w:r w:rsidRPr="00C31649">
        <w:t xml:space="preserve"> mutations in </w:t>
      </w:r>
      <w:r w:rsidRPr="00C31649">
        <w:rPr>
          <w:i/>
          <w:iCs/>
        </w:rPr>
        <w:t>E. coli</w:t>
      </w:r>
      <w:r w:rsidRPr="00C31649">
        <w:t>: a change in temperature may shift the phenotypic optimum of the drug-free environment, alter the selective landscape around secondary traits, or both, and these effects must be considered independently rather than lumped together under the umbrella of "cost."</w:t>
      </w:r>
    </w:p>
    <w:p w14:paraId="084BC4E7" w14:textId="77777777" w:rsidR="00C31649" w:rsidRDefault="00C31649" w:rsidP="0065372D"/>
    <w:p w14:paraId="495AB520" w14:textId="265176F6" w:rsidR="003C5E56" w:rsidRDefault="003C5E56" w:rsidP="0065372D">
      <w:r>
        <w:t>Conclude why I will be using fitness effects as the main definition</w:t>
      </w:r>
    </w:p>
    <w:p w14:paraId="1F888488" w14:textId="77777777" w:rsidR="00EF2DE3" w:rsidRDefault="00EF2DE3" w:rsidP="0065372D">
      <w:pPr>
        <w:rPr>
          <w:b/>
          <w:bCs/>
        </w:rPr>
      </w:pPr>
    </w:p>
    <w:p w14:paraId="3B5E46D4" w14:textId="77777777" w:rsidR="00C96D8E" w:rsidRDefault="00C96D8E" w:rsidP="0065372D">
      <w:pPr>
        <w:rPr>
          <w:b/>
          <w:bCs/>
        </w:rPr>
      </w:pPr>
    </w:p>
    <w:p w14:paraId="1C220080" w14:textId="77777777" w:rsidR="004742F0" w:rsidRDefault="004742F0" w:rsidP="003C5E56">
      <w:pPr>
        <w:rPr>
          <w:b/>
          <w:bCs/>
        </w:rPr>
      </w:pPr>
    </w:p>
    <w:p w14:paraId="79D6D4E5" w14:textId="71105F39" w:rsidR="00BB2587" w:rsidRDefault="003C5E56" w:rsidP="003C5E56">
      <w:pPr>
        <w:rPr>
          <w:b/>
          <w:bCs/>
        </w:rPr>
      </w:pPr>
      <w:r w:rsidRPr="0065372D">
        <w:rPr>
          <w:b/>
          <w:bCs/>
        </w:rPr>
        <w:lastRenderedPageBreak/>
        <w:t>Temperature</w:t>
      </w:r>
      <w:r>
        <w:rPr>
          <w:b/>
          <w:bCs/>
        </w:rPr>
        <w:t>:</w:t>
      </w:r>
    </w:p>
    <w:p w14:paraId="607AEA3A" w14:textId="47D85C84" w:rsidR="00FD30C5" w:rsidRPr="00FD30C5" w:rsidRDefault="00FD30C5" w:rsidP="003C5E56">
      <w:r>
        <w:t>Intro</w:t>
      </w:r>
    </w:p>
    <w:p w14:paraId="056B9E05" w14:textId="74F1AB1E" w:rsidR="0053025E" w:rsidRDefault="00DA37E6" w:rsidP="003C5E56">
      <w:r>
        <w:t xml:space="preserve">There are </w:t>
      </w:r>
      <w:r w:rsidR="000F26F4">
        <w:t>a plethora of methods</w:t>
      </w:r>
      <w:r>
        <w:t xml:space="preserve"> t</w:t>
      </w:r>
      <w:r w:rsidR="00EF2DE3">
        <w:t xml:space="preserve">o explore the fitness </w:t>
      </w:r>
      <w:r>
        <w:t xml:space="preserve">effect </w:t>
      </w:r>
      <w:r w:rsidR="00EF2DE3">
        <w:t xml:space="preserve">of </w:t>
      </w:r>
      <w:r>
        <w:t xml:space="preserve">bacteria ranging from </w:t>
      </w:r>
      <w:proofErr w:type="spellStart"/>
      <w:r>
        <w:t>ph</w:t>
      </w:r>
      <w:proofErr w:type="spellEnd"/>
      <w:r>
        <w:t xml:space="preserve"> to </w:t>
      </w:r>
      <w:r w:rsidR="0048322E">
        <w:t>salt concentration, but for my study we decided on temperature</w:t>
      </w:r>
      <w:r w:rsidR="00EF2DE3">
        <w:t>.</w:t>
      </w:r>
      <w:r w:rsidR="0048322E">
        <w:t xml:space="preserve"> </w:t>
      </w:r>
      <w:r w:rsidR="009A1DCF">
        <w:t>We are broadly interested in t</w:t>
      </w:r>
      <w:r w:rsidR="00714E07">
        <w:t xml:space="preserve">emperature </w:t>
      </w:r>
      <w:r w:rsidR="009A1DCF">
        <w:t xml:space="preserve">as a stressor because it is one of the most ancient and pervasive </w:t>
      </w:r>
      <w:r w:rsidR="00774C8E">
        <w:t>problem organisms have had to deal with</w:t>
      </w:r>
      <w:r w:rsidR="00E726D0">
        <w:t>. It</w:t>
      </w:r>
      <w:r w:rsidR="009D130A">
        <w:t xml:space="preserve"> </w:t>
      </w:r>
      <w:r w:rsidR="00763B76" w:rsidRPr="009D130A">
        <w:t>making it a</w:t>
      </w:r>
      <w:r w:rsidR="00EB056E" w:rsidRPr="009D130A">
        <w:t>n underl</w:t>
      </w:r>
      <w:r w:rsidR="00E726D0">
        <w:t>ies</w:t>
      </w:r>
      <w:r w:rsidR="00B81FF8">
        <w:t xml:space="preserve"> most of evolution history </w:t>
      </w:r>
      <w:r w:rsidR="00B6138C">
        <w:t xml:space="preserve">with its </w:t>
      </w:r>
      <w:r w:rsidR="00763B76" w:rsidRPr="009D130A">
        <w:t xml:space="preserve">selective pressure </w:t>
      </w:r>
      <w:r w:rsidR="00B6138C">
        <w:t>affecting core functions like</w:t>
      </w:r>
      <w:r w:rsidR="008E4733" w:rsidRPr="009D130A">
        <w:t xml:space="preserve"> </w:t>
      </w:r>
      <w:r w:rsidR="00473BE3">
        <w:t>g</w:t>
      </w:r>
      <w:r w:rsidR="00D60D55" w:rsidRPr="009D130A">
        <w:t xml:space="preserve">enome-wide </w:t>
      </w:r>
      <w:r w:rsidR="00473BE3">
        <w:t>s</w:t>
      </w:r>
      <w:r w:rsidR="00D60D55" w:rsidRPr="009D130A">
        <w:t>election, how</w:t>
      </w:r>
      <w:r w:rsidR="008E4733" w:rsidRPr="009D130A">
        <w:t xml:space="preserve"> prot</w:t>
      </w:r>
      <w:r w:rsidR="0070636B" w:rsidRPr="009D130A">
        <w:t>eins a</w:t>
      </w:r>
      <w:r w:rsidR="00D60D55" w:rsidRPr="009D130A">
        <w:t>r</w:t>
      </w:r>
      <w:r w:rsidR="0070636B" w:rsidRPr="009D130A">
        <w:t>e produc</w:t>
      </w:r>
      <w:r w:rsidR="00D60D55" w:rsidRPr="009D130A">
        <w:t xml:space="preserve">ed and a multitude of </w:t>
      </w:r>
      <w:r w:rsidR="00473BE3">
        <w:t>p</w:t>
      </w:r>
      <w:r w:rsidR="009D130A" w:rsidRPr="009D130A">
        <w:t xml:space="preserve">hysiological </w:t>
      </w:r>
      <w:r w:rsidR="00473BE3">
        <w:t>c</w:t>
      </w:r>
      <w:r w:rsidR="009D130A" w:rsidRPr="009D130A">
        <w:t xml:space="preserve">hanges </w:t>
      </w:r>
      <w:r w:rsidR="00D5333D" w:rsidRPr="009D130A">
        <w:t>(Cruz-Loya et al., 2019).</w:t>
      </w:r>
      <w:r w:rsidR="00D5333D">
        <w:t xml:space="preserve"> </w:t>
      </w:r>
      <w:r w:rsidR="00C24BA3">
        <w:t xml:space="preserve"> </w:t>
      </w:r>
      <w:r w:rsidR="00B12571">
        <w:t xml:space="preserve">As for the relevance to my investigation, </w:t>
      </w:r>
      <w:r w:rsidR="005469E5">
        <w:t>b</w:t>
      </w:r>
      <w:r w:rsidR="00C24BA3">
        <w:t>acteria adapting to heat or cold stress vastly predate</w:t>
      </w:r>
      <w:r w:rsidR="005469E5">
        <w:t>s</w:t>
      </w:r>
      <w:r w:rsidR="00C24BA3">
        <w:t xml:space="preserve"> </w:t>
      </w:r>
      <w:r w:rsidR="00746ED5">
        <w:t>antibiotic</w:t>
      </w:r>
      <w:r w:rsidR="00C24BA3">
        <w:t xml:space="preserve"> </w:t>
      </w:r>
      <w:r w:rsidR="00746ED5">
        <w:t xml:space="preserve">resistance as </w:t>
      </w:r>
      <w:r w:rsidR="00207938" w:rsidRPr="00E375C8">
        <w:t>antibiotics are estimated to have first appeared between 2 billion and 40 million years ag</w:t>
      </w:r>
      <w:r w:rsidR="00207938">
        <w:t>o</w:t>
      </w:r>
      <w:r w:rsidR="005469E5">
        <w:t xml:space="preserve">, which makes it interesting to observe how </w:t>
      </w:r>
      <w:r w:rsidR="005D7EBC">
        <w:t xml:space="preserve">the reverse works where the bacteria adapted to </w:t>
      </w:r>
      <w:proofErr w:type="spellStart"/>
      <w:r w:rsidR="005D7EBC">
        <w:t>antibotics</w:t>
      </w:r>
      <w:proofErr w:type="spellEnd"/>
      <w:r w:rsidR="005D7EBC">
        <w:t xml:space="preserve"> and now has to adapt to temperature. Overall, </w:t>
      </w:r>
      <w:r w:rsidR="00553F55">
        <w:t xml:space="preserve">the ancient </w:t>
      </w:r>
      <w:r w:rsidR="00D0519B" w:rsidRPr="00D0519B">
        <w:rPr>
          <w:highlight w:val="yellow"/>
        </w:rPr>
        <w:t>evolutionary history makes temperature an especially powerful and ecologically relevant lens through which to investigate how bacteria adapt to stressors</w:t>
      </w:r>
      <w:r w:rsidR="008B3640">
        <w:t xml:space="preserve">. </w:t>
      </w:r>
    </w:p>
    <w:p w14:paraId="179B0C34" w14:textId="77777777" w:rsidR="00FD30C5" w:rsidRDefault="00FD30C5" w:rsidP="003C5E56"/>
    <w:p w14:paraId="73BBD895" w14:textId="33CF397B" w:rsidR="00FD30C5" w:rsidRDefault="00FD30C5" w:rsidP="003C5E56">
      <w:r>
        <w:t xml:space="preserve">Heat </w:t>
      </w:r>
      <w:r w:rsidR="00F273E5">
        <w:t xml:space="preserve">response </w:t>
      </w:r>
    </w:p>
    <w:p w14:paraId="482E1AEF" w14:textId="39545575" w:rsidR="00F273E5" w:rsidRDefault="004F39D4" w:rsidP="003C5E56">
      <w:r>
        <w:t>Although i</w:t>
      </w:r>
      <w:r w:rsidR="003F5748">
        <w:t xml:space="preserve">t is well known that </w:t>
      </w:r>
      <w:r w:rsidR="00C912A1">
        <w:t xml:space="preserve">temperature </w:t>
      </w:r>
      <w:r>
        <w:t xml:space="preserve">greatly affects the growth of bacteria </w:t>
      </w:r>
      <w:r w:rsidR="008E2AC8">
        <w:t xml:space="preserve">the heat shock response differs greatly from the cold shock. </w:t>
      </w:r>
      <w:r w:rsidR="005E5F98" w:rsidRPr="005E5F98">
        <w:rPr>
          <w:highlight w:val="yellow"/>
        </w:rPr>
        <w:t>Elevated temperatures disrupt cellular homeostasis by inducing protein denaturation, leading to the formation of misfolded aggregates that impair normal cellular function</w:t>
      </w:r>
      <w:r w:rsidR="005E5F98">
        <w:t xml:space="preserve"> (</w:t>
      </w:r>
      <w:r w:rsidR="005E5F98" w:rsidRPr="001B4867">
        <w:rPr>
          <w:highlight w:val="yellow"/>
        </w:rPr>
        <w:t>(Lindquist, 1986; Richter et al., 2010; Yura et al., 1984)</w:t>
      </w:r>
      <w:r w:rsidR="005E5F98">
        <w:t>.</w:t>
      </w:r>
    </w:p>
    <w:p w14:paraId="123EC1EA" w14:textId="77777777" w:rsidR="00C82069" w:rsidRDefault="00C82069" w:rsidP="00C82069"/>
    <w:p w14:paraId="26CC91C1" w14:textId="77777777" w:rsidR="00C82069" w:rsidRDefault="00C82069" w:rsidP="00C82069">
      <w:r w:rsidRPr="00FA79CB">
        <w:rPr>
          <w:highlight w:val="yellow"/>
        </w:rPr>
        <w:t>The cold shock response has not been as extensively studied as the heat shock response and seems to be less conserved across organisms (Yamanaka, 1999). Under cold stress, DNA and RNA secondary structures are over-stabilized. This leads to a reduced efficiency of transcription and translation due to impaired movement of DNA polymerase and the ribosome, respectively</w:t>
      </w:r>
    </w:p>
    <w:p w14:paraId="03A0B241" w14:textId="77777777" w:rsidR="00FD30C5" w:rsidRDefault="00FD30C5" w:rsidP="00C82069"/>
    <w:p w14:paraId="07C204BE" w14:textId="77777777" w:rsidR="002B0B8A" w:rsidRDefault="002B0B8A" w:rsidP="00C82069"/>
    <w:p w14:paraId="64C0ED5C" w14:textId="77777777" w:rsidR="002B0B8A" w:rsidRDefault="002B0B8A" w:rsidP="00C82069"/>
    <w:p w14:paraId="4AD8696B" w14:textId="77777777" w:rsidR="002B0B8A" w:rsidRDefault="002B0B8A" w:rsidP="00C82069"/>
    <w:p w14:paraId="1E9BE30D" w14:textId="77777777" w:rsidR="002B0B8A" w:rsidRDefault="002B0B8A" w:rsidP="00C82069"/>
    <w:p w14:paraId="1931F1C1" w14:textId="77777777" w:rsidR="002B0B8A" w:rsidRDefault="002B0B8A" w:rsidP="00C82069"/>
    <w:p w14:paraId="1BF13AB0" w14:textId="77777777" w:rsidR="002B0B8A" w:rsidRDefault="002B0B8A" w:rsidP="00C82069"/>
    <w:p w14:paraId="0CDD8F98" w14:textId="77777777" w:rsidR="002B0B8A" w:rsidRPr="00804DC0" w:rsidRDefault="002B0B8A" w:rsidP="002B0B8A">
      <w:pPr>
        <w:rPr>
          <w:b/>
          <w:bCs/>
        </w:rPr>
      </w:pPr>
      <w:r>
        <w:rPr>
          <w:b/>
          <w:bCs/>
        </w:rPr>
        <w:t xml:space="preserve">Heat response </w:t>
      </w:r>
    </w:p>
    <w:p w14:paraId="2ADA8479" w14:textId="77777777" w:rsidR="002B0B8A" w:rsidRPr="007D6C85" w:rsidRDefault="002B0B8A" w:rsidP="002B0B8A">
      <w:r w:rsidRPr="007D6C85">
        <w:t xml:space="preserve">When </w:t>
      </w:r>
      <w:r w:rsidRPr="007D6C85">
        <w:rPr>
          <w:i/>
          <w:iCs/>
        </w:rPr>
        <w:t>Escherichia coli</w:t>
      </w:r>
      <w:r w:rsidRPr="007D6C85">
        <w:t xml:space="preserve"> encounters supra-optimal temperatures, it mounts a rapid and coordinated heat shock response to restore cellular homeostasis. Rodríguez-Verdugo et al. (2020) describe how this transient physiological response to elevated temperature fundamentally alters cellular behaviour, leading to antibiotic tolerance and persistence as a secondary consequence of the stress programme. A central feature of this response is the upregulation of molecular chaperones — most notably </w:t>
      </w:r>
      <w:proofErr w:type="spellStart"/>
      <w:r w:rsidRPr="007D6C85">
        <w:t>DnaK</w:t>
      </w:r>
      <w:proofErr w:type="spellEnd"/>
      <w:r w:rsidRPr="007D6C85">
        <w:t>/</w:t>
      </w:r>
      <w:proofErr w:type="spellStart"/>
      <w:r w:rsidRPr="007D6C85">
        <w:t>DnaJ</w:t>
      </w:r>
      <w:proofErr w:type="spellEnd"/>
      <w:r w:rsidRPr="007D6C85">
        <w:t xml:space="preserve"> and trigger factor — which act to refold denatured proteins and prevent toxic protein aggregation. The functional importance of this chaperone network is starkly illustrated by Fan et al. (2024), who demonstrated that depletion of both </w:t>
      </w:r>
      <w:proofErr w:type="spellStart"/>
      <w:r w:rsidRPr="007D6C85">
        <w:t>DnaK</w:t>
      </w:r>
      <w:proofErr w:type="spellEnd"/>
      <w:r w:rsidRPr="007D6C85">
        <w:t xml:space="preserve">/J and trigger factor renders </w:t>
      </w:r>
      <w:r w:rsidRPr="007D6C85">
        <w:rPr>
          <w:i/>
          <w:iCs/>
        </w:rPr>
        <w:t>E. coli</w:t>
      </w:r>
      <w:r w:rsidRPr="007D6C85">
        <w:t xml:space="preserve"> inviable at 37°C, highlighting that even at standard laboratory temperatures, chaperone activity is indispensable for </w:t>
      </w:r>
      <w:proofErr w:type="spellStart"/>
      <w:r w:rsidRPr="007D6C85">
        <w:t>proteostasis</w:t>
      </w:r>
      <w:proofErr w:type="spellEnd"/>
      <w:r w:rsidRPr="007D6C85">
        <w:t xml:space="preserve">. Cruz-Loya et al. (2019) further showed that heat shock genes are induced not only by elevated temperature but also by specific antibiotics, revealing that the heat stress response and antibiotic stress response share substantial mechanistic overlap — a finding with direct implications for understanding why thermal adaptation can inadvertently select for antibiotic resistance. At the transcriptional level, Rodríguez-Verdugo et al. (2016) demonstrated that first-step mutations in </w:t>
      </w:r>
      <w:proofErr w:type="spellStart"/>
      <w:r w:rsidRPr="007D6C85">
        <w:rPr>
          <w:i/>
          <w:iCs/>
        </w:rPr>
        <w:t>rpoB</w:t>
      </w:r>
      <w:proofErr w:type="spellEnd"/>
      <w:r w:rsidRPr="007D6C85">
        <w:t xml:space="preserve"> selected under thermal stress at 42°C restore the expression of hundreds of heat-perturbed genes back toward their pre-stress baseline, suggesting that much of the fitness benefit of these mutations derives from correcting the transcriptional dysregulation imposed by heat rather than from any direct biochemical improvement in enzyme function. Jiao et al. (2024) corroborated this picture through genome-wide transcriptomic analysis, documenting the broad reprogramming of gene expression that accompanies </w:t>
      </w:r>
      <w:r w:rsidRPr="007D6C85">
        <w:rPr>
          <w:i/>
          <w:iCs/>
        </w:rPr>
        <w:t>E. coli</w:t>
      </w:r>
      <w:r w:rsidRPr="007D6C85">
        <w:t xml:space="preserve"> adaptation to elevated temperature, with changes spanning ribosome biogenesis, metabolic pathways, and stress response regulons.</w:t>
      </w:r>
    </w:p>
    <w:p w14:paraId="1C18F006" w14:textId="77777777" w:rsidR="002B0B8A" w:rsidRPr="007D6C85" w:rsidRDefault="002B0B8A" w:rsidP="002B0B8A">
      <w:r>
        <w:pict w14:anchorId="520E624A">
          <v:rect id="_x0000_i1026" style="width:0;height:1.5pt" o:hralign="center" o:hrstd="t" o:hr="t" fillcolor="#a0a0a0" stroked="f"/>
        </w:pict>
      </w:r>
    </w:p>
    <w:p w14:paraId="03BCD666" w14:textId="77777777" w:rsidR="002B0B8A" w:rsidRPr="007D6C85" w:rsidRDefault="002B0B8A" w:rsidP="002B0B8A">
      <w:r w:rsidRPr="007D6C85">
        <w:rPr>
          <w:b/>
          <w:bCs/>
        </w:rPr>
        <w:t>Cold Response</w:t>
      </w:r>
    </w:p>
    <w:p w14:paraId="7E79ADB7" w14:textId="77777777" w:rsidR="002B0B8A" w:rsidRPr="007D6C85" w:rsidRDefault="002B0B8A" w:rsidP="002B0B8A">
      <w:r w:rsidRPr="007D6C85">
        <w:t xml:space="preserve">The physiological response of </w:t>
      </w:r>
      <w:r w:rsidRPr="007D6C85">
        <w:rPr>
          <w:i/>
          <w:iCs/>
        </w:rPr>
        <w:t>E. coli</w:t>
      </w:r>
      <w:r w:rsidRPr="007D6C85">
        <w:t xml:space="preserve"> to sub-optimal temperatures is mechanistically distinct from the heat shock response, reflecting the different cellular challenges posed by cold stress. Whereas heat stress primarily threatens protein folding integrity, cold stress impairs membrane fluidity and ribosome function, slowing translation and disrupting the coordination of transcription and translation. Rodríguez-Verdugo et al. (2020) note that low temperature, like heat, induces transient physiological changes that alter antibiotic susceptibility, though the downstream consequences differ — cold-stressed cells tend to show increased sensitivity to antibiotics that disrupt processes already compromised by the cold, such as membrane integrity and ribosome assembly. </w:t>
      </w:r>
      <w:r w:rsidRPr="007D6C85">
        <w:lastRenderedPageBreak/>
        <w:t xml:space="preserve">Cruz-Loya et al. (2019) provided direct experimental evidence for the mechanistic separation of cold and heat stress responses using a network-clustering approach based on phenotypic growth data: responses to low and high temperatures formed clearly separated clusters in phenotypic space, each associated with a distinct group of antibiotics whose effects on growth mimic those of the respective temperature extreme. Critically, they confirmed that cold shock genes — analogous to heat shock genes — are induced by specific antibiotics, suggesting that the cold stress response machinery has similarly been co-opted to manage chemical stress. Consistent with this, Cruz-Loya et al. (2019) observed that strains of </w:t>
      </w:r>
      <w:r w:rsidRPr="007D6C85">
        <w:rPr>
          <w:i/>
          <w:iCs/>
        </w:rPr>
        <w:t>E. coli</w:t>
      </w:r>
      <w:r w:rsidRPr="007D6C85">
        <w:t xml:space="preserve"> experimentally evolved at high temperatures subsequently showed increased sensitivity to antibiotics that phenotypically resemble cold stress, indicating that thermal adaptation reshapes not only heat resistance but also the cold stress response network, with the two programmes being physiologically antagonistic. Fan et al. (2024) added a further dimension to cold-relevant physiology by showing that the </w:t>
      </w:r>
      <w:r w:rsidRPr="007D6C85">
        <w:rPr>
          <w:i/>
          <w:iCs/>
        </w:rPr>
        <w:t>E. coli</w:t>
      </w:r>
      <w:r w:rsidRPr="007D6C85">
        <w:t xml:space="preserve"> strain depleted of </w:t>
      </w:r>
      <w:proofErr w:type="spellStart"/>
      <w:r w:rsidRPr="007D6C85">
        <w:t>DnaK</w:t>
      </w:r>
      <w:proofErr w:type="spellEnd"/>
      <w:r w:rsidRPr="007D6C85">
        <w:t xml:space="preserve">/J and trigger factor remained viable below 30°C but not at 37°C, implying that the </w:t>
      </w:r>
      <w:proofErr w:type="spellStart"/>
      <w:r w:rsidRPr="007D6C85">
        <w:t>proteostasis</w:t>
      </w:r>
      <w:proofErr w:type="spellEnd"/>
      <w:r w:rsidRPr="007D6C85">
        <w:t xml:space="preserve"> requirements of the cell are fundamentally different at lower temperatures and that the chaperone network operates under distinct constraints in the cold versus the heat.</w:t>
      </w:r>
    </w:p>
    <w:p w14:paraId="1D0A3B32" w14:textId="77777777" w:rsidR="002B0B8A" w:rsidRDefault="002B0B8A" w:rsidP="002B0B8A">
      <w:hyperlink r:id="rId5" w:history="1">
        <w:r w:rsidRPr="00977AB3">
          <w:rPr>
            <w:rStyle w:val="Hyperlink"/>
          </w:rPr>
          <w:t>https://pmc.ncbi.nlm.nih.gov/articles/PMC8128238/</w:t>
        </w:r>
      </w:hyperlink>
    </w:p>
    <w:p w14:paraId="2C8DAE6E" w14:textId="77777777" w:rsidR="002B0B8A" w:rsidRDefault="002B0B8A" w:rsidP="002B0B8A"/>
    <w:p w14:paraId="52696D74" w14:textId="77777777" w:rsidR="002B0B8A" w:rsidRDefault="002B0B8A" w:rsidP="002B0B8A"/>
    <w:p w14:paraId="13D79F7E" w14:textId="77777777" w:rsidR="002B0B8A" w:rsidRDefault="002B0B8A" w:rsidP="00C82069"/>
    <w:p w14:paraId="0F7F4AF5" w14:textId="401DCFC7" w:rsidR="00FD30C5" w:rsidRDefault="00FD30C5" w:rsidP="00C82069">
      <w:r>
        <w:t xml:space="preserve">Environmental response </w:t>
      </w:r>
    </w:p>
    <w:p w14:paraId="391BC9D3" w14:textId="00002071" w:rsidR="00234348" w:rsidRPr="00555CE6" w:rsidRDefault="00C75C95" w:rsidP="00234348">
      <w:r>
        <w:t xml:space="preserve">Due to bacteria’s </w:t>
      </w:r>
      <w:r w:rsidR="00580B88">
        <w:t xml:space="preserve">multitude of responses </w:t>
      </w:r>
      <w:r w:rsidR="00FE163F">
        <w:t xml:space="preserve">and </w:t>
      </w:r>
      <w:r>
        <w:t>sensitivity to</w:t>
      </w:r>
      <w:r w:rsidR="007F0CAD">
        <w:t xml:space="preserve"> changing temperature</w:t>
      </w:r>
      <w:r>
        <w:t xml:space="preserve">, </w:t>
      </w:r>
      <w:r w:rsidR="00E466BA">
        <w:t xml:space="preserve">the effect of </w:t>
      </w:r>
      <w:r w:rsidR="00234348">
        <w:t xml:space="preserve"> global warming</w:t>
      </w:r>
      <w:r w:rsidR="005C0C87">
        <w:t xml:space="preserve"> and how this will affect antibiotic resistance for humanity going forwards</w:t>
      </w:r>
      <w:r w:rsidR="009418ED">
        <w:t xml:space="preserve"> have to be addressed. S</w:t>
      </w:r>
      <w:r w:rsidR="00234348">
        <w:t xml:space="preserve">tudies have shown that climate change affects antibiotic resistance quite substantially. According to a paper by </w:t>
      </w:r>
      <w:r w:rsidR="00234348" w:rsidRPr="00F705AA">
        <w:t>Li et al., 2023</w:t>
      </w:r>
      <w:r w:rsidR="00234348">
        <w:t xml:space="preserve">, they discovered that even a </w:t>
      </w:r>
      <w:r w:rsidR="00234348" w:rsidRPr="00F705AA">
        <w:t>1 ◦C increase in average ambient temperature was associated with 1.14-fold increas</w:t>
      </w:r>
      <w:r w:rsidR="00234348">
        <w:t xml:space="preserve">e in </w:t>
      </w:r>
      <w:r w:rsidR="00234348" w:rsidRPr="001924B5">
        <w:t>Klebsiella pneumoniae</w:t>
      </w:r>
      <w:r w:rsidR="00234348">
        <w:t xml:space="preserve"> and </w:t>
      </w:r>
      <w:r w:rsidR="00234348" w:rsidRPr="001924B5">
        <w:t>Pseudomonas aeruginosa</w:t>
      </w:r>
      <w:r w:rsidR="00234348">
        <w:t xml:space="preserve"> prevalence. Not only in Asia another study done by </w:t>
      </w:r>
      <w:r w:rsidR="00234348" w:rsidRPr="001924B5">
        <w:t>(MacFadden et al., 2018)</w:t>
      </w:r>
      <w:r w:rsidR="00234348">
        <w:t xml:space="preserve"> showed that in America, </w:t>
      </w:r>
      <w:r w:rsidR="00234348" w:rsidRPr="001924B5">
        <w:rPr>
          <w:highlight w:val="yellow"/>
        </w:rPr>
        <w:t>an increase in temperature of 10 °C across regions was associated with an increase in antibiotic resistance of 4.2%, 2.2%, and 2.7% for the common pathogens Escherichia coli, Klebsiella pneumoniae and Staphylococcus aureus.</w:t>
      </w:r>
      <w:r w:rsidR="00234348">
        <w:t xml:space="preserve"> This is all summarised in the review paper by </w:t>
      </w:r>
      <w:r w:rsidR="00234348" w:rsidRPr="00E375C8">
        <w:t>Rodríguez-Verdugo et al. (2020)</w:t>
      </w:r>
      <w:r w:rsidR="00234348">
        <w:t xml:space="preserve"> where they conclude that </w:t>
      </w:r>
      <w:r w:rsidR="00234348" w:rsidRPr="004742F0">
        <w:rPr>
          <w:highlight w:val="yellow"/>
        </w:rPr>
        <w:t>by integrating laboratory, hospital, and environmental studies concluded that temperature changes at both local and global scales are actively contributing to the antibiotic resistance crisis, through mechanisms spanning short-term physiological tolerance, long-term evolutionary change, and enhanced horizontal gene transfer.</w:t>
      </w:r>
    </w:p>
    <w:p w14:paraId="2B8ADBED" w14:textId="77777777" w:rsidR="00555CE6" w:rsidRDefault="00555CE6" w:rsidP="003C5E56"/>
    <w:p w14:paraId="16892D3A" w14:textId="5FF86556" w:rsidR="00FD30C5" w:rsidRDefault="00FD30C5" w:rsidP="003C5E56">
      <w:r>
        <w:t xml:space="preserve">Cross response </w:t>
      </w:r>
    </w:p>
    <w:p w14:paraId="1F38EFF3" w14:textId="3BC076A7" w:rsidR="00EF2DE3" w:rsidRDefault="00975FE3" w:rsidP="003C5E56">
      <w:r>
        <w:t xml:space="preserve">How temperature ties in to </w:t>
      </w:r>
      <w:r w:rsidR="00951047">
        <w:t xml:space="preserve">antibiotic resistance is due to a concept known as cross response. </w:t>
      </w:r>
      <w:r w:rsidR="00884B57">
        <w:t xml:space="preserve">Because temperature is such an pervasive factor during the bacterial </w:t>
      </w:r>
      <w:r w:rsidR="00F6316E">
        <w:t>evolution</w:t>
      </w:r>
      <w:r w:rsidR="00884B57">
        <w:t xml:space="preserve">, we </w:t>
      </w:r>
      <w:r w:rsidR="00F6316E">
        <w:t xml:space="preserve">frequently observe </w:t>
      </w:r>
      <w:r w:rsidR="00FB6784">
        <w:t>overlap</w:t>
      </w:r>
      <w:r w:rsidR="00F6316E">
        <w:t xml:space="preserve"> of fitness effects where an antibiotic-resistant bacteria also exhibits tolerance to heat or cold stress and vice versa</w:t>
      </w:r>
      <w:r w:rsidR="00FB6784">
        <w:t>.</w:t>
      </w:r>
      <w:r w:rsidR="00F6316E">
        <w:t xml:space="preserve"> This is a concept known as </w:t>
      </w:r>
      <w:r w:rsidR="00F6316E" w:rsidRPr="00F6316E">
        <w:t>cross-stress protection</w:t>
      </w:r>
      <w:r w:rsidR="00F6316E">
        <w:t xml:space="preserve"> </w:t>
      </w:r>
      <w:r w:rsidR="00F6316E" w:rsidRPr="00F6316E">
        <w:t>(</w:t>
      </w:r>
      <w:proofErr w:type="spellStart"/>
      <w:r w:rsidR="00F6316E" w:rsidRPr="00F6316E">
        <w:t>Dragosits</w:t>
      </w:r>
      <w:proofErr w:type="spellEnd"/>
      <w:r w:rsidR="00F6316E" w:rsidRPr="00F6316E">
        <w:t xml:space="preserve"> et al., 2013)</w:t>
      </w:r>
      <w:r w:rsidR="00F6316E">
        <w:t>.</w:t>
      </w:r>
      <w:r w:rsidR="00FB6784">
        <w:t xml:space="preserve"> </w:t>
      </w:r>
      <w:r w:rsidR="00A74F76">
        <w:t>Th</w:t>
      </w:r>
      <w:r w:rsidR="00C660E7">
        <w:t>e theory behind this mechanism is that</w:t>
      </w:r>
      <w:r w:rsidR="00A74F76">
        <w:t xml:space="preserve"> </w:t>
      </w:r>
      <w:r w:rsidR="00C660E7">
        <w:t xml:space="preserve">for a organism to develop </w:t>
      </w:r>
      <w:r w:rsidR="00A74F76">
        <w:t xml:space="preserve">a new </w:t>
      </w:r>
      <w:r w:rsidR="00AF7B09">
        <w:t>no</w:t>
      </w:r>
      <w:r w:rsidR="00241C5F">
        <w:t>vel</w:t>
      </w:r>
      <w:r w:rsidR="00AF7B09">
        <w:t xml:space="preserve"> stress response is</w:t>
      </w:r>
      <w:r w:rsidR="00E67D93">
        <w:t xml:space="preserve"> both</w:t>
      </w:r>
      <w:r w:rsidR="00AF7B09">
        <w:t xml:space="preserve"> time consuming and costly</w:t>
      </w:r>
      <w:r w:rsidR="000F3887">
        <w:t>,</w:t>
      </w:r>
      <w:r w:rsidR="00AF7B09">
        <w:t xml:space="preserve"> </w:t>
      </w:r>
      <w:r w:rsidR="00E67D93">
        <w:t>therefor</w:t>
      </w:r>
      <w:r w:rsidR="000F3887">
        <w:t xml:space="preserve"> </w:t>
      </w:r>
      <w:r w:rsidR="00C87725">
        <w:t xml:space="preserve">if </w:t>
      </w:r>
      <w:r w:rsidR="003044E1">
        <w:t>resistance</w:t>
      </w:r>
      <w:r w:rsidR="00C87725">
        <w:t xml:space="preserve"> or adaptation can be achieved </w:t>
      </w:r>
      <w:r w:rsidR="000F3887">
        <w:t>by</w:t>
      </w:r>
      <w:r w:rsidR="00E67D93">
        <w:t xml:space="preserve"> </w:t>
      </w:r>
      <w:r w:rsidR="00241C5F" w:rsidRPr="00E375C8">
        <w:t>co-opting existing pathways</w:t>
      </w:r>
      <w:r w:rsidR="00C87725">
        <w:t xml:space="preserve"> this “path” is often taken. </w:t>
      </w:r>
      <w:r w:rsidR="00DC3FDF">
        <w:t xml:space="preserve">An example of this </w:t>
      </w:r>
      <w:r w:rsidR="00DE2619">
        <w:t xml:space="preserve">was seen in </w:t>
      </w:r>
      <w:r w:rsidR="00DE2619" w:rsidRPr="00E375C8">
        <w:t>Cruz-Loya et al. (2019)</w:t>
      </w:r>
      <w:r w:rsidR="00DE2619">
        <w:t xml:space="preserve">’s experiment </w:t>
      </w:r>
      <w:r w:rsidR="00DF3C78">
        <w:t xml:space="preserve">where </w:t>
      </w:r>
      <w:r w:rsidR="0040553E">
        <w:t xml:space="preserve">E.coli’s </w:t>
      </w:r>
      <w:r w:rsidR="00DF3C78" w:rsidRPr="00E375C8">
        <w:t>phenotypic growth data and transcriptional reporter assays</w:t>
      </w:r>
      <w:r w:rsidR="00F27819">
        <w:t xml:space="preserve"> under heat stress</w:t>
      </w:r>
      <w:r w:rsidR="00DF3C78">
        <w:t xml:space="preserve"> </w:t>
      </w:r>
      <w:r w:rsidR="0040553E">
        <w:t xml:space="preserve">displayed </w:t>
      </w:r>
      <w:r w:rsidR="00F27819">
        <w:t>a similar</w:t>
      </w:r>
      <w:r w:rsidR="001B3ABC">
        <w:t xml:space="preserve"> </w:t>
      </w:r>
      <w:r w:rsidR="001B3ABC" w:rsidRPr="00E375C8">
        <w:t>physiological</w:t>
      </w:r>
      <w:r w:rsidR="00F27819">
        <w:t xml:space="preserve"> response </w:t>
      </w:r>
      <w:r w:rsidR="005D4186">
        <w:t xml:space="preserve">to the </w:t>
      </w:r>
      <w:r w:rsidR="00E528B2">
        <w:t xml:space="preserve">antibiotic stress. </w:t>
      </w:r>
      <w:r w:rsidR="00884B57">
        <w:t>This effect can be both positive and negative however and the effect can vary greatly. An example</w:t>
      </w:r>
      <w:r w:rsidR="00F6316E">
        <w:t xml:space="preserve"> of the positive effect can be seen in </w:t>
      </w:r>
      <w:r w:rsidR="00F6316E" w:rsidRPr="00E80FDF">
        <w:rPr>
          <w:highlight w:val="yellow"/>
        </w:rPr>
        <w:t xml:space="preserve">A prime example of this evolutionary strategy in bacteria is the alternative sigma factor </w:t>
      </w:r>
      <w:proofErr w:type="spellStart"/>
      <w:r w:rsidR="00F6316E" w:rsidRPr="00E80FDF">
        <w:rPr>
          <w:highlight w:val="yellow"/>
        </w:rPr>
        <w:t>σS</w:t>
      </w:r>
      <w:proofErr w:type="spellEnd"/>
      <w:r w:rsidR="00F6316E" w:rsidRPr="00E80FDF">
        <w:rPr>
          <w:highlight w:val="yellow"/>
        </w:rPr>
        <w:t>, which regulates the expression of &gt;70 genes that confer resistance against stresses as diverse as temperature change, starvation, pH, and DNA damage [28–30]</w:t>
      </w:r>
      <w:r w:rsidR="001B4867">
        <w:t xml:space="preserve"> (). Another example can be found with </w:t>
      </w:r>
      <w:r w:rsidR="001B4867" w:rsidRPr="00E80FDF">
        <w:rPr>
          <w:highlight w:val="yellow"/>
        </w:rPr>
        <w:t xml:space="preserve">Additionally, overexpression of </w:t>
      </w:r>
      <w:proofErr w:type="spellStart"/>
      <w:r w:rsidR="001B4867" w:rsidRPr="00E80FDF">
        <w:rPr>
          <w:highlight w:val="yellow"/>
        </w:rPr>
        <w:t>heatshock</w:t>
      </w:r>
      <w:proofErr w:type="spellEnd"/>
      <w:r w:rsidR="001B4867" w:rsidRPr="00E80FDF">
        <w:rPr>
          <w:highlight w:val="yellow"/>
        </w:rPr>
        <w:t xml:space="preserve"> proteins increases short-term survival of bacteria exposed to aminoglycosides</w:t>
      </w:r>
      <w:r w:rsidR="001B4867">
        <w:t xml:space="preserve">. </w:t>
      </w:r>
      <w:r w:rsidR="007120FD">
        <w:t xml:space="preserve">This effect makes up the backbone of my research as </w:t>
      </w:r>
      <w:r w:rsidR="009A1BBF">
        <w:t xml:space="preserve">I will be delving in to see if </w:t>
      </w:r>
      <w:r w:rsidR="00DF691B">
        <w:t xml:space="preserve">this is happening to our lab bacteria. </w:t>
      </w:r>
    </w:p>
    <w:p w14:paraId="4E8F0394" w14:textId="77777777" w:rsidR="00FA79CB" w:rsidRDefault="00FA79CB" w:rsidP="00EB7CCF">
      <w:pPr>
        <w:spacing w:after="80" w:line="300" w:lineRule="auto"/>
      </w:pPr>
    </w:p>
    <w:p w14:paraId="11BFE094" w14:textId="7F8AC9E6"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affects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0774ECE0" w14:textId="77777777" w:rsidR="00EB7CCF" w:rsidRDefault="00EB7CCF" w:rsidP="0065372D"/>
    <w:p w14:paraId="1CBE1E9B" w14:textId="77777777" w:rsidR="00EB7CCF" w:rsidRDefault="00EB7CCF" w:rsidP="0065372D"/>
    <w:p w14:paraId="66B8E7BB" w14:textId="47B987A8" w:rsidR="0065372D" w:rsidRDefault="00E0023A" w:rsidP="0065372D">
      <w:pPr>
        <w:rPr>
          <w:b/>
          <w:bCs/>
        </w:rPr>
      </w:pPr>
      <w:r>
        <w:rPr>
          <w:b/>
          <w:bCs/>
        </w:rPr>
        <w:t xml:space="preserve">E. coil, </w:t>
      </w:r>
      <w:r w:rsidR="0065372D" w:rsidRPr="0065372D">
        <w:rPr>
          <w:b/>
          <w:bCs/>
        </w:rPr>
        <w:t xml:space="preserve">RIF and </w:t>
      </w:r>
      <w:proofErr w:type="spellStart"/>
      <w:r w:rsidR="0065372D" w:rsidRPr="0065372D">
        <w:rPr>
          <w:b/>
          <w:bCs/>
        </w:rPr>
        <w:t>rpoB</w:t>
      </w:r>
      <w:proofErr w:type="spellEnd"/>
      <w:r w:rsidR="0065372D" w:rsidRPr="0065372D">
        <w:rPr>
          <w:b/>
          <w:bCs/>
        </w:rPr>
        <w:t>:</w:t>
      </w:r>
    </w:p>
    <w:p w14:paraId="3F03D4D1" w14:textId="0171BFFC" w:rsidR="00E0023A" w:rsidRPr="00E0023A" w:rsidRDefault="003A66F9" w:rsidP="00E0023A">
      <w:r w:rsidRPr="003A66F9">
        <w:t xml:space="preserve">The </w:t>
      </w:r>
      <w:r w:rsidR="00E0023A">
        <w:t>model organism</w:t>
      </w:r>
      <w:r>
        <w:t xml:space="preserve"> I will be using for this study will be E.coli with </w:t>
      </w:r>
      <w:proofErr w:type="spellStart"/>
      <w:r>
        <w:t>rpoB</w:t>
      </w:r>
      <w:proofErr w:type="spellEnd"/>
      <w:r>
        <w:t xml:space="preserve"> mutations that was isolated using RIF</w:t>
      </w:r>
      <w:r w:rsidR="00E0023A">
        <w:t xml:space="preserve"> in our lab</w:t>
      </w:r>
      <w:r>
        <w:t>.</w:t>
      </w:r>
      <w:r w:rsidR="00E0023A">
        <w:t xml:space="preserve"> </w:t>
      </w:r>
      <w:r>
        <w:t xml:space="preserve"> </w:t>
      </w:r>
      <w:r w:rsidR="00E0023A">
        <w:t xml:space="preserve">E.coli was the bacteria of choice due to many reasons. There is a wealth of data for comparison along with the fact that is divides rapidly with simple nutrition needs and high genetic traceability. </w:t>
      </w:r>
      <w:r w:rsidR="004866BA">
        <w:t xml:space="preserve">RIF is a </w:t>
      </w:r>
      <w:proofErr w:type="spellStart"/>
      <w:r w:rsidR="004866BA">
        <w:t>borad</w:t>
      </w:r>
      <w:proofErr w:type="spellEnd"/>
      <w:r w:rsidR="004866BA">
        <w:t xml:space="preserve"> spectrum antibiotic that is used to treat many bacterial infections and is </w:t>
      </w:r>
      <w:proofErr w:type="spellStart"/>
      <w:r w:rsidR="004866BA">
        <w:t>partircualry</w:t>
      </w:r>
      <w:proofErr w:type="spellEnd"/>
      <w:r w:rsidR="004866BA">
        <w:t xml:space="preserve"> famous for being the first inline drug to treat </w:t>
      </w:r>
      <w:proofErr w:type="spellStart"/>
      <w:r w:rsidR="004866BA">
        <w:t>mytpobacter</w:t>
      </w:r>
      <w:proofErr w:type="spellEnd"/>
      <w:r w:rsidR="004866BA">
        <w:t xml:space="preserve"> tuberculosis (). It works by inhi</w:t>
      </w:r>
      <w:r w:rsidR="00FA7F75">
        <w:t xml:space="preserve">biting RNA synthesis which it does by binding to the beta subunit of the RNA </w:t>
      </w:r>
      <w:r w:rsidR="00FA7F75">
        <w:lastRenderedPageBreak/>
        <w:t xml:space="preserve">polymerase </w:t>
      </w:r>
      <w:r w:rsidR="00FA7F75" w:rsidRPr="00FA7F75">
        <w:t>physically blocking the elongation of mRNA transcriptions</w:t>
      </w:r>
      <w:r w:rsidR="00FA7F75">
        <w:t xml:space="preserve">. Therefor resistance to RIF also occurs at the beta subunit at a place all the Rifampicin resistance </w:t>
      </w:r>
      <w:proofErr w:type="spellStart"/>
      <w:r w:rsidR="00FA7F75">
        <w:t>determing</w:t>
      </w:r>
      <w:proofErr w:type="spellEnd"/>
      <w:r w:rsidR="00FA7F75">
        <w:t xml:space="preserve"> region and is done through a structural change </w:t>
      </w:r>
      <w:r w:rsidR="00694AFD">
        <w:t xml:space="preserve">which renders it impossible of RIF to bind onto the original active site. </w:t>
      </w:r>
      <w:r w:rsidR="00E0023A">
        <w:t xml:space="preserve">The reason I am </w:t>
      </w:r>
      <w:proofErr w:type="spellStart"/>
      <w:r w:rsidR="00E0023A">
        <w:t>boradly</w:t>
      </w:r>
      <w:proofErr w:type="spellEnd"/>
      <w:r w:rsidR="00E0023A">
        <w:t xml:space="preserve"> interested in RIF </w:t>
      </w:r>
      <w:proofErr w:type="spellStart"/>
      <w:r w:rsidR="00E0023A">
        <w:t>rpoB</w:t>
      </w:r>
      <w:proofErr w:type="spellEnd"/>
      <w:r w:rsidR="00E0023A">
        <w:t xml:space="preserve"> mutations is due to its potential clinical significance and interesting </w:t>
      </w:r>
      <w:proofErr w:type="spellStart"/>
      <w:r w:rsidR="00E0023A">
        <w:t>plietrophic</w:t>
      </w:r>
      <w:proofErr w:type="spellEnd"/>
      <w:r w:rsidR="00E0023A">
        <w:t xml:space="preserve"> properties that </w:t>
      </w:r>
      <w:r w:rsidR="00E0023A" w:rsidRPr="00E0023A">
        <w:t>include alterations to the interactions with key partners—other subunits of RNAP, DNA, RNA, and σ factors</w:t>
      </w:r>
      <w:r w:rsidR="00E0023A">
        <w:t>.</w:t>
      </w:r>
    </w:p>
    <w:p w14:paraId="2EB18C99" w14:textId="1108384F" w:rsidR="00FA7F75" w:rsidRDefault="00FA7F75" w:rsidP="0065372D"/>
    <w:p w14:paraId="557270AF" w14:textId="77777777" w:rsidR="002B0B8A" w:rsidRDefault="002B0B8A" w:rsidP="002B0B8A">
      <w:r w:rsidRPr="007D6C85">
        <w:t xml:space="preserve">Rifampicin and </w:t>
      </w:r>
      <w:proofErr w:type="spellStart"/>
      <w:r w:rsidRPr="007D6C85">
        <w:t>rpoB</w:t>
      </w:r>
      <w:proofErr w:type="spellEnd"/>
      <w:r w:rsidRPr="007D6C85">
        <w:t xml:space="preserve"> To thoroughly investigate parallel evolution in bacteria, I will be using the antibiotic rifampicin (RIF) as an absolute filter to test for repeatability by pulling out resistant mutations from the population of the model bacteria L. plantarum. These mutations will then be compared with two other species of bacteria - E. coli and A. </w:t>
      </w:r>
      <w:proofErr w:type="spellStart"/>
      <w:r w:rsidRPr="007D6C85">
        <w:t>baylyi</w:t>
      </w:r>
      <w:proofErr w:type="spellEnd"/>
      <w:r w:rsidRPr="007D6C85">
        <w:t xml:space="preserve"> - to evaluate similarity at both the genotypic and the phenotypic level. RIF was picked as the antibiotic of choice because it is an effective bactericidal drug that can treat a wide range of common infections. It is in the annamycin family which is a group of drugs that can target both 3 gram-positive and gram-negative bacteria. However, it is most well known for being the first-line drug to treat Mycobacterium tuberculosis (Suresh et al., 2023). RIF targets the RNA polymerase by binding close to the beta subunit which blocks the elongation of synthesized RNA molecules, thereby leading to premature termination of transcription and ultimately cell death (Campbell et al., 2001). RIF resistance therefore mainly occurs in the </w:t>
      </w:r>
      <w:proofErr w:type="spellStart"/>
      <w:r w:rsidRPr="007D6C85">
        <w:t>rpoB</w:t>
      </w:r>
      <w:proofErr w:type="spellEnd"/>
      <w:r w:rsidRPr="007D6C85">
        <w:t xml:space="preserve"> gene which encodes the beta subunit of bacterial RNA polymerase. Typically resistance is due to a structural change in the beta sub-unit which renders it impossible for RIF to bind onto the original active site (Munita, et al, 2015). Additionally, it is intriguing that although the </w:t>
      </w:r>
      <w:proofErr w:type="spellStart"/>
      <w:r w:rsidRPr="007D6C85">
        <w:t>rpoB</w:t>
      </w:r>
      <w:proofErr w:type="spellEnd"/>
      <w:r w:rsidRPr="007D6C85">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 The data collected from our lab also supports this observation as E. coli and A. </w:t>
      </w:r>
      <w:proofErr w:type="spellStart"/>
      <w:r w:rsidRPr="007D6C85">
        <w:t>baylyi</w:t>
      </w:r>
      <w:proofErr w:type="spellEnd"/>
      <w:r w:rsidRPr="007D6C85">
        <w:t xml:space="preserve"> all predominantly have mutations appearing in this region (</w:t>
      </w:r>
      <w:proofErr w:type="spellStart"/>
      <w:r w:rsidRPr="007D6C85">
        <w:t>Engelstaedter</w:t>
      </w:r>
      <w:proofErr w:type="spellEnd"/>
      <w:r w:rsidRPr="007D6C85">
        <w:t xml:space="preserve">, 2023). The area in question has four main clusters, I, II, III, and N. Cluster I is notable for </w:t>
      </w:r>
      <w:proofErr w:type="spellStart"/>
      <w:r w:rsidRPr="007D6C85">
        <w:t>harboring</w:t>
      </w:r>
      <w:proofErr w:type="spellEnd"/>
      <w:r w:rsidRPr="007D6C85">
        <w:t xml:space="preserve"> most mutations. Therefore because </w:t>
      </w:r>
      <w:proofErr w:type="spellStart"/>
      <w:r w:rsidRPr="007D6C85">
        <w:t>rpoB</w:t>
      </w:r>
      <w:proofErr w:type="spellEnd"/>
      <w:r w:rsidRPr="007D6C85">
        <w:t xml:space="preserve"> is extremely conserved in nearly every bacteria and RIF is so precise in its targeting, it makes for an excellent controlled model for testing the repeatability of evolution.</w:t>
      </w:r>
    </w:p>
    <w:p w14:paraId="3D67E2BE" w14:textId="77777777" w:rsidR="002B0B8A" w:rsidRDefault="002B0B8A" w:rsidP="0065372D"/>
    <w:p w14:paraId="7507FED5" w14:textId="77777777" w:rsidR="00FA7F75" w:rsidRDefault="00FA7F75" w:rsidP="0065372D"/>
    <w:p w14:paraId="651B8BA9" w14:textId="6C6B8CDE" w:rsidR="007D5046" w:rsidRDefault="007D5046" w:rsidP="0065372D">
      <w:pPr>
        <w:rPr>
          <w:b/>
          <w:bCs/>
        </w:rPr>
      </w:pPr>
      <w:r w:rsidRPr="007D5046">
        <w:rPr>
          <w:b/>
          <w:bCs/>
          <w:highlight w:val="yellow"/>
        </w:rPr>
        <w:t xml:space="preserve">RNA polymerase (RNAP) is one of the most important and highly conserved molecules across all domains of life. And yet, when challenged with antibiotics </w:t>
      </w:r>
      <w:r w:rsidRPr="007D5046">
        <w:rPr>
          <w:b/>
          <w:bCs/>
          <w:highlight w:val="yellow"/>
        </w:rPr>
        <w:lastRenderedPageBreak/>
        <w:t xml:space="preserve">that target it, such as rifampicin, mutations in RNAP emerge with surprising frequency (Goldstein 2014; </w:t>
      </w:r>
      <w:proofErr w:type="spellStart"/>
      <w:r w:rsidRPr="007D5046">
        <w:rPr>
          <w:b/>
          <w:bCs/>
          <w:highlight w:val="yellow"/>
        </w:rPr>
        <w:t>Alifano</w:t>
      </w:r>
      <w:proofErr w:type="spellEnd"/>
      <w:r w:rsidRPr="007D5046">
        <w:rPr>
          <w:b/>
          <w:bCs/>
          <w:highlight w:val="yellow"/>
        </w:rPr>
        <w:t xml:space="preserve"> et al. 2015). In addition to providing resistance, these mutations also have strong pleiotropic effects across various levels of biological organization (Fig. 1; Qi et al. 2014; </w:t>
      </w:r>
      <w:proofErr w:type="spellStart"/>
      <w:r w:rsidRPr="007D5046">
        <w:rPr>
          <w:b/>
          <w:bCs/>
          <w:highlight w:val="yellow"/>
        </w:rPr>
        <w:t>Bershtein</w:t>
      </w:r>
      <w:proofErr w:type="spellEnd"/>
      <w:r w:rsidRPr="007D5046">
        <w:rPr>
          <w:b/>
          <w:bCs/>
          <w:highlight w:val="yellow"/>
        </w:rPr>
        <w:t xml:space="preserve"> et al. 2017; Trauner et al. 2021). As such, this seemingly simple system where bacteria acquire a single point mutation in RNAP, in reality elicits an enormously complex set of responses, altering molecular structure and function, which scale up to influence cellular processes and organismal fitness</w:t>
      </w:r>
      <w:r w:rsidRPr="007D5046">
        <w:rPr>
          <w:b/>
          <w:bCs/>
        </w:rPr>
        <w:t>.</w:t>
      </w:r>
    </w:p>
    <w:p w14:paraId="5CFE401F" w14:textId="77777777" w:rsidR="007D5046" w:rsidRDefault="007D5046" w:rsidP="0065372D">
      <w:pPr>
        <w:rPr>
          <w:b/>
          <w:bCs/>
        </w:rPr>
      </w:pPr>
    </w:p>
    <w:p w14:paraId="05D16D1C" w14:textId="79FF1F57" w:rsidR="007D5046" w:rsidRDefault="007D5046">
      <w:pPr>
        <w:rPr>
          <w:b/>
          <w:bCs/>
        </w:rPr>
      </w:pPr>
      <w:r w:rsidRPr="007D5046">
        <w:rPr>
          <w:b/>
          <w:bCs/>
          <w:noProof/>
        </w:rPr>
        <w:drawing>
          <wp:inline distT="0" distB="0" distL="0" distR="0" wp14:anchorId="4B6233A2" wp14:editId="720DF0E9">
            <wp:extent cx="5731510" cy="3273425"/>
            <wp:effectExtent l="0" t="0" r="2540" b="3175"/>
            <wp:docPr id="734275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75563" name=""/>
                    <pic:cNvPicPr/>
                  </pic:nvPicPr>
                  <pic:blipFill>
                    <a:blip r:embed="rId6"/>
                    <a:stretch>
                      <a:fillRect/>
                    </a:stretch>
                  </pic:blipFill>
                  <pic:spPr>
                    <a:xfrm>
                      <a:off x="0" y="0"/>
                      <a:ext cx="5731510" cy="3273425"/>
                    </a:xfrm>
                    <a:prstGeom prst="rect">
                      <a:avLst/>
                    </a:prstGeom>
                  </pic:spPr>
                </pic:pic>
              </a:graphicData>
            </a:graphic>
          </wp:inline>
        </w:drawing>
      </w:r>
      <w:r>
        <w:rPr>
          <w:b/>
          <w:bCs/>
        </w:rPr>
        <w:br w:type="page"/>
      </w:r>
    </w:p>
    <w:p w14:paraId="76C67A19" w14:textId="77777777" w:rsidR="007D5046" w:rsidRDefault="007D5046" w:rsidP="0065372D">
      <w:pPr>
        <w:rPr>
          <w:b/>
          <w:bCs/>
        </w:rPr>
      </w:pP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19F49073" w14:textId="77777777" w:rsidR="00F6368E" w:rsidRDefault="00F6368E"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48D9CC84" w14:textId="2DB6E33D" w:rsidR="00884B57" w:rsidRPr="00C36CE7" w:rsidRDefault="006D2306" w:rsidP="00884B57">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r w:rsidR="00884B57">
        <w:rPr>
          <w:color w:val="555555"/>
        </w:rPr>
        <w:t xml:space="preserve"> (seems like resource rich environment helps activate </w:t>
      </w:r>
      <w:proofErr w:type="spellStart"/>
      <w:r w:rsidR="00884B57">
        <w:rPr>
          <w:color w:val="555555"/>
        </w:rPr>
        <w:t>strigent</w:t>
      </w:r>
      <w:proofErr w:type="spellEnd"/>
      <w:r w:rsidR="00884B57">
        <w:rPr>
          <w:color w:val="555555"/>
        </w:rPr>
        <w:t xml:space="preserve"> genes so could that be why my mutants in LB grows better than in m9?)</w:t>
      </w:r>
    </w:p>
    <w:p w14:paraId="766C1EF4" w14:textId="77777777" w:rsidR="006D2306" w:rsidRPr="001B6EFE"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16FF1AC8" w14:textId="31920319" w:rsidR="001B6EFE" w:rsidRPr="00A33838" w:rsidRDefault="001B6EFE" w:rsidP="006D2306">
      <w:pPr>
        <w:pStyle w:val="ListParagraph"/>
        <w:numPr>
          <w:ilvl w:val="0"/>
          <w:numId w:val="4"/>
        </w:numPr>
        <w:spacing w:after="80" w:line="300" w:lineRule="auto"/>
        <w:contextualSpacing w:val="0"/>
      </w:pPr>
      <w:r>
        <w:rPr>
          <w:color w:val="555555"/>
        </w:rPr>
        <w:t xml:space="preserve">Yeh paper shows that an </w:t>
      </w:r>
      <w:proofErr w:type="spellStart"/>
      <w:r>
        <w:rPr>
          <w:color w:val="555555"/>
        </w:rPr>
        <w:t>rpoB</w:t>
      </w:r>
      <w:proofErr w:type="spellEnd"/>
      <w:r>
        <w:rPr>
          <w:color w:val="555555"/>
        </w:rPr>
        <w:t xml:space="preserve"> mutation provided the bacteria with many features to resist heat </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590F91A" w14:textId="77777777" w:rsidR="00B53058" w:rsidRDefault="00B53058" w:rsidP="007D5046"/>
    <w:p w14:paraId="7001CA4B" w14:textId="77777777" w:rsidR="007D5046" w:rsidRDefault="007D5046" w:rsidP="007D5046"/>
    <w:p w14:paraId="7896392B" w14:textId="77777777" w:rsidR="007D5046" w:rsidRPr="003C1CDE" w:rsidRDefault="007D5046" w:rsidP="007D5046"/>
    <w:p w14:paraId="7B104D8A" w14:textId="77777777" w:rsidR="00092D39" w:rsidRDefault="00092D39" w:rsidP="0065372D">
      <w:pPr>
        <w:rPr>
          <w:b/>
          <w:bCs/>
        </w:rPr>
      </w:pPr>
    </w:p>
    <w:p w14:paraId="1011D3F6" w14:textId="77777777" w:rsidR="00092D39" w:rsidRDefault="00092D39"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3FE8D8E0" w14:textId="06FD8D36" w:rsidR="00FA79CB" w:rsidRDefault="00FA79CB" w:rsidP="0065372D">
      <w:r>
        <w:t>People have done experiment at certain temperatures however I will do doing this experiment across a whole spectrum. 28c-50c</w:t>
      </w:r>
    </w:p>
    <w:p w14:paraId="24063E8B" w14:textId="77777777" w:rsidR="00FA79CB" w:rsidRDefault="00FA79CB" w:rsidP="0065372D"/>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lastRenderedPageBreak/>
        <w:t xml:space="preserve">We see some growth in m9 from ONC experiment at 45c but there is no growth  during the actual experiment </w:t>
      </w:r>
    </w:p>
    <w:p w14:paraId="1F422DC8" w14:textId="77777777" w:rsidR="00EC755F" w:rsidRDefault="00EC755F" w:rsidP="0065372D">
      <w:pPr>
        <w:rPr>
          <w:b/>
          <w:bCs/>
        </w:rPr>
      </w:pPr>
    </w:p>
    <w:p w14:paraId="66F82AEA" w14:textId="5BA6F2DF" w:rsidR="00EC755F" w:rsidRDefault="00EC755F" w:rsidP="0065372D">
      <w:pPr>
        <w:rPr>
          <w:b/>
          <w:bCs/>
        </w:rPr>
      </w:pPr>
      <w:r>
        <w:rPr>
          <w:b/>
          <w:bCs/>
        </w:rPr>
        <w:t>T</w:t>
      </w:r>
      <w:r w:rsidRPr="00EC755F">
        <w:rPr>
          <w:b/>
          <w:bCs/>
        </w:rPr>
        <w:t>imeline for project implementation</w:t>
      </w:r>
      <w:r>
        <w:rPr>
          <w:b/>
          <w:bCs/>
        </w:rPr>
        <w:t>:</w:t>
      </w:r>
    </w:p>
    <w:tbl>
      <w:tblPr>
        <w:tblStyle w:val="TableGrid"/>
        <w:tblpPr w:leftFromText="180" w:rightFromText="180" w:vertAnchor="page" w:horzAnchor="margin" w:tblpXSpec="center" w:tblpY="1171"/>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EF2648" w14:paraId="4EC7F787" w14:textId="0F1383B5" w:rsidTr="00EF2648">
        <w:trPr>
          <w:trHeight w:val="670"/>
        </w:trPr>
        <w:tc>
          <w:tcPr>
            <w:tcW w:w="1290" w:type="dxa"/>
          </w:tcPr>
          <w:p w14:paraId="5928AF49" w14:textId="00737E4B" w:rsidR="00EF2648" w:rsidRDefault="00EF2648" w:rsidP="00EF2648">
            <w:pPr>
              <w:rPr>
                <w:b/>
                <w:bCs/>
              </w:rPr>
            </w:pPr>
            <w:r>
              <w:rPr>
                <w:b/>
                <w:bCs/>
              </w:rPr>
              <w:t>January</w:t>
            </w:r>
          </w:p>
        </w:tc>
        <w:tc>
          <w:tcPr>
            <w:tcW w:w="1773" w:type="dxa"/>
          </w:tcPr>
          <w:p w14:paraId="08D965C1" w14:textId="69C0BB97" w:rsidR="00EF2648" w:rsidRDefault="00EF2648" w:rsidP="00EF2648">
            <w:pPr>
              <w:rPr>
                <w:b/>
                <w:bCs/>
              </w:rPr>
            </w:pPr>
            <w:r>
              <w:rPr>
                <w:b/>
                <w:bCs/>
              </w:rPr>
              <w:t>February</w:t>
            </w:r>
          </w:p>
        </w:tc>
        <w:tc>
          <w:tcPr>
            <w:tcW w:w="999" w:type="dxa"/>
          </w:tcPr>
          <w:p w14:paraId="1721559D" w14:textId="21E9807A" w:rsidR="00EF2648" w:rsidRDefault="00EF2648" w:rsidP="00EF2648">
            <w:pPr>
              <w:rPr>
                <w:b/>
                <w:bCs/>
              </w:rPr>
            </w:pPr>
            <w:r>
              <w:rPr>
                <w:b/>
                <w:bCs/>
              </w:rPr>
              <w:t>March</w:t>
            </w:r>
          </w:p>
        </w:tc>
        <w:tc>
          <w:tcPr>
            <w:tcW w:w="830" w:type="dxa"/>
          </w:tcPr>
          <w:p w14:paraId="74DE19DC" w14:textId="15F2877D" w:rsidR="00EF2648" w:rsidRDefault="00EF2648" w:rsidP="00EF2648">
            <w:pPr>
              <w:rPr>
                <w:b/>
                <w:bCs/>
              </w:rPr>
            </w:pPr>
            <w:r>
              <w:rPr>
                <w:b/>
                <w:bCs/>
              </w:rPr>
              <w:t>April</w:t>
            </w:r>
          </w:p>
        </w:tc>
        <w:tc>
          <w:tcPr>
            <w:tcW w:w="830" w:type="dxa"/>
          </w:tcPr>
          <w:p w14:paraId="0793051C" w14:textId="14447E9C" w:rsidR="00EF2648" w:rsidRDefault="00EF2648" w:rsidP="00EF2648">
            <w:pPr>
              <w:rPr>
                <w:b/>
                <w:bCs/>
              </w:rPr>
            </w:pPr>
            <w:r>
              <w:rPr>
                <w:b/>
                <w:bCs/>
              </w:rPr>
              <w:t>May</w:t>
            </w:r>
          </w:p>
        </w:tc>
        <w:tc>
          <w:tcPr>
            <w:tcW w:w="830" w:type="dxa"/>
          </w:tcPr>
          <w:p w14:paraId="2E37C423" w14:textId="225AA4E1" w:rsidR="00EF2648" w:rsidRDefault="00EF2648" w:rsidP="00EF2648">
            <w:pPr>
              <w:rPr>
                <w:b/>
                <w:bCs/>
              </w:rPr>
            </w:pPr>
            <w:r>
              <w:rPr>
                <w:b/>
                <w:bCs/>
              </w:rPr>
              <w:t>June</w:t>
            </w:r>
          </w:p>
        </w:tc>
        <w:tc>
          <w:tcPr>
            <w:tcW w:w="1850" w:type="dxa"/>
          </w:tcPr>
          <w:p w14:paraId="2C6C38B3" w14:textId="3B617602" w:rsidR="00EF2648" w:rsidRDefault="00EF2648" w:rsidP="00EF2648">
            <w:pPr>
              <w:rPr>
                <w:b/>
                <w:bCs/>
              </w:rPr>
            </w:pPr>
            <w:r>
              <w:rPr>
                <w:b/>
                <w:bCs/>
              </w:rPr>
              <w:t>July</w:t>
            </w:r>
          </w:p>
        </w:tc>
        <w:tc>
          <w:tcPr>
            <w:tcW w:w="1541" w:type="dxa"/>
          </w:tcPr>
          <w:p w14:paraId="4951F263" w14:textId="13554518" w:rsidR="00EF2648" w:rsidRDefault="00EF2648" w:rsidP="00EF2648">
            <w:pPr>
              <w:rPr>
                <w:b/>
                <w:bCs/>
              </w:rPr>
            </w:pPr>
            <w:r>
              <w:rPr>
                <w:b/>
                <w:bCs/>
              </w:rPr>
              <w:t>August</w:t>
            </w:r>
          </w:p>
        </w:tc>
        <w:tc>
          <w:tcPr>
            <w:tcW w:w="1583" w:type="dxa"/>
          </w:tcPr>
          <w:p w14:paraId="7AB065E1" w14:textId="22B9E2FE" w:rsidR="00EF2648" w:rsidRDefault="00EF2648" w:rsidP="00EF2648">
            <w:pPr>
              <w:rPr>
                <w:b/>
                <w:bCs/>
              </w:rPr>
            </w:pPr>
            <w:r>
              <w:rPr>
                <w:b/>
                <w:bCs/>
              </w:rPr>
              <w:t>September</w:t>
            </w:r>
          </w:p>
        </w:tc>
      </w:tr>
      <w:tr w:rsidR="00EF2648" w14:paraId="60875C07" w14:textId="21F43AFF" w:rsidTr="00EF2648">
        <w:trPr>
          <w:trHeight w:val="654"/>
        </w:trPr>
        <w:tc>
          <w:tcPr>
            <w:tcW w:w="1290" w:type="dxa"/>
          </w:tcPr>
          <w:p w14:paraId="686FE157" w14:textId="5045E637" w:rsidR="00EF2648" w:rsidRDefault="00EF2648" w:rsidP="00EF2648">
            <w:pPr>
              <w:rPr>
                <w:b/>
                <w:bCs/>
              </w:rPr>
            </w:pPr>
            <w:r>
              <w:rPr>
                <w:b/>
                <w:bCs/>
              </w:rPr>
              <w:t>Planning</w:t>
            </w:r>
          </w:p>
        </w:tc>
        <w:tc>
          <w:tcPr>
            <w:tcW w:w="1773" w:type="dxa"/>
          </w:tcPr>
          <w:p w14:paraId="2724A4A4" w14:textId="58C6DCC2" w:rsidR="00EF2648" w:rsidRDefault="00EF2648" w:rsidP="00EF2648">
            <w:pPr>
              <w:rPr>
                <w:b/>
                <w:bCs/>
              </w:rPr>
            </w:pPr>
            <w:r>
              <w:rPr>
                <w:b/>
                <w:bCs/>
              </w:rPr>
              <w:t>Planning/lab</w:t>
            </w:r>
          </w:p>
        </w:tc>
        <w:tc>
          <w:tcPr>
            <w:tcW w:w="999" w:type="dxa"/>
          </w:tcPr>
          <w:p w14:paraId="43CCFFD8" w14:textId="39482B14" w:rsidR="00EF2648" w:rsidRDefault="00EF2648" w:rsidP="00EF2648">
            <w:pPr>
              <w:rPr>
                <w:b/>
                <w:bCs/>
              </w:rPr>
            </w:pPr>
            <w:r>
              <w:rPr>
                <w:b/>
                <w:bCs/>
              </w:rPr>
              <w:t>Lab work</w:t>
            </w:r>
          </w:p>
        </w:tc>
        <w:tc>
          <w:tcPr>
            <w:tcW w:w="830" w:type="dxa"/>
          </w:tcPr>
          <w:p w14:paraId="2A7FDA43" w14:textId="3F4E49FF" w:rsidR="00EF2648" w:rsidRDefault="00EF2648" w:rsidP="00EF2648">
            <w:pPr>
              <w:rPr>
                <w:b/>
                <w:bCs/>
              </w:rPr>
            </w:pPr>
            <w:r>
              <w:rPr>
                <w:b/>
                <w:bCs/>
              </w:rPr>
              <w:t>Lab work</w:t>
            </w:r>
          </w:p>
        </w:tc>
        <w:tc>
          <w:tcPr>
            <w:tcW w:w="830" w:type="dxa"/>
          </w:tcPr>
          <w:p w14:paraId="05E4F92F" w14:textId="45A81CA8" w:rsidR="00EF2648" w:rsidRDefault="00EF2648" w:rsidP="00EF2648">
            <w:pPr>
              <w:rPr>
                <w:b/>
                <w:bCs/>
              </w:rPr>
            </w:pPr>
            <w:r>
              <w:rPr>
                <w:b/>
                <w:bCs/>
              </w:rPr>
              <w:t>Lab work</w:t>
            </w:r>
          </w:p>
        </w:tc>
        <w:tc>
          <w:tcPr>
            <w:tcW w:w="830" w:type="dxa"/>
          </w:tcPr>
          <w:p w14:paraId="3C38466F" w14:textId="2ED626A3" w:rsidR="00EF2648" w:rsidRDefault="00EF2648" w:rsidP="00EF2648">
            <w:pPr>
              <w:rPr>
                <w:b/>
                <w:bCs/>
              </w:rPr>
            </w:pPr>
            <w:r>
              <w:rPr>
                <w:b/>
                <w:bCs/>
              </w:rPr>
              <w:t>Lab work</w:t>
            </w:r>
          </w:p>
        </w:tc>
        <w:tc>
          <w:tcPr>
            <w:tcW w:w="1850" w:type="dxa"/>
          </w:tcPr>
          <w:p w14:paraId="55F2D94E" w14:textId="0B5B17B7" w:rsidR="00EF2648" w:rsidRDefault="00EF2648" w:rsidP="00EF2648">
            <w:pPr>
              <w:rPr>
                <w:b/>
                <w:bCs/>
              </w:rPr>
            </w:pPr>
            <w:r>
              <w:rPr>
                <w:b/>
                <w:bCs/>
              </w:rPr>
              <w:t xml:space="preserve">Lab work/starting to write </w:t>
            </w:r>
          </w:p>
        </w:tc>
        <w:tc>
          <w:tcPr>
            <w:tcW w:w="1541" w:type="dxa"/>
          </w:tcPr>
          <w:p w14:paraId="777B2994" w14:textId="1475DAC4" w:rsidR="00EF2648" w:rsidRDefault="00EF2648" w:rsidP="00EF2648">
            <w:pPr>
              <w:rPr>
                <w:b/>
                <w:bCs/>
              </w:rPr>
            </w:pPr>
            <w:r>
              <w:rPr>
                <w:b/>
                <w:bCs/>
              </w:rPr>
              <w:t>Lab work/write</w:t>
            </w:r>
          </w:p>
        </w:tc>
        <w:tc>
          <w:tcPr>
            <w:tcW w:w="1583" w:type="dxa"/>
          </w:tcPr>
          <w:p w14:paraId="3187FA77" w14:textId="06DD1392" w:rsidR="00EF2648" w:rsidRDefault="00EF2648" w:rsidP="00EF2648">
            <w:pPr>
              <w:rPr>
                <w:b/>
                <w:bCs/>
              </w:rPr>
            </w:pPr>
            <w:r>
              <w:rPr>
                <w:b/>
                <w:bCs/>
              </w:rPr>
              <w:t>Lab work/write</w:t>
            </w:r>
          </w:p>
        </w:tc>
      </w:tr>
    </w:tbl>
    <w:p w14:paraId="35C061F1" w14:textId="77777777" w:rsidR="00EF2648" w:rsidRDefault="00EF2648" w:rsidP="0065372D">
      <w:pPr>
        <w:rPr>
          <w:b/>
          <w:bCs/>
        </w:rPr>
      </w:pPr>
    </w:p>
    <w:p w14:paraId="2A833C18" w14:textId="77777777" w:rsidR="00A949BA" w:rsidRDefault="00A949BA" w:rsidP="0065372D">
      <w:pPr>
        <w:rPr>
          <w:b/>
          <w:bCs/>
        </w:rPr>
      </w:pPr>
    </w:p>
    <w:p w14:paraId="2209822F" w14:textId="12A79934" w:rsidR="00A949BA" w:rsidRDefault="00A949BA" w:rsidP="0065372D">
      <w:pPr>
        <w:rPr>
          <w:b/>
          <w:bCs/>
        </w:rPr>
      </w:pPr>
      <w:r>
        <w:rPr>
          <w:b/>
          <w:bCs/>
        </w:rPr>
        <w:t>Good ideas from other paper to include in mine:</w:t>
      </w:r>
    </w:p>
    <w:p w14:paraId="38CDA481" w14:textId="77777777" w:rsidR="00A949BA" w:rsidRDefault="00A949BA" w:rsidP="0065372D">
      <w:pPr>
        <w:rPr>
          <w:b/>
          <w:bCs/>
        </w:rPr>
      </w:pPr>
      <w:proofErr w:type="spellStart"/>
      <w:r>
        <w:rPr>
          <w:b/>
          <w:bCs/>
        </w:rPr>
        <w:t>Ozbilek</w:t>
      </w:r>
      <w:proofErr w:type="spellEnd"/>
      <w:r>
        <w:rPr>
          <w:b/>
          <w:bCs/>
        </w:rPr>
        <w:t xml:space="preserve">: </w:t>
      </w:r>
    </w:p>
    <w:p w14:paraId="053CE9C8" w14:textId="00182199" w:rsidR="00A949BA" w:rsidRPr="00A949BA" w:rsidRDefault="00A949BA" w:rsidP="0065372D">
      <w:r w:rsidRPr="00A949BA">
        <w:t xml:space="preserve">liner regression plot </w:t>
      </w:r>
    </w:p>
    <w:p w14:paraId="2DB823CC" w14:textId="65F440AD" w:rsidR="00A949BA" w:rsidRDefault="00A949BA" w:rsidP="00A949BA">
      <w:r>
        <w:t xml:space="preserve">this paper suggests the specific </w:t>
      </w:r>
      <w:proofErr w:type="spellStart"/>
      <w:r>
        <w:t>rpoB</w:t>
      </w:r>
      <w:proofErr w:type="spellEnd"/>
      <w:r>
        <w:t xml:space="preserve"> mutation is more important than temperature </w:t>
      </w:r>
    </w:p>
    <w:p w14:paraId="6E3EBA48" w14:textId="0935C17D" w:rsidR="00F76842" w:rsidRPr="00F76842" w:rsidRDefault="00F76842" w:rsidP="00A949BA">
      <w:pPr>
        <w:rPr>
          <w:b/>
          <w:bCs/>
        </w:rPr>
      </w:pPr>
      <w:r w:rsidRPr="00F76842">
        <w:rPr>
          <w:b/>
          <w:bCs/>
        </w:rPr>
        <w:t>Yeh:</w:t>
      </w:r>
    </w:p>
    <w:p w14:paraId="64CA2529" w14:textId="77777777" w:rsidR="00F76842" w:rsidRDefault="00F76842" w:rsidP="00A949BA">
      <w:r>
        <w:t xml:space="preserve">Should do plating experiment apparently mutant cell size much smaller than </w:t>
      </w:r>
      <w:r>
        <w:tab/>
      </w:r>
      <w:proofErr w:type="spellStart"/>
      <w:r>
        <w:t>wt</w:t>
      </w:r>
      <w:proofErr w:type="spellEnd"/>
    </w:p>
    <w:p w14:paraId="0AE9E645" w14:textId="3F388237" w:rsidR="00F76842" w:rsidRDefault="00F76842" w:rsidP="00A949BA">
      <w:r w:rsidRPr="00F76842">
        <w:t xml:space="preserve">A decline in </w:t>
      </w:r>
      <w:proofErr w:type="spellStart"/>
      <w:r w:rsidRPr="00F76842">
        <w:t>rpoBWT</w:t>
      </w:r>
      <w:proofErr w:type="spellEnd"/>
      <w:r w:rsidRPr="00F76842">
        <w:t xml:space="preserve"> viable cell counts beyond the 150-min time point at 46°C (Figure 2B) indicated significant impairments in cellular processes. However, while the </w:t>
      </w:r>
      <w:proofErr w:type="spellStart"/>
      <w:r w:rsidRPr="00F76842">
        <w:t>rpoBWT</w:t>
      </w:r>
      <w:proofErr w:type="spellEnd"/>
      <w:r w:rsidRPr="00F76842">
        <w:t xml:space="preserve"> culture's CFU declined, the OD continued to rise during the same period. We considered that the arrest of cell division, resulting in filamentation, could cause OD to rise without actually increasing CFU. Indeed, growth of E. coli cultures at high temperature (≥ 45°C) has been reported to cause cell filamentation (Hoffman and Frank 1963; van </w:t>
      </w:r>
      <w:proofErr w:type="spellStart"/>
      <w:r w:rsidRPr="00F76842">
        <w:t>Derlinden</w:t>
      </w:r>
      <w:proofErr w:type="spellEnd"/>
      <w:r w:rsidRPr="00F76842">
        <w:t xml:space="preserve"> et al. 2008). We employed scanning electron microscopy to capture finer morphological details (Figure 3). At 37°C, </w:t>
      </w:r>
      <w:proofErr w:type="spellStart"/>
      <w:r w:rsidRPr="00F76842">
        <w:t>rpoBWT</w:t>
      </w:r>
      <w:proofErr w:type="spellEnd"/>
      <w:r w:rsidRPr="00F76842">
        <w:t xml:space="preserve"> and mutant cells from stationary phase culture have almost identical dimensions, appearing as short, ovoidal rods. However, at 46°C, cell length increased dramatically for both strains, with </w:t>
      </w:r>
      <w:proofErr w:type="spellStart"/>
      <w:r w:rsidRPr="00F76842">
        <w:t>rpoBWT</w:t>
      </w:r>
      <w:proofErr w:type="spellEnd"/>
      <w:r w:rsidRPr="00F76842">
        <w:t xml:space="preserve"> cells appearing much larger than mutant cells and more frequently lacking visible septa. These results demonstrate that in comparison to rpoB58 mutant cells, </w:t>
      </w:r>
      <w:proofErr w:type="spellStart"/>
      <w:r w:rsidRPr="00F76842">
        <w:t>rpoBWT</w:t>
      </w:r>
      <w:proofErr w:type="spellEnd"/>
      <w:r w:rsidRPr="00F76842">
        <w:t xml:space="preserve"> cells at 46°C are under considerably greater stress and frequently stop dividing.</w:t>
      </w:r>
      <w:r>
        <w:tab/>
      </w:r>
    </w:p>
    <w:p w14:paraId="4AD90A64" w14:textId="7B0CE8DA" w:rsidR="00A76B49" w:rsidRDefault="00A76B49" w:rsidP="00A949BA">
      <w:r w:rsidRPr="00A76B49">
        <w:t>Growth of E. coli strains incubated at 44°C in minimal medium is restricted principally due to the inactivation of the first enzyme (</w:t>
      </w:r>
      <w:proofErr w:type="spellStart"/>
      <w:r w:rsidRPr="00A76B49">
        <w:t>MetA</w:t>
      </w:r>
      <w:proofErr w:type="spellEnd"/>
      <w:r w:rsidRPr="00A76B49">
        <w:t xml:space="preserve">) of methionine biosynthesis (Ron and Davis 1971). However, what restricts high-temperature growth of E. coli in rich medium is not clear. The maximum growth temperature of E. coli incubated in rich medium is reported to be between 44.5°C and 46°C (Hoffman and Frank 1963; van </w:t>
      </w:r>
      <w:proofErr w:type="spellStart"/>
      <w:r w:rsidRPr="00A76B49">
        <w:t>Derlinden</w:t>
      </w:r>
      <w:proofErr w:type="spellEnd"/>
      <w:r w:rsidRPr="00A76B49">
        <w:t xml:space="preserve"> et al. 2008; Rudolph et al. 2010). For the E. coli strain background (MC4100) used in this </w:t>
      </w:r>
      <w:r w:rsidRPr="00A76B49">
        <w:lastRenderedPageBreak/>
        <w:t xml:space="preserve">study, the maximum growth temperature in a rich medium was determined to be between 45°C and 46°C. The presence of a mutant rpoB58 allele increased this limit to between 47°C and 48°C. The inhibition of E. coli growth at temperatures higher than 46°C is likely due to debilitating effects on cell structure–function, with a collapse in protein homeostasis being one of the major factors. Indeed, null mutations in genes central to the maintenance of protein homeostasis, such as those coding for molecular chaperones and proteases, significantly lower the maximum growth temperature and are classically linked to growth defects at temperatures between 37°C and 42°C (Paek and Walker 1987; Strauch et al. 1989; Sell et al. 1990; </w:t>
      </w:r>
      <w:proofErr w:type="spellStart"/>
      <w:r w:rsidRPr="00A76B49">
        <w:t>Ueguchi</w:t>
      </w:r>
      <w:proofErr w:type="spellEnd"/>
      <w:r w:rsidRPr="00A76B49">
        <w:t xml:space="preserve"> et al. 1995).  At an extreme high temperature between 46°C and 47°C, null mutations in 51 E. coli genes were shown to become essential for survival (Murata et al. 2011). In addition to some of the obvious candidate genes, such as chaperone-coding </w:t>
      </w:r>
      <w:proofErr w:type="spellStart"/>
      <w:r w:rsidRPr="00A76B49">
        <w:t>dnaK</w:t>
      </w:r>
      <w:proofErr w:type="spellEnd"/>
      <w:r w:rsidRPr="00A76B49">
        <w:t xml:space="preserve"> and </w:t>
      </w:r>
      <w:proofErr w:type="spellStart"/>
      <w:r w:rsidRPr="00A76B49">
        <w:t>dnaJ</w:t>
      </w:r>
      <w:proofErr w:type="spellEnd"/>
      <w:r w:rsidRPr="00A76B49">
        <w:t xml:space="preserve"> and protease-coding </w:t>
      </w:r>
      <w:proofErr w:type="spellStart"/>
      <w:r w:rsidRPr="00A76B49">
        <w:t>degP</w:t>
      </w:r>
      <w:proofErr w:type="spellEnd"/>
      <w:r w:rsidRPr="00A76B49">
        <w:t>, the screen identified genes involved in diverse cellular functions, including outer membrane biogenesis, cell division, and energy metabolism (Murata et al. 2011). Due to their essential nature, none of the genes directly involved in protein synthesis were identified in the screen, but the authors noted reduced expression of 23 genes that participate in protein synthesis. Based on this observation, they concluded that downregulation of ribosomal genes is one of the possible strategies for survival at extremely high growth temperatures.</w:t>
      </w: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2496D"/>
    <w:rsid w:val="00036A52"/>
    <w:rsid w:val="000877AE"/>
    <w:rsid w:val="00087EE7"/>
    <w:rsid w:val="00092D39"/>
    <w:rsid w:val="000B56BC"/>
    <w:rsid w:val="000C17F6"/>
    <w:rsid w:val="000C3BBE"/>
    <w:rsid w:val="000C3D44"/>
    <w:rsid w:val="000F26F4"/>
    <w:rsid w:val="000F3887"/>
    <w:rsid w:val="00124B5D"/>
    <w:rsid w:val="00157501"/>
    <w:rsid w:val="00170194"/>
    <w:rsid w:val="00175A72"/>
    <w:rsid w:val="001924B5"/>
    <w:rsid w:val="001A07ED"/>
    <w:rsid w:val="001B3ABC"/>
    <w:rsid w:val="001B4867"/>
    <w:rsid w:val="001B6EFE"/>
    <w:rsid w:val="001C18CA"/>
    <w:rsid w:val="001F30DE"/>
    <w:rsid w:val="001F6F18"/>
    <w:rsid w:val="00207938"/>
    <w:rsid w:val="0021038C"/>
    <w:rsid w:val="002124CB"/>
    <w:rsid w:val="00220843"/>
    <w:rsid w:val="00234348"/>
    <w:rsid w:val="00236076"/>
    <w:rsid w:val="00241C5F"/>
    <w:rsid w:val="00247067"/>
    <w:rsid w:val="002525E6"/>
    <w:rsid w:val="00277FB4"/>
    <w:rsid w:val="00290803"/>
    <w:rsid w:val="002A4D0A"/>
    <w:rsid w:val="002B0B8A"/>
    <w:rsid w:val="002B3FB9"/>
    <w:rsid w:val="002D69D2"/>
    <w:rsid w:val="002E0801"/>
    <w:rsid w:val="00302CEC"/>
    <w:rsid w:val="003044E1"/>
    <w:rsid w:val="00312794"/>
    <w:rsid w:val="003276B4"/>
    <w:rsid w:val="00330CB5"/>
    <w:rsid w:val="0033364E"/>
    <w:rsid w:val="003342DA"/>
    <w:rsid w:val="003462E8"/>
    <w:rsid w:val="00366C08"/>
    <w:rsid w:val="00380628"/>
    <w:rsid w:val="003844F4"/>
    <w:rsid w:val="003A265A"/>
    <w:rsid w:val="003A66F9"/>
    <w:rsid w:val="003C1CDE"/>
    <w:rsid w:val="003C5E56"/>
    <w:rsid w:val="003C7C52"/>
    <w:rsid w:val="003F24E0"/>
    <w:rsid w:val="003F5748"/>
    <w:rsid w:val="0040553E"/>
    <w:rsid w:val="00435BFE"/>
    <w:rsid w:val="00473BE3"/>
    <w:rsid w:val="004742F0"/>
    <w:rsid w:val="0048322E"/>
    <w:rsid w:val="004866BA"/>
    <w:rsid w:val="004C1376"/>
    <w:rsid w:val="004D666F"/>
    <w:rsid w:val="004F39D4"/>
    <w:rsid w:val="004F78D7"/>
    <w:rsid w:val="0050717D"/>
    <w:rsid w:val="00512058"/>
    <w:rsid w:val="00515425"/>
    <w:rsid w:val="005271F2"/>
    <w:rsid w:val="00527A62"/>
    <w:rsid w:val="0053025E"/>
    <w:rsid w:val="00531D48"/>
    <w:rsid w:val="0053577A"/>
    <w:rsid w:val="005436CE"/>
    <w:rsid w:val="005469E5"/>
    <w:rsid w:val="00553F55"/>
    <w:rsid w:val="00555CE6"/>
    <w:rsid w:val="0057021C"/>
    <w:rsid w:val="00580B88"/>
    <w:rsid w:val="00596A18"/>
    <w:rsid w:val="005A57FC"/>
    <w:rsid w:val="005A7E70"/>
    <w:rsid w:val="005C0C87"/>
    <w:rsid w:val="005D4186"/>
    <w:rsid w:val="005D7EBC"/>
    <w:rsid w:val="005E5F98"/>
    <w:rsid w:val="005F1EAD"/>
    <w:rsid w:val="005F418D"/>
    <w:rsid w:val="005F5ADB"/>
    <w:rsid w:val="00624BD6"/>
    <w:rsid w:val="006408F5"/>
    <w:rsid w:val="006436EA"/>
    <w:rsid w:val="0065372D"/>
    <w:rsid w:val="00655D5A"/>
    <w:rsid w:val="0066684F"/>
    <w:rsid w:val="00674FEE"/>
    <w:rsid w:val="00680C59"/>
    <w:rsid w:val="006948C4"/>
    <w:rsid w:val="00694AFD"/>
    <w:rsid w:val="006D1659"/>
    <w:rsid w:val="006D2306"/>
    <w:rsid w:val="006F72F1"/>
    <w:rsid w:val="0070636B"/>
    <w:rsid w:val="007120FD"/>
    <w:rsid w:val="00714E07"/>
    <w:rsid w:val="00730664"/>
    <w:rsid w:val="00746ED5"/>
    <w:rsid w:val="007474CF"/>
    <w:rsid w:val="00763B76"/>
    <w:rsid w:val="00774C8E"/>
    <w:rsid w:val="007839B1"/>
    <w:rsid w:val="007A5025"/>
    <w:rsid w:val="007A6765"/>
    <w:rsid w:val="007A6A99"/>
    <w:rsid w:val="007D5046"/>
    <w:rsid w:val="007E2136"/>
    <w:rsid w:val="007E6909"/>
    <w:rsid w:val="007F0CAD"/>
    <w:rsid w:val="007F2C38"/>
    <w:rsid w:val="008077E9"/>
    <w:rsid w:val="00812267"/>
    <w:rsid w:val="0081617B"/>
    <w:rsid w:val="00817FF3"/>
    <w:rsid w:val="00832895"/>
    <w:rsid w:val="0085050E"/>
    <w:rsid w:val="0085058D"/>
    <w:rsid w:val="00856273"/>
    <w:rsid w:val="0087118A"/>
    <w:rsid w:val="00872EFA"/>
    <w:rsid w:val="0087633A"/>
    <w:rsid w:val="008764F1"/>
    <w:rsid w:val="00884B57"/>
    <w:rsid w:val="00886E23"/>
    <w:rsid w:val="008B3640"/>
    <w:rsid w:val="008C1756"/>
    <w:rsid w:val="008C3AC3"/>
    <w:rsid w:val="008E0E17"/>
    <w:rsid w:val="008E2AC8"/>
    <w:rsid w:val="008E4733"/>
    <w:rsid w:val="008F69ED"/>
    <w:rsid w:val="00914E58"/>
    <w:rsid w:val="00930912"/>
    <w:rsid w:val="009418ED"/>
    <w:rsid w:val="00947DE9"/>
    <w:rsid w:val="00951047"/>
    <w:rsid w:val="009748C1"/>
    <w:rsid w:val="00975FE3"/>
    <w:rsid w:val="009904E8"/>
    <w:rsid w:val="00991B2B"/>
    <w:rsid w:val="00991FE1"/>
    <w:rsid w:val="00994EA9"/>
    <w:rsid w:val="009A1BBF"/>
    <w:rsid w:val="009A1DCF"/>
    <w:rsid w:val="009D130A"/>
    <w:rsid w:val="00A13371"/>
    <w:rsid w:val="00A16BC3"/>
    <w:rsid w:val="00A2610F"/>
    <w:rsid w:val="00A26D35"/>
    <w:rsid w:val="00A33838"/>
    <w:rsid w:val="00A418C8"/>
    <w:rsid w:val="00A45632"/>
    <w:rsid w:val="00A47658"/>
    <w:rsid w:val="00A67F9A"/>
    <w:rsid w:val="00A723D7"/>
    <w:rsid w:val="00A74F76"/>
    <w:rsid w:val="00A75EDB"/>
    <w:rsid w:val="00A76A04"/>
    <w:rsid w:val="00A76B49"/>
    <w:rsid w:val="00A81878"/>
    <w:rsid w:val="00A8347C"/>
    <w:rsid w:val="00A85657"/>
    <w:rsid w:val="00A949BA"/>
    <w:rsid w:val="00AA143F"/>
    <w:rsid w:val="00AB1397"/>
    <w:rsid w:val="00AE6D5B"/>
    <w:rsid w:val="00AF0B0E"/>
    <w:rsid w:val="00AF7B09"/>
    <w:rsid w:val="00B07C88"/>
    <w:rsid w:val="00B1150A"/>
    <w:rsid w:val="00B12571"/>
    <w:rsid w:val="00B200E7"/>
    <w:rsid w:val="00B254F6"/>
    <w:rsid w:val="00B4458B"/>
    <w:rsid w:val="00B53058"/>
    <w:rsid w:val="00B60A2B"/>
    <w:rsid w:val="00B61307"/>
    <w:rsid w:val="00B6138C"/>
    <w:rsid w:val="00B713F8"/>
    <w:rsid w:val="00B81FF8"/>
    <w:rsid w:val="00BB2587"/>
    <w:rsid w:val="00BD78BD"/>
    <w:rsid w:val="00BE0B77"/>
    <w:rsid w:val="00BF55F0"/>
    <w:rsid w:val="00C1671C"/>
    <w:rsid w:val="00C22462"/>
    <w:rsid w:val="00C24BA3"/>
    <w:rsid w:val="00C31649"/>
    <w:rsid w:val="00C36CE7"/>
    <w:rsid w:val="00C423DA"/>
    <w:rsid w:val="00C54CA8"/>
    <w:rsid w:val="00C57538"/>
    <w:rsid w:val="00C64445"/>
    <w:rsid w:val="00C64CAF"/>
    <w:rsid w:val="00C660E7"/>
    <w:rsid w:val="00C75C95"/>
    <w:rsid w:val="00C82069"/>
    <w:rsid w:val="00C87725"/>
    <w:rsid w:val="00C912A1"/>
    <w:rsid w:val="00C96D8E"/>
    <w:rsid w:val="00CA4617"/>
    <w:rsid w:val="00CD7049"/>
    <w:rsid w:val="00D0519B"/>
    <w:rsid w:val="00D3343B"/>
    <w:rsid w:val="00D51477"/>
    <w:rsid w:val="00D5333D"/>
    <w:rsid w:val="00D60D55"/>
    <w:rsid w:val="00D6787F"/>
    <w:rsid w:val="00D76367"/>
    <w:rsid w:val="00D969F0"/>
    <w:rsid w:val="00DA37E6"/>
    <w:rsid w:val="00DB0BD2"/>
    <w:rsid w:val="00DC32D4"/>
    <w:rsid w:val="00DC3C44"/>
    <w:rsid w:val="00DC3FDF"/>
    <w:rsid w:val="00DD4055"/>
    <w:rsid w:val="00DE2619"/>
    <w:rsid w:val="00DF1C13"/>
    <w:rsid w:val="00DF3C78"/>
    <w:rsid w:val="00DF691B"/>
    <w:rsid w:val="00E0023A"/>
    <w:rsid w:val="00E05C2E"/>
    <w:rsid w:val="00E1461B"/>
    <w:rsid w:val="00E30E5D"/>
    <w:rsid w:val="00E3692A"/>
    <w:rsid w:val="00E375C8"/>
    <w:rsid w:val="00E4167E"/>
    <w:rsid w:val="00E466BA"/>
    <w:rsid w:val="00E47AC4"/>
    <w:rsid w:val="00E47C2C"/>
    <w:rsid w:val="00E50CE1"/>
    <w:rsid w:val="00E528B2"/>
    <w:rsid w:val="00E6208D"/>
    <w:rsid w:val="00E67D93"/>
    <w:rsid w:val="00E726D0"/>
    <w:rsid w:val="00E80FDF"/>
    <w:rsid w:val="00E93E26"/>
    <w:rsid w:val="00EB056E"/>
    <w:rsid w:val="00EB27BF"/>
    <w:rsid w:val="00EB4EB7"/>
    <w:rsid w:val="00EB7CCF"/>
    <w:rsid w:val="00EC755F"/>
    <w:rsid w:val="00EC7781"/>
    <w:rsid w:val="00ED2B40"/>
    <w:rsid w:val="00EE51D1"/>
    <w:rsid w:val="00EF2648"/>
    <w:rsid w:val="00EF2DE3"/>
    <w:rsid w:val="00EF615B"/>
    <w:rsid w:val="00F273E5"/>
    <w:rsid w:val="00F27819"/>
    <w:rsid w:val="00F34AC1"/>
    <w:rsid w:val="00F35C22"/>
    <w:rsid w:val="00F36968"/>
    <w:rsid w:val="00F410CA"/>
    <w:rsid w:val="00F433B7"/>
    <w:rsid w:val="00F469EF"/>
    <w:rsid w:val="00F6316E"/>
    <w:rsid w:val="00F635B4"/>
    <w:rsid w:val="00F6368E"/>
    <w:rsid w:val="00F705AA"/>
    <w:rsid w:val="00F717D9"/>
    <w:rsid w:val="00F76842"/>
    <w:rsid w:val="00F815C5"/>
    <w:rsid w:val="00F83368"/>
    <w:rsid w:val="00F8532D"/>
    <w:rsid w:val="00F90020"/>
    <w:rsid w:val="00F972E1"/>
    <w:rsid w:val="00FA79CB"/>
    <w:rsid w:val="00FA7F75"/>
    <w:rsid w:val="00FB0439"/>
    <w:rsid w:val="00FB6533"/>
    <w:rsid w:val="00FB6784"/>
    <w:rsid w:val="00FC6E4B"/>
    <w:rsid w:val="00FD30C5"/>
    <w:rsid w:val="00FD31D6"/>
    <w:rsid w:val="00FD47B7"/>
    <w:rsid w:val="00FE163F"/>
    <w:rsid w:val="00FE7A57"/>
    <w:rsid w:val="00FF616F"/>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pmc.ncbi.nlm.nih.gov/articles/PMC812823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1028</TotalTime>
  <Pages>12</Pages>
  <Words>3617</Words>
  <Characters>21743</Characters>
  <Application>Microsoft Office Word</Application>
  <DocSecurity>0</DocSecurity>
  <Lines>306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165</cp:revision>
  <dcterms:created xsi:type="dcterms:W3CDTF">2026-03-17T03:20:00Z</dcterms:created>
  <dcterms:modified xsi:type="dcterms:W3CDTF">2026-03-31T05:37:00Z</dcterms:modified>
</cp:coreProperties>
</file>