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86"/>
        <w:gridCol w:w="4986"/>
      </w:tblGrid>
      <w:tr>
        <w:tc>
          <w:tcPr>
            <w:tcW w:type="dxa" w:w="6480"/>
            <w:tcBorders>
              <w:top w:val="none" w:sz="0" w:space="0" w:color="auto"/>
              <w:left w:val="none" w:sz="0" w:space="0" w:color="auto"/>
              <w:bottom w:val="none" w:sz="0" w:space="0" w:color="auto"/>
              <w:right w:val="none" w:sz="0" w:space="0" w:color="auto"/>
            </w:tcBorders>
          </w:tcPr>
          <w:p>
            <w:r>
              <w:rPr>
                <w:rFonts w:ascii="Calibri" w:hAnsi="Calibri"/>
                <w:b/>
                <w:color w:val="1A3A5C"/>
                <w:sz w:val="44"/>
              </w:rPr>
              <w:t>JUAN MANUEL GOMARIZ</w:t>
            </w:r>
          </w:p>
          <w:p>
            <w:r>
              <w:rPr>
                <w:b/>
                <w:color w:val="2563EB"/>
                <w:sz w:val="21"/>
              </w:rPr>
              <w:t>Speech AI Evaluation Specialist | AI Quality Assurance | Data Annotation</w:t>
            </w:r>
          </w:p>
          <w:p>
            <w:r>
              <w:rPr>
                <w:color w:val="4B5563"/>
                <w:sz w:val="19"/>
              </w:rPr>
              <w:t>Río Tercero, Córdoba, Argentina</w:t>
            </w:r>
          </w:p>
          <w:p>
            <w:r>
              <w:rPr>
                <w:color w:val="4B5563"/>
                <w:sz w:val="19"/>
              </w:rPr>
              <w:t>ingjuangomariz@gmail.com | +54 9 351 3157202</w:t>
            </w:r>
          </w:p>
          <w:p>
            <w:r>
              <w:rPr>
                <w:color w:val="2563EB"/>
                <w:sz w:val="19"/>
              </w:rPr>
              <w:t>wolfim.com | korantis.com | roggeroyroma.com</w:t>
            </w:r>
          </w:p>
        </w:tc>
        <w:tc>
          <w:tcPr>
            <w:tcW w:type="dxa" w:w="2160"/>
            <w:tcBorders>
              <w:top w:val="none" w:sz="0" w:space="0" w:color="auto"/>
              <w:left w:val="none" w:sz="0" w:space="0" w:color="auto"/>
              <w:bottom w:val="none" w:sz="0" w:space="0" w:color="auto"/>
              <w:right w:val="none" w:sz="0" w:space="0" w:color="auto"/>
            </w:tcBorders>
          </w:tcPr>
          <w:p>
            <w:pPr>
              <w:jc w:val="right"/>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upload_20260629_220545_1.png"/>
                          <pic:cNvPicPr/>
                        </pic:nvPicPr>
                        <pic:blipFill>
                          <a:blip r:embed="rId9"/>
                          <a:stretch>
                            <a:fillRect/>
                          </a:stretch>
                        </pic:blipFill>
                        <pic:spPr>
                          <a:xfrm>
                            <a:off x="0" y="0"/>
                            <a:ext cx="1188720" cy="1188720"/>
                          </a:xfrm>
                          <a:prstGeom prst="rect"/>
                        </pic:spPr>
                      </pic:pic>
                    </a:graphicData>
                  </a:graphic>
                </wp:inline>
              </w:drawing>
            </w:r>
          </w:p>
        </w:tc>
      </w:tr>
    </w:tbl>
    <w:p>
      <w:r>
        <w:br/>
      </w:r>
    </w:p>
    <w:p>
      <w:pPr>
        <w:pStyle w:val="Heading2"/>
      </w:pPr>
      <w:r>
        <w:rPr>
          <w:color w:val="1A3A5C"/>
          <w:sz w:val="28"/>
        </w:rPr>
        <w:t>Professional Summary</w:t>
      </w:r>
    </w:p>
    <w:p>
      <w:pPr>
        <w:jc w:val="both"/>
      </w:pPr>
      <w:r>
        <w:rPr>
          <w:sz w:val="19"/>
        </w:rPr>
        <w:t>AI Evaluation Specialist with 3+ years of hands-on experience building and operating multi-agent AI systems, evaluating AI-generated outputs, and performing structured quality assurance on AI model responses. Architected Hermes, a production multi-agent orchestration system that coordinates 9 specialized AI agents with defined evaluation protocols, quality gates, and feedback loops. Native Spanish speaker (LATAM) with advanced English proficiency (B2–C1). Experienced in data annotation pipelines, AI response rating frameworks, and following strict evaluation guidelines. Ready to apply real-world AI quality assessment skills to improve speech AI models.</w:t>
      </w:r>
    </w:p>
    <w:p>
      <w:pPr>
        <w:pStyle w:val="Heading2"/>
      </w:pPr>
      <w:r>
        <w:rPr>
          <w:color w:val="1A3A5C"/>
          <w:sz w:val="28"/>
        </w:rPr>
        <w:t>AI &amp; Evaluation Skills</w:t>
      </w:r>
    </w:p>
    <w:tbl>
      <w:tblPr>
        <w:tblStyle w:val="TableGrid"/>
        <w:tblW w:type="auto" w:w="0"/>
        <w:tblLook w:firstColumn="1" w:firstRow="1" w:lastColumn="0" w:lastRow="0" w:noHBand="0" w:noVBand="1" w:val="04A0"/>
      </w:tblPr>
      <w:tblGrid>
        <w:gridCol w:w="4986"/>
        <w:gridCol w:w="4986"/>
      </w:tblGrid>
      <w:tr>
        <w:tc>
          <w:tcPr>
            <w:tcW w:type="dxa" w:w="4986"/>
            <w:shd w:fill="2563EB" w:val="clear"/>
          </w:tcPr>
          <w:p>
            <w:r/>
            <w:r>
              <w:rPr>
                <w:rFonts w:ascii="Calibri" w:hAnsi="Calibri"/>
                <w:b/>
                <w:color w:val="FFFFFF"/>
                <w:sz w:val="18"/>
              </w:rPr>
              <w:t>Category</w:t>
            </w:r>
          </w:p>
        </w:tc>
        <w:tc>
          <w:tcPr>
            <w:tcW w:type="dxa" w:w="4986"/>
            <w:shd w:fill="2563EB" w:val="clear"/>
          </w:tcPr>
          <w:p>
            <w:r/>
            <w:r>
              <w:rPr>
                <w:rFonts w:ascii="Calibri" w:hAnsi="Calibri"/>
                <w:b/>
                <w:color w:val="FFFFFF"/>
                <w:sz w:val="18"/>
              </w:rPr>
              <w:t>Skills</w:t>
            </w:r>
          </w:p>
        </w:tc>
      </w:tr>
      <w:tr>
        <w:tc>
          <w:tcPr>
            <w:tcW w:type="dxa" w:w="4986"/>
          </w:tcPr>
          <w:p>
            <w:r/>
            <w:r>
              <w:rPr>
                <w:rFonts w:ascii="Calibri" w:hAnsi="Calibri"/>
                <w:sz w:val="18"/>
              </w:rPr>
              <w:t>AI Response Evaluation</w:t>
            </w:r>
          </w:p>
        </w:tc>
        <w:tc>
          <w:tcPr>
            <w:tcW w:type="dxa" w:w="4986"/>
          </w:tcPr>
          <w:p>
            <w:r/>
            <w:r>
              <w:rPr>
                <w:rFonts w:ascii="Calibri" w:hAnsi="Calibri"/>
                <w:sz w:val="18"/>
              </w:rPr>
              <w:t>Rating AI outputs on relevance, accuracy, clarity, tone; rubric-based assessment; structured feedback writing</w:t>
            </w:r>
          </w:p>
        </w:tc>
      </w:tr>
      <w:tr>
        <w:tc>
          <w:tcPr>
            <w:tcW w:type="dxa" w:w="4986"/>
          </w:tcPr>
          <w:p>
            <w:r/>
            <w:r>
              <w:rPr>
                <w:rFonts w:ascii="Calibri" w:hAnsi="Calibri"/>
                <w:sz w:val="18"/>
              </w:rPr>
              <w:t>Prompt Engineering</w:t>
            </w:r>
          </w:p>
        </w:tc>
        <w:tc>
          <w:tcPr>
            <w:tcW w:type="dxa" w:w="4986"/>
          </w:tcPr>
          <w:p>
            <w:r/>
            <w:r>
              <w:rPr>
                <w:rFonts w:ascii="Calibri" w:hAnsi="Calibri"/>
                <w:sz w:val="18"/>
              </w:rPr>
              <w:t>Crafting evaluation prompts for 9+ specialized AI profiles; contract-based system prompting (SOUL.md); chain-of-thought evaluation frameworks</w:t>
            </w:r>
          </w:p>
        </w:tc>
      </w:tr>
      <w:tr>
        <w:tc>
          <w:tcPr>
            <w:tcW w:type="dxa" w:w="4986"/>
          </w:tcPr>
          <w:p>
            <w:r/>
            <w:r>
              <w:rPr>
                <w:rFonts w:ascii="Calibri" w:hAnsi="Calibri"/>
                <w:sz w:val="18"/>
              </w:rPr>
              <w:t>Data Annotation &amp; Labeling</w:t>
            </w:r>
          </w:p>
        </w:tc>
        <w:tc>
          <w:tcPr>
            <w:tcW w:type="dxa" w:w="4986"/>
          </w:tcPr>
          <w:p>
            <w:r/>
            <w:r>
              <w:rPr>
                <w:rFonts w:ascii="Calibri" w:hAnsi="Calibri"/>
                <w:sz w:val="18"/>
              </w:rPr>
              <w:t>Lead qualification tagging; venue data categorization; AI output quality labeling; batch data processing</w:t>
            </w:r>
          </w:p>
        </w:tc>
      </w:tr>
      <w:tr>
        <w:tc>
          <w:tcPr>
            <w:tcW w:type="dxa" w:w="4986"/>
          </w:tcPr>
          <w:p>
            <w:r/>
            <w:r>
              <w:rPr>
                <w:rFonts w:ascii="Calibri" w:hAnsi="Calibri"/>
                <w:sz w:val="18"/>
              </w:rPr>
              <w:t>Quality Assurance</w:t>
            </w:r>
          </w:p>
        </w:tc>
        <w:tc>
          <w:tcPr>
            <w:tcW w:type="dxa" w:w="4986"/>
          </w:tcPr>
          <w:p>
            <w:r/>
            <w:r>
              <w:rPr>
                <w:rFonts w:ascii="Calibri" w:hAnsi="Calibri"/>
                <w:sz w:val="18"/>
              </w:rPr>
              <w:t>Multi-agent audit workflows; automated quality gates; handoff verification protocols; pattern-based error detection</w:t>
            </w:r>
          </w:p>
        </w:tc>
      </w:tr>
      <w:tr>
        <w:tc>
          <w:tcPr>
            <w:tcW w:type="dxa" w:w="4986"/>
          </w:tcPr>
          <w:p>
            <w:r/>
            <w:r>
              <w:rPr>
                <w:rFonts w:ascii="Calibri" w:hAnsi="Calibri"/>
                <w:sz w:val="18"/>
              </w:rPr>
              <w:t>AI/ML Familiarity</w:t>
            </w:r>
          </w:p>
        </w:tc>
        <w:tc>
          <w:tcPr>
            <w:tcW w:type="dxa" w:w="4986"/>
          </w:tcPr>
          <w:p>
            <w:r/>
            <w:r>
              <w:rPr>
                <w:rFonts w:ascii="Calibri" w:hAnsi="Calibri"/>
                <w:sz w:val="18"/>
              </w:rPr>
              <w:t>LLM evaluation (Claude, GPT, DeepSeek); vision model assessment (M3); model output comparison; token-usage optimization</w:t>
            </w:r>
          </w:p>
        </w:tc>
      </w:tr>
      <w:tr>
        <w:tc>
          <w:tcPr>
            <w:tcW w:type="dxa" w:w="4986"/>
          </w:tcPr>
          <w:p>
            <w:r/>
            <w:r>
              <w:rPr>
                <w:rFonts w:ascii="Calibri" w:hAnsi="Calibri"/>
                <w:sz w:val="18"/>
              </w:rPr>
              <w:t>Voice &amp; Conversational AI</w:t>
            </w:r>
          </w:p>
        </w:tc>
        <w:tc>
          <w:tcPr>
            <w:tcW w:type="dxa" w:w="4986"/>
          </w:tcPr>
          <w:p>
            <w:r/>
            <w:r>
              <w:rPr>
                <w:rFonts w:ascii="Calibri" w:hAnsi="Calibri"/>
                <w:sz w:val="18"/>
              </w:rPr>
              <w:t>WhatsApp bot integration (YCloud API); voice conversation scenarios; conversational AI evaluation frameworks</w:t>
            </w:r>
          </w:p>
        </w:tc>
      </w:tr>
      <w:tr>
        <w:tc>
          <w:tcPr>
            <w:tcW w:type="dxa" w:w="4986"/>
          </w:tcPr>
          <w:p>
            <w:r/>
            <w:r>
              <w:rPr>
                <w:rFonts w:ascii="Calibri" w:hAnsi="Calibri"/>
                <w:sz w:val="18"/>
              </w:rPr>
              <w:t>Data Collection &amp; Processing</w:t>
            </w:r>
          </w:p>
        </w:tc>
        <w:tc>
          <w:tcPr>
            <w:tcW w:type="dxa" w:w="4986"/>
          </w:tcPr>
          <w:p>
            <w:r/>
            <w:r>
              <w:rPr>
                <w:rFonts w:ascii="Calibri" w:hAnsi="Calibri"/>
                <w:sz w:val="18"/>
              </w:rPr>
              <w:t>Web scraping pipelines; structured data enrichment; batch processing (25+ venues); Supabase database management</w:t>
            </w:r>
          </w:p>
        </w:tc>
      </w:tr>
      <w:tr>
        <w:tc>
          <w:tcPr>
            <w:tcW w:type="dxa" w:w="4986"/>
          </w:tcPr>
          <w:p>
            <w:r/>
            <w:r>
              <w:rPr>
                <w:rFonts w:ascii="Calibri" w:hAnsi="Calibri"/>
                <w:sz w:val="18"/>
              </w:rPr>
              <w:t>Documentation &amp; Reporting</w:t>
            </w:r>
          </w:p>
        </w:tc>
        <w:tc>
          <w:tcPr>
            <w:tcW w:type="dxa" w:w="4986"/>
          </w:tcPr>
          <w:p>
            <w:r/>
            <w:r>
              <w:rPr>
                <w:rFonts w:ascii="Calibri" w:hAnsi="Calibri"/>
                <w:sz w:val="18"/>
              </w:rPr>
              <w:t>Detailed evaluation reports; Excel-based tracking; Notion/Google Workspace collaboration; Obsidian knowledge management</w:t>
            </w:r>
          </w:p>
        </w:tc>
      </w:tr>
    </w:tbl>
    <w:p>
      <w:pPr>
        <w:pStyle w:val="Heading2"/>
      </w:pPr>
      <w:r>
        <w:rPr>
          <w:color w:val="1A3A5C"/>
          <w:sz w:val="28"/>
        </w:rPr>
        <w:t>AI Projects &amp; Experience</w:t>
      </w:r>
    </w:p>
    <w:p>
      <w:pPr>
        <w:pStyle w:val="Heading3"/>
      </w:pPr>
      <w:r>
        <w:rPr>
          <w:color w:val="2563EB"/>
          <w:sz w:val="23"/>
        </w:rPr>
        <w:t>Hermes Multi-Agent AI System — Lead Architect &amp; Operator</w:t>
      </w:r>
    </w:p>
    <w:p>
      <w:r>
        <w:rPr>
          <w:i/>
          <w:color w:val="6B7280"/>
          <w:sz w:val="18"/>
        </w:rPr>
        <w:t>Self-directed project — 2024 to Present (active daily)</w:t>
      </w:r>
    </w:p>
    <w:p>
      <w:r>
        <w:rPr>
          <w:sz w:val="19"/>
        </w:rPr>
        <w:t>Designed, built, and operate a production multi-agent AI orchestration system that coordinates 9 specialized AI agents with distinct evaluation responsibilities:</w:t>
      </w:r>
    </w:p>
    <w:p>
      <w:pPr>
        <w:pStyle w:val="ListBullet"/>
      </w:pPr>
      <w:r>
        <w:rPr>
          <w:b/>
          <w:sz w:val="18"/>
        </w:rPr>
        <w:t>Agent Architecture:</w:t>
      </w:r>
      <w:r>
        <w:rPr>
          <w:sz w:val="18"/>
        </w:rPr>
        <w:t xml:space="preserve"> Created 9 specialized AI profiles (brain-vps, brain-local, wolfim-growth, ango-commercial, construvial-growth, korantis-ops, web-builder, web-auditor, pc-ops), each with contract-based behavioral instructions defining evaluation criteria and quality thresholds</w:t>
      </w:r>
    </w:p>
    <w:p>
      <w:pPr>
        <w:pStyle w:val="ListBullet"/>
      </w:pPr>
      <w:r>
        <w:rPr>
          <w:b/>
          <w:sz w:val="18"/>
        </w:rPr>
        <w:t>AI Quality Control:</w:t>
      </w:r>
      <w:r>
        <w:rPr>
          <w:sz w:val="18"/>
        </w:rPr>
        <w:t xml:space="preserve"> Built a dedicated web-auditor agent that independently evaluates AI-generated code and content against predefined quality rubrics — mirroring the exact workflow required for Speech AI evaluation</w:t>
      </w:r>
    </w:p>
    <w:p>
      <w:pPr>
        <w:pStyle w:val="ListBullet"/>
      </w:pPr>
      <w:r>
        <w:rPr>
          <w:b/>
          <w:sz w:val="18"/>
        </w:rPr>
        <w:t>Response Evaluation Protocols:</w:t>
      </w:r>
      <w:r>
        <w:rPr>
          <w:sz w:val="18"/>
        </w:rPr>
        <w:t xml:space="preserve"> Designed structured handoff verification protocols where AI outputs are evaluated against acceptance criteria before being approved for production use</w:t>
      </w:r>
    </w:p>
    <w:p>
      <w:pPr>
        <w:pStyle w:val="ListBullet"/>
      </w:pPr>
      <w:r>
        <w:rPr>
          <w:b/>
          <w:sz w:val="18"/>
        </w:rPr>
        <w:t>Prompt Quality Assessment:</w:t>
      </w:r>
      <w:r>
        <w:rPr>
          <w:sz w:val="18"/>
        </w:rPr>
        <w:t xml:space="preserve"> Continuously evaluate and refine prompts across 9+ specialized contexts, assessing response quality, relevance, accuracy, and adherence to guidelines</w:t>
      </w:r>
    </w:p>
    <w:p>
      <w:pPr>
        <w:pStyle w:val="ListBullet"/>
      </w:pPr>
      <w:r>
        <w:rPr>
          <w:b/>
          <w:sz w:val="18"/>
        </w:rPr>
        <w:t>Pattern Recognition:</w:t>
      </w:r>
      <w:r>
        <w:rPr>
          <w:sz w:val="18"/>
        </w:rPr>
        <w:t xml:space="preserve"> Developed pattern-detection systems that identify recurring AI errors, hallucinations, and quality deviations — feeding corrections back into agent instructions</w:t>
      </w:r>
    </w:p>
    <w:p>
      <w:pPr>
        <w:pStyle w:val="ListBullet"/>
      </w:pPr>
      <w:r>
        <w:rPr>
          <w:b/>
          <w:sz w:val="18"/>
        </w:rPr>
        <w:t>24/7 Autonomous Operation:</w:t>
      </w:r>
      <w:r>
        <w:rPr>
          <w:sz w:val="18"/>
        </w:rPr>
        <w:t xml:space="preserve"> Deployed on VPS with cron-based autonomous execution, Telegram alerting, and Git-synchronized knowledge management via Obsidian vault</w:t>
      </w:r>
    </w:p>
    <w:p>
      <w:pPr>
        <w:pStyle w:val="ListBullet"/>
      </w:pPr>
      <w:r>
        <w:rPr>
          <w:b/>
          <w:sz w:val="18"/>
        </w:rPr>
        <w:t>Evaluation Frameworks:</w:t>
      </w:r>
      <w:r>
        <w:rPr>
          <w:sz w:val="18"/>
        </w:rPr>
        <w:t xml:space="preserve"> Created rubric-based evaluation systems for commercial proposals, code quality, data accuracy, and response appropriateness</w:t>
      </w:r>
    </w:p>
    <w:p>
      <w:r>
        <w:rPr>
          <w:b/>
          <w:sz w:val="18"/>
        </w:rPr>
        <w:t xml:space="preserve">Key Technologies: </w:t>
      </w:r>
      <w:r>
        <w:rPr>
          <w:sz w:val="18"/>
        </w:rPr>
        <w:t>Hermes Agent (Nous Research), Claude, GPT-4, DeepSeek, Python, Supabase, Git, Linux VPS, Docker, Telegram API, Obsidian</w:t>
      </w:r>
    </w:p>
    <w:p>
      <w:pPr>
        <w:pStyle w:val="Heading3"/>
      </w:pPr>
      <w:r>
        <w:rPr>
          <w:color w:val="2563EB"/>
          <w:sz w:val="23"/>
        </w:rPr>
        <w:t>Wolfim — AI-Powered Web Agency (wolfim.com)</w:t>
      </w:r>
    </w:p>
    <w:p>
      <w:r>
        <w:rPr>
          <w:i/>
          <w:color w:val="6B7280"/>
          <w:sz w:val="18"/>
        </w:rPr>
        <w:t>Founder — 2025 to Present</w:t>
      </w:r>
    </w:p>
    <w:p>
      <w:pPr>
        <w:pStyle w:val="ListBullet"/>
      </w:pPr>
      <w:r>
        <w:rPr>
          <w:b/>
          <w:sz w:val="18"/>
        </w:rPr>
        <w:t>AI-Assisted Development:</w:t>
      </w:r>
      <w:r>
        <w:rPr>
          <w:sz w:val="18"/>
        </w:rPr>
        <w:t xml:space="preserve"> Use LLM-based agents (web-builder) to generate website code, which is then independently audited by a separate AI agent (web-auditor) — creating an AI generates → AI evaluates → human approves pipeline</w:t>
      </w:r>
    </w:p>
    <w:p>
      <w:pPr>
        <w:pStyle w:val="ListBullet"/>
      </w:pPr>
      <w:r>
        <w:rPr>
          <w:b/>
          <w:sz w:val="18"/>
        </w:rPr>
        <w:t>Automated Outreach Pipeline:</w:t>
      </w:r>
      <w:r>
        <w:rPr>
          <w:sz w:val="18"/>
        </w:rPr>
        <w:t xml:space="preserve"> Built an end-to-end AI-powered lead generation system: dork_scout → wa_checker → enrich_leads → campaign.py → cron — processing and evaluating 122+ leads with AI-driven qualification and annotation</w:t>
      </w:r>
    </w:p>
    <w:p>
      <w:pPr>
        <w:pStyle w:val="ListBullet"/>
      </w:pPr>
      <w:r>
        <w:rPr>
          <w:b/>
          <w:sz w:val="18"/>
        </w:rPr>
        <w:t>Email Campaign Evaluation:</w:t>
      </w:r>
      <w:r>
        <w:rPr>
          <w:sz w:val="18"/>
        </w:rPr>
        <w:t xml:space="preserve"> Designed and monitor AI-personalized cold email campaigns (Resend API), tracking response quality and iterating based on performance data</w:t>
      </w:r>
    </w:p>
    <w:p>
      <w:pPr>
        <w:pStyle w:val="ListBullet"/>
      </w:pPr>
      <w:r>
        <w:rPr>
          <w:b/>
          <w:sz w:val="18"/>
        </w:rPr>
        <w:t>WhatsApp AI Integration:</w:t>
      </w:r>
      <w:r>
        <w:rPr>
          <w:sz w:val="18"/>
        </w:rPr>
        <w:t xml:space="preserve"> Integrated YCloud WhatsApp API for AI-assisted conversational outreach, requiring evaluation of bot response quality and conversation flow</w:t>
      </w:r>
    </w:p>
    <w:p>
      <w:pPr>
        <w:pStyle w:val="ListBullet"/>
      </w:pPr>
      <w:r>
        <w:rPr>
          <w:b/>
          <w:sz w:val="18"/>
        </w:rPr>
        <w:t>Client Projects:</w:t>
      </w:r>
      <w:r>
        <w:rPr>
          <w:sz w:val="18"/>
        </w:rPr>
        <w:t xml:space="preserve"> Delivered websites for real estate and commercial clients using AI-assisted development with human-in-the-loop quality evaluation. Notable projects include roggeroyroma.com (real estate site with catalog, CRM integration, and VPS backup system)</w:t>
      </w:r>
    </w:p>
    <w:p>
      <w:pPr>
        <w:pStyle w:val="ListBullet"/>
      </w:pPr>
      <w:r>
        <w:rPr>
          <w:b/>
          <w:sz w:val="18"/>
        </w:rPr>
        <w:t>Financial Results:</w:t>
      </w:r>
      <w:r>
        <w:rPr>
          <w:sz w:val="18"/>
        </w:rPr>
        <w:t xml:space="preserve"> Generated $1,000+ USD/month through AI-optimized commercial workflows</w:t>
      </w:r>
    </w:p>
    <w:p>
      <w:r>
        <w:rPr>
          <w:b/>
          <w:sz w:val="18"/>
        </w:rPr>
        <w:t xml:space="preserve">Key Technologies: </w:t>
      </w:r>
      <w:r>
        <w:rPr>
          <w:sz w:val="18"/>
        </w:rPr>
        <w:t>Next.js, Supabase, Resend API, YCloud API, Cloudflare, Make.com, Google Workspace, Excel</w:t>
      </w:r>
    </w:p>
    <w:p>
      <w:pPr>
        <w:pStyle w:val="Heading3"/>
      </w:pPr>
      <w:r>
        <w:rPr>
          <w:color w:val="2563EB"/>
          <w:sz w:val="23"/>
        </w:rPr>
        <w:t>Korantis — AI-Powered Venue Intelligence (korantis.com)</w:t>
      </w:r>
    </w:p>
    <w:p>
      <w:r>
        <w:rPr>
          <w:i/>
          <w:color w:val="6B7280"/>
          <w:sz w:val="18"/>
        </w:rPr>
        <w:t>Founder — 2025 to Present</w:t>
      </w:r>
    </w:p>
    <w:p>
      <w:pPr>
        <w:pStyle w:val="ListBullet"/>
      </w:pPr>
      <w:r>
        <w:rPr>
          <w:b/>
          <w:sz w:val="18"/>
        </w:rPr>
        <w:t>Model Split Architecture:</w:t>
      </w:r>
      <w:r>
        <w:rPr>
          <w:sz w:val="18"/>
        </w:rPr>
        <w:t xml:space="preserve"> Designed a two-stage AI pipeline where a text model (M2.7) pre-screens venues, and a vision model (M3) evaluates interior photography quality — reducing vision API calls by 83.3% while maintaining evaluation accuracy</w:t>
      </w:r>
    </w:p>
    <w:p>
      <w:pPr>
        <w:pStyle w:val="ListBullet"/>
      </w:pPr>
      <w:r>
        <w:rPr>
          <w:b/>
          <w:sz w:val="18"/>
        </w:rPr>
        <w:t>Data Annotation:</w:t>
      </w:r>
      <w:r>
        <w:rPr>
          <w:sz w:val="18"/>
        </w:rPr>
        <w:t xml:space="preserve"> Curated and labeled datasets of 25+ Buenos Aires venues, tagging attributes such as venue type, atmosphere, capacity, and photo quality</w:t>
      </w:r>
    </w:p>
    <w:p>
      <w:pPr>
        <w:pStyle w:val="ListBullet"/>
      </w:pPr>
      <w:r>
        <w:rPr>
          <w:b/>
          <w:sz w:val="18"/>
        </w:rPr>
        <w:t>AI Vision Evaluation:</w:t>
      </w:r>
      <w:r>
        <w:rPr>
          <w:sz w:val="18"/>
        </w:rPr>
        <w:t xml:space="preserve"> Developed criteria for AI vision model assessment of venue interiors, establishing quality thresholds and evaluation rubrics</w:t>
      </w:r>
    </w:p>
    <w:p>
      <w:pPr>
        <w:pStyle w:val="ListBullet"/>
      </w:pPr>
      <w:r>
        <w:rPr>
          <w:b/>
          <w:sz w:val="18"/>
        </w:rPr>
        <w:t>Quality Assurance:</w:t>
      </w:r>
      <w:r>
        <w:rPr>
          <w:sz w:val="18"/>
        </w:rPr>
        <w:t xml:space="preserve"> Validated AI-generated venue assessments against ground truth, identifying model strengths and failure modes</w:t>
      </w:r>
    </w:p>
    <w:p>
      <w:pPr>
        <w:pStyle w:val="ListBullet"/>
      </w:pPr>
      <w:r>
        <w:rPr>
          <w:b/>
          <w:sz w:val="18"/>
        </w:rPr>
        <w:t>Batch Processing:</w:t>
      </w:r>
      <w:r>
        <w:rPr>
          <w:sz w:val="18"/>
        </w:rPr>
        <w:t xml:space="preserve"> Built automated batch evaluation workflows processing multiple data points with consistent quality standards</w:t>
      </w:r>
    </w:p>
    <w:p>
      <w:r>
        <w:rPr>
          <w:b/>
          <w:sz w:val="18"/>
        </w:rPr>
        <w:t xml:space="preserve">Key Technologies: </w:t>
      </w:r>
      <w:r>
        <w:rPr>
          <w:sz w:val="18"/>
        </w:rPr>
        <w:t>Python, AI Vision APIs, Supabase, Data Curation Tools</w:t>
      </w:r>
    </w:p>
    <w:p>
      <w:pPr>
        <w:pStyle w:val="Heading3"/>
      </w:pPr>
      <w:r>
        <w:rPr>
          <w:color w:val="2563EB"/>
          <w:sz w:val="23"/>
        </w:rPr>
        <w:t>Independent Financial Markets Analyst</w:t>
      </w:r>
    </w:p>
    <w:p>
      <w:r>
        <w:rPr>
          <w:i/>
          <w:color w:val="6B7280"/>
          <w:sz w:val="18"/>
        </w:rPr>
        <w:t>Self-directed — 2018 to Present</w:t>
      </w:r>
    </w:p>
    <w:p>
      <w:pPr>
        <w:pStyle w:val="ListBullet"/>
      </w:pPr>
      <w:r>
        <w:rPr>
          <w:sz w:val="18"/>
        </w:rPr>
        <w:t>Evaluate market data using AI-assisted structured decision frameworks</w:t>
      </w:r>
    </w:p>
    <w:p>
      <w:pPr>
        <w:pStyle w:val="ListBullet"/>
      </w:pPr>
      <w:r>
        <w:rPr>
          <w:sz w:val="18"/>
        </w:rPr>
        <w:t>Maintain detailed evaluation records with rule-based assessment processes</w:t>
      </w:r>
    </w:p>
    <w:p>
      <w:pPr>
        <w:pStyle w:val="ListBullet"/>
      </w:pPr>
      <w:r>
        <w:rPr>
          <w:sz w:val="18"/>
        </w:rPr>
        <w:t>Apply pattern recognition and analytical thinking to complex data evaluation</w:t>
      </w:r>
    </w:p>
    <w:p>
      <w:pPr>
        <w:pStyle w:val="Heading2"/>
      </w:pPr>
      <w:r>
        <w:rPr>
          <w:color w:val="1A3A5C"/>
          <w:sz w:val="28"/>
        </w:rPr>
        <w:t>Technical Skills</w:t>
      </w:r>
    </w:p>
    <w:p>
      <w:pPr>
        <w:pStyle w:val="ListBullet"/>
      </w:pPr>
      <w:r>
        <w:rPr>
          <w:b/>
          <w:sz w:val="18"/>
        </w:rPr>
        <w:t>AI/LLM Platforms:</w:t>
      </w:r>
      <w:r>
        <w:rPr>
          <w:sz w:val="18"/>
        </w:rPr>
        <w:t xml:space="preserve"> Hermes Agent, OpenAI (GPT-4), Anthropic (Claude), DeepSeek, AI Vision Models</w:t>
      </w:r>
    </w:p>
    <w:p>
      <w:pPr>
        <w:pStyle w:val="ListBullet"/>
      </w:pPr>
      <w:r>
        <w:rPr>
          <w:b/>
          <w:sz w:val="18"/>
        </w:rPr>
        <w:t>Prompt Engineering:</w:t>
      </w:r>
      <w:r>
        <w:rPr>
          <w:sz w:val="18"/>
        </w:rPr>
        <w:t xml:space="preserve"> Contract-based system prompts, chain-of-thought, structured evaluation prompts, few-shot prompting</w:t>
      </w:r>
    </w:p>
    <w:p>
      <w:pPr>
        <w:pStyle w:val="ListBullet"/>
      </w:pPr>
      <w:r>
        <w:rPr>
          <w:b/>
          <w:sz w:val="18"/>
        </w:rPr>
        <w:t>Data &amp; Automation:</w:t>
      </w:r>
      <w:r>
        <w:rPr>
          <w:sz w:val="18"/>
        </w:rPr>
        <w:t xml:space="preserve"> Python (AI-assisted), Supabase/SQL, Make.com, cron automation, web scraping</w:t>
      </w:r>
    </w:p>
    <w:p>
      <w:pPr>
        <w:pStyle w:val="ListBullet"/>
      </w:pPr>
      <w:r>
        <w:rPr>
          <w:b/>
          <w:sz w:val="18"/>
        </w:rPr>
        <w:t>Business Tools:</w:t>
      </w:r>
      <w:r>
        <w:rPr>
          <w:sz w:val="18"/>
        </w:rPr>
        <w:t xml:space="preserve"> Excel (advanced), SAP, Power BI (basic), Google Workspace, Notion, Slack</w:t>
      </w:r>
    </w:p>
    <w:p>
      <w:pPr>
        <w:pStyle w:val="ListBullet"/>
      </w:pPr>
      <w:r>
        <w:rPr>
          <w:b/>
          <w:sz w:val="18"/>
        </w:rPr>
        <w:t>Web Technologies:</w:t>
      </w:r>
      <w:r>
        <w:rPr>
          <w:sz w:val="18"/>
        </w:rPr>
        <w:t xml:space="preserve"> Next.js, Docker, Git, Linux VPS administration, Cloudflare, API integrations</w:t>
      </w:r>
    </w:p>
    <w:p>
      <w:pPr>
        <w:pStyle w:val="ListBullet"/>
      </w:pPr>
      <w:r>
        <w:rPr>
          <w:b/>
          <w:sz w:val="18"/>
        </w:rPr>
        <w:t>Quality &amp; Documentation:</w:t>
      </w:r>
      <w:r>
        <w:rPr>
          <w:sz w:val="18"/>
        </w:rPr>
        <w:t xml:space="preserve"> Rubric design, structured feedback, Obsidian knowledge management, detailed reporting</w:t>
      </w:r>
    </w:p>
    <w:p>
      <w:pPr>
        <w:pStyle w:val="Heading2"/>
      </w:pPr>
      <w:r>
        <w:rPr>
          <w:color w:val="1A3A5C"/>
          <w:sz w:val="28"/>
        </w:rPr>
        <w:t>Languages</w:t>
      </w:r>
    </w:p>
    <w:tbl>
      <w:tblPr>
        <w:tblStyle w:val="TableGrid"/>
        <w:tblW w:type="auto" w:w="0"/>
        <w:tblLook w:firstColumn="1" w:firstRow="1" w:lastColumn="0" w:lastRow="0" w:noHBand="0" w:noVBand="1" w:val="04A0"/>
      </w:tblPr>
      <w:tblGrid>
        <w:gridCol w:w="3324"/>
        <w:gridCol w:w="3324"/>
        <w:gridCol w:w="3324"/>
      </w:tblGrid>
      <w:tr>
        <w:tc>
          <w:tcPr>
            <w:tcW w:type="dxa" w:w="3324"/>
            <w:shd w:fill="2563EB" w:val="clear"/>
          </w:tcPr>
          <w:p>
            <w:r/>
            <w:r>
              <w:rPr>
                <w:rFonts w:ascii="Calibri" w:hAnsi="Calibri"/>
                <w:b/>
                <w:color w:val="FFFFFF"/>
                <w:sz w:val="18"/>
              </w:rPr>
              <w:t>Language</w:t>
            </w:r>
          </w:p>
        </w:tc>
        <w:tc>
          <w:tcPr>
            <w:tcW w:type="dxa" w:w="3324"/>
            <w:shd w:fill="2563EB" w:val="clear"/>
          </w:tcPr>
          <w:p>
            <w:r/>
            <w:r>
              <w:rPr>
                <w:rFonts w:ascii="Calibri" w:hAnsi="Calibri"/>
                <w:b/>
                <w:color w:val="FFFFFF"/>
                <w:sz w:val="18"/>
              </w:rPr>
              <w:t>Level</w:t>
            </w:r>
          </w:p>
        </w:tc>
        <w:tc>
          <w:tcPr>
            <w:tcW w:type="dxa" w:w="3324"/>
            <w:shd w:fill="2563EB" w:val="clear"/>
          </w:tcPr>
          <w:p>
            <w:r/>
            <w:r>
              <w:rPr>
                <w:rFonts w:ascii="Calibri" w:hAnsi="Calibri"/>
                <w:b/>
                <w:color w:val="FFFFFF"/>
                <w:sz w:val="18"/>
              </w:rPr>
              <w:t>Details</w:t>
            </w:r>
          </w:p>
        </w:tc>
      </w:tr>
      <w:tr>
        <w:tc>
          <w:tcPr>
            <w:tcW w:type="dxa" w:w="3324"/>
          </w:tcPr>
          <w:p>
            <w:r/>
            <w:r>
              <w:rPr>
                <w:rFonts w:ascii="Calibri" w:hAnsi="Calibri"/>
                <w:sz w:val="18"/>
              </w:rPr>
              <w:t>Spanish</w:t>
            </w:r>
          </w:p>
        </w:tc>
        <w:tc>
          <w:tcPr>
            <w:tcW w:type="dxa" w:w="3324"/>
          </w:tcPr>
          <w:p>
            <w:r/>
            <w:r>
              <w:rPr>
                <w:rFonts w:ascii="Calibri" w:hAnsi="Calibri"/>
                <w:sz w:val="18"/>
              </w:rPr>
              <w:t>Native</w:t>
            </w:r>
          </w:p>
        </w:tc>
        <w:tc>
          <w:tcPr>
            <w:tcW w:type="dxa" w:w="3324"/>
          </w:tcPr>
          <w:p>
            <w:r/>
            <w:r>
              <w:rPr>
                <w:rFonts w:ascii="Calibri" w:hAnsi="Calibri"/>
                <w:sz w:val="18"/>
              </w:rPr>
              <w:t>LATAM (Argentina). Full professional proficiency in all contexts.</w:t>
            </w:r>
          </w:p>
        </w:tc>
      </w:tr>
      <w:tr>
        <w:tc>
          <w:tcPr>
            <w:tcW w:type="dxa" w:w="3324"/>
          </w:tcPr>
          <w:p>
            <w:r/>
            <w:r>
              <w:rPr>
                <w:rFonts w:ascii="Calibri" w:hAnsi="Calibri"/>
                <w:sz w:val="18"/>
              </w:rPr>
              <w:t>English</w:t>
            </w:r>
          </w:p>
        </w:tc>
        <w:tc>
          <w:tcPr>
            <w:tcW w:type="dxa" w:w="3324"/>
          </w:tcPr>
          <w:p>
            <w:r/>
            <w:r>
              <w:rPr>
                <w:rFonts w:ascii="Calibri" w:hAnsi="Calibri"/>
                <w:sz w:val="18"/>
              </w:rPr>
              <w:t>B2–C1 (Advanced)</w:t>
            </w:r>
          </w:p>
        </w:tc>
        <w:tc>
          <w:tcPr>
            <w:tcW w:type="dxa" w:w="3324"/>
          </w:tcPr>
          <w:p>
            <w:r/>
            <w:r>
              <w:rPr>
                <w:rFonts w:ascii="Calibri" w:hAnsi="Calibri"/>
                <w:sz w:val="18"/>
              </w:rPr>
              <w:t>Reading complex technical documentation daily. Writing evaluation reports. Conversational proficiency for voice interactions.</w:t>
            </w:r>
          </w:p>
        </w:tc>
      </w:tr>
      <w:tr>
        <w:tc>
          <w:tcPr>
            <w:tcW w:type="dxa" w:w="3324"/>
          </w:tcPr>
          <w:p>
            <w:r/>
            <w:r>
              <w:rPr>
                <w:rFonts w:ascii="Calibri" w:hAnsi="Calibri"/>
                <w:sz w:val="18"/>
              </w:rPr>
              <w:t>Portuguese</w:t>
            </w:r>
          </w:p>
        </w:tc>
        <w:tc>
          <w:tcPr>
            <w:tcW w:type="dxa" w:w="3324"/>
          </w:tcPr>
          <w:p>
            <w:r/>
            <w:r>
              <w:rPr>
                <w:rFonts w:ascii="Calibri" w:hAnsi="Calibri"/>
                <w:sz w:val="18"/>
              </w:rPr>
              <w:t>Basic</w:t>
            </w:r>
          </w:p>
        </w:tc>
        <w:tc>
          <w:tcPr>
            <w:tcW w:type="dxa" w:w="3324"/>
          </w:tcPr>
          <w:p>
            <w:r/>
            <w:r>
              <w:rPr>
                <w:rFonts w:ascii="Calibri" w:hAnsi="Calibri"/>
                <w:sz w:val="18"/>
              </w:rPr>
              <w:t>Reading comprehension</w:t>
            </w:r>
          </w:p>
        </w:tc>
      </w:tr>
    </w:tbl>
    <w:p>
      <w:pPr>
        <w:pStyle w:val="Heading2"/>
      </w:pPr>
      <w:r>
        <w:rPr>
          <w:color w:val="1A3A5C"/>
          <w:sz w:val="28"/>
        </w:rPr>
        <w:t>Education</w:t>
      </w:r>
    </w:p>
    <w:p>
      <w:r>
        <w:rPr>
          <w:b/>
          <w:sz w:val="20"/>
        </w:rPr>
        <w:t>Industrial Engineer — Universidad Católica de Córdoba, Argentina</w:t>
      </w:r>
    </w:p>
    <w:p>
      <w:r>
        <w:rPr>
          <w:sz w:val="19"/>
        </w:rPr>
        <w:t>Engineering background with strong foundations in: process optimization, quality control systems, statistical analysis, structured evaluation methodologies, and technical documentation.</w:t>
      </w:r>
    </w:p>
    <w:p>
      <w:pPr>
        <w:pStyle w:val="Heading2"/>
      </w:pPr>
      <w:r>
        <w:rPr>
          <w:color w:val="1A3A5C"/>
          <w:sz w:val="28"/>
        </w:rPr>
        <w:t>Why I'm a Strong Fit for Speech AI Evaluation</w:t>
      </w:r>
    </w:p>
    <w:p>
      <w:r>
        <w:rPr>
          <w:b/>
          <w:sz w:val="19"/>
        </w:rPr>
        <w:t xml:space="preserve">1. </w:t>
      </w:r>
      <w:r>
        <w:rPr>
          <w:b/>
          <w:sz w:val="19"/>
        </w:rPr>
        <w:t>Real AI Evaluation Experience:</w:t>
      </w:r>
      <w:r>
        <w:rPr>
          <w:sz w:val="19"/>
        </w:rPr>
        <w:t xml:space="preserve"> I don't just use AI — I actively evaluate AI outputs daily through my multi-agent system. I've built quality gates, assessment rubrics, and feedback loops that mirror the exact workflow RWS requires.</w:t>
      </w:r>
    </w:p>
    <w:p>
      <w:r>
        <w:rPr>
          <w:b/>
          <w:sz w:val="19"/>
        </w:rPr>
        <w:t xml:space="preserve">2. </w:t>
      </w:r>
      <w:r>
        <w:rPr>
          <w:b/>
          <w:sz w:val="19"/>
        </w:rPr>
        <w:t>Native Spanish + Strong English:</w:t>
      </w:r>
      <w:r>
        <w:rPr>
          <w:sz w:val="19"/>
        </w:rPr>
        <w:t xml:space="preserve"> I'm a native LATAM Spanish speaker from Argentina who works daily in English — reading AI documentation, writing evaluation prompts, and communicating technical concepts. I can evaluate Spanish-language AI speech with native-level intuition.</w:t>
      </w:r>
    </w:p>
    <w:p>
      <w:r>
        <w:rPr>
          <w:b/>
          <w:sz w:val="19"/>
        </w:rPr>
        <w:t xml:space="preserve">3. </w:t>
      </w:r>
      <w:r>
        <w:rPr>
          <w:b/>
          <w:sz w:val="19"/>
        </w:rPr>
        <w:t>Following Guidelines is My Operating System:</w:t>
      </w:r>
      <w:r>
        <w:rPr>
          <w:sz w:val="19"/>
        </w:rPr>
        <w:t xml:space="preserve"> My entire Hermes system runs on contract-based protocols (SOUL.md). I'm trained to follow detailed evaluation guidelines precisely, document deviations, and provide structured, objective feedback — not subjective opinions.</w:t>
      </w:r>
    </w:p>
    <w:p>
      <w:r>
        <w:rPr>
          <w:b/>
          <w:sz w:val="19"/>
        </w:rPr>
        <w:t xml:space="preserve">4. </w:t>
      </w:r>
      <w:r>
        <w:rPr>
          <w:b/>
          <w:sz w:val="19"/>
        </w:rPr>
        <w:t>Data Quality Mindset:</w:t>
      </w:r>
      <w:r>
        <w:rPr>
          <w:sz w:val="19"/>
        </w:rPr>
        <w:t xml:space="preserve"> From annotating venue datasets to qualifying leads to evaluating AI code quality, I approach every task with a quality-first, rubric-driven methodology. I understand that consistent, accurate evaluation is the foundation of AI improvement.</w:t>
      </w:r>
    </w:p>
    <w:p>
      <w:r>
        <w:rPr>
          <w:b/>
          <w:sz w:val="19"/>
        </w:rPr>
        <w:t xml:space="preserve">5. </w:t>
      </w:r>
      <w:r>
        <w:rPr>
          <w:b/>
          <w:sz w:val="19"/>
        </w:rPr>
        <w:t>Self-Directed &amp; Reliable:</w:t>
      </w:r>
      <w:r>
        <w:rPr>
          <w:sz w:val="19"/>
        </w:rPr>
        <w:t xml:space="preserve"> I've built and operate a complex AI system independently. I manage my own time, meet deadlines, and deliver consistent quality without supervision — essential for remote, flexible-hour contract work.</w:t>
      </w:r>
    </w:p>
    <w:p>
      <w:r>
        <w:rPr>
          <w:b/>
          <w:sz w:val="19"/>
        </w:rPr>
        <w:t xml:space="preserve">6. </w:t>
      </w:r>
      <w:r>
        <w:rPr>
          <w:b/>
          <w:sz w:val="19"/>
        </w:rPr>
        <w:t>Analytical Rigor:</w:t>
      </w:r>
      <w:r>
        <w:rPr>
          <w:sz w:val="19"/>
        </w:rPr>
        <w:t xml:space="preserve"> My engineering background trained me in systematic evaluation, pattern recognition, and data-driven decision making. I don't guess — I assess against criteria and document my reasoning.</w:t>
      </w:r>
    </w:p>
    <w:p/>
    <w:p>
      <w:pPr>
        <w:jc w:val="center"/>
      </w:pPr>
      <w:r>
        <w:rPr>
          <w:i/>
          <w:color w:val="6B7280"/>
          <w:sz w:val="18"/>
        </w:rPr>
        <w:t>Available immediately. Flexible schedule (10+ hours/week). Remote only.</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