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3F7B10" w14:textId="77777777" w:rsidR="005D1042" w:rsidRDefault="005D1042">
      <w:pPr>
        <w:spacing w:before="2000"/>
      </w:pPr>
    </w:p>
    <w:p w14:paraId="5F60F265" w14:textId="77777777" w:rsidR="005D1042" w:rsidRDefault="00000000">
      <w:pPr>
        <w:spacing w:after="200"/>
        <w:jc w:val="center"/>
      </w:pPr>
      <w:r>
        <w:rPr>
          <w:b/>
          <w:bCs/>
          <w:sz w:val="44"/>
          <w:szCs w:val="44"/>
        </w:rPr>
        <w:t>Processus de Réponse aux Incidents</w:t>
      </w:r>
    </w:p>
    <w:p w14:paraId="254007E0" w14:textId="77777777" w:rsidR="005D1042" w:rsidRDefault="00000000">
      <w:pPr>
        <w:spacing w:after="100"/>
        <w:jc w:val="center"/>
      </w:pPr>
      <w:r>
        <w:rPr>
          <w:color w:val="555555"/>
          <w:sz w:val="26"/>
          <w:szCs w:val="26"/>
        </w:rPr>
        <w:t>Procédure Technique et Organisationnelle</w:t>
      </w:r>
    </w:p>
    <w:p w14:paraId="247AE788" w14:textId="77777777" w:rsidR="005D1042" w:rsidRDefault="00000000">
      <w:pPr>
        <w:spacing w:after="1200"/>
        <w:jc w:val="center"/>
      </w:pPr>
      <w:r>
        <w:rPr>
          <w:i/>
          <w:iCs/>
          <w:color w:val="777777"/>
        </w:rPr>
        <w:t>À l'usage de la fonction Sécurité Opérationnelle, y compris un futur prestataire de SOC externe</w:t>
      </w:r>
    </w:p>
    <w:tbl>
      <w:tblPr>
        <w:tblW w:w="6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tblGrid>
      <w:tr w:rsidR="005D1042" w14:paraId="19D69AEF" w14:textId="77777777" w:rsidTr="00DD2D05">
        <w:tblPrEx>
          <w:tblCellMar>
            <w:top w:w="0" w:type="dxa"/>
            <w:bottom w:w="0" w:type="dxa"/>
          </w:tblCellMar>
        </w:tblPrEx>
        <w:trPr>
          <w:cantSplit/>
          <w:trHeight w:val="475"/>
          <w:jc w:val="center"/>
        </w:trPr>
        <w:tc>
          <w:tcPr>
            <w:tcW w:w="30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tcPr>
          <w:p w14:paraId="1A110701" w14:textId="77777777" w:rsidR="005D1042" w:rsidRDefault="00000000">
            <w:r>
              <w:rPr>
                <w:b/>
                <w:bCs/>
                <w:sz w:val="20"/>
                <w:szCs w:val="20"/>
              </w:rPr>
              <w:t>Propriétaire du document</w:t>
            </w:r>
          </w:p>
        </w:tc>
        <w:tc>
          <w:tcPr>
            <w:tcW w:w="3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1A46667D" w14:textId="6326793A" w:rsidR="005D1042" w:rsidRDefault="00000000">
            <w:r>
              <w:rPr>
                <w:sz w:val="20"/>
                <w:szCs w:val="20"/>
              </w:rPr>
              <w:t xml:space="preserve">Équipe Sécurité </w:t>
            </w:r>
          </w:p>
        </w:tc>
      </w:tr>
      <w:tr w:rsidR="005D1042" w14:paraId="2691A558" w14:textId="77777777" w:rsidTr="00DD2D05">
        <w:tblPrEx>
          <w:tblCellMar>
            <w:top w:w="0" w:type="dxa"/>
            <w:bottom w:w="0" w:type="dxa"/>
          </w:tblCellMar>
        </w:tblPrEx>
        <w:trPr>
          <w:cantSplit/>
          <w:trHeight w:val="453"/>
          <w:jc w:val="center"/>
        </w:trPr>
        <w:tc>
          <w:tcPr>
            <w:tcW w:w="30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tcPr>
          <w:p w14:paraId="59028E47" w14:textId="77777777" w:rsidR="005D1042" w:rsidRDefault="00000000">
            <w:r>
              <w:rPr>
                <w:b/>
                <w:bCs/>
                <w:sz w:val="20"/>
                <w:szCs w:val="20"/>
              </w:rPr>
              <w:t>Version</w:t>
            </w:r>
          </w:p>
        </w:tc>
        <w:tc>
          <w:tcPr>
            <w:tcW w:w="3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52191042" w14:textId="032DF4DF" w:rsidR="005D1042" w:rsidRDefault="00DD2D05">
            <w:r>
              <w:t>1.0</w:t>
            </w:r>
          </w:p>
        </w:tc>
      </w:tr>
      <w:tr w:rsidR="005D1042" w14:paraId="644C6227" w14:textId="77777777">
        <w:tblPrEx>
          <w:tblCellMar>
            <w:top w:w="0" w:type="dxa"/>
            <w:bottom w:w="0" w:type="dxa"/>
          </w:tblCellMar>
        </w:tblPrEx>
        <w:trPr>
          <w:cantSplit/>
          <w:jc w:val="center"/>
        </w:trPr>
        <w:tc>
          <w:tcPr>
            <w:tcW w:w="30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tcPr>
          <w:p w14:paraId="09205732" w14:textId="77777777" w:rsidR="005D1042" w:rsidRDefault="00000000">
            <w:r>
              <w:rPr>
                <w:b/>
                <w:bCs/>
                <w:sz w:val="20"/>
                <w:szCs w:val="20"/>
              </w:rPr>
              <w:t>Cycle de révision</w:t>
            </w:r>
          </w:p>
        </w:tc>
        <w:tc>
          <w:tcPr>
            <w:tcW w:w="3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38BDCC1E" w14:textId="77777777" w:rsidR="005D1042" w:rsidRDefault="00000000">
            <w:r>
              <w:rPr>
                <w:sz w:val="20"/>
                <w:szCs w:val="20"/>
              </w:rPr>
              <w:t>Annuellement, ou après tout incident majeur</w:t>
            </w:r>
          </w:p>
        </w:tc>
      </w:tr>
      <w:tr w:rsidR="005D1042" w14:paraId="68B87901" w14:textId="77777777" w:rsidTr="00DD2D05">
        <w:tblPrEx>
          <w:tblCellMar>
            <w:top w:w="0" w:type="dxa"/>
            <w:bottom w:w="0" w:type="dxa"/>
          </w:tblCellMar>
        </w:tblPrEx>
        <w:trPr>
          <w:cantSplit/>
          <w:trHeight w:val="386"/>
          <w:jc w:val="center"/>
        </w:trPr>
        <w:tc>
          <w:tcPr>
            <w:tcW w:w="3000" w:type="dxa"/>
            <w:tcBorders>
              <w:top w:val="single" w:sz="4" w:space="0" w:color="999999"/>
              <w:left w:val="single" w:sz="4" w:space="0" w:color="999999"/>
              <w:bottom w:val="single" w:sz="4" w:space="0" w:color="auto"/>
              <w:right w:val="single" w:sz="4" w:space="0" w:color="999999"/>
            </w:tcBorders>
            <w:shd w:val="clear" w:color="auto" w:fill="F2F2F2"/>
            <w:tcMar>
              <w:top w:w="80" w:type="dxa"/>
              <w:left w:w="100" w:type="dxa"/>
              <w:bottom w:w="80" w:type="dxa"/>
              <w:right w:w="100" w:type="dxa"/>
            </w:tcMar>
          </w:tcPr>
          <w:p w14:paraId="0116F87D" w14:textId="77777777" w:rsidR="005D1042" w:rsidRDefault="00000000">
            <w:pPr>
              <w:rPr>
                <w:b/>
                <w:bCs/>
                <w:sz w:val="20"/>
                <w:szCs w:val="20"/>
              </w:rPr>
            </w:pPr>
            <w:r>
              <w:rPr>
                <w:b/>
                <w:bCs/>
                <w:sz w:val="20"/>
                <w:szCs w:val="20"/>
              </w:rPr>
              <w:t>Classification</w:t>
            </w:r>
          </w:p>
          <w:p w14:paraId="615E6867" w14:textId="77777777" w:rsidR="00DD2D05" w:rsidRDefault="00DD2D05"/>
        </w:tc>
        <w:tc>
          <w:tcPr>
            <w:tcW w:w="3000" w:type="dxa"/>
            <w:tcBorders>
              <w:top w:val="single" w:sz="4" w:space="0" w:color="999999"/>
              <w:left w:val="single" w:sz="4" w:space="0" w:color="999999"/>
              <w:bottom w:val="single" w:sz="4" w:space="0" w:color="auto"/>
              <w:right w:val="single" w:sz="4" w:space="0" w:color="999999"/>
            </w:tcBorders>
            <w:tcMar>
              <w:top w:w="80" w:type="dxa"/>
              <w:left w:w="100" w:type="dxa"/>
              <w:bottom w:w="80" w:type="dxa"/>
              <w:right w:w="100" w:type="dxa"/>
            </w:tcMar>
          </w:tcPr>
          <w:p w14:paraId="7DD82961" w14:textId="012B8614" w:rsidR="00DD2D05" w:rsidRPr="00DD2D05" w:rsidRDefault="00000000">
            <w:pPr>
              <w:rPr>
                <w:sz w:val="20"/>
                <w:szCs w:val="20"/>
              </w:rPr>
            </w:pPr>
            <w:r>
              <w:rPr>
                <w:sz w:val="20"/>
                <w:szCs w:val="20"/>
              </w:rPr>
              <w:t>Interne — Confidentiel</w:t>
            </w:r>
          </w:p>
        </w:tc>
      </w:tr>
      <w:tr w:rsidR="00DD2D05" w14:paraId="206EDF58" w14:textId="77777777" w:rsidTr="00DD2D05">
        <w:tblPrEx>
          <w:tblCellMar>
            <w:top w:w="0" w:type="dxa"/>
            <w:bottom w:w="0" w:type="dxa"/>
          </w:tblCellMar>
        </w:tblPrEx>
        <w:trPr>
          <w:cantSplit/>
          <w:trHeight w:val="467"/>
          <w:jc w:val="center"/>
        </w:trPr>
        <w:tc>
          <w:tcPr>
            <w:tcW w:w="3000" w:type="dxa"/>
            <w:tcBorders>
              <w:top w:val="single" w:sz="4" w:space="0" w:color="auto"/>
              <w:left w:val="single" w:sz="4" w:space="0" w:color="999999"/>
              <w:bottom w:val="single" w:sz="4" w:space="0" w:color="auto"/>
              <w:right w:val="single" w:sz="4" w:space="0" w:color="999999"/>
            </w:tcBorders>
            <w:shd w:val="clear" w:color="auto" w:fill="F2F2F2"/>
            <w:tcMar>
              <w:top w:w="80" w:type="dxa"/>
              <w:left w:w="100" w:type="dxa"/>
              <w:bottom w:w="80" w:type="dxa"/>
              <w:right w:w="100" w:type="dxa"/>
            </w:tcMar>
          </w:tcPr>
          <w:p w14:paraId="7753E339" w14:textId="6A6B6D36" w:rsidR="00DD2D05" w:rsidRDefault="00DD2D05" w:rsidP="00DD2D05">
            <w:pPr>
              <w:rPr>
                <w:b/>
                <w:bCs/>
                <w:sz w:val="20"/>
                <w:szCs w:val="20"/>
              </w:rPr>
            </w:pPr>
            <w:r>
              <w:rPr>
                <w:b/>
                <w:bCs/>
                <w:sz w:val="20"/>
                <w:szCs w:val="20"/>
              </w:rPr>
              <w:t>Auteur</w:t>
            </w:r>
          </w:p>
        </w:tc>
        <w:tc>
          <w:tcPr>
            <w:tcW w:w="3000" w:type="dxa"/>
            <w:tcBorders>
              <w:top w:val="single" w:sz="4" w:space="0" w:color="auto"/>
              <w:left w:val="single" w:sz="4" w:space="0" w:color="999999"/>
              <w:bottom w:val="single" w:sz="4" w:space="0" w:color="auto"/>
              <w:right w:val="single" w:sz="4" w:space="0" w:color="999999"/>
            </w:tcBorders>
            <w:tcMar>
              <w:top w:w="80" w:type="dxa"/>
              <w:left w:w="100" w:type="dxa"/>
              <w:bottom w:w="80" w:type="dxa"/>
              <w:right w:w="100" w:type="dxa"/>
            </w:tcMar>
          </w:tcPr>
          <w:p w14:paraId="6840FE76" w14:textId="2C4E8642" w:rsidR="00DD2D05" w:rsidRDefault="00DD2D05" w:rsidP="00DD2D05">
            <w:pPr>
              <w:rPr>
                <w:sz w:val="20"/>
                <w:szCs w:val="20"/>
              </w:rPr>
            </w:pPr>
            <w:r>
              <w:rPr>
                <w:sz w:val="20"/>
                <w:szCs w:val="20"/>
              </w:rPr>
              <w:t>Zirar Chaimae</w:t>
            </w:r>
          </w:p>
        </w:tc>
      </w:tr>
      <w:tr w:rsidR="00DD2D05" w14:paraId="00EA90D7" w14:textId="77777777" w:rsidTr="00DD2D05">
        <w:tblPrEx>
          <w:tblCellMar>
            <w:top w:w="0" w:type="dxa"/>
            <w:bottom w:w="0" w:type="dxa"/>
          </w:tblCellMar>
        </w:tblPrEx>
        <w:trPr>
          <w:cantSplit/>
          <w:trHeight w:val="533"/>
          <w:jc w:val="center"/>
        </w:trPr>
        <w:tc>
          <w:tcPr>
            <w:tcW w:w="3000" w:type="dxa"/>
            <w:tcBorders>
              <w:top w:val="single" w:sz="4" w:space="0" w:color="auto"/>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tcPr>
          <w:p w14:paraId="3D98F87E" w14:textId="3DDFB2EC" w:rsidR="00DD2D05" w:rsidRDefault="00DD2D05" w:rsidP="00DD2D05">
            <w:pPr>
              <w:rPr>
                <w:b/>
                <w:bCs/>
                <w:sz w:val="20"/>
                <w:szCs w:val="20"/>
              </w:rPr>
            </w:pPr>
            <w:r>
              <w:rPr>
                <w:b/>
                <w:bCs/>
                <w:sz w:val="20"/>
                <w:szCs w:val="20"/>
              </w:rPr>
              <w:t>Date</w:t>
            </w:r>
          </w:p>
        </w:tc>
        <w:tc>
          <w:tcPr>
            <w:tcW w:w="3000" w:type="dxa"/>
            <w:tcBorders>
              <w:top w:val="single" w:sz="4" w:space="0" w:color="auto"/>
              <w:left w:val="single" w:sz="4" w:space="0" w:color="999999"/>
              <w:bottom w:val="single" w:sz="4" w:space="0" w:color="999999"/>
              <w:right w:val="single" w:sz="4" w:space="0" w:color="999999"/>
            </w:tcBorders>
            <w:tcMar>
              <w:top w:w="80" w:type="dxa"/>
              <w:left w:w="100" w:type="dxa"/>
              <w:bottom w:w="80" w:type="dxa"/>
              <w:right w:w="100" w:type="dxa"/>
            </w:tcMar>
          </w:tcPr>
          <w:p w14:paraId="3081DC3B" w14:textId="1896EBFC" w:rsidR="00DD2D05" w:rsidRDefault="00DD2D05" w:rsidP="00DD2D05">
            <w:pPr>
              <w:rPr>
                <w:sz w:val="20"/>
                <w:szCs w:val="20"/>
              </w:rPr>
            </w:pPr>
            <w:r>
              <w:rPr>
                <w:sz w:val="20"/>
                <w:szCs w:val="20"/>
              </w:rPr>
              <w:t>20/09/2026</w:t>
            </w:r>
          </w:p>
        </w:tc>
      </w:tr>
    </w:tbl>
    <w:p w14:paraId="0807047E" w14:textId="77777777" w:rsidR="005D1042" w:rsidRDefault="00000000">
      <w:r>
        <w:br w:type="page"/>
      </w:r>
    </w:p>
    <w:p w14:paraId="1044032F" w14:textId="77777777" w:rsidR="005D1042" w:rsidRDefault="00000000">
      <w:pPr>
        <w:pStyle w:val="Titre1"/>
      </w:pPr>
      <w:r>
        <w:lastRenderedPageBreak/>
        <w:t>1. Objet et Périmètre</w:t>
      </w:r>
    </w:p>
    <w:p w14:paraId="1C3AD866" w14:textId="77777777" w:rsidR="005D1042" w:rsidRDefault="00000000">
      <w:pPr>
        <w:spacing w:after="160"/>
      </w:pPr>
      <w:r>
        <w:t>Ce document définit comment l'organisation détecte, analyse, confine et se rétablit des incidents de sécurité de l'information, et comment elle en tire des enseignements par la suite. Il est rédigé de manière indépendante de tout outil de détection ou de réponse spécifique, afin de rester valable à mesure que la technologie de l'organisation évolue — y compris la transition prévue vers un Centre Opérationnel de Sécurité (SOC) externe dédié.</w:t>
      </w:r>
    </w:p>
    <w:p w14:paraId="188C8EFC" w14:textId="77777777" w:rsidR="005D1042" w:rsidRDefault="00000000">
      <w:pPr>
        <w:spacing w:after="160"/>
      </w:pPr>
      <w:r>
        <w:t>Le processus s'applique à tout événement confirmé, ou raisonnablement suspecté, de constituer une violation des politiques de sécurité de l'information de l'organisation, incluant notamment : les infections par logiciel malveillant, les accès non autorisés, l'exfiltration de données, les dénis de service, les attaques d'applications web, l'utilisation abusive en interne, et les événements de sécurité physique ayant une dimension sécurité de l'information.</w:t>
      </w:r>
    </w:p>
    <w:p w14:paraId="6356096D" w14:textId="77777777" w:rsidR="005D1042" w:rsidRDefault="00000000">
      <w:pPr>
        <w:spacing w:after="160"/>
      </w:pPr>
      <w:r>
        <w:t>Ce document ne décrit pas comment configurer une plateforme de détection, un SIEM ou un pare-feu particulier. La configuration spécifique aux outils relève de procédures techniques distinctes référencées depuis ce processus, et non intégrées dans celui-ci — ceci maintient le processus lui-même stable même lorsque les outils sont remplacés.</w:t>
      </w:r>
    </w:p>
    <w:p w14:paraId="76B4770E" w14:textId="77777777" w:rsidR="005D1042" w:rsidRDefault="00000000">
      <w:pPr>
        <w:pStyle w:val="Titre1"/>
      </w:pPr>
      <w:r>
        <w:t>2. Définitions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00"/>
      </w:tblGrid>
      <w:tr w:rsidR="005D1042" w14:paraId="4E6CD8C1" w14:textId="77777777">
        <w:tblPrEx>
          <w:tblCellMar>
            <w:top w:w="0" w:type="dxa"/>
            <w:bottom w:w="0" w:type="dxa"/>
          </w:tblCellMar>
        </w:tblPrEx>
        <w:trPr>
          <w:cantSplit/>
        </w:trPr>
        <w:tc>
          <w:tcPr>
            <w:tcW w:w="22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tcPr>
          <w:p w14:paraId="044859D6" w14:textId="77777777" w:rsidR="005D1042" w:rsidRDefault="00000000">
            <w:r>
              <w:rPr>
                <w:b/>
                <w:bCs/>
                <w:sz w:val="20"/>
                <w:szCs w:val="20"/>
              </w:rPr>
              <w:t>Terme</w:t>
            </w:r>
          </w:p>
        </w:tc>
        <w:tc>
          <w:tcPr>
            <w:tcW w:w="68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tcPr>
          <w:p w14:paraId="66AB230F" w14:textId="77777777" w:rsidR="005D1042" w:rsidRDefault="00000000">
            <w:r>
              <w:rPr>
                <w:b/>
                <w:bCs/>
                <w:sz w:val="20"/>
                <w:szCs w:val="20"/>
              </w:rPr>
              <w:t>Définition</w:t>
            </w:r>
          </w:p>
        </w:tc>
      </w:tr>
      <w:tr w:rsidR="005D1042" w14:paraId="7AB483F4" w14:textId="77777777">
        <w:tblPrEx>
          <w:tblCellMar>
            <w:top w:w="0" w:type="dxa"/>
            <w:bottom w:w="0" w:type="dxa"/>
          </w:tblCellMar>
        </w:tblPrEx>
        <w:trPr>
          <w:cantSplit/>
        </w:trPr>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40C449F1" w14:textId="77777777" w:rsidR="005D1042" w:rsidRDefault="00000000">
            <w:r>
              <w:rPr>
                <w:sz w:val="20"/>
                <w:szCs w:val="20"/>
              </w:rPr>
              <w:t>Événement</w:t>
            </w:r>
          </w:p>
        </w:tc>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4555769F" w14:textId="77777777" w:rsidR="005D1042" w:rsidRDefault="00000000">
            <w:r>
              <w:rPr>
                <w:sz w:val="20"/>
                <w:szCs w:val="20"/>
              </w:rPr>
              <w:t>Toute occurrence observable dans un système ou un réseau (par exemple, une entrée de journal, une alerte). Tout événement n'est pas nécessairement un incident.</w:t>
            </w:r>
          </w:p>
        </w:tc>
      </w:tr>
      <w:tr w:rsidR="005D1042" w14:paraId="404A5100" w14:textId="77777777">
        <w:tblPrEx>
          <w:tblCellMar>
            <w:top w:w="0" w:type="dxa"/>
            <w:bottom w:w="0" w:type="dxa"/>
          </w:tblCellMar>
        </w:tblPrEx>
        <w:trPr>
          <w:cantSplit/>
        </w:trPr>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7A3731CE" w14:textId="77777777" w:rsidR="005D1042" w:rsidRDefault="00000000">
            <w:r>
              <w:rPr>
                <w:sz w:val="20"/>
                <w:szCs w:val="20"/>
              </w:rPr>
              <w:t>Incident</w:t>
            </w:r>
          </w:p>
        </w:tc>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327EA9F1" w14:textId="77777777" w:rsidR="005D1042" w:rsidRDefault="00000000">
            <w:r>
              <w:rPr>
                <w:sz w:val="20"/>
                <w:szCs w:val="20"/>
              </w:rPr>
              <w:t>Un événement, ou un ensemble d'événements corrélés, confirmé ou raisonnablement suspecté de violer la politique de sécurité ou de menacer la confidentialité, l'intégrité ou la disponibilité d'un actif.</w:t>
            </w:r>
          </w:p>
        </w:tc>
      </w:tr>
      <w:tr w:rsidR="005D1042" w14:paraId="10EB8AD0" w14:textId="77777777">
        <w:tblPrEx>
          <w:tblCellMar>
            <w:top w:w="0" w:type="dxa"/>
            <w:bottom w:w="0" w:type="dxa"/>
          </w:tblCellMar>
        </w:tblPrEx>
        <w:trPr>
          <w:cantSplit/>
        </w:trPr>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7E124DA7" w14:textId="77777777" w:rsidR="005D1042" w:rsidRDefault="00000000">
            <w:r>
              <w:rPr>
                <w:sz w:val="20"/>
                <w:szCs w:val="20"/>
              </w:rPr>
              <w:t>Indicateur de Compromission (</w:t>
            </w:r>
            <w:proofErr w:type="spellStart"/>
            <w:r>
              <w:rPr>
                <w:sz w:val="20"/>
                <w:szCs w:val="20"/>
              </w:rPr>
              <w:t>IoC</w:t>
            </w:r>
            <w:proofErr w:type="spellEnd"/>
            <w:r>
              <w:rPr>
                <w:sz w:val="20"/>
                <w:szCs w:val="20"/>
              </w:rPr>
              <w:t>)</w:t>
            </w:r>
          </w:p>
        </w:tc>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1F3A0C03" w14:textId="77777777" w:rsidR="005D1042" w:rsidRDefault="00000000">
            <w:r>
              <w:rPr>
                <w:sz w:val="20"/>
                <w:szCs w:val="20"/>
              </w:rPr>
              <w:t>Un artefact observable (adresse IP, empreinte de fichier, domaine, clé de registre, etc.) associé à une activité malveillante.</w:t>
            </w:r>
          </w:p>
        </w:tc>
      </w:tr>
      <w:tr w:rsidR="005D1042" w14:paraId="7D1586BC" w14:textId="77777777">
        <w:tblPrEx>
          <w:tblCellMar>
            <w:top w:w="0" w:type="dxa"/>
            <w:bottom w:w="0" w:type="dxa"/>
          </w:tblCellMar>
        </w:tblPrEx>
        <w:trPr>
          <w:cantSplit/>
        </w:trPr>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3738F81F" w14:textId="77777777" w:rsidR="005D1042" w:rsidRDefault="00000000">
            <w:r>
              <w:rPr>
                <w:sz w:val="20"/>
                <w:szCs w:val="20"/>
              </w:rPr>
              <w:t>Confinement</w:t>
            </w:r>
          </w:p>
        </w:tc>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1F939DB2" w14:textId="77777777" w:rsidR="005D1042" w:rsidRDefault="00000000">
            <w:r>
              <w:rPr>
                <w:sz w:val="20"/>
                <w:szCs w:val="20"/>
              </w:rPr>
              <w:t>Action visant à limiter l'étendue ou l'impact d'un incident sans nécessairement en éliminer la cause racine.</w:t>
            </w:r>
          </w:p>
        </w:tc>
      </w:tr>
      <w:tr w:rsidR="005D1042" w14:paraId="712B0944" w14:textId="77777777">
        <w:tblPrEx>
          <w:tblCellMar>
            <w:top w:w="0" w:type="dxa"/>
            <w:bottom w:w="0" w:type="dxa"/>
          </w:tblCellMar>
        </w:tblPrEx>
        <w:trPr>
          <w:cantSplit/>
        </w:trPr>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3DDEC8AB" w14:textId="77777777" w:rsidR="005D1042" w:rsidRDefault="00000000">
            <w:r>
              <w:rPr>
                <w:sz w:val="20"/>
                <w:szCs w:val="20"/>
              </w:rPr>
              <w:t>Éradication</w:t>
            </w:r>
          </w:p>
        </w:tc>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26C51107" w14:textId="77777777" w:rsidR="005D1042" w:rsidRDefault="00000000">
            <w:r>
              <w:rPr>
                <w:sz w:val="20"/>
                <w:szCs w:val="20"/>
              </w:rPr>
              <w:t xml:space="preserve">Suppression de la cause racine d'un incident (logiciel malveillant, compte non </w:t>
            </w:r>
            <w:proofErr w:type="gramStart"/>
            <w:r>
              <w:rPr>
                <w:sz w:val="20"/>
                <w:szCs w:val="20"/>
              </w:rPr>
              <w:t>autorisé</w:t>
            </w:r>
            <w:proofErr w:type="gramEnd"/>
            <w:r>
              <w:rPr>
                <w:sz w:val="20"/>
                <w:szCs w:val="20"/>
              </w:rPr>
              <w:t>, vulnérabilité, etc.).</w:t>
            </w:r>
          </w:p>
        </w:tc>
      </w:tr>
      <w:tr w:rsidR="005D1042" w14:paraId="07B3C104" w14:textId="77777777">
        <w:tblPrEx>
          <w:tblCellMar>
            <w:top w:w="0" w:type="dxa"/>
            <w:bottom w:w="0" w:type="dxa"/>
          </w:tblCellMar>
        </w:tblPrEx>
        <w:trPr>
          <w:cantSplit/>
        </w:trPr>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1B0F59BC" w14:textId="77777777" w:rsidR="005D1042" w:rsidRDefault="00000000">
            <w:r>
              <w:rPr>
                <w:sz w:val="20"/>
                <w:szCs w:val="20"/>
              </w:rPr>
              <w:t>MTTD / MTTR</w:t>
            </w:r>
          </w:p>
        </w:tc>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36F247A8" w14:textId="77777777" w:rsidR="005D1042" w:rsidRDefault="00000000">
            <w:r>
              <w:rPr>
                <w:sz w:val="20"/>
                <w:szCs w:val="20"/>
              </w:rPr>
              <w:t xml:space="preserve">Délai Moyen de Détection / Délai Moyen de Réponse — indicateurs </w:t>
            </w:r>
            <w:proofErr w:type="gramStart"/>
            <w:r>
              <w:rPr>
                <w:sz w:val="20"/>
                <w:szCs w:val="20"/>
              </w:rPr>
              <w:t>clés utilisés</w:t>
            </w:r>
            <w:proofErr w:type="gramEnd"/>
            <w:r>
              <w:rPr>
                <w:sz w:val="20"/>
                <w:szCs w:val="20"/>
              </w:rPr>
              <w:t xml:space="preserve"> pour évaluer le processus dans le temps.</w:t>
            </w:r>
          </w:p>
        </w:tc>
      </w:tr>
      <w:tr w:rsidR="005D1042" w14:paraId="01610F56" w14:textId="77777777">
        <w:tblPrEx>
          <w:tblCellMar>
            <w:top w:w="0" w:type="dxa"/>
            <w:bottom w:w="0" w:type="dxa"/>
          </w:tblCellMar>
        </w:tblPrEx>
        <w:trPr>
          <w:cantSplit/>
        </w:trPr>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160066C9" w14:textId="77777777" w:rsidR="005D1042" w:rsidRDefault="00000000">
            <w:proofErr w:type="spellStart"/>
            <w:r>
              <w:rPr>
                <w:sz w:val="20"/>
                <w:szCs w:val="20"/>
              </w:rPr>
              <w:t>Playbook</w:t>
            </w:r>
            <w:proofErr w:type="spellEnd"/>
          </w:p>
        </w:tc>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2873E691" w14:textId="77777777" w:rsidR="005D1042" w:rsidRDefault="00000000">
            <w:r>
              <w:rPr>
                <w:sz w:val="20"/>
                <w:szCs w:val="20"/>
              </w:rPr>
              <w:t>Un ensemble concret d'étapes, propre à un type d'incident, qui instancie ce processus général pour une catégorie d'incident (voir l'Annexe A pour un exemple).</w:t>
            </w:r>
          </w:p>
        </w:tc>
      </w:tr>
    </w:tbl>
    <w:p w14:paraId="039614BD" w14:textId="77777777" w:rsidR="005D1042" w:rsidRDefault="00000000">
      <w:pPr>
        <w:pStyle w:val="Titre1"/>
      </w:pPr>
      <w:r>
        <w:t>3. Rôles et Responsabilités</w:t>
      </w:r>
    </w:p>
    <w:p w14:paraId="2FA63682" w14:textId="77777777" w:rsidR="005D1042" w:rsidRDefault="00000000">
      <w:pPr>
        <w:spacing w:after="160"/>
      </w:pPr>
      <w:r>
        <w:lastRenderedPageBreak/>
        <w:t>Les intitulés exacts varient selon la taille de l'organisation ; ce qui importe est que chacune de ces fonctions soit attribuée à une personne ou un rôle nommé avant qu'un incident ne survienne, et non pendant celui-ci.</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00"/>
      </w:tblGrid>
      <w:tr w:rsidR="005D1042" w14:paraId="256A7EC9" w14:textId="77777777">
        <w:tblPrEx>
          <w:tblCellMar>
            <w:top w:w="0" w:type="dxa"/>
            <w:bottom w:w="0" w:type="dxa"/>
          </w:tblCellMar>
        </w:tblPrEx>
        <w:trPr>
          <w:cantSplit/>
        </w:trPr>
        <w:tc>
          <w:tcPr>
            <w:tcW w:w="22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tcPr>
          <w:p w14:paraId="1685DFC5" w14:textId="77777777" w:rsidR="005D1042" w:rsidRDefault="00000000">
            <w:r>
              <w:rPr>
                <w:b/>
                <w:bCs/>
                <w:sz w:val="20"/>
                <w:szCs w:val="20"/>
              </w:rPr>
              <w:t>Rôle</w:t>
            </w:r>
          </w:p>
        </w:tc>
        <w:tc>
          <w:tcPr>
            <w:tcW w:w="68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tcPr>
          <w:p w14:paraId="28E64825" w14:textId="77777777" w:rsidR="005D1042" w:rsidRDefault="00000000">
            <w:r>
              <w:rPr>
                <w:b/>
                <w:bCs/>
                <w:sz w:val="20"/>
                <w:szCs w:val="20"/>
              </w:rPr>
              <w:t>Responsabilité</w:t>
            </w:r>
          </w:p>
        </w:tc>
      </w:tr>
      <w:tr w:rsidR="005D1042" w14:paraId="63CB9EC5" w14:textId="77777777">
        <w:tblPrEx>
          <w:tblCellMar>
            <w:top w:w="0" w:type="dxa"/>
            <w:bottom w:w="0" w:type="dxa"/>
          </w:tblCellMar>
        </w:tblPrEx>
        <w:trPr>
          <w:cantSplit/>
        </w:trPr>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018E9DDB" w14:textId="77777777" w:rsidR="005D1042" w:rsidRDefault="00000000">
            <w:r>
              <w:rPr>
                <w:sz w:val="20"/>
                <w:szCs w:val="20"/>
              </w:rPr>
              <w:t>Analyste / Gestionnaire d'Incident (Niveau 1)</w:t>
            </w:r>
          </w:p>
        </w:tc>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574A9890" w14:textId="77777777" w:rsidR="005D1042" w:rsidRDefault="00000000">
            <w:r>
              <w:rPr>
                <w:sz w:val="20"/>
                <w:szCs w:val="20"/>
              </w:rPr>
              <w:t>Surveille les alertes, effectue le tri initial, classe la sévérité, escalade les incidents confirmés.</w:t>
            </w:r>
          </w:p>
        </w:tc>
      </w:tr>
      <w:tr w:rsidR="005D1042" w14:paraId="4376949B" w14:textId="77777777">
        <w:tblPrEx>
          <w:tblCellMar>
            <w:top w:w="0" w:type="dxa"/>
            <w:bottom w:w="0" w:type="dxa"/>
          </w:tblCellMar>
        </w:tblPrEx>
        <w:trPr>
          <w:cantSplit/>
        </w:trPr>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1596E015" w14:textId="77777777" w:rsidR="005D1042" w:rsidRDefault="00000000">
            <w:r>
              <w:rPr>
                <w:sz w:val="20"/>
                <w:szCs w:val="20"/>
              </w:rPr>
              <w:t>Responsable de la Réponse aux Incidents (Niveau 2)</w:t>
            </w:r>
          </w:p>
        </w:tc>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581F4A69" w14:textId="77777777" w:rsidR="005D1042" w:rsidRDefault="00000000">
            <w:r>
              <w:rPr>
                <w:sz w:val="20"/>
                <w:szCs w:val="20"/>
              </w:rPr>
              <w:t xml:space="preserve">Assume la responsabilité d'un incident confirmé de bout en bout : </w:t>
            </w:r>
            <w:proofErr w:type="gramStart"/>
            <w:r>
              <w:rPr>
                <w:sz w:val="20"/>
                <w:szCs w:val="20"/>
              </w:rPr>
              <w:t>dirige le</w:t>
            </w:r>
            <w:proofErr w:type="gramEnd"/>
            <w:r>
              <w:rPr>
                <w:sz w:val="20"/>
                <w:szCs w:val="20"/>
              </w:rPr>
              <w:t xml:space="preserve"> confinement/l'éradication, coordonne les autres rôles, autorise les actions de réponse au-delà du niveau d'autorité de l'analyste.</w:t>
            </w:r>
          </w:p>
        </w:tc>
      </w:tr>
      <w:tr w:rsidR="005D1042" w14:paraId="55CE20FA" w14:textId="77777777">
        <w:tblPrEx>
          <w:tblCellMar>
            <w:top w:w="0" w:type="dxa"/>
            <w:bottom w:w="0" w:type="dxa"/>
          </w:tblCellMar>
        </w:tblPrEx>
        <w:trPr>
          <w:cantSplit/>
        </w:trPr>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372FDED1" w14:textId="77777777" w:rsidR="005D1042" w:rsidRDefault="00000000">
            <w:r>
              <w:rPr>
                <w:sz w:val="20"/>
                <w:szCs w:val="20"/>
              </w:rPr>
              <w:t>Propriétaire du Système / Actif</w:t>
            </w:r>
          </w:p>
        </w:tc>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4283CFF7" w14:textId="77777777" w:rsidR="005D1042" w:rsidRDefault="00000000">
            <w:r>
              <w:rPr>
                <w:sz w:val="20"/>
                <w:szCs w:val="20"/>
              </w:rPr>
              <w:t>Propriétaire du système affecté ; doit approuver toute action de confinement ayant un impact métier potentiel (par exemple, isoler un serveur de production), sauf si le niveau de sévérité permet au Responsable de la Réponse d'agir unilatéralement (voir Section 5.2).</w:t>
            </w:r>
          </w:p>
        </w:tc>
      </w:tr>
      <w:tr w:rsidR="005D1042" w14:paraId="52C43ADB" w14:textId="77777777">
        <w:tblPrEx>
          <w:tblCellMar>
            <w:top w:w="0" w:type="dxa"/>
            <w:bottom w:w="0" w:type="dxa"/>
          </w:tblCellMar>
        </w:tblPrEx>
        <w:trPr>
          <w:cantSplit/>
        </w:trPr>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5FD40663" w14:textId="77777777" w:rsidR="005D1042" w:rsidRDefault="00000000">
            <w:r>
              <w:rPr>
                <w:sz w:val="20"/>
                <w:szCs w:val="20"/>
              </w:rPr>
              <w:t>Direction / Commandant d'Incident</w:t>
            </w:r>
          </w:p>
        </w:tc>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6405EF8F" w14:textId="77777777" w:rsidR="005D1042" w:rsidRDefault="00000000">
            <w:r>
              <w:rPr>
                <w:sz w:val="20"/>
                <w:szCs w:val="20"/>
              </w:rPr>
              <w:t>Impliqué pour les incidents Élevés/Critiques ; responsable de la communication externe, des décisions de notification légale/réglementaire, et de l'allocation des ressources.</w:t>
            </w:r>
          </w:p>
        </w:tc>
      </w:tr>
      <w:tr w:rsidR="005D1042" w14:paraId="3903A855" w14:textId="77777777">
        <w:tblPrEx>
          <w:tblCellMar>
            <w:top w:w="0" w:type="dxa"/>
            <w:bottom w:w="0" w:type="dxa"/>
          </w:tblCellMar>
        </w:tblPrEx>
        <w:trPr>
          <w:cantSplit/>
        </w:trPr>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4D12D1B4" w14:textId="77777777" w:rsidR="005D1042" w:rsidRDefault="00000000">
            <w:r>
              <w:rPr>
                <w:sz w:val="20"/>
                <w:szCs w:val="20"/>
              </w:rPr>
              <w:t>Prestataire de SOC Externe (futur)</w:t>
            </w:r>
          </w:p>
        </w:tc>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6603C0AD" w14:textId="77777777" w:rsidR="005D1042" w:rsidRDefault="00000000">
            <w:r>
              <w:rPr>
                <w:sz w:val="20"/>
                <w:szCs w:val="20"/>
              </w:rPr>
              <w:t>Une fois opérationnel, assume les fonctions de surveillance et de réponse initiale de Niveau 1/Niveau 2 selon l'Accord de Niveau de Service ; escalade vers le Responsable de la Réponse interne selon les seuils de la Section 5.2. Ce document est la référence commune aux deux parties.</w:t>
            </w:r>
          </w:p>
        </w:tc>
      </w:tr>
      <w:tr w:rsidR="005D1042" w14:paraId="40610814" w14:textId="77777777">
        <w:tblPrEx>
          <w:tblCellMar>
            <w:top w:w="0" w:type="dxa"/>
            <w:bottom w:w="0" w:type="dxa"/>
          </w:tblCellMar>
        </w:tblPrEx>
        <w:trPr>
          <w:cantSplit/>
        </w:trPr>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5C5D858A" w14:textId="77777777" w:rsidR="005D1042" w:rsidRDefault="00000000">
            <w:r>
              <w:rPr>
                <w:sz w:val="20"/>
                <w:szCs w:val="20"/>
              </w:rPr>
              <w:t>RSSI (Responsable de la Sécurité des Systèmes d'Information)</w:t>
            </w:r>
          </w:p>
        </w:tc>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0AD8F5F9" w14:textId="77777777" w:rsidR="005D1042" w:rsidRDefault="00000000">
            <w:r>
              <w:rPr>
                <w:sz w:val="20"/>
                <w:szCs w:val="20"/>
              </w:rPr>
              <w:t>Interlocuteur officiel de l'organisation avec la DGSSI au titre de la Loi 05-20/DNSSI ; responsable des déclarations réglementaires d'incidents, de la conformité en matière d'homologation, et de la coordination avec les auditeurs qualifiés PASSI (voir Sections 11 et 12.5).</w:t>
            </w:r>
          </w:p>
        </w:tc>
      </w:tr>
    </w:tbl>
    <w:p w14:paraId="657FD110" w14:textId="77777777" w:rsidR="005D1042" w:rsidRDefault="00000000">
      <w:pPr>
        <w:pStyle w:val="Titre1"/>
      </w:pPr>
      <w:r>
        <w:t>4. Classification de Sévérité des Incidents</w:t>
      </w:r>
    </w:p>
    <w:p w14:paraId="73843EEE" w14:textId="77777777" w:rsidR="005D1042" w:rsidRDefault="00000000">
      <w:pPr>
        <w:spacing w:after="160"/>
      </w:pPr>
      <w:r>
        <w:t>La sévérité est attribuée lors du tri initial et réévaluée à mesure que l'incident évolue. Elle détermine les objectifs de délai de réponse et qui est autorisé à agir.</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68"/>
        <w:gridCol w:w="3131"/>
        <w:gridCol w:w="2512"/>
        <w:gridCol w:w="1689"/>
      </w:tblGrid>
      <w:tr w:rsidR="005D1042" w14:paraId="28165530" w14:textId="77777777">
        <w:tblPrEx>
          <w:tblCellMar>
            <w:top w:w="0" w:type="dxa"/>
            <w:bottom w:w="0" w:type="dxa"/>
          </w:tblCellMar>
        </w:tblPrEx>
        <w:trPr>
          <w:cantSplit/>
        </w:trPr>
        <w:tc>
          <w:tcPr>
            <w:tcW w:w="12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tcPr>
          <w:p w14:paraId="336F34C9" w14:textId="77777777" w:rsidR="005D1042" w:rsidRDefault="00000000">
            <w:r>
              <w:rPr>
                <w:b/>
                <w:bCs/>
                <w:sz w:val="20"/>
                <w:szCs w:val="20"/>
              </w:rPr>
              <w:t>Niveau</w:t>
            </w:r>
          </w:p>
        </w:tc>
        <w:tc>
          <w:tcPr>
            <w:tcW w:w="38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tcPr>
          <w:p w14:paraId="4C48D477" w14:textId="77777777" w:rsidR="005D1042" w:rsidRDefault="00000000">
            <w:r>
              <w:rPr>
                <w:b/>
                <w:bCs/>
                <w:sz w:val="20"/>
                <w:szCs w:val="20"/>
              </w:rPr>
              <w:t>Description</w:t>
            </w:r>
          </w:p>
        </w:tc>
        <w:tc>
          <w:tcPr>
            <w:tcW w:w="26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tcPr>
          <w:p w14:paraId="210BC415" w14:textId="77777777" w:rsidR="005D1042" w:rsidRDefault="00000000">
            <w:r>
              <w:rPr>
                <w:b/>
                <w:bCs/>
                <w:sz w:val="20"/>
                <w:szCs w:val="20"/>
              </w:rPr>
              <w:t>Exemples</w:t>
            </w:r>
          </w:p>
        </w:tc>
        <w:tc>
          <w:tcPr>
            <w:tcW w:w="14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tcPr>
          <w:p w14:paraId="5B6E0DDA" w14:textId="77777777" w:rsidR="005D1042" w:rsidRDefault="00000000">
            <w:r>
              <w:rPr>
                <w:b/>
                <w:bCs/>
                <w:sz w:val="20"/>
                <w:szCs w:val="20"/>
              </w:rPr>
              <w:t>Délai de Réponse Cible</w:t>
            </w:r>
          </w:p>
        </w:tc>
      </w:tr>
      <w:tr w:rsidR="005D1042" w14:paraId="029B9536" w14:textId="77777777">
        <w:tblPrEx>
          <w:tblCellMar>
            <w:top w:w="0" w:type="dxa"/>
            <w:bottom w:w="0" w:type="dxa"/>
          </w:tblCellMar>
        </w:tblPrEx>
        <w:trPr>
          <w:cantSplit/>
        </w:trPr>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7BCEE8FA" w14:textId="77777777" w:rsidR="005D1042" w:rsidRDefault="00000000">
            <w:r>
              <w:rPr>
                <w:sz w:val="20"/>
                <w:szCs w:val="20"/>
              </w:rPr>
              <w:t>Critique</w:t>
            </w:r>
          </w:p>
        </w:tc>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4BCCB728" w14:textId="77777777" w:rsidR="005D1042" w:rsidRDefault="00000000">
            <w:r>
              <w:rPr>
                <w:sz w:val="20"/>
                <w:szCs w:val="20"/>
              </w:rPr>
              <w:t>Compromission active avec impact confirmé sur la confidentialité, l'intégrité ou la disponibilité d'un système critique ; perte de données en cours.</w:t>
            </w:r>
          </w:p>
        </w:tc>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079B4896" w14:textId="77777777" w:rsidR="005D1042" w:rsidRDefault="00000000">
            <w:r>
              <w:rPr>
                <w:sz w:val="20"/>
                <w:szCs w:val="20"/>
              </w:rPr>
              <w:t>Exécution d'un rançongiciel ; exfiltration de données confirmée ; compromission d'un compte administrateur de domaine</w:t>
            </w:r>
          </w:p>
        </w:tc>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6B3C47CE" w14:textId="77777777" w:rsidR="005D1042" w:rsidRDefault="00000000">
            <w:r>
              <w:rPr>
                <w:sz w:val="20"/>
                <w:szCs w:val="20"/>
              </w:rPr>
              <w:t>&lt; 15 min</w:t>
            </w:r>
          </w:p>
        </w:tc>
      </w:tr>
      <w:tr w:rsidR="005D1042" w14:paraId="5B28E426" w14:textId="77777777">
        <w:tblPrEx>
          <w:tblCellMar>
            <w:top w:w="0" w:type="dxa"/>
            <w:bottom w:w="0" w:type="dxa"/>
          </w:tblCellMar>
        </w:tblPrEx>
        <w:trPr>
          <w:cantSplit/>
        </w:trPr>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25B7F756" w14:textId="77777777" w:rsidR="005D1042" w:rsidRDefault="00000000">
            <w:r>
              <w:rPr>
                <w:sz w:val="20"/>
                <w:szCs w:val="20"/>
              </w:rPr>
              <w:t>Élevé</w:t>
            </w:r>
          </w:p>
        </w:tc>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1D9852FF" w14:textId="77777777" w:rsidR="005D1042" w:rsidRDefault="00000000">
            <w:r>
              <w:rPr>
                <w:sz w:val="20"/>
                <w:szCs w:val="20"/>
              </w:rPr>
              <w:t>Activité malveillante active à fort impact potentiel, non encore confirmée comme ayant causé une perte.</w:t>
            </w:r>
          </w:p>
        </w:tc>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77B4C651" w14:textId="77777777" w:rsidR="005D1042" w:rsidRDefault="00000000">
            <w:r>
              <w:rPr>
                <w:sz w:val="20"/>
                <w:szCs w:val="20"/>
              </w:rPr>
              <w:t>Exécution de logiciel malveillant sur un poste ; exploitation réussie d'une application web avec exécution de code</w:t>
            </w:r>
          </w:p>
        </w:tc>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6D290EC7" w14:textId="77777777" w:rsidR="005D1042" w:rsidRDefault="00000000">
            <w:r>
              <w:rPr>
                <w:sz w:val="20"/>
                <w:szCs w:val="20"/>
              </w:rPr>
              <w:t>&lt; 1 heure</w:t>
            </w:r>
          </w:p>
        </w:tc>
      </w:tr>
      <w:tr w:rsidR="005D1042" w14:paraId="31C02560" w14:textId="77777777">
        <w:tblPrEx>
          <w:tblCellMar>
            <w:top w:w="0" w:type="dxa"/>
            <w:bottom w:w="0" w:type="dxa"/>
          </w:tblCellMar>
        </w:tblPrEx>
        <w:trPr>
          <w:cantSplit/>
        </w:trPr>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4AC56962" w14:textId="77777777" w:rsidR="005D1042" w:rsidRDefault="00000000">
            <w:r>
              <w:rPr>
                <w:sz w:val="20"/>
                <w:szCs w:val="20"/>
              </w:rPr>
              <w:lastRenderedPageBreak/>
              <w:t>Moyen</w:t>
            </w:r>
          </w:p>
        </w:tc>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1268BDCE" w14:textId="77777777" w:rsidR="005D1042" w:rsidRDefault="00000000">
            <w:r>
              <w:rPr>
                <w:sz w:val="20"/>
                <w:szCs w:val="20"/>
              </w:rPr>
              <w:t>Activité suspecte compatible avec une technique d'attaque à un stade précoce ou contenue.</w:t>
            </w:r>
          </w:p>
        </w:tc>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57463C36" w14:textId="77777777" w:rsidR="005D1042" w:rsidRDefault="00000000">
            <w:r>
              <w:rPr>
                <w:sz w:val="20"/>
                <w:szCs w:val="20"/>
              </w:rPr>
              <w:t>Reconnaissance/balayage ; activité non conforme mais non destructrice ; tentative d'exploitation isolée échouée</w:t>
            </w:r>
          </w:p>
        </w:tc>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3C80BC2F" w14:textId="77777777" w:rsidR="005D1042" w:rsidRDefault="00000000">
            <w:r>
              <w:rPr>
                <w:sz w:val="20"/>
                <w:szCs w:val="20"/>
              </w:rPr>
              <w:t>&lt; 4 heures</w:t>
            </w:r>
          </w:p>
        </w:tc>
      </w:tr>
      <w:tr w:rsidR="005D1042" w14:paraId="2BBCD60C" w14:textId="77777777">
        <w:tblPrEx>
          <w:tblCellMar>
            <w:top w:w="0" w:type="dxa"/>
            <w:bottom w:w="0" w:type="dxa"/>
          </w:tblCellMar>
        </w:tblPrEx>
        <w:trPr>
          <w:cantSplit/>
        </w:trPr>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3366A699" w14:textId="77777777" w:rsidR="005D1042" w:rsidRDefault="00000000">
            <w:r>
              <w:rPr>
                <w:sz w:val="20"/>
                <w:szCs w:val="20"/>
              </w:rPr>
              <w:t>Faible</w:t>
            </w:r>
          </w:p>
        </w:tc>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04120371" w14:textId="77777777" w:rsidR="005D1042" w:rsidRDefault="00000000">
            <w:r>
              <w:rPr>
                <w:sz w:val="20"/>
                <w:szCs w:val="20"/>
              </w:rPr>
              <w:t>Activité anormale mais à faible confiance, ou constat bénin connu conservé pour visibilité.</w:t>
            </w:r>
          </w:p>
        </w:tc>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421AC0F2" w14:textId="77777777" w:rsidR="005D1042" w:rsidRDefault="00000000">
            <w:r>
              <w:rPr>
                <w:sz w:val="20"/>
                <w:szCs w:val="20"/>
              </w:rPr>
              <w:t xml:space="preserve">Un échec de connexion isolé ; une correspondance de règle de détection étroite sans preuve </w:t>
            </w:r>
            <w:proofErr w:type="spellStart"/>
            <w:r>
              <w:rPr>
                <w:sz w:val="20"/>
                <w:szCs w:val="20"/>
              </w:rPr>
              <w:t>corroborante</w:t>
            </w:r>
            <w:proofErr w:type="spellEnd"/>
          </w:p>
        </w:tc>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1768D4EA" w14:textId="77777777" w:rsidR="005D1042" w:rsidRDefault="00000000">
            <w:r>
              <w:rPr>
                <w:sz w:val="20"/>
                <w:szCs w:val="20"/>
              </w:rPr>
              <w:t>&lt; 1 jour ouvré</w:t>
            </w:r>
          </w:p>
        </w:tc>
      </w:tr>
    </w:tbl>
    <w:p w14:paraId="066C5751" w14:textId="77777777" w:rsidR="005D1042" w:rsidRDefault="00000000">
      <w:pPr>
        <w:pStyle w:val="Titre1"/>
      </w:pPr>
      <w:r>
        <w:t>5. Phase 1 — Préparation</w:t>
      </w:r>
    </w:p>
    <w:p w14:paraId="055E6072" w14:textId="77777777" w:rsidR="005D1042" w:rsidRDefault="00000000">
      <w:pPr>
        <w:spacing w:after="160"/>
      </w:pPr>
      <w:r>
        <w:t>La préparation est ce qui rend les phases suivantes exécutables sous pression. Elle est révisée selon le cycle indiqué en page de titre, et après tout incident Critique ou Élevé.</w:t>
      </w:r>
    </w:p>
    <w:p w14:paraId="10A6BABA" w14:textId="77777777" w:rsidR="005D1042" w:rsidRDefault="00000000">
      <w:pPr>
        <w:pStyle w:val="Titre2"/>
      </w:pPr>
      <w:r>
        <w:t>5.1 Inventaire des Actifs et des Sources de Journalisation</w:t>
      </w:r>
    </w:p>
    <w:p w14:paraId="675625B8" w14:textId="77777777" w:rsidR="005D1042" w:rsidRDefault="00000000">
      <w:pPr>
        <w:spacing w:after="160"/>
      </w:pPr>
      <w:r>
        <w:t>Maintenir un inventaire à jour : systèmes concernés, sources de journalisation que chacun produit, lieu de collecte de ces journaux, et leur durée de conservation. Un incident ne peut pas être investigué à partir d'une source de journalisation dont personne ne connaissait l'existence.</w:t>
      </w:r>
    </w:p>
    <w:p w14:paraId="6EF1EDDD" w14:textId="77777777" w:rsidR="005D1042" w:rsidRDefault="00000000">
      <w:pPr>
        <w:pStyle w:val="Titre2"/>
      </w:pPr>
      <w:r>
        <w:t>5.2 Seuils d'Autorité et d'Escalade</w:t>
      </w:r>
    </w:p>
    <w:p w14:paraId="523F3850" w14:textId="77777777" w:rsidR="005D1042" w:rsidRDefault="00000000">
      <w:pPr>
        <w:spacing w:after="160"/>
      </w:pPr>
      <w:r>
        <w:t>Définir à l'avance quels niveaux de sévérité un analyste de Niveau 1/Niveau 2 peut traiter sans validation supplémentaire, et lesquels nécessitent l'aval du Propriétaire de l'Actif ou du Commandant d'Incident. Comme référence par défaut (à ajuster selon l'appétence au risque de l'organisation) :</w:t>
      </w:r>
    </w:p>
    <w:p w14:paraId="5E6026CF" w14:textId="77777777" w:rsidR="005D1042" w:rsidRDefault="00000000">
      <w:pPr>
        <w:pStyle w:val="Paragraphedeliste"/>
        <w:numPr>
          <w:ilvl w:val="0"/>
          <w:numId w:val="2"/>
        </w:numPr>
        <w:spacing w:after="80"/>
      </w:pPr>
      <w:r>
        <w:t>Critique / Élevé : le Responsable de la Réponse aux Incidents peut engager une action de confinement immédiate (par exemple, isolement réseau, révocation d'identifiants) sans validation préalable, en notifiant le Propriétaire de l'Actif dans la même fenêtre de réponse.</w:t>
      </w:r>
    </w:p>
    <w:p w14:paraId="29BDB38F" w14:textId="77777777" w:rsidR="005D1042" w:rsidRDefault="00000000">
      <w:pPr>
        <w:pStyle w:val="Paragraphedeliste"/>
        <w:numPr>
          <w:ilvl w:val="0"/>
          <w:numId w:val="2"/>
        </w:numPr>
        <w:spacing w:after="80"/>
      </w:pPr>
      <w:r>
        <w:t xml:space="preserve">Moyen : l'analyste de Niveau 1 peut appliquer des actions de confinement réversibles </w:t>
      </w:r>
      <w:proofErr w:type="spellStart"/>
      <w:r>
        <w:t>pré-approuvées</w:t>
      </w:r>
      <w:proofErr w:type="spellEnd"/>
      <w:r>
        <w:t xml:space="preserve">, définies dans un </w:t>
      </w:r>
      <w:proofErr w:type="spellStart"/>
      <w:r>
        <w:t>playbook</w:t>
      </w:r>
      <w:proofErr w:type="spellEnd"/>
      <w:r>
        <w:t xml:space="preserve"> ; toute autre action nécessite la validation du Responsable de la Réponse.</w:t>
      </w:r>
    </w:p>
    <w:p w14:paraId="6D9E3F0D" w14:textId="77777777" w:rsidR="005D1042" w:rsidRDefault="00000000">
      <w:pPr>
        <w:pStyle w:val="Paragraphedeliste"/>
        <w:numPr>
          <w:ilvl w:val="0"/>
          <w:numId w:val="2"/>
        </w:numPr>
        <w:spacing w:after="80"/>
      </w:pPr>
      <w:r>
        <w:t>Faible : documenté et surveillé ; aucune action unilatérale au-delà de la journalisation.</w:t>
      </w:r>
    </w:p>
    <w:p w14:paraId="6AE5C836" w14:textId="77777777" w:rsidR="005D1042" w:rsidRDefault="00000000">
      <w:pPr>
        <w:pStyle w:val="Titre2"/>
      </w:pPr>
      <w:r>
        <w:t>5.3 Disponibilité des Outils et des Accès</w:t>
      </w:r>
    </w:p>
    <w:p w14:paraId="0C3EAE71" w14:textId="77777777" w:rsidR="005D1042" w:rsidRDefault="00000000">
      <w:pPr>
        <w:spacing w:after="160"/>
      </w:pPr>
      <w:r>
        <w:t>Avant tout incident, confirmer : les outils de réponse sont installés et leurs identifiants/accès sont valides et non sur le point d'expirer ; chaque intervenant dispose déjà des accès nécessaires (non demandés pendant l'incident) ; et une procédure de retour arrière existe pour chaque action de confinement disponible (voir Section 7.4).</w:t>
      </w:r>
    </w:p>
    <w:p w14:paraId="5BB6CB0A" w14:textId="77777777" w:rsidR="005D1042" w:rsidRDefault="00000000">
      <w:pPr>
        <w:pStyle w:val="Titre2"/>
      </w:pPr>
      <w:r>
        <w:t>5.4 Plan de Communication</w:t>
      </w:r>
    </w:p>
    <w:p w14:paraId="0E981BFF" w14:textId="77777777" w:rsidR="005D1042" w:rsidRDefault="00000000">
      <w:pPr>
        <w:spacing w:after="160"/>
      </w:pPr>
      <w:r>
        <w:t xml:space="preserve">Maintenir une liste de contacts à jour (intervenants internes, Propriétaires d'Actifs, direction, et — une fois engagé — les contacts d'escalade du prestataire de SOC externe) avec au moins deux canaux par contact </w:t>
      </w:r>
      <w:r>
        <w:lastRenderedPageBreak/>
        <w:t>(par exemple, téléphone et un canal de messagerie ne dépendant pas d'une messagerie potentiellement compromise).</w:t>
      </w:r>
    </w:p>
    <w:p w14:paraId="7C76C58C" w14:textId="77777777" w:rsidR="005D1042" w:rsidRDefault="00000000">
      <w:pPr>
        <w:pStyle w:val="Titre2"/>
      </w:pPr>
      <w:r>
        <w:t>5.5 Tests et Exercices</w:t>
      </w:r>
    </w:p>
    <w:p w14:paraId="738589BC" w14:textId="77777777" w:rsidR="005D1042" w:rsidRDefault="00000000">
      <w:pPr>
        <w:spacing w:after="160"/>
      </w:pPr>
      <w:r>
        <w:t>Un processus jamais exécuté sous pression n'est pas éprouvé. Au minimum :</w:t>
      </w:r>
    </w:p>
    <w:p w14:paraId="6501F77E" w14:textId="77777777" w:rsidR="005D1042" w:rsidRDefault="00000000">
      <w:pPr>
        <w:pStyle w:val="Paragraphedeliste"/>
        <w:numPr>
          <w:ilvl w:val="0"/>
          <w:numId w:val="2"/>
        </w:numPr>
        <w:spacing w:after="80"/>
      </w:pPr>
      <w:r>
        <w:t xml:space="preserve">Réaliser un exercice sur table (un parcours basé sur la discussion, sans toucher aux systèmes réels) pour un </w:t>
      </w:r>
      <w:proofErr w:type="spellStart"/>
      <w:r>
        <w:t>playbook</w:t>
      </w:r>
      <w:proofErr w:type="spellEnd"/>
      <w:r>
        <w:t xml:space="preserve"> par trimestre, en alternant les Annexes A, B et C sur l'année.</w:t>
      </w:r>
    </w:p>
    <w:p w14:paraId="178082E7" w14:textId="77777777" w:rsidR="005D1042" w:rsidRDefault="00000000">
      <w:pPr>
        <w:pStyle w:val="Paragraphedeliste"/>
        <w:numPr>
          <w:ilvl w:val="0"/>
          <w:numId w:val="2"/>
        </w:numPr>
        <w:spacing w:after="80"/>
      </w:pPr>
      <w:r>
        <w:t>Réaliser une simulation complète d'incident chaque année, sur des systèmes de test réels, couvrant la détection jusqu'au rétablissement de bout en bout, incluant un élément non annoncé pour tester le délai de réponse réel plutôt que répété.</w:t>
      </w:r>
    </w:p>
    <w:p w14:paraId="382AA180" w14:textId="77777777" w:rsidR="005D1042" w:rsidRDefault="00000000">
      <w:pPr>
        <w:pStyle w:val="Paragraphedeliste"/>
        <w:numPr>
          <w:ilvl w:val="0"/>
          <w:numId w:val="2"/>
        </w:numPr>
        <w:spacing w:after="80"/>
      </w:pPr>
      <w:r>
        <w:t>Enregistrer le délai réel de réalisation de chaque étape testée par rapport aux objectifs de l'annexe concernée. Une étape systématiquement manquée en exercice le sera aussi en situation réelle — traiter cela comme une lacune de préparation, non comme un échec de formation à noter puis oublier.</w:t>
      </w:r>
    </w:p>
    <w:p w14:paraId="56826D36" w14:textId="77777777" w:rsidR="005D1042" w:rsidRDefault="00000000">
      <w:pPr>
        <w:pStyle w:val="Titre2"/>
      </w:pPr>
      <w:r>
        <w:t>5.6 Classification des Données et Correspondance avec la Sévérité</w:t>
      </w:r>
    </w:p>
    <w:p w14:paraId="64A495EB" w14:textId="77777777" w:rsidR="005D1042" w:rsidRDefault="00000000">
      <w:pPr>
        <w:spacing w:after="160"/>
      </w:pPr>
      <w:r>
        <w:t>La sévérité définie en Section 4 dépend en partie de la criticité de l'actif, laquelle dépend elle-même des données ou de la fonction que porte cet actif. Maintenir un schéma de classification des données (Critique / Confidentiel / Interne / Public, ou l'équivalent existant de l'organisation) et s'assurer que l'inventaire des actifs (Section 5.1) enregistre la classification de chaque actif. Un incident sur un actif classé Critique ou Confidentiel devrait par défaut être d'un niveau de sévérité supérieur au même constat technique sur un actif Interne ou Public, sauf raison spécifique justifiant le contraire — à consigner dans le ticket le cas échéant.</w:t>
      </w:r>
    </w:p>
    <w:p w14:paraId="19184864" w14:textId="77777777" w:rsidR="005D1042" w:rsidRDefault="00000000">
      <w:pPr>
        <w:pStyle w:val="Titre2"/>
      </w:pPr>
      <w:r>
        <w:t>5.7 Homologation et Préparation aux Audits Réglementaires</w:t>
      </w:r>
    </w:p>
    <w:p w14:paraId="539DED02" w14:textId="77777777" w:rsidR="005D1042" w:rsidRDefault="00000000">
      <w:pPr>
        <w:spacing w:after="160"/>
      </w:pPr>
      <w:r>
        <w:t>Les systèmes relevant du périmètre d'homologation DGSSI de l'organisation doivent être homologués (formellement autorisés) avant leur mise en production, conformément à la Loi 05-20/DNSSI. Maintenir, dans le cadre de l'inventaire des actifs (Section 5.1), un registre des systèmes concernés par cette exigence, de leur statut d'homologation actuel, et de sa date d'expiration/de renouvellement. Un système dont l'homologation a expiré est traité comme une lacune de préparation nécessitant l'attention du RSSI, et non comme un constat fait seulement lors d'un incident.</w:t>
      </w:r>
    </w:p>
    <w:p w14:paraId="6C9A46E8" w14:textId="77777777" w:rsidR="005D1042" w:rsidRDefault="00000000">
      <w:pPr>
        <w:pStyle w:val="Titre1"/>
      </w:pPr>
      <w:r>
        <w:t>6. Phase 2 — Détection et Analyse</w:t>
      </w:r>
    </w:p>
    <w:p w14:paraId="759F22AC" w14:textId="77777777" w:rsidR="005D1042" w:rsidRDefault="00000000">
      <w:pPr>
        <w:pStyle w:val="Titre2"/>
      </w:pPr>
      <w:r>
        <w:t>6.1 De l'Événement à l'Incident</w:t>
      </w:r>
    </w:p>
    <w:p w14:paraId="75020C01" w14:textId="77777777" w:rsidR="005D1042" w:rsidRDefault="00000000">
      <w:pPr>
        <w:spacing w:after="160"/>
      </w:pPr>
      <w:r>
        <w:t xml:space="preserve">Les alertes brutes ne sont pas des incidents. Un événement est élevé au rang d'incident une fois qu'un analyste confirme qu'il représente une activité réellement malveillante ou non conforme, sur la base de : la spécificité de la détection, des preuves </w:t>
      </w:r>
      <w:proofErr w:type="spellStart"/>
      <w:r>
        <w:t>corroborantes</w:t>
      </w:r>
      <w:proofErr w:type="spellEnd"/>
      <w:r>
        <w:t xml:space="preserve"> provenant d'une seconde source indépendante lorsque disponible, et de la plausibilité de l'activité au regard du comportement normal de l'actif.</w:t>
      </w:r>
    </w:p>
    <w:p w14:paraId="6A937560" w14:textId="77777777" w:rsidR="005D1042" w:rsidRDefault="00000000">
      <w:pPr>
        <w:spacing w:after="160"/>
      </w:pPr>
      <w:r>
        <w:t xml:space="preserve">Corréler plusieurs événements liés à faible confiance en un incident unique à confiance plus élevée (plutôt que traiter chaque alerte isolément) est fortement préférable partout où la plateforme de détection le </w:t>
      </w:r>
      <w:r>
        <w:lastRenderedPageBreak/>
        <w:t>permet — cela réduit à la fois les faux positifs et la fatigue des analystes, et produit une chronologie plus claire pour la phase Post-Incident.</w:t>
      </w:r>
    </w:p>
    <w:p w14:paraId="360ADD2F" w14:textId="77777777" w:rsidR="005D1042" w:rsidRDefault="00000000">
      <w:pPr>
        <w:pStyle w:val="Titre2"/>
      </w:pPr>
      <w:r>
        <w:t>6.2 Liste de Vérification du Tri</w:t>
      </w:r>
    </w:p>
    <w:p w14:paraId="59D430D6" w14:textId="77777777" w:rsidR="005D1042" w:rsidRDefault="00000000">
      <w:pPr>
        <w:pStyle w:val="Paragraphedeliste"/>
        <w:numPr>
          <w:ilvl w:val="0"/>
          <w:numId w:val="3"/>
        </w:numPr>
        <w:spacing w:after="80"/>
      </w:pPr>
      <w:r>
        <w:t>Confirmer que le constat n'est pas un faux positif connu ou une activité autorisée (par exemple, test d'intrusion planifié, fenêtre de maintenance).</w:t>
      </w:r>
    </w:p>
    <w:p w14:paraId="3C6256A3" w14:textId="77777777" w:rsidR="005D1042" w:rsidRDefault="00000000">
      <w:pPr>
        <w:pStyle w:val="Paragraphedeliste"/>
        <w:numPr>
          <w:ilvl w:val="0"/>
          <w:numId w:val="3"/>
        </w:numPr>
        <w:spacing w:after="80"/>
      </w:pPr>
      <w:r>
        <w:t>Identifier le(s) actif(s), compte(s) affecté(s), et, le cas échéant, l'/les adresse(s) IP externe(s) ou indicateur(s) impliqué(s).</w:t>
      </w:r>
    </w:p>
    <w:p w14:paraId="23A27D57" w14:textId="77777777" w:rsidR="005D1042" w:rsidRDefault="00000000">
      <w:pPr>
        <w:pStyle w:val="Paragraphedeliste"/>
        <w:numPr>
          <w:ilvl w:val="0"/>
          <w:numId w:val="3"/>
        </w:numPr>
        <w:spacing w:after="80"/>
      </w:pPr>
      <w:r>
        <w:t>Attribuer un niveau de sévérité selon la Section 4.</w:t>
      </w:r>
    </w:p>
    <w:p w14:paraId="2BAF2914" w14:textId="77777777" w:rsidR="005D1042" w:rsidRDefault="00000000">
      <w:pPr>
        <w:pStyle w:val="Paragraphedeliste"/>
        <w:numPr>
          <w:ilvl w:val="0"/>
          <w:numId w:val="3"/>
        </w:numPr>
        <w:spacing w:after="80"/>
      </w:pPr>
      <w:r>
        <w:t>Enregistrer l'incident dans le système de suivi avec un horodatage — cet horodatage est la base du calcul du MTTD.</w:t>
      </w:r>
    </w:p>
    <w:p w14:paraId="79C7C020" w14:textId="77777777" w:rsidR="005D1042" w:rsidRDefault="00000000">
      <w:pPr>
        <w:pStyle w:val="Paragraphedeliste"/>
        <w:numPr>
          <w:ilvl w:val="0"/>
          <w:numId w:val="3"/>
        </w:numPr>
        <w:spacing w:after="80"/>
      </w:pPr>
      <w:r>
        <w:t>Notifier les rôles requis par le niveau de sévérité attribué (Section 5.2).</w:t>
      </w:r>
    </w:p>
    <w:p w14:paraId="7F227FFC" w14:textId="77777777" w:rsidR="005D1042" w:rsidRDefault="00000000">
      <w:pPr>
        <w:pStyle w:val="Titre2"/>
      </w:pPr>
      <w:r>
        <w:t>6.3 Traitement des Preuves et Chaîne de Traçabilité</w:t>
      </w:r>
    </w:p>
    <w:p w14:paraId="6994EA32" w14:textId="77777777" w:rsidR="005D1042" w:rsidRDefault="00000000">
      <w:pPr>
        <w:spacing w:after="160"/>
      </w:pPr>
      <w:r>
        <w:t>Préserver les données de journalisation d'origine et tout artefact avant d'engager une action susceptible de les altérer ou de les détruire (par exemple, purger un journal pour « nettoyer » avant qu'il n'ait été exporté est une erreur documentée et évitable). Lorsque cela est possible, effectuer une copie ou un export à des fins d'analyse avant le début de la remédiation, et non après.</w:t>
      </w:r>
    </w:p>
    <w:p w14:paraId="10E95F8D" w14:textId="77777777" w:rsidR="005D1042" w:rsidRDefault="00000000">
      <w:pPr>
        <w:spacing w:after="160"/>
      </w:pPr>
      <w:r>
        <w:t>Pour tout incident classé Élevé ou Critique, ou tout incident susceptible d'entraîner une action disciplinaire, légale ou judiciaire, maintenir un registre de chaîne de traçabilité pour chaque élément de preuve collecté. Ce registre doit accompagner la preuve et être mis à jour à chaque changement de détenteur ou de lieu — une lacune dans le registre est traitée comme une atteinte potentielle à l'intégrité de la preuve elle-même.</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7000"/>
      </w:tblGrid>
      <w:tr w:rsidR="005D1042" w14:paraId="27EEF4A0" w14:textId="77777777">
        <w:tblPrEx>
          <w:tblCellMar>
            <w:top w:w="0" w:type="dxa"/>
            <w:bottom w:w="0" w:type="dxa"/>
          </w:tblCellMar>
        </w:tblPrEx>
        <w:trPr>
          <w:cantSplit/>
        </w:trPr>
        <w:tc>
          <w:tcPr>
            <w:tcW w:w="25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tcPr>
          <w:p w14:paraId="64036077" w14:textId="77777777" w:rsidR="005D1042" w:rsidRDefault="00000000">
            <w:r>
              <w:rPr>
                <w:b/>
                <w:bCs/>
                <w:sz w:val="20"/>
                <w:szCs w:val="20"/>
              </w:rPr>
              <w:t>Champ</w:t>
            </w:r>
          </w:p>
        </w:tc>
        <w:tc>
          <w:tcPr>
            <w:tcW w:w="70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tcPr>
          <w:p w14:paraId="70989091" w14:textId="77777777" w:rsidR="005D1042" w:rsidRDefault="00000000">
            <w:r>
              <w:rPr>
                <w:b/>
                <w:bCs/>
                <w:sz w:val="20"/>
                <w:szCs w:val="20"/>
              </w:rPr>
              <w:t>Enregistré Comme</w:t>
            </w:r>
          </w:p>
        </w:tc>
      </w:tr>
      <w:tr w:rsidR="005D1042" w14:paraId="6ACF018D" w14:textId="77777777">
        <w:tblPrEx>
          <w:tblCellMar>
            <w:top w:w="0" w:type="dxa"/>
            <w:bottom w:w="0" w:type="dxa"/>
          </w:tblCellMar>
        </w:tblPrEx>
        <w:trPr>
          <w:cantSplit/>
        </w:trPr>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152B71F9" w14:textId="77777777" w:rsidR="005D1042" w:rsidRDefault="00000000">
            <w:r>
              <w:rPr>
                <w:sz w:val="20"/>
                <w:szCs w:val="20"/>
              </w:rPr>
              <w:t>Description de l'élément</w:t>
            </w:r>
          </w:p>
        </w:tc>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3EC01AC0" w14:textId="77777777" w:rsidR="005D1042" w:rsidRDefault="00000000">
            <w:r>
              <w:rPr>
                <w:sz w:val="20"/>
                <w:szCs w:val="20"/>
              </w:rPr>
              <w:t>Ce qui a été collecté (par exemple, image disque, export de journaux, capture mémoire) et depuis quel actif.</w:t>
            </w:r>
          </w:p>
        </w:tc>
      </w:tr>
      <w:tr w:rsidR="005D1042" w14:paraId="03A08029" w14:textId="77777777">
        <w:tblPrEx>
          <w:tblCellMar>
            <w:top w:w="0" w:type="dxa"/>
            <w:bottom w:w="0" w:type="dxa"/>
          </w:tblCellMar>
        </w:tblPrEx>
        <w:trPr>
          <w:cantSplit/>
        </w:trPr>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227B7B35" w14:textId="77777777" w:rsidR="005D1042" w:rsidRDefault="00000000">
            <w:r>
              <w:rPr>
                <w:sz w:val="20"/>
                <w:szCs w:val="20"/>
              </w:rPr>
              <w:t>Collecté par</w:t>
            </w:r>
          </w:p>
        </w:tc>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763252D4" w14:textId="77777777" w:rsidR="005D1042" w:rsidRDefault="00000000">
            <w:r>
              <w:rPr>
                <w:sz w:val="20"/>
                <w:szCs w:val="20"/>
              </w:rPr>
              <w:t>Nom et rôle de la personne ayant effectué la collecte.</w:t>
            </w:r>
          </w:p>
        </w:tc>
      </w:tr>
      <w:tr w:rsidR="005D1042" w14:paraId="48FDA2B8" w14:textId="77777777">
        <w:tblPrEx>
          <w:tblCellMar>
            <w:top w:w="0" w:type="dxa"/>
            <w:bottom w:w="0" w:type="dxa"/>
          </w:tblCellMar>
        </w:tblPrEx>
        <w:trPr>
          <w:cantSplit/>
        </w:trPr>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3F616329" w14:textId="77777777" w:rsidR="005D1042" w:rsidRDefault="00000000">
            <w:r>
              <w:rPr>
                <w:sz w:val="20"/>
                <w:szCs w:val="20"/>
              </w:rPr>
              <w:t>Date/heure de collecte</w:t>
            </w:r>
          </w:p>
        </w:tc>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1625F390" w14:textId="77777777" w:rsidR="005D1042" w:rsidRDefault="00000000">
            <w:r>
              <w:rPr>
                <w:sz w:val="20"/>
                <w:szCs w:val="20"/>
              </w:rPr>
              <w:t>Horodatage, fuseau horaire inclus.</w:t>
            </w:r>
          </w:p>
        </w:tc>
      </w:tr>
      <w:tr w:rsidR="005D1042" w14:paraId="70782B7B" w14:textId="77777777">
        <w:tblPrEx>
          <w:tblCellMar>
            <w:top w:w="0" w:type="dxa"/>
            <w:bottom w:w="0" w:type="dxa"/>
          </w:tblCellMar>
        </w:tblPrEx>
        <w:trPr>
          <w:cantSplit/>
        </w:trPr>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45584AA7" w14:textId="77777777" w:rsidR="005D1042" w:rsidRDefault="00000000">
            <w:r>
              <w:rPr>
                <w:sz w:val="20"/>
                <w:szCs w:val="20"/>
              </w:rPr>
              <w:t>Méthode de collecte</w:t>
            </w:r>
          </w:p>
        </w:tc>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6734D264" w14:textId="77777777" w:rsidR="005D1042" w:rsidRDefault="00000000">
            <w:r>
              <w:rPr>
                <w:sz w:val="20"/>
                <w:szCs w:val="20"/>
              </w:rPr>
              <w:t>Outil et méthode utilisés (par exemple, image disque avec bloqueur d'écriture via …), afin que l'intégrité puisse être évaluée ultérieurement.</w:t>
            </w:r>
          </w:p>
        </w:tc>
      </w:tr>
      <w:tr w:rsidR="005D1042" w14:paraId="5B1EA2ED" w14:textId="77777777">
        <w:tblPrEx>
          <w:tblCellMar>
            <w:top w:w="0" w:type="dxa"/>
            <w:bottom w:w="0" w:type="dxa"/>
          </w:tblCellMar>
        </w:tblPrEx>
        <w:trPr>
          <w:cantSplit/>
        </w:trPr>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4D28EFC4" w14:textId="77777777" w:rsidR="005D1042" w:rsidRDefault="00000000">
            <w:r>
              <w:rPr>
                <w:sz w:val="20"/>
                <w:szCs w:val="20"/>
              </w:rPr>
              <w:t>Contrôle d'intégrité</w:t>
            </w:r>
          </w:p>
        </w:tc>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36830334" w14:textId="77777777" w:rsidR="005D1042" w:rsidRDefault="00000000">
            <w:r>
              <w:rPr>
                <w:sz w:val="20"/>
                <w:szCs w:val="20"/>
              </w:rPr>
              <w:t>Une empreinte cryptographique (par exemple, SHA256) de la preuve prise au moment de la collecte, pour détecter toute altération ultérieure.</w:t>
            </w:r>
          </w:p>
        </w:tc>
      </w:tr>
      <w:tr w:rsidR="005D1042" w14:paraId="5BE64B23" w14:textId="77777777">
        <w:tblPrEx>
          <w:tblCellMar>
            <w:top w:w="0" w:type="dxa"/>
            <w:bottom w:w="0" w:type="dxa"/>
          </w:tblCellMar>
        </w:tblPrEx>
        <w:trPr>
          <w:cantSplit/>
        </w:trPr>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415D516A" w14:textId="77777777" w:rsidR="005D1042" w:rsidRDefault="00000000">
            <w:r>
              <w:rPr>
                <w:sz w:val="20"/>
                <w:szCs w:val="20"/>
              </w:rPr>
              <w:t>Lieu de conservation</w:t>
            </w:r>
          </w:p>
        </w:tc>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340917E4" w14:textId="77777777" w:rsidR="005D1042" w:rsidRDefault="00000000">
            <w:r>
              <w:rPr>
                <w:sz w:val="20"/>
                <w:szCs w:val="20"/>
              </w:rPr>
              <w:t>Où la preuve est conservée (physique ou logique), et son paramétrage de contrôle d'accès.</w:t>
            </w:r>
          </w:p>
        </w:tc>
      </w:tr>
      <w:tr w:rsidR="005D1042" w14:paraId="72ADDA61" w14:textId="77777777">
        <w:tblPrEx>
          <w:tblCellMar>
            <w:top w:w="0" w:type="dxa"/>
            <w:bottom w:w="0" w:type="dxa"/>
          </w:tblCellMar>
        </w:tblPrEx>
        <w:trPr>
          <w:cantSplit/>
        </w:trPr>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2CDD583B" w14:textId="77777777" w:rsidR="005D1042" w:rsidRDefault="00000000">
            <w:r>
              <w:rPr>
                <w:sz w:val="20"/>
                <w:szCs w:val="20"/>
              </w:rPr>
              <w:t>Transferts</w:t>
            </w:r>
          </w:p>
        </w:tc>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428E9318" w14:textId="77777777" w:rsidR="005D1042" w:rsidRDefault="00000000">
            <w:r>
              <w:rPr>
                <w:sz w:val="20"/>
                <w:szCs w:val="20"/>
              </w:rPr>
              <w:t>Chaque remise de la preuve à une autre personne ou système : à qui, quand, et pourquoi — chacune consignée comme une nouvelle ligne.</w:t>
            </w:r>
          </w:p>
        </w:tc>
      </w:tr>
    </w:tbl>
    <w:p w14:paraId="129FB334" w14:textId="77777777" w:rsidR="005D1042" w:rsidRDefault="00000000">
      <w:pPr>
        <w:pStyle w:val="Titre1"/>
      </w:pPr>
      <w:r>
        <w:t>7. Phase 3 — Confinement, Éradication et Rétablissement</w:t>
      </w:r>
    </w:p>
    <w:p w14:paraId="13AA7E07" w14:textId="77777777" w:rsidR="005D1042" w:rsidRDefault="00000000">
      <w:pPr>
        <w:pStyle w:val="Titre2"/>
      </w:pPr>
      <w:r>
        <w:lastRenderedPageBreak/>
        <w:t>7.1 Choix de la Stratégie de Confinement</w:t>
      </w:r>
    </w:p>
    <w:p w14:paraId="0EB1857F" w14:textId="77777777" w:rsidR="005D1042" w:rsidRDefault="00000000">
      <w:pPr>
        <w:spacing w:after="160"/>
      </w:pPr>
      <w:r>
        <w:t xml:space="preserve">Choisir une approche de confinement adaptée à la sévérité de l'incident et à la criticité métier de l'actif. Options courantes, classées approximativement </w:t>
      </w:r>
      <w:proofErr w:type="gramStart"/>
      <w:r>
        <w:t>de la moins</w:t>
      </w:r>
      <w:proofErr w:type="gramEnd"/>
      <w:r>
        <w:t xml:space="preserve"> à la plus perturbatrice :</w:t>
      </w:r>
    </w:p>
    <w:p w14:paraId="4B5B2065" w14:textId="77777777" w:rsidR="005D1042" w:rsidRDefault="00000000">
      <w:pPr>
        <w:pStyle w:val="Paragraphedeliste"/>
        <w:numPr>
          <w:ilvl w:val="0"/>
          <w:numId w:val="2"/>
        </w:numPr>
        <w:spacing w:after="80"/>
      </w:pPr>
      <w:r>
        <w:t>Surveillance renforcée uniquement (pour une sévérité Faible, ou pendant la collecte de preuves supplémentaires)</w:t>
      </w:r>
    </w:p>
    <w:p w14:paraId="01F69292" w14:textId="77777777" w:rsidR="005D1042" w:rsidRDefault="00000000">
      <w:pPr>
        <w:pStyle w:val="Paragraphedeliste"/>
        <w:numPr>
          <w:ilvl w:val="0"/>
          <w:numId w:val="2"/>
        </w:numPr>
        <w:spacing w:after="80"/>
      </w:pPr>
      <w:r>
        <w:t>Confinement réseau : bloquer une IP/un domaine malveillant en périphérie, sans toucher à l'hôte affecté</w:t>
      </w:r>
    </w:p>
    <w:p w14:paraId="6B619047" w14:textId="77777777" w:rsidR="005D1042" w:rsidRDefault="00000000">
      <w:pPr>
        <w:pStyle w:val="Paragraphedeliste"/>
        <w:numPr>
          <w:ilvl w:val="0"/>
          <w:numId w:val="2"/>
        </w:numPr>
        <w:spacing w:after="80"/>
      </w:pPr>
      <w:r>
        <w:t>Confinement au niveau de l'hôte : terminer un processus malveillant, désactiver un compte compromis, ou isoler l'hôte du réseau</w:t>
      </w:r>
    </w:p>
    <w:p w14:paraId="18E8D834" w14:textId="77777777" w:rsidR="005D1042" w:rsidRDefault="00000000">
      <w:pPr>
        <w:pStyle w:val="Paragraphedeliste"/>
        <w:numPr>
          <w:ilvl w:val="0"/>
          <w:numId w:val="2"/>
        </w:numPr>
        <w:spacing w:after="80"/>
      </w:pPr>
      <w:r>
        <w:t>Isolement complet ou arrêt (pour les incidents Critiques où la poursuite de l'exploitation risque d'aggraver la perte)</w:t>
      </w:r>
    </w:p>
    <w:p w14:paraId="37BAF65E" w14:textId="77777777" w:rsidR="005D1042" w:rsidRDefault="00000000">
      <w:pPr>
        <w:spacing w:after="160"/>
      </w:pPr>
      <w:r>
        <w:t>Privilégier l'option la moins perturbatrice qui stoppe réellement l'activité ; n'escalader vers une option plus perturbatrice que si la précédente échoue ou si la sévérité ne permet pas le délai.</w:t>
      </w:r>
    </w:p>
    <w:p w14:paraId="1A8A45D3" w14:textId="77777777" w:rsidR="005D1042" w:rsidRDefault="00000000">
      <w:pPr>
        <w:pStyle w:val="Titre2"/>
      </w:pPr>
      <w:r>
        <w:t>7.2 Réponse Automatisée vs. Manuelle</w:t>
      </w:r>
    </w:p>
    <w:p w14:paraId="45A562AE" w14:textId="77777777" w:rsidR="005D1042" w:rsidRDefault="00000000">
      <w:pPr>
        <w:spacing w:after="160"/>
      </w:pPr>
      <w:r>
        <w:t>Lorsqu'une capacité de réponse automatisée existe (par exemple, un outil d'orchestration capable de bloquer une IP ou de terminer un processus sur commande), elle doit être utilisée pour réduire le délai de réponse dans les scénarios bien compris et peu ambigus, sous réserve des seuils d'autorité de la Section 5.2. Les actions automatisées doivent néanmoins être journalisées et rester réversibles — l'automatisation ne doit pas contourner les exigences d'audit et de vérification ci-dessous.</w:t>
      </w:r>
    </w:p>
    <w:p w14:paraId="74C77B6F" w14:textId="77777777" w:rsidR="005D1042" w:rsidRDefault="00000000">
      <w:pPr>
        <w:spacing w:after="160"/>
      </w:pPr>
      <w:r>
        <w:t xml:space="preserve">Les </w:t>
      </w:r>
      <w:proofErr w:type="spellStart"/>
      <w:r>
        <w:t>playbooks</w:t>
      </w:r>
      <w:proofErr w:type="spellEnd"/>
      <w:r>
        <w:t xml:space="preserve"> de ce document (Annexes A à C) sont rédigés pour qu'un analyste humain les lise et les exécute directement. Si l'organisation adopte une plateforme SOAR (Security Orchestration, Automation and </w:t>
      </w:r>
      <w:proofErr w:type="spellStart"/>
      <w:r>
        <w:t>Response</w:t>
      </w:r>
      <w:proofErr w:type="spellEnd"/>
      <w:r>
        <w:t>), les flux d'automatisation de cette plateforme doivent être construits en traduisant les étapes pertinentes ci-dessous dans le format propre à cette plateforme — ce document reste la source de vérité à partir de laquelle l'automatisation est construite et validée, et non un document que l'automatisation remplace. Le responsable de cette traduction (typiquement un ingénieur automatisation ou la fonction ingénierie du prestataire de SOC) est chargé de maintenir le flux automatisé synchronisé à chaque évolution des étapes de ce document.</w:t>
      </w:r>
    </w:p>
    <w:p w14:paraId="23D74371" w14:textId="77777777" w:rsidR="005D1042" w:rsidRDefault="00000000">
      <w:pPr>
        <w:pStyle w:val="Titre2"/>
      </w:pPr>
      <w:r>
        <w:t>7.3 Vérification</w:t>
      </w:r>
    </w:p>
    <w:p w14:paraId="1443121B" w14:textId="77777777" w:rsidR="005D1042" w:rsidRDefault="00000000">
      <w:pPr>
        <w:spacing w:after="160"/>
      </w:pPr>
      <w:r>
        <w:t>Chaque action de confinement doit être vérifiée comme ayant réellement produit son effet, et non simplement supposée efficace parce que l'outil a signalé un succès. La vérification doit utiliser une méthode indépendante de l'action elle-même — par exemple, confirmer un blocage réseau en tentant le trafic bloqué et en observant son échec, plutôt que de se fier uniquement à la réponse de l'API du pare-feu.</w:t>
      </w:r>
    </w:p>
    <w:p w14:paraId="6C1A574B" w14:textId="77777777" w:rsidR="005D1042" w:rsidRDefault="00000000">
      <w:pPr>
        <w:pStyle w:val="Titre2"/>
      </w:pPr>
      <w:r>
        <w:t>7.4 Réversibilité</w:t>
      </w:r>
    </w:p>
    <w:p w14:paraId="4993CF02" w14:textId="77777777" w:rsidR="005D1042" w:rsidRDefault="00000000">
      <w:pPr>
        <w:spacing w:after="160"/>
      </w:pPr>
      <w:r>
        <w:t>Chaque action de confinement doit disposer d'une procédure de réversion documentée et testée, et la réversion elle-même doit être vérifiée (par exemple, confirmer qu'une adresse précédemment bloquée peut à nouveau communiquer une fois légitimement débloquée). Une action ne pouvant pas être annulée de manière sûre ne doit pas être utilisée comme mesure de confinement de première intention.</w:t>
      </w:r>
    </w:p>
    <w:p w14:paraId="467955D2" w14:textId="77777777" w:rsidR="005D1042" w:rsidRDefault="00000000">
      <w:pPr>
        <w:pStyle w:val="Titre2"/>
      </w:pPr>
      <w:r>
        <w:lastRenderedPageBreak/>
        <w:t>7.5 Éradication et Rétablissement</w:t>
      </w:r>
    </w:p>
    <w:p w14:paraId="37DE27D1" w14:textId="77777777" w:rsidR="005D1042" w:rsidRDefault="00000000">
      <w:pPr>
        <w:spacing w:after="160"/>
      </w:pPr>
      <w:r>
        <w:t>Une fois le confinement effectif, supprimer la cause racine (logiciel malveillant, accès non autorisé, vulnérabilité exploitée) et restaurer les systèmes affectés dans un état sain connu lorsque possible. Ne pas remettre un système en production avant confirmation de la suppression de la cause racine — restaurer un système compromis sans éradication entraîne généralement une réinfection.</w:t>
      </w:r>
    </w:p>
    <w:p w14:paraId="60AA3E30" w14:textId="77777777" w:rsidR="005D1042" w:rsidRDefault="00000000">
      <w:pPr>
        <w:pStyle w:val="Titre1"/>
      </w:pPr>
      <w:r>
        <w:t>8. Phase 4 — Activité Post-Incident</w:t>
      </w:r>
    </w:p>
    <w:p w14:paraId="7E20994A" w14:textId="77777777" w:rsidR="005D1042" w:rsidRDefault="00000000">
      <w:pPr>
        <w:pStyle w:val="Titre2"/>
      </w:pPr>
      <w:r>
        <w:t>8.1 Piste d'Audit</w:t>
      </w:r>
    </w:p>
    <w:p w14:paraId="43A5B4A1" w14:textId="77777777" w:rsidR="005D1042" w:rsidRDefault="00000000">
      <w:pPr>
        <w:spacing w:after="160"/>
      </w:pPr>
      <w:r>
        <w:t>Chaque incident doit laisser un enregistrement complet : la détection d'origine, la chronologie de l'analyse et des actions engagées, qui a autorisé chaque action, et le résultat. Cet enregistrement constitue la preuve principale utilisée dans la revue ci-dessous, et peut également être requis à des fins réglementaires ou légales selon le type d'incident.</w:t>
      </w:r>
    </w:p>
    <w:p w14:paraId="470F4AFF" w14:textId="77777777" w:rsidR="005D1042" w:rsidRDefault="00000000">
      <w:pPr>
        <w:pStyle w:val="Titre2"/>
      </w:pPr>
      <w:r>
        <w:t>8.2 Revue Post-Incident</w:t>
      </w:r>
    </w:p>
    <w:p w14:paraId="30BCEF8E" w14:textId="77777777" w:rsidR="005D1042" w:rsidRDefault="00000000">
      <w:pPr>
        <w:spacing w:after="160"/>
      </w:pPr>
      <w:r>
        <w:t>Pour tout incident de sévérité Moyenne ou supérieure, mener une brève revue dans les 5 jours ouvrés couvrant : ce qui a fonctionné, ce qui n'a pas fonctionné, si la classification de sévérité et les objectifs de délai de réponse étaient réalistes, et si une lacune de préparation (Section 5) a contribué à un retard. Il s'agit d'un exercice d'amélioration du processus, non d'une évaluation du personnel — le présenter autrement décourage un signalement honnête.</w:t>
      </w:r>
    </w:p>
    <w:p w14:paraId="5B3EE909" w14:textId="77777777" w:rsidR="005D1042" w:rsidRDefault="00000000">
      <w:pPr>
        <w:pStyle w:val="Titre2"/>
      </w:pPr>
      <w:r>
        <w:t>8.3 Indicateurs</w:t>
      </w:r>
    </w:p>
    <w:p w14:paraId="177EDEEE" w14:textId="77777777" w:rsidR="005D1042" w:rsidRDefault="00000000">
      <w:pPr>
        <w:spacing w:after="160"/>
      </w:pPr>
      <w:r>
        <w:t>Suivre les éléments suivants dans le temps, à la fois par incident et de manière agrégée :</w:t>
      </w:r>
    </w:p>
    <w:p w14:paraId="793B1012" w14:textId="77777777" w:rsidR="005D1042" w:rsidRDefault="00000000">
      <w:pPr>
        <w:pStyle w:val="Paragraphedeliste"/>
        <w:numPr>
          <w:ilvl w:val="0"/>
          <w:numId w:val="2"/>
        </w:numPr>
        <w:spacing w:after="80"/>
      </w:pPr>
      <w:r>
        <w:t>MTTD (Délai Moyen de Détection) : délai entre le début réel de l'activité et sa première détection.</w:t>
      </w:r>
    </w:p>
    <w:p w14:paraId="69E48AE8" w14:textId="77777777" w:rsidR="005D1042" w:rsidRDefault="00000000">
      <w:pPr>
        <w:pStyle w:val="Paragraphedeliste"/>
        <w:numPr>
          <w:ilvl w:val="0"/>
          <w:numId w:val="2"/>
        </w:numPr>
        <w:spacing w:after="80"/>
      </w:pPr>
      <w:r>
        <w:t>MTTR (Délai Moyen de Réponse) : délai entre la détection et le confinement effectif.</w:t>
      </w:r>
    </w:p>
    <w:p w14:paraId="7FB1D698" w14:textId="77777777" w:rsidR="005D1042" w:rsidRDefault="00000000">
      <w:pPr>
        <w:pStyle w:val="Paragraphedeliste"/>
        <w:numPr>
          <w:ilvl w:val="0"/>
          <w:numId w:val="2"/>
        </w:numPr>
        <w:spacing w:after="80"/>
      </w:pPr>
      <w:r>
        <w:t>Taux de récurrence : incidents de même cause racine se reproduisant après une clôture antérieure.</w:t>
      </w:r>
    </w:p>
    <w:p w14:paraId="64829022" w14:textId="77777777" w:rsidR="005D1042" w:rsidRDefault="00000000">
      <w:pPr>
        <w:pStyle w:val="Paragraphedeliste"/>
        <w:numPr>
          <w:ilvl w:val="0"/>
          <w:numId w:val="2"/>
        </w:numPr>
        <w:spacing w:after="80"/>
      </w:pPr>
      <w:r>
        <w:t>Taux de faux positifs : proportion d'événements triés ne représentant pas d'incidents réels.</w:t>
      </w:r>
    </w:p>
    <w:p w14:paraId="7FE05F8F" w14:textId="77777777" w:rsidR="005D1042" w:rsidRDefault="00000000">
      <w:pPr>
        <w:spacing w:after="160"/>
      </w:pPr>
      <w:r>
        <w:t xml:space="preserve">Ces indicateurs doivent alimenter la phase de Préparation du cycle suivant — une cause racine récurrente ou un objectif de délai de réponse systématiquement manqué est un signal pour revoir les outils, les effectifs, ou le </w:t>
      </w:r>
      <w:proofErr w:type="spellStart"/>
      <w:r>
        <w:t>playbook</w:t>
      </w:r>
      <w:proofErr w:type="spellEnd"/>
      <w:r>
        <w:t xml:space="preserve"> lui-même, et non simplement pour « faire mieux la prochaine fois ».</w:t>
      </w:r>
    </w:p>
    <w:p w14:paraId="5DBEF0C7" w14:textId="77777777" w:rsidR="005D1042" w:rsidRDefault="00000000">
      <w:pPr>
        <w:pStyle w:val="Titre1"/>
      </w:pPr>
      <w:r>
        <w:t>9. Transition vers un Prestataire de SOC Externe</w:t>
      </w:r>
    </w:p>
    <w:p w14:paraId="0127D7A4" w14:textId="77777777" w:rsidR="005D1042" w:rsidRDefault="00000000">
      <w:pPr>
        <w:pStyle w:val="Titre2"/>
      </w:pPr>
      <w:r>
        <w:t>9.1 Liste de Vérification de Préparation à la Passation</w:t>
      </w:r>
    </w:p>
    <w:p w14:paraId="70885DC8" w14:textId="77777777" w:rsidR="005D1042" w:rsidRDefault="00000000">
      <w:pPr>
        <w:spacing w:after="160"/>
      </w:pPr>
      <w:r>
        <w:t>Une fois opérationnel, le SOC externe assume les fonctions de Niveau 1/Niveau 2 décrites en Section 3, en opérant selon ce même processus et les seuils de sévérité de la Section 4. Avant la mise en service, confirmer :</w:t>
      </w:r>
    </w:p>
    <w:p w14:paraId="3A82AC22" w14:textId="77777777" w:rsidR="005D1042" w:rsidRDefault="00000000">
      <w:pPr>
        <w:pStyle w:val="Paragraphedeliste"/>
        <w:numPr>
          <w:ilvl w:val="0"/>
          <w:numId w:val="2"/>
        </w:numPr>
        <w:spacing w:after="80"/>
      </w:pPr>
      <w:r>
        <w:lastRenderedPageBreak/>
        <w:t>Le prestataire dispose d'un accès en lecture à chaque source de journalisation listée dans l'inventaire des actifs (Section 5.1).</w:t>
      </w:r>
    </w:p>
    <w:p w14:paraId="421257B6" w14:textId="77777777" w:rsidR="005D1042" w:rsidRDefault="00000000">
      <w:pPr>
        <w:pStyle w:val="Paragraphedeliste"/>
        <w:numPr>
          <w:ilvl w:val="0"/>
          <w:numId w:val="2"/>
        </w:numPr>
        <w:spacing w:after="80"/>
      </w:pPr>
      <w:r>
        <w:t>La liste de contacts d'escalade (Section 5.4) inclut le canal d'astreinte du prestataire, et la propre liste d'escalade du prestataire inclut les contacts internes de l'organisation.</w:t>
      </w:r>
    </w:p>
    <w:p w14:paraId="54BBC645" w14:textId="77777777" w:rsidR="005D1042" w:rsidRDefault="00000000">
      <w:pPr>
        <w:pStyle w:val="Paragraphedeliste"/>
        <w:numPr>
          <w:ilvl w:val="0"/>
          <w:numId w:val="2"/>
        </w:numPr>
        <w:spacing w:after="80"/>
      </w:pPr>
      <w:r>
        <w:t>Les seuils d'autorité de la Section 5.2 sont reflétés dans l'Accord de Niveau de Service (Section 9.2), y compris les actions que le prestataire peut engager unilatéralement par rapport à celles nécessitant une validation interne.</w:t>
      </w:r>
    </w:p>
    <w:p w14:paraId="42B22726" w14:textId="77777777" w:rsidR="005D1042" w:rsidRDefault="00000000">
      <w:pPr>
        <w:pStyle w:val="Paragraphedeliste"/>
        <w:numPr>
          <w:ilvl w:val="0"/>
          <w:numId w:val="2"/>
        </w:numPr>
        <w:spacing w:after="80"/>
      </w:pPr>
      <w:r>
        <w:t>Un incident test conjoint est réalisé avant la passation complète, afin de valider la passation en pratique et non seulement sur le papier.</w:t>
      </w:r>
    </w:p>
    <w:p w14:paraId="4794ADBA" w14:textId="77777777" w:rsidR="005D1042" w:rsidRDefault="00000000">
      <w:pPr>
        <w:pStyle w:val="Titre2"/>
      </w:pPr>
      <w:r>
        <w:t>9.2 Base de l'Accord de Niveau de Service</w:t>
      </w:r>
    </w:p>
    <w:p w14:paraId="2DD99901" w14:textId="77777777" w:rsidR="005D1042" w:rsidRDefault="00000000">
      <w:pPr>
        <w:spacing w:after="160"/>
      </w:pPr>
      <w:r>
        <w:t xml:space="preserve">Les chiffres ci-dessous constituent une base de départ pour la négociation de l'ANS avec un prestataire, alignée sur les objectifs de sévérité de la Section 4. Les chiffres contractuels définitifs, les clauses de pénalité, et le format de </w:t>
      </w:r>
      <w:proofErr w:type="spellStart"/>
      <w:r>
        <w:t>reporting</w:t>
      </w:r>
      <w:proofErr w:type="spellEnd"/>
      <w:r>
        <w:t xml:space="preserve"> doivent être convenus et documentés dans l'ANS effectivement signé — le tableau ci-dessous ne se substitue pas à ce contrat.</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42"/>
        <w:gridCol w:w="1932"/>
        <w:gridCol w:w="2132"/>
        <w:gridCol w:w="1834"/>
        <w:gridCol w:w="1860"/>
      </w:tblGrid>
      <w:tr w:rsidR="005D1042" w14:paraId="78B991F6"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tcPr>
          <w:p w14:paraId="0FCF8C70" w14:textId="77777777" w:rsidR="005D1042" w:rsidRDefault="00000000">
            <w:r>
              <w:rPr>
                <w:b/>
                <w:bCs/>
                <w:sz w:val="20"/>
                <w:szCs w:val="20"/>
              </w:rPr>
              <w:t>Sévérité</w:t>
            </w:r>
          </w:p>
        </w:tc>
        <w:tc>
          <w:tcPr>
            <w:tcW w:w="22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tcPr>
          <w:p w14:paraId="284B6CB2" w14:textId="77777777" w:rsidR="005D1042" w:rsidRDefault="00000000">
            <w:r>
              <w:rPr>
                <w:b/>
                <w:bCs/>
                <w:sz w:val="20"/>
                <w:szCs w:val="20"/>
              </w:rPr>
              <w:t>Accusé de Réception</w:t>
            </w:r>
          </w:p>
        </w:tc>
        <w:tc>
          <w:tcPr>
            <w:tcW w:w="24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tcPr>
          <w:p w14:paraId="7095B17E" w14:textId="77777777" w:rsidR="005D1042" w:rsidRDefault="00000000">
            <w:r>
              <w:rPr>
                <w:b/>
                <w:bCs/>
                <w:sz w:val="20"/>
                <w:szCs w:val="20"/>
              </w:rPr>
              <w:t>Fréquence de Mise à Jour</w:t>
            </w:r>
          </w:p>
        </w:tc>
        <w:tc>
          <w:tcPr>
            <w:tcW w:w="19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tcPr>
          <w:p w14:paraId="39C71DE5" w14:textId="77777777" w:rsidR="005D1042" w:rsidRDefault="00000000">
            <w:r>
              <w:rPr>
                <w:b/>
                <w:bCs/>
                <w:sz w:val="20"/>
                <w:szCs w:val="20"/>
              </w:rPr>
              <w:t>Confinement Cible</w:t>
            </w:r>
          </w:p>
        </w:tc>
        <w:tc>
          <w:tcPr>
            <w:tcW w:w="16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tcPr>
          <w:p w14:paraId="26D29C0E" w14:textId="77777777" w:rsidR="005D1042" w:rsidRDefault="00000000">
            <w:proofErr w:type="spellStart"/>
            <w:r>
              <w:rPr>
                <w:b/>
                <w:bCs/>
                <w:sz w:val="20"/>
                <w:szCs w:val="20"/>
              </w:rPr>
              <w:t>Reporting</w:t>
            </w:r>
            <w:proofErr w:type="spellEnd"/>
          </w:p>
        </w:tc>
      </w:tr>
      <w:tr w:rsidR="005D1042" w14:paraId="4C411679" w14:textId="77777777">
        <w:tblPrEx>
          <w:tblCellMar>
            <w:top w:w="0" w:type="dxa"/>
            <w:bottom w:w="0" w:type="dxa"/>
          </w:tblCellMar>
        </w:tblPrEx>
        <w:trPr>
          <w:cantSplit/>
        </w:trPr>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02217226" w14:textId="77777777" w:rsidR="005D1042" w:rsidRDefault="00000000">
            <w:r>
              <w:rPr>
                <w:sz w:val="20"/>
                <w:szCs w:val="20"/>
              </w:rPr>
              <w:t>Critique</w:t>
            </w:r>
          </w:p>
        </w:tc>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5824BEF2" w14:textId="77777777" w:rsidR="005D1042" w:rsidRDefault="00000000">
            <w:r>
              <w:rPr>
                <w:sz w:val="20"/>
                <w:szCs w:val="20"/>
              </w:rPr>
              <w:t>&lt; 15 min</w:t>
            </w:r>
          </w:p>
        </w:tc>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14BE2B07" w14:textId="77777777" w:rsidR="005D1042" w:rsidRDefault="00000000">
            <w:r>
              <w:rPr>
                <w:sz w:val="20"/>
                <w:szCs w:val="20"/>
              </w:rPr>
              <w:t>Toutes les 30 min jusqu'au confinement</w:t>
            </w:r>
          </w:p>
        </w:tc>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5E855F3E" w14:textId="77777777" w:rsidR="005D1042" w:rsidRDefault="00000000">
            <w:r>
              <w:rPr>
                <w:sz w:val="20"/>
                <w:szCs w:val="20"/>
              </w:rPr>
              <w:t>&lt; 1 heure</w:t>
            </w:r>
          </w:p>
        </w:tc>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3DA3B41A" w14:textId="77777777" w:rsidR="005D1042" w:rsidRDefault="00000000">
            <w:r>
              <w:rPr>
                <w:sz w:val="20"/>
                <w:szCs w:val="20"/>
              </w:rPr>
              <w:t>Rapport écrit sous 24h</w:t>
            </w:r>
          </w:p>
        </w:tc>
      </w:tr>
      <w:tr w:rsidR="005D1042" w14:paraId="5B84105E" w14:textId="77777777">
        <w:tblPrEx>
          <w:tblCellMar>
            <w:top w:w="0" w:type="dxa"/>
            <w:bottom w:w="0" w:type="dxa"/>
          </w:tblCellMar>
        </w:tblPrEx>
        <w:trPr>
          <w:cantSplit/>
        </w:trPr>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7807EF4E" w14:textId="77777777" w:rsidR="005D1042" w:rsidRDefault="00000000">
            <w:r>
              <w:rPr>
                <w:sz w:val="20"/>
                <w:szCs w:val="20"/>
              </w:rPr>
              <w:t>Élevé</w:t>
            </w:r>
          </w:p>
        </w:tc>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63746AE3" w14:textId="77777777" w:rsidR="005D1042" w:rsidRDefault="00000000">
            <w:r>
              <w:rPr>
                <w:sz w:val="20"/>
                <w:szCs w:val="20"/>
              </w:rPr>
              <w:t>&lt; 30 min</w:t>
            </w:r>
          </w:p>
        </w:tc>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04356182" w14:textId="77777777" w:rsidR="005D1042" w:rsidRDefault="00000000">
            <w:r>
              <w:rPr>
                <w:sz w:val="20"/>
                <w:szCs w:val="20"/>
              </w:rPr>
              <w:t>Toutes les heures jusqu'au confinement</w:t>
            </w:r>
          </w:p>
        </w:tc>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0EEA5FF1" w14:textId="77777777" w:rsidR="005D1042" w:rsidRDefault="00000000">
            <w:r>
              <w:rPr>
                <w:sz w:val="20"/>
                <w:szCs w:val="20"/>
              </w:rPr>
              <w:t>&lt; 4 heures</w:t>
            </w:r>
          </w:p>
        </w:tc>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506F5E5E" w14:textId="77777777" w:rsidR="005D1042" w:rsidRDefault="00000000">
            <w:r>
              <w:rPr>
                <w:sz w:val="20"/>
                <w:szCs w:val="20"/>
              </w:rPr>
              <w:t>Rapport écrit sous 48h</w:t>
            </w:r>
          </w:p>
        </w:tc>
      </w:tr>
      <w:tr w:rsidR="005D1042" w14:paraId="6D8C12C6" w14:textId="77777777">
        <w:tblPrEx>
          <w:tblCellMar>
            <w:top w:w="0" w:type="dxa"/>
            <w:bottom w:w="0" w:type="dxa"/>
          </w:tblCellMar>
        </w:tblPrEx>
        <w:trPr>
          <w:cantSplit/>
        </w:trPr>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7474C647" w14:textId="77777777" w:rsidR="005D1042" w:rsidRDefault="00000000">
            <w:r>
              <w:rPr>
                <w:sz w:val="20"/>
                <w:szCs w:val="20"/>
              </w:rPr>
              <w:t>Moyen</w:t>
            </w:r>
          </w:p>
        </w:tc>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3EE793B8" w14:textId="77777777" w:rsidR="005D1042" w:rsidRDefault="00000000">
            <w:r>
              <w:rPr>
                <w:sz w:val="20"/>
                <w:szCs w:val="20"/>
              </w:rPr>
              <w:t>&lt; 1 heure</w:t>
            </w:r>
          </w:p>
        </w:tc>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551AD27C" w14:textId="77777777" w:rsidR="005D1042" w:rsidRDefault="00000000">
            <w:r>
              <w:rPr>
                <w:sz w:val="20"/>
                <w:szCs w:val="20"/>
              </w:rPr>
              <w:t>Toutes les 4 heures</w:t>
            </w:r>
          </w:p>
        </w:tc>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0109B452" w14:textId="77777777" w:rsidR="005D1042" w:rsidRDefault="00000000">
            <w:r>
              <w:rPr>
                <w:sz w:val="20"/>
                <w:szCs w:val="20"/>
              </w:rPr>
              <w:t>&lt; 1 jour ouvré</w:t>
            </w:r>
          </w:p>
        </w:tc>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6C575606" w14:textId="77777777" w:rsidR="005D1042" w:rsidRDefault="00000000">
            <w:r>
              <w:rPr>
                <w:sz w:val="20"/>
                <w:szCs w:val="20"/>
              </w:rPr>
              <w:t>Inclus dans le résumé hebdomadaire</w:t>
            </w:r>
          </w:p>
        </w:tc>
      </w:tr>
      <w:tr w:rsidR="005D1042" w14:paraId="5314E87A" w14:textId="77777777">
        <w:tblPrEx>
          <w:tblCellMar>
            <w:top w:w="0" w:type="dxa"/>
            <w:bottom w:w="0" w:type="dxa"/>
          </w:tblCellMar>
        </w:tblPrEx>
        <w:trPr>
          <w:cantSplit/>
        </w:trPr>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31B91F35" w14:textId="77777777" w:rsidR="005D1042" w:rsidRDefault="00000000">
            <w:r>
              <w:rPr>
                <w:sz w:val="20"/>
                <w:szCs w:val="20"/>
              </w:rPr>
              <w:t>Faible</w:t>
            </w:r>
          </w:p>
        </w:tc>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25EEEFAD" w14:textId="77777777" w:rsidR="005D1042" w:rsidRDefault="00000000">
            <w:r>
              <w:rPr>
                <w:sz w:val="20"/>
                <w:szCs w:val="20"/>
              </w:rPr>
              <w:t>&lt; 1 jour ouvré</w:t>
            </w:r>
          </w:p>
        </w:tc>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5A6D74E5" w14:textId="77777777" w:rsidR="005D1042" w:rsidRDefault="00000000">
            <w:r>
              <w:rPr>
                <w:sz w:val="20"/>
                <w:szCs w:val="20"/>
              </w:rPr>
              <w:t>À la clôture</w:t>
            </w:r>
          </w:p>
        </w:tc>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342A661C" w14:textId="77777777" w:rsidR="005D1042" w:rsidRDefault="00000000">
            <w:r>
              <w:rPr>
                <w:sz w:val="20"/>
                <w:szCs w:val="20"/>
              </w:rPr>
              <w:t>Meilleur effort</w:t>
            </w:r>
          </w:p>
        </w:tc>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599C0FBF" w14:textId="77777777" w:rsidR="005D1042" w:rsidRDefault="00000000">
            <w:r>
              <w:rPr>
                <w:sz w:val="20"/>
                <w:szCs w:val="20"/>
              </w:rPr>
              <w:t>Inclus dans le résumé mensuel</w:t>
            </w:r>
          </w:p>
        </w:tc>
      </w:tr>
    </w:tbl>
    <w:p w14:paraId="64278535" w14:textId="77777777" w:rsidR="005D1042" w:rsidRDefault="00000000">
      <w:pPr>
        <w:pStyle w:val="Titre1"/>
      </w:pPr>
      <w:r>
        <w:t>10. Procédure de Passation de Service</w:t>
      </w:r>
    </w:p>
    <w:p w14:paraId="5B2E29E1" w14:textId="77777777" w:rsidR="005D1042" w:rsidRDefault="00000000">
      <w:pPr>
        <w:spacing w:after="160"/>
      </w:pPr>
      <w:r>
        <w:t>Pour tout incident encore ouvert en fin de service — que la passation ait lieu entre équipes internes ou entre l'équipe interne et le SOC externe — l'analyste sortant doit accomplir ce qui suit avant de quitter son poste :</w:t>
      </w:r>
    </w:p>
    <w:p w14:paraId="15097E99" w14:textId="77777777" w:rsidR="005D1042" w:rsidRDefault="00000000">
      <w:pPr>
        <w:pStyle w:val="Paragraphedeliste"/>
        <w:numPr>
          <w:ilvl w:val="0"/>
          <w:numId w:val="2"/>
        </w:numPr>
        <w:spacing w:after="80"/>
      </w:pPr>
      <w:r>
        <w:t>Mettre à jour le ticket d'incident avec le statut actuel, la dernière action engagée, et son résultat, afin que l'enregistrement lui-même — pas seulement une passation orale — reflète l'état réel actuel.</w:t>
      </w:r>
    </w:p>
    <w:p w14:paraId="284A6F9A" w14:textId="77777777" w:rsidR="005D1042" w:rsidRDefault="00000000">
      <w:pPr>
        <w:pStyle w:val="Paragraphedeliste"/>
        <w:numPr>
          <w:ilvl w:val="0"/>
          <w:numId w:val="2"/>
        </w:numPr>
        <w:spacing w:after="80"/>
      </w:pPr>
      <w:r>
        <w:t xml:space="preserve">Indiquer explicitement quelle est la prochaine action et à quelle étape du </w:t>
      </w:r>
      <w:proofErr w:type="spellStart"/>
      <w:r>
        <w:t>playbook</w:t>
      </w:r>
      <w:proofErr w:type="spellEnd"/>
      <w:r>
        <w:t xml:space="preserve"> elle correspond, afin que l'analyste entrant n'ait pas à reconstituer où la réponse s'est arrêtée.</w:t>
      </w:r>
    </w:p>
    <w:p w14:paraId="4AA82D61" w14:textId="77777777" w:rsidR="005D1042" w:rsidRDefault="00000000">
      <w:pPr>
        <w:pStyle w:val="Paragraphedeliste"/>
        <w:numPr>
          <w:ilvl w:val="0"/>
          <w:numId w:val="2"/>
        </w:numPr>
        <w:spacing w:after="80"/>
      </w:pPr>
      <w:r>
        <w:t>Effectuer une passation en direct (appel ou équivalent) pour tout incident classé Élevé ou Critique — une simple mise à jour du ticket ne suffit pas pour ceux-ci ; l'analyste entrant doit confirmer verbalement sa compréhension de l'état actuel avant que l'analyste sortant ne se décharge.</w:t>
      </w:r>
    </w:p>
    <w:p w14:paraId="30E1B230" w14:textId="77777777" w:rsidR="005D1042" w:rsidRDefault="00000000">
      <w:pPr>
        <w:pStyle w:val="Paragraphedeliste"/>
        <w:numPr>
          <w:ilvl w:val="0"/>
          <w:numId w:val="2"/>
        </w:numPr>
        <w:spacing w:after="80"/>
      </w:pPr>
      <w:r>
        <w:lastRenderedPageBreak/>
        <w:t>Consigner la passation elle-même dans le ticket : qui a transmis, qui a reçu, et à quelle heure.</w:t>
      </w:r>
    </w:p>
    <w:p w14:paraId="5D7DAE02" w14:textId="77777777" w:rsidR="005D1042" w:rsidRDefault="00000000">
      <w:pPr>
        <w:spacing w:after="160"/>
      </w:pPr>
      <w:r>
        <w:t>Un incident ne doit jamais être laissé dans un état où le responsable actuel est ambigu. Si l'équipe entrante ne dispose pas d'un analyste qualifié disponible pour recevoir une passation Élevée ou Critique, l'analyste sortant escalade vers le Commandant d'Incident avant de terminer son service, plutôt que de laisser l'incident sans responsable.</w:t>
      </w:r>
    </w:p>
    <w:p w14:paraId="39896303" w14:textId="77777777" w:rsidR="005D1042" w:rsidRDefault="00000000">
      <w:pPr>
        <w:pStyle w:val="Titre1"/>
      </w:pPr>
      <w:r>
        <w:t>11. Notification Légale et Réglementaire</w:t>
      </w:r>
    </w:p>
    <w:p w14:paraId="66A82D39" w14:textId="77777777" w:rsidR="005D1042" w:rsidRDefault="00000000">
      <w:pPr>
        <w:spacing w:after="160"/>
      </w:pPr>
      <w:r>
        <w:t>L'organisation opère sous le droit marocain et entretient une relation avec la DGSSI (Direction Générale de la Sécurité des Systèmes d'Information). Deux filières juridiques distinctes s'appliquent, régies par des lois et des régulateurs différents — elles ne doivent pas être confondues, car elles ont des déclencheurs, des interlocuteurs, et (lorsque connus) des délais différents.</w:t>
      </w:r>
    </w:p>
    <w:p w14:paraId="5CDBDA51" w14:textId="77777777" w:rsidR="005D1042" w:rsidRDefault="00000000">
      <w:pPr>
        <w:pStyle w:val="Titre2"/>
      </w:pPr>
      <w:r>
        <w:t>11.1 Déclaration d'Incident de Cybersécurité — DGSSI (Loi 05-20 / DNSSI)</w:t>
      </w:r>
    </w:p>
    <w:p w14:paraId="795343DE" w14:textId="77777777" w:rsidR="005D1042" w:rsidRDefault="00000000">
      <w:pPr>
        <w:spacing w:after="160"/>
      </w:pPr>
      <w:r>
        <w:t xml:space="preserve">La Loi 05-20 et sa mise en œuvre technique, la Directive Nationale de la Sécurité des Systèmes d'Information (DNSSI), imposent aux entités relevant de leur périmètre — administrations d'État, établissements publics, et opérateurs d'infrastructures d'importance vitale (IIV), catégorie dans laquelle le rôle d'autorité de certification de l'organisation peut la placer — de déclarer à la DGSSI les incidents de sécurité des systèmes d'information significatifs, et de désigner un RSSI comme interlocuteur officiel à cet effet. Parallèlement, compte tenu du rôle de l'organisation dans l'émission de certificats électroniques, la Loi 43-20 relative aux services de confiance électroniques est également pertinente et </w:t>
      </w:r>
      <w:proofErr w:type="gramStart"/>
      <w:r>
        <w:t>relève elle</w:t>
      </w:r>
      <w:proofErr w:type="gramEnd"/>
      <w:r>
        <w:t xml:space="preserve"> aussi du périmètre de la DGSSI.</w:t>
      </w:r>
    </w:p>
    <w:p w14:paraId="0A5F91D0" w14:textId="77777777" w:rsidR="005D1042" w:rsidRDefault="00000000">
      <w:pPr>
        <w:pStyle w:val="Paragraphedeliste"/>
        <w:numPr>
          <w:ilvl w:val="0"/>
          <w:numId w:val="2"/>
        </w:numPr>
        <w:spacing w:after="80"/>
      </w:pPr>
      <w:r>
        <w:t>Déclencheur : tout incident classé Élevé ou Critique selon la Section 4, et tout incident affectant un système couvert par le dossier d'homologation DGSSI de l'organisation, est escaladé vers le RSSI pour décision de déclaration — indépendamment du fait que l'incident implique également des données personnelles (voir Section 11.2).</w:t>
      </w:r>
    </w:p>
    <w:p w14:paraId="0F699D46" w14:textId="77777777" w:rsidR="005D1042" w:rsidRDefault="00000000">
      <w:pPr>
        <w:pStyle w:val="Paragraphedeliste"/>
        <w:numPr>
          <w:ilvl w:val="0"/>
          <w:numId w:val="2"/>
        </w:numPr>
        <w:spacing w:after="80"/>
      </w:pPr>
      <w:r>
        <w:t xml:space="preserve">Canal de déclaration : le RSSI déclare à la DGSSI (et, le cas échéant, coordonne avec le </w:t>
      </w:r>
      <w:proofErr w:type="spellStart"/>
      <w:r>
        <w:t>maCERT</w:t>
      </w:r>
      <w:proofErr w:type="spellEnd"/>
      <w:r>
        <w:t>, le centre national de coordination de réponse aux incidents de la DGSSI) selon le canal et le format spécifiés dans le dossier d'homologation de l'organisation.</w:t>
      </w:r>
    </w:p>
    <w:p w14:paraId="61C34F8F" w14:textId="77777777" w:rsidR="005D1042" w:rsidRDefault="00000000">
      <w:pPr>
        <w:pStyle w:val="Paragraphedeliste"/>
        <w:numPr>
          <w:ilvl w:val="0"/>
          <w:numId w:val="2"/>
        </w:numPr>
        <w:spacing w:after="80"/>
      </w:pPr>
      <w:r>
        <w:t>Délai : la DGSSI ne publie pas un délai fixe universel applicable à toute entité — le délai exact de déclaration est fixé dans le dossier d'homologation spécifique de l'organisation et la mise en œuvre sectorielle de la DNSSI. Ceci doit être confirmé directement auprès du RSSI et tenu à jour lors de la prochaine révision de ce document une fois confirmé ; ne pas présumer d'un délai n'ayant pas été explicitement vérifié.</w:t>
      </w:r>
    </w:p>
    <w:p w14:paraId="1CD00595" w14:textId="77777777" w:rsidR="005D1042" w:rsidRDefault="00000000">
      <w:pPr>
        <w:pStyle w:val="Titre2"/>
      </w:pPr>
      <w:r>
        <w:t>11.2 Notification de Violation de Données Personnelles — CNDP (Loi 09-08)</w:t>
      </w:r>
    </w:p>
    <w:p w14:paraId="7372D66E" w14:textId="77777777" w:rsidR="005D1042" w:rsidRDefault="00000000">
      <w:pPr>
        <w:spacing w:after="160"/>
      </w:pPr>
      <w:r>
        <w:t>La Loi 09-08, supervisée par la Commission Nationale de contrôle de la protection des Données à caractère Personnel (CNDP), constitue une filière juridique distincte s'appliquant dès lors qu'un incident implique des données personnelles, indépendamment du fait qu'il déclenche également la filière DGSSI ci-dessus.</w:t>
      </w:r>
    </w:p>
    <w:p w14:paraId="179927BC" w14:textId="77777777" w:rsidR="005D1042" w:rsidRDefault="00000000">
      <w:pPr>
        <w:pStyle w:val="Paragraphedeliste"/>
        <w:numPr>
          <w:ilvl w:val="0"/>
          <w:numId w:val="2"/>
        </w:numPr>
        <w:spacing w:after="80"/>
      </w:pPr>
      <w:r>
        <w:t>Déclencheur : tout incident confirmé impliquant un accès non autorisé à, ou une exposition de, données personnelles (données personnelles de clients, d'employés, ou de porteurs de certificats) est escaladé immédiatement vers le Service Juridique/Conformité et le RSSI.</w:t>
      </w:r>
    </w:p>
    <w:p w14:paraId="69960ED1" w14:textId="77777777" w:rsidR="005D1042" w:rsidRDefault="00000000">
      <w:pPr>
        <w:pStyle w:val="Paragraphedeliste"/>
        <w:numPr>
          <w:ilvl w:val="0"/>
          <w:numId w:val="2"/>
        </w:numPr>
        <w:spacing w:after="80"/>
      </w:pPr>
      <w:r>
        <w:lastRenderedPageBreak/>
        <w:t>Délai : un délai de notification de 72 heures est couramment cité dans les recommandations professionnelles actuelles relatives à la notification de violation au titre de la Loi 09-08, comparable dans son esprit au RGPD européen — ce document traite ce chiffre comme une hypothèse de travail, non comme une citation statutaire confirmée, et la fonction Juridique/Conformité de l'organisation doit vérifier le libellé exact et actuel de l'obligation et confirmer ou corriger ce chiffre lors de la prochaine révision.</w:t>
      </w:r>
    </w:p>
    <w:p w14:paraId="3CC3589E" w14:textId="77777777" w:rsidR="005D1042" w:rsidRDefault="00000000">
      <w:pPr>
        <w:pStyle w:val="Paragraphedeliste"/>
        <w:numPr>
          <w:ilvl w:val="0"/>
          <w:numId w:val="2"/>
        </w:numPr>
        <w:spacing w:after="80"/>
      </w:pPr>
      <w:r>
        <w:t>Les deux filières (11.1 et 11.2) peuvent s'appliquer simultanément au même incident — l'une n'exempte pas de l'autre.</w:t>
      </w:r>
    </w:p>
    <w:p w14:paraId="2D2B866F" w14:textId="77777777" w:rsidR="005D1042" w:rsidRDefault="00000000">
      <w:pPr>
        <w:pStyle w:val="Titre2"/>
      </w:pPr>
      <w:r>
        <w:t>11.3 Processus de Décision et d'Enregistrement</w:t>
      </w:r>
    </w:p>
    <w:p w14:paraId="79D10C6A" w14:textId="77777777" w:rsidR="005D1042" w:rsidRDefault="00000000">
      <w:pPr>
        <w:pStyle w:val="Paragraphedeliste"/>
        <w:numPr>
          <w:ilvl w:val="0"/>
          <w:numId w:val="2"/>
        </w:numPr>
        <w:spacing w:after="80"/>
      </w:pPr>
      <w:r>
        <w:t xml:space="preserve">Étape 1 : le Niveau 1/Niveau 2 identifie si la Section 11.1, la Section 11.2, les deux, ou aucune ne </w:t>
      </w:r>
      <w:proofErr w:type="gramStart"/>
      <w:r>
        <w:t>s'appliquent</w:t>
      </w:r>
      <w:proofErr w:type="gramEnd"/>
      <w:r>
        <w:t>, selon la nature de l'incident et les données/systèmes concernés.</w:t>
      </w:r>
    </w:p>
    <w:p w14:paraId="63D63245" w14:textId="77777777" w:rsidR="005D1042" w:rsidRDefault="00000000">
      <w:pPr>
        <w:pStyle w:val="Paragraphedeliste"/>
        <w:numPr>
          <w:ilvl w:val="0"/>
          <w:numId w:val="2"/>
        </w:numPr>
        <w:spacing w:after="80"/>
      </w:pPr>
      <w:r>
        <w:t>Étape 2 : le RSSI et/ou le Service Juridique/Conformité confirme la/les filière(s) applicable(s), le délai exact actuel, et le contenu de déclaration requis.</w:t>
      </w:r>
    </w:p>
    <w:p w14:paraId="2B537355" w14:textId="77777777" w:rsidR="005D1042" w:rsidRDefault="00000000">
      <w:pPr>
        <w:pStyle w:val="Paragraphedeliste"/>
        <w:numPr>
          <w:ilvl w:val="0"/>
          <w:numId w:val="2"/>
        </w:numPr>
        <w:spacing w:after="80"/>
      </w:pPr>
      <w:r>
        <w:t xml:space="preserve">Étape 3 : le RSSI (pour la DGSSI) ou le Service Juridique/Conformité (pour la CNDP) assume la transmission de la déclaration effective ; le rôle de l'équipe de réponse aux incidents est de fournir la chronologie technique factuelle et </w:t>
      </w:r>
      <w:proofErr w:type="gramStart"/>
      <w:r>
        <w:t>le périmètre nécessaires</w:t>
      </w:r>
      <w:proofErr w:type="gramEnd"/>
      <w:r>
        <w:t>, non de rédiger ou d'envoyer la notification réglementaire elle-même.</w:t>
      </w:r>
    </w:p>
    <w:p w14:paraId="3B7C5DCB" w14:textId="77777777" w:rsidR="005D1042" w:rsidRDefault="00000000">
      <w:pPr>
        <w:pStyle w:val="Paragraphedeliste"/>
        <w:numPr>
          <w:ilvl w:val="0"/>
          <w:numId w:val="2"/>
        </w:numPr>
        <w:spacing w:after="80"/>
      </w:pPr>
      <w:r>
        <w:t>Étape 4 : la décision, la/les filière(s) appliquée(s), et l'heure effective de soumission sont enregistrées dans le ticket d'incident, à des fins d'audit et de preuve de conformité de ce document au titre de l'ISO/IEC 27001 (voir Annexe E).</w:t>
      </w:r>
    </w:p>
    <w:p w14:paraId="2D270D63" w14:textId="77777777" w:rsidR="005D1042" w:rsidRDefault="00000000">
      <w:pPr>
        <w:spacing w:after="160"/>
      </w:pPr>
      <w:r>
        <w:t>Tout incident Critique, et tout incident Élevé touchant des données personnelles ou un système homologué par la DGSSI, doit comporter une ligne explicite « Déclaration DGSSI : oui/non/pourquoi » et « Notification CNDP : oui/non/pourquoi » dans sa Revue Post-Incident (Section 8.2) — le silence sur l'un ou l'autre point est traité comme une revue incomplète.</w:t>
      </w:r>
    </w:p>
    <w:p w14:paraId="4E39643C" w14:textId="77777777" w:rsidR="005D1042" w:rsidRDefault="00000000">
      <w:pPr>
        <w:pStyle w:val="Titre1"/>
      </w:pPr>
      <w:r>
        <w:t>12. Socle de Couverture Technique</w:t>
      </w:r>
    </w:p>
    <w:p w14:paraId="0AC72066" w14:textId="77777777" w:rsidR="005D1042" w:rsidRDefault="00000000">
      <w:pPr>
        <w:spacing w:after="160"/>
      </w:pPr>
      <w:r>
        <w:t>Ce processus suppose un niveau minimal de couverture technique sous-jacente ; sans celui-ci, les objectifs de délai fixés tout au long de ce document ne sont pas atteignables, quelle que soit la rigueur avec laquelle le processus lui-même est suivi. Il s'agit d'objectifs de référence à réviser et ajuster selon la tolérance au risque et les ressources réelles de l'organisation — un plancher, non une garantie.</w:t>
      </w:r>
    </w:p>
    <w:p w14:paraId="1432B14A" w14:textId="77777777" w:rsidR="005D1042" w:rsidRDefault="00000000">
      <w:pPr>
        <w:pStyle w:val="Titre2"/>
      </w:pPr>
      <w:r>
        <w:t>12.1 Conservation des Journaux</w:t>
      </w:r>
    </w:p>
    <w:p w14:paraId="77C81B40" w14:textId="77777777" w:rsidR="005D1042" w:rsidRDefault="00000000">
      <w:pPr>
        <w:pStyle w:val="Paragraphedeliste"/>
        <w:numPr>
          <w:ilvl w:val="0"/>
          <w:numId w:val="2"/>
        </w:numPr>
        <w:spacing w:after="80"/>
      </w:pPr>
      <w:r>
        <w:t>Les journaux pertinents pour la sécurité (authentification, télémétrie des postes, périmètre/pare-feu, accès applicatifs) sont conservés dans un stockage activement consultable pendant un minimum de 90 jours.</w:t>
      </w:r>
    </w:p>
    <w:p w14:paraId="52CA6F5E" w14:textId="77777777" w:rsidR="005D1042" w:rsidRDefault="00000000">
      <w:pPr>
        <w:pStyle w:val="Paragraphedeliste"/>
        <w:numPr>
          <w:ilvl w:val="0"/>
          <w:numId w:val="2"/>
        </w:numPr>
        <w:spacing w:after="80"/>
      </w:pPr>
      <w:r>
        <w:t>Conservation étendue (stockage froid, minimum 1 an) pour les mêmes catégories de journaux, afin de soutenir les investigations débutant après l'expiration de la fenêtre de recherche active.</w:t>
      </w:r>
    </w:p>
    <w:p w14:paraId="3B1F5293" w14:textId="77777777" w:rsidR="005D1042" w:rsidRDefault="00000000">
      <w:pPr>
        <w:pStyle w:val="Titre2"/>
      </w:pPr>
      <w:r>
        <w:t>12.2 Couverture de Détection</w:t>
      </w:r>
    </w:p>
    <w:p w14:paraId="3BAF9AAF" w14:textId="77777777" w:rsidR="005D1042" w:rsidRDefault="00000000">
      <w:pPr>
        <w:pStyle w:val="Paragraphedeliste"/>
        <w:numPr>
          <w:ilvl w:val="0"/>
          <w:numId w:val="2"/>
        </w:numPr>
        <w:spacing w:after="80"/>
      </w:pPr>
      <w:r>
        <w:lastRenderedPageBreak/>
        <w:t>Détection sur poste (EDR ou équivalent) déployée sur 100 % des serveurs et un pourcentage minimal défini des postes de travail, suivi et rapporté comme indicateur de couverture — une lacune de couverture non suivie est un angle mort que le processus ne peut compenser.</w:t>
      </w:r>
    </w:p>
    <w:p w14:paraId="5ACDF7C6" w14:textId="77777777" w:rsidR="005D1042" w:rsidRDefault="00000000">
      <w:pPr>
        <w:pStyle w:val="Paragraphedeliste"/>
        <w:numPr>
          <w:ilvl w:val="0"/>
          <w:numId w:val="2"/>
        </w:numPr>
        <w:spacing w:after="80"/>
      </w:pPr>
      <w:r>
        <w:t>Surveillance périmètre/réseau couvrant chaque segment réseau transportant du trafic vers ou depuis un actif critique (selon la classification de la Section 5.6).</w:t>
      </w:r>
    </w:p>
    <w:p w14:paraId="2AA75CB8" w14:textId="77777777" w:rsidR="005D1042" w:rsidRDefault="00000000">
      <w:pPr>
        <w:pStyle w:val="Titre2"/>
      </w:pPr>
      <w:r>
        <w:t>12.3 Standard d'Ingénierie de Détection</w:t>
      </w:r>
    </w:p>
    <w:p w14:paraId="719CC6FF" w14:textId="77777777" w:rsidR="005D1042" w:rsidRDefault="00000000">
      <w:pPr>
        <w:pStyle w:val="Paragraphedeliste"/>
        <w:numPr>
          <w:ilvl w:val="0"/>
          <w:numId w:val="2"/>
        </w:numPr>
        <w:spacing w:after="80"/>
      </w:pPr>
      <w:r>
        <w:t>Chaque nouvelle règle de détection est associée à au moins une technique MITRE ATT&amp;CK avant déploiement, afin que les lacunes et chevauchements de couverture puissent être suivis systématiquement plutôt qu'au cas par cas.</w:t>
      </w:r>
    </w:p>
    <w:p w14:paraId="268B21C5" w14:textId="77777777" w:rsidR="005D1042" w:rsidRDefault="00000000">
      <w:pPr>
        <w:pStyle w:val="Paragraphedeliste"/>
        <w:numPr>
          <w:ilvl w:val="0"/>
          <w:numId w:val="2"/>
        </w:numPr>
        <w:spacing w:after="80"/>
      </w:pPr>
      <w:r>
        <w:t>Chaque nouvelle règle de détection est testée à la fois sur un cas positif connu (elle se déclenche quand elle le doit) et un cas négatif connu représentatif (elle ne se déclenche pas sur une activité normale) avant sa mise en production.</w:t>
      </w:r>
    </w:p>
    <w:p w14:paraId="429B433B" w14:textId="77777777" w:rsidR="005D1042" w:rsidRDefault="00000000">
      <w:pPr>
        <w:pStyle w:val="Paragraphedeliste"/>
        <w:numPr>
          <w:ilvl w:val="0"/>
          <w:numId w:val="2"/>
        </w:numPr>
        <w:spacing w:after="80"/>
      </w:pPr>
      <w:r>
        <w:t>Une règle de détection générant un taux de faux positifs supérieur à un seuil convenu au cours de ses deux premières semaines en production est ajustée ou désactivée, et non laissée à générer une fatigue d'alerte indéfiniment.</w:t>
      </w:r>
    </w:p>
    <w:p w14:paraId="596EFEE8" w14:textId="77777777" w:rsidR="005D1042" w:rsidRDefault="00000000">
      <w:pPr>
        <w:pStyle w:val="Titre2"/>
      </w:pPr>
      <w:r>
        <w:t>12.4 Standard de Sauvegarde et de Rétablissement</w:t>
      </w:r>
    </w:p>
    <w:p w14:paraId="1235E745" w14:textId="77777777" w:rsidR="005D1042" w:rsidRDefault="00000000">
      <w:pPr>
        <w:pStyle w:val="Paragraphedeliste"/>
        <w:numPr>
          <w:ilvl w:val="0"/>
          <w:numId w:val="2"/>
        </w:numPr>
        <w:spacing w:after="80"/>
      </w:pPr>
      <w:r>
        <w:t>L'Objectif de Point de Reprise (RPO) et l'Objectif de Temps de Reprise (RTO) sont définis par palier de classification d'actif (Section 5.6) et enregistrés dans l'inventaire des actifs — les étapes d'éradication/rétablissement des Annexes A à C supposent que ces valeurs existent et sont respectées ; si elles ne sont pas encore définies pour un actif donné, il s'agit d'une lacune de préparation à signaler, non d'une découverte en cours d'incident.</w:t>
      </w:r>
    </w:p>
    <w:p w14:paraId="38F60581" w14:textId="77777777" w:rsidR="005D1042" w:rsidRDefault="00000000">
      <w:pPr>
        <w:pStyle w:val="Paragraphedeliste"/>
        <w:numPr>
          <w:ilvl w:val="0"/>
          <w:numId w:val="2"/>
        </w:numPr>
        <w:spacing w:after="80"/>
      </w:pPr>
      <w:r>
        <w:t>L'intégrité des sauvegardes (la capacité à réellement restaurer depuis une sauvegarde, pas seulement le fait qu'une tâche de sauvegarde se soit terminée) est testée selon une fréquence définie, par palier de classification d'actif.</w:t>
      </w:r>
    </w:p>
    <w:p w14:paraId="513DEB9F" w14:textId="77777777" w:rsidR="005D1042" w:rsidRDefault="00000000">
      <w:pPr>
        <w:pStyle w:val="Titre2"/>
      </w:pPr>
      <w:r>
        <w:t>12.5 Audits Réglementaires Externes</w:t>
      </w:r>
    </w:p>
    <w:p w14:paraId="4F8510B9" w14:textId="77777777" w:rsidR="005D1042" w:rsidRDefault="00000000">
      <w:pPr>
        <w:pStyle w:val="Paragraphedeliste"/>
        <w:numPr>
          <w:ilvl w:val="0"/>
          <w:numId w:val="2"/>
        </w:numPr>
        <w:spacing w:after="80"/>
      </w:pPr>
      <w:r>
        <w:t>Les systèmes relevant du périmètre d'homologation DGSSI (Section 5.7) sont audités selon la fréquence requise par le dossier d'homologation applicable, par un prestataire qualifié PASSI (un prestataire d'audit de sécurité formellement qualifié par la DGSSI) — un audit réalisé par un prestataire non qualifié ne satisfait pas cette exigence.</w:t>
      </w:r>
    </w:p>
    <w:p w14:paraId="3EDF5A81" w14:textId="77777777" w:rsidR="005D1042" w:rsidRDefault="00000000">
      <w:pPr>
        <w:pStyle w:val="Paragraphedeliste"/>
        <w:numPr>
          <w:ilvl w:val="0"/>
          <w:numId w:val="2"/>
        </w:numPr>
        <w:spacing w:after="80"/>
      </w:pPr>
      <w:r>
        <w:t>Les constats issus de ces audits sont suivis jusqu'à clôture de la même manière que les actions correctives issues d'un incident (Section 8.2) — un constat d'audit réglementaire ouvert est une lacune de préparation, non un arriéré séparé de moindre priorité.</w:t>
      </w:r>
    </w:p>
    <w:p w14:paraId="199FE3C7" w14:textId="77777777" w:rsidR="005D1042" w:rsidRDefault="00000000">
      <w:r>
        <w:br w:type="page"/>
      </w:r>
    </w:p>
    <w:p w14:paraId="25F205C3" w14:textId="77777777" w:rsidR="005D1042" w:rsidRDefault="00000000">
      <w:pPr>
        <w:pStyle w:val="Titre1"/>
      </w:pPr>
      <w:r>
        <w:lastRenderedPageBreak/>
        <w:t xml:space="preserve">Annexe A — </w:t>
      </w:r>
      <w:proofErr w:type="spellStart"/>
      <w:r>
        <w:t>Playbook</w:t>
      </w:r>
      <w:proofErr w:type="spellEnd"/>
      <w:r>
        <w:t xml:space="preserve"> de Réponse à une Infection par Logiciel Malveillant</w:t>
      </w:r>
    </w:p>
    <w:p w14:paraId="50D3D3B8" w14:textId="77777777" w:rsidR="005D1042" w:rsidRDefault="00000000">
      <w:pPr>
        <w:spacing w:after="160"/>
      </w:pPr>
      <w:r>
        <w:t xml:space="preserve">Ce </w:t>
      </w:r>
      <w:proofErr w:type="spellStart"/>
      <w:r>
        <w:t>playbook</w:t>
      </w:r>
      <w:proofErr w:type="spellEnd"/>
      <w:r>
        <w:t xml:space="preserve"> est suivi exactement tel qu'écrit dès que ses critères de déclenchement sont réunis. Il suppose l'accès à une plateforme SIEM/journalisation, une console EDR ou antivirus, un fournisseur d'identité, et un pare-feu périmétrique — le produit spécifique importe peu ; les actions ci-dessous décrivent quoi faire dans la console utilisée par l'organisation pour chaque fonction.</w:t>
      </w:r>
    </w:p>
    <w:p w14:paraId="696E176D" w14:textId="77777777" w:rsidR="005D1042" w:rsidRDefault="00000000">
      <w:pPr>
        <w:pStyle w:val="Titre2"/>
      </w:pPr>
      <w:r>
        <w:t xml:space="preserve">A.1 Critères de Déclenchement — Quand ce </w:t>
      </w:r>
      <w:proofErr w:type="spellStart"/>
      <w:r>
        <w:t>Playbook</w:t>
      </w:r>
      <w:proofErr w:type="spellEnd"/>
      <w:r>
        <w:t xml:space="preserve"> s'Applique</w:t>
      </w:r>
    </w:p>
    <w:p w14:paraId="3F85ABC8" w14:textId="77777777" w:rsidR="005D1042" w:rsidRDefault="00000000">
      <w:pPr>
        <w:pStyle w:val="Paragraphedeliste"/>
        <w:numPr>
          <w:ilvl w:val="0"/>
          <w:numId w:val="2"/>
        </w:numPr>
        <w:spacing w:after="80"/>
      </w:pPr>
      <w:r>
        <w:t>Une alerte EDR ou antivirus retourne un verdict « Malveillant » ou « Échec de Mise en Quarantaine » sur n'importe quel hôte.</w:t>
      </w:r>
    </w:p>
    <w:p w14:paraId="061BE2D0" w14:textId="77777777" w:rsidR="005D1042" w:rsidRDefault="00000000">
      <w:pPr>
        <w:pStyle w:val="Paragraphedeliste"/>
        <w:numPr>
          <w:ilvl w:val="0"/>
          <w:numId w:val="2"/>
        </w:numPr>
        <w:spacing w:after="80"/>
      </w:pPr>
      <w:r>
        <w:t>Une règle de corrélation se déclenche pour un processus généré par un client de messagerie, un navigateur, ou une application bureautique qui ouvre une connexion réseau sortante dans les 60 secondes suivant son lancement, vers une destination absente de la liste approuvée de l'organisation.</w:t>
      </w:r>
    </w:p>
    <w:p w14:paraId="76D90027" w14:textId="77777777" w:rsidR="005D1042" w:rsidRDefault="00000000">
      <w:pPr>
        <w:pStyle w:val="Paragraphedeliste"/>
        <w:numPr>
          <w:ilvl w:val="0"/>
          <w:numId w:val="2"/>
        </w:numPr>
        <w:spacing w:after="80"/>
      </w:pPr>
      <w:r>
        <w:t>Un utilisateur signale l'exécution d'un fichier suspect, une fenêtre intempestive inattendue, ou une note de rançon.</w:t>
      </w:r>
    </w:p>
    <w:p w14:paraId="7DE7DA04" w14:textId="77777777" w:rsidR="005D1042" w:rsidRDefault="00000000">
      <w:pPr>
        <w:pStyle w:val="Titre2"/>
      </w:pPr>
      <w:r>
        <w:t>A.2 Rôles et Délais Cibles</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500"/>
        <w:gridCol w:w="3000"/>
      </w:tblGrid>
      <w:tr w:rsidR="005D1042" w14:paraId="596F6977" w14:textId="77777777">
        <w:tblPrEx>
          <w:tblCellMar>
            <w:top w:w="0" w:type="dxa"/>
            <w:bottom w:w="0" w:type="dxa"/>
          </w:tblCellMar>
        </w:tblPrEx>
        <w:trPr>
          <w:cantSplit/>
        </w:trPr>
        <w:tc>
          <w:tcPr>
            <w:tcW w:w="30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tcPr>
          <w:p w14:paraId="42A3C36A" w14:textId="77777777" w:rsidR="005D1042" w:rsidRDefault="00000000">
            <w:r>
              <w:rPr>
                <w:b/>
                <w:bCs/>
                <w:sz w:val="20"/>
                <w:szCs w:val="20"/>
              </w:rPr>
              <w:t>Rôle</w:t>
            </w:r>
          </w:p>
        </w:tc>
        <w:tc>
          <w:tcPr>
            <w:tcW w:w="35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tcPr>
          <w:p w14:paraId="1F8C8C02" w14:textId="77777777" w:rsidR="005D1042" w:rsidRDefault="00000000">
            <w:r>
              <w:rPr>
                <w:b/>
                <w:bCs/>
                <w:sz w:val="20"/>
                <w:szCs w:val="20"/>
              </w:rPr>
              <w:t>Intervient À</w:t>
            </w:r>
          </w:p>
        </w:tc>
        <w:tc>
          <w:tcPr>
            <w:tcW w:w="30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tcPr>
          <w:p w14:paraId="6DE3DBAD" w14:textId="77777777" w:rsidR="005D1042" w:rsidRDefault="00000000">
            <w:r>
              <w:rPr>
                <w:b/>
                <w:bCs/>
                <w:sz w:val="20"/>
                <w:szCs w:val="20"/>
              </w:rPr>
              <w:t>Objectif</w:t>
            </w:r>
          </w:p>
        </w:tc>
      </w:tr>
      <w:tr w:rsidR="005D1042" w14:paraId="56DD7D00" w14:textId="77777777">
        <w:tblPrEx>
          <w:tblCellMar>
            <w:top w:w="0" w:type="dxa"/>
            <w:bottom w:w="0" w:type="dxa"/>
          </w:tblCellMar>
        </w:tblPrEx>
        <w:trPr>
          <w:cantSplit/>
        </w:trPr>
        <w:tc>
          <w:tcPr>
            <w:tcW w:w="3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222DF08B" w14:textId="77777777" w:rsidR="005D1042" w:rsidRDefault="00000000">
            <w:r>
              <w:rPr>
                <w:sz w:val="19"/>
                <w:szCs w:val="19"/>
              </w:rPr>
              <w:t>Analyste Niveau 1</w:t>
            </w:r>
          </w:p>
        </w:tc>
        <w:tc>
          <w:tcPr>
            <w:tcW w:w="35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5771D711" w14:textId="77777777" w:rsidR="005D1042" w:rsidRDefault="00000000">
            <w:r>
              <w:rPr>
                <w:sz w:val="19"/>
                <w:szCs w:val="19"/>
              </w:rPr>
              <w:t>Immédiatement à l'alerte</w:t>
            </w:r>
          </w:p>
        </w:tc>
        <w:tc>
          <w:tcPr>
            <w:tcW w:w="3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45548775" w14:textId="77777777" w:rsidR="005D1042" w:rsidRDefault="00000000">
            <w:r>
              <w:rPr>
                <w:sz w:val="19"/>
                <w:szCs w:val="19"/>
              </w:rPr>
              <w:t>Débuter le tri (Étape 1) sous 5 minutes</w:t>
            </w:r>
          </w:p>
        </w:tc>
      </w:tr>
      <w:tr w:rsidR="005D1042" w14:paraId="2268CFAA" w14:textId="77777777">
        <w:tblPrEx>
          <w:tblCellMar>
            <w:top w:w="0" w:type="dxa"/>
            <w:bottom w:w="0" w:type="dxa"/>
          </w:tblCellMar>
        </w:tblPrEx>
        <w:trPr>
          <w:cantSplit/>
        </w:trPr>
        <w:tc>
          <w:tcPr>
            <w:tcW w:w="3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0A115F9D" w14:textId="77777777" w:rsidR="005D1042" w:rsidRDefault="00000000">
            <w:r>
              <w:rPr>
                <w:sz w:val="19"/>
                <w:szCs w:val="19"/>
              </w:rPr>
              <w:t>Responsable de la Réponse Niveau 2</w:t>
            </w:r>
          </w:p>
        </w:tc>
        <w:tc>
          <w:tcPr>
            <w:tcW w:w="35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578DD21D" w14:textId="77777777" w:rsidR="005D1042" w:rsidRDefault="00000000">
            <w:r>
              <w:rPr>
                <w:sz w:val="19"/>
                <w:szCs w:val="19"/>
              </w:rPr>
              <w:t>Étape 4 si sévérité Élevée/Critique, ou sur demande du Niveau 1</w:t>
            </w:r>
          </w:p>
        </w:tc>
        <w:tc>
          <w:tcPr>
            <w:tcW w:w="3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76C298B2" w14:textId="77777777" w:rsidR="005D1042" w:rsidRDefault="00000000">
            <w:r>
              <w:rPr>
                <w:sz w:val="19"/>
                <w:szCs w:val="19"/>
              </w:rPr>
              <w:t>Accuser réception sous 10 minutes</w:t>
            </w:r>
          </w:p>
        </w:tc>
      </w:tr>
      <w:tr w:rsidR="005D1042" w14:paraId="72FE6496" w14:textId="77777777">
        <w:tblPrEx>
          <w:tblCellMar>
            <w:top w:w="0" w:type="dxa"/>
            <w:bottom w:w="0" w:type="dxa"/>
          </w:tblCellMar>
        </w:tblPrEx>
        <w:trPr>
          <w:cantSplit/>
        </w:trPr>
        <w:tc>
          <w:tcPr>
            <w:tcW w:w="3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29F36EEC" w14:textId="77777777" w:rsidR="005D1042" w:rsidRDefault="00000000">
            <w:r>
              <w:rPr>
                <w:sz w:val="19"/>
                <w:szCs w:val="19"/>
              </w:rPr>
              <w:t>Propriétaire de l'Actif</w:t>
            </w:r>
          </w:p>
        </w:tc>
        <w:tc>
          <w:tcPr>
            <w:tcW w:w="35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7AF3161E" w14:textId="77777777" w:rsidR="005D1042" w:rsidRDefault="00000000">
            <w:r>
              <w:rPr>
                <w:sz w:val="19"/>
                <w:szCs w:val="19"/>
              </w:rPr>
              <w:t>Étape 5</w:t>
            </w:r>
          </w:p>
        </w:tc>
        <w:tc>
          <w:tcPr>
            <w:tcW w:w="3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5AA47A8D" w14:textId="77777777" w:rsidR="005D1042" w:rsidRDefault="00000000">
            <w:r>
              <w:rPr>
                <w:sz w:val="19"/>
                <w:szCs w:val="19"/>
              </w:rPr>
              <w:t>Accuser réception sous 30 minutes</w:t>
            </w:r>
          </w:p>
        </w:tc>
      </w:tr>
      <w:tr w:rsidR="005D1042" w14:paraId="1E3AD2C7" w14:textId="77777777">
        <w:tblPrEx>
          <w:tblCellMar>
            <w:top w:w="0" w:type="dxa"/>
            <w:bottom w:w="0" w:type="dxa"/>
          </w:tblCellMar>
        </w:tblPrEx>
        <w:trPr>
          <w:cantSplit/>
        </w:trPr>
        <w:tc>
          <w:tcPr>
            <w:tcW w:w="3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2465C7E1" w14:textId="77777777" w:rsidR="005D1042" w:rsidRDefault="00000000">
            <w:r>
              <w:rPr>
                <w:sz w:val="19"/>
                <w:szCs w:val="19"/>
              </w:rPr>
              <w:t>Commandant d'Incident / Direction</w:t>
            </w:r>
          </w:p>
        </w:tc>
        <w:tc>
          <w:tcPr>
            <w:tcW w:w="35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6FB1C01A" w14:textId="77777777" w:rsidR="005D1042" w:rsidRDefault="00000000">
            <w:r>
              <w:rPr>
                <w:sz w:val="19"/>
                <w:szCs w:val="19"/>
              </w:rPr>
              <w:t>Uniquement si Critique (Étape 4) ou activité destructrice observée</w:t>
            </w:r>
          </w:p>
        </w:tc>
        <w:tc>
          <w:tcPr>
            <w:tcW w:w="3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11239C96" w14:textId="77777777" w:rsidR="005D1042" w:rsidRDefault="00000000">
            <w:r>
              <w:rPr>
                <w:sz w:val="19"/>
                <w:szCs w:val="19"/>
              </w:rPr>
              <w:t>S'engager sous 30 minutes</w:t>
            </w:r>
          </w:p>
        </w:tc>
      </w:tr>
    </w:tbl>
    <w:p w14:paraId="51B4DD2E" w14:textId="77777777" w:rsidR="005D1042" w:rsidRDefault="00000000">
      <w:pPr>
        <w:pStyle w:val="Titre2"/>
      </w:pPr>
      <w:r>
        <w:t>A.3 Réponse Étape par Étape</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
        <w:gridCol w:w="1300"/>
        <w:gridCol w:w="4750"/>
        <w:gridCol w:w="3000"/>
      </w:tblGrid>
      <w:tr w:rsidR="005D1042" w14:paraId="26BEA295" w14:textId="77777777">
        <w:tblPrEx>
          <w:tblCellMar>
            <w:top w:w="0" w:type="dxa"/>
            <w:bottom w:w="0" w:type="dxa"/>
          </w:tblCellMar>
        </w:tblPrEx>
        <w:trPr>
          <w:cantSplit/>
        </w:trPr>
        <w:tc>
          <w:tcPr>
            <w:tcW w:w="45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tcPr>
          <w:p w14:paraId="22961317" w14:textId="77777777" w:rsidR="005D1042" w:rsidRDefault="00000000">
            <w:r>
              <w:rPr>
                <w:b/>
                <w:bCs/>
                <w:sz w:val="20"/>
                <w:szCs w:val="20"/>
              </w:rPr>
              <w:t>#</w:t>
            </w:r>
          </w:p>
        </w:tc>
        <w:tc>
          <w:tcPr>
            <w:tcW w:w="13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tcPr>
          <w:p w14:paraId="726729FA" w14:textId="77777777" w:rsidR="005D1042" w:rsidRDefault="00000000">
            <w:r>
              <w:rPr>
                <w:b/>
                <w:bCs/>
                <w:sz w:val="20"/>
                <w:szCs w:val="20"/>
              </w:rPr>
              <w:t>Délai Cible</w:t>
            </w:r>
          </w:p>
        </w:tc>
        <w:tc>
          <w:tcPr>
            <w:tcW w:w="475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tcPr>
          <w:p w14:paraId="7AC246BD" w14:textId="77777777" w:rsidR="005D1042" w:rsidRDefault="00000000">
            <w:r>
              <w:rPr>
                <w:b/>
                <w:bCs/>
                <w:sz w:val="20"/>
                <w:szCs w:val="20"/>
              </w:rPr>
              <w:t>Action</w:t>
            </w:r>
          </w:p>
        </w:tc>
        <w:tc>
          <w:tcPr>
            <w:tcW w:w="30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tcPr>
          <w:p w14:paraId="0A20C8A9" w14:textId="77777777" w:rsidR="005D1042" w:rsidRDefault="00000000">
            <w:r>
              <w:rPr>
                <w:b/>
                <w:bCs/>
                <w:sz w:val="20"/>
                <w:szCs w:val="20"/>
              </w:rPr>
              <w:t>Vérification / Décision</w:t>
            </w:r>
          </w:p>
        </w:tc>
      </w:tr>
      <w:tr w:rsidR="005D1042" w14:paraId="4BA52AB0" w14:textId="77777777">
        <w:tblPrEx>
          <w:tblCellMar>
            <w:top w:w="0" w:type="dxa"/>
            <w:bottom w:w="0" w:type="dxa"/>
          </w:tblCellMar>
        </w:tblPrEx>
        <w:trPr>
          <w:cantSplit/>
        </w:trPr>
        <w:tc>
          <w:tcPr>
            <w:tcW w:w="4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7A7007E4" w14:textId="77777777" w:rsidR="005D1042" w:rsidRDefault="00000000">
            <w:r>
              <w:rPr>
                <w:sz w:val="19"/>
                <w:szCs w:val="19"/>
              </w:rPr>
              <w:t>1</w:t>
            </w:r>
          </w:p>
        </w:tc>
        <w:tc>
          <w:tcPr>
            <w:tcW w:w="13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36EBA6E5" w14:textId="77777777" w:rsidR="005D1042" w:rsidRDefault="00000000">
            <w:r>
              <w:rPr>
                <w:sz w:val="19"/>
                <w:szCs w:val="19"/>
              </w:rPr>
              <w:t>0–2 min</w:t>
            </w:r>
          </w:p>
        </w:tc>
        <w:tc>
          <w:tcPr>
            <w:tcW w:w="47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096E7CC8" w14:textId="77777777" w:rsidR="005D1042" w:rsidRDefault="00000000">
            <w:r>
              <w:rPr>
                <w:sz w:val="19"/>
                <w:szCs w:val="19"/>
              </w:rPr>
              <w:t>Ouvrir l'alerte déclenchante. Enregistrer dans le ticket d'incident : nom d'hôte, nom d'utilisateur connecté, chemin complet du processus, empreinte du processus (SHA256), processus parent, et horodatage de l'alerte.</w:t>
            </w:r>
          </w:p>
        </w:tc>
        <w:tc>
          <w:tcPr>
            <w:tcW w:w="3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6EB5B31C" w14:textId="77777777" w:rsidR="005D1042" w:rsidRDefault="00000000">
            <w:r>
              <w:rPr>
                <w:sz w:val="19"/>
                <w:szCs w:val="19"/>
              </w:rPr>
              <w:t>Les cinq champs doivent être renseignés avant de poursuivre. Si l'empreinte est manquante, la récupérer manuellement depuis la vue détails du fichier dans l'EDR.</w:t>
            </w:r>
          </w:p>
        </w:tc>
      </w:tr>
      <w:tr w:rsidR="005D1042" w14:paraId="330D1075" w14:textId="77777777">
        <w:tblPrEx>
          <w:tblCellMar>
            <w:top w:w="0" w:type="dxa"/>
            <w:bottom w:w="0" w:type="dxa"/>
          </w:tblCellMar>
        </w:tblPrEx>
        <w:trPr>
          <w:cantSplit/>
        </w:trPr>
        <w:tc>
          <w:tcPr>
            <w:tcW w:w="4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1A6382F9" w14:textId="77777777" w:rsidR="005D1042" w:rsidRDefault="00000000">
            <w:r>
              <w:rPr>
                <w:sz w:val="19"/>
                <w:szCs w:val="19"/>
              </w:rPr>
              <w:t>2</w:t>
            </w:r>
          </w:p>
        </w:tc>
        <w:tc>
          <w:tcPr>
            <w:tcW w:w="13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76A4468C" w14:textId="77777777" w:rsidR="005D1042" w:rsidRDefault="00000000">
            <w:r>
              <w:rPr>
                <w:sz w:val="19"/>
                <w:szCs w:val="19"/>
              </w:rPr>
              <w:t>2–5 min</w:t>
            </w:r>
          </w:p>
        </w:tc>
        <w:tc>
          <w:tcPr>
            <w:tcW w:w="47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17335CA0" w14:textId="77777777" w:rsidR="005D1042" w:rsidRDefault="00000000">
            <w:r>
              <w:rPr>
                <w:sz w:val="19"/>
                <w:szCs w:val="19"/>
              </w:rPr>
              <w:t>Soumettre l'empreinte SHA256 au service de renseignement sur les menaces ou de réputation de l'organisation.</w:t>
            </w:r>
          </w:p>
        </w:tc>
        <w:tc>
          <w:tcPr>
            <w:tcW w:w="3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28753207" w14:textId="77777777" w:rsidR="005D1042" w:rsidRDefault="00000000">
            <w:r>
              <w:rPr>
                <w:sz w:val="19"/>
                <w:szCs w:val="19"/>
              </w:rPr>
              <w:t>5 moteurs ou plus signalent malveillant → confirmé, passer à l'Étape 3. Moins de 2 signalements et aucun autre indicateur → ne pas clôturer seul ; obtenir la validation d'un second analyste sous 30 minutes avant de déclasser.</w:t>
            </w:r>
          </w:p>
        </w:tc>
      </w:tr>
      <w:tr w:rsidR="005D1042" w14:paraId="057E5AA4" w14:textId="77777777">
        <w:tblPrEx>
          <w:tblCellMar>
            <w:top w:w="0" w:type="dxa"/>
            <w:bottom w:w="0" w:type="dxa"/>
          </w:tblCellMar>
        </w:tblPrEx>
        <w:trPr>
          <w:cantSplit/>
        </w:trPr>
        <w:tc>
          <w:tcPr>
            <w:tcW w:w="4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173D3126" w14:textId="77777777" w:rsidR="005D1042" w:rsidRDefault="00000000">
            <w:r>
              <w:rPr>
                <w:sz w:val="19"/>
                <w:szCs w:val="19"/>
              </w:rPr>
              <w:lastRenderedPageBreak/>
              <w:t>3</w:t>
            </w:r>
          </w:p>
        </w:tc>
        <w:tc>
          <w:tcPr>
            <w:tcW w:w="13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21932DB6" w14:textId="77777777" w:rsidR="005D1042" w:rsidRDefault="00000000">
            <w:r>
              <w:rPr>
                <w:sz w:val="19"/>
                <w:szCs w:val="19"/>
              </w:rPr>
              <w:t>5–7 min</w:t>
            </w:r>
          </w:p>
        </w:tc>
        <w:tc>
          <w:tcPr>
            <w:tcW w:w="47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264D6DB8" w14:textId="77777777" w:rsidR="005D1042" w:rsidRDefault="00000000">
            <w:r>
              <w:rPr>
                <w:sz w:val="19"/>
                <w:szCs w:val="19"/>
              </w:rPr>
              <w:t>Dans la console EDR, ouvrir l'arbre des processus du processus signalé. Enregistrer chaque processus enfant et chaque IP/domaine de destination sortant contacté par lui ou ses enfants.</w:t>
            </w:r>
          </w:p>
        </w:tc>
        <w:tc>
          <w:tcPr>
            <w:tcW w:w="3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0376F414" w14:textId="77777777" w:rsidR="005D1042" w:rsidRDefault="00000000">
            <w:r>
              <w:rPr>
                <w:sz w:val="19"/>
                <w:szCs w:val="19"/>
              </w:rPr>
              <w:t>Toute destination enregistrée devient une donnée requise pour l'Étape 10 — ne pas en omettre une parce qu'elle paraît anodine.</w:t>
            </w:r>
          </w:p>
        </w:tc>
      </w:tr>
      <w:tr w:rsidR="005D1042" w14:paraId="22EF620A" w14:textId="77777777">
        <w:tblPrEx>
          <w:tblCellMar>
            <w:top w:w="0" w:type="dxa"/>
            <w:bottom w:w="0" w:type="dxa"/>
          </w:tblCellMar>
        </w:tblPrEx>
        <w:trPr>
          <w:cantSplit/>
        </w:trPr>
        <w:tc>
          <w:tcPr>
            <w:tcW w:w="4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5B6801F8" w14:textId="77777777" w:rsidR="005D1042" w:rsidRDefault="00000000">
            <w:r>
              <w:rPr>
                <w:sz w:val="19"/>
                <w:szCs w:val="19"/>
              </w:rPr>
              <w:t>4</w:t>
            </w:r>
          </w:p>
        </w:tc>
        <w:tc>
          <w:tcPr>
            <w:tcW w:w="13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4020705E" w14:textId="77777777" w:rsidR="005D1042" w:rsidRDefault="00000000">
            <w:r>
              <w:rPr>
                <w:sz w:val="19"/>
                <w:szCs w:val="19"/>
              </w:rPr>
              <w:t>7–8 min</w:t>
            </w:r>
          </w:p>
        </w:tc>
        <w:tc>
          <w:tcPr>
            <w:tcW w:w="47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3783A7DB" w14:textId="77777777" w:rsidR="005D1042" w:rsidRDefault="00000000">
            <w:r>
              <w:rPr>
                <w:sz w:val="19"/>
                <w:szCs w:val="19"/>
              </w:rPr>
              <w:t>Attribuer la sévérité selon la Section 4 : exécution confirmée ET serveur/actif critique → Élevé ou Critique. Bloqué avant exécution ET poste de travail uniquement → Moyen.</w:t>
            </w:r>
          </w:p>
        </w:tc>
        <w:tc>
          <w:tcPr>
            <w:tcW w:w="3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50CB5101" w14:textId="77777777" w:rsidR="005D1042" w:rsidRDefault="00000000">
            <w:r>
              <w:rPr>
                <w:sz w:val="19"/>
                <w:szCs w:val="19"/>
              </w:rPr>
              <w:t>La sévérité doit être consignée dans le ticket avant de poursuivre — elle fixe tous les délais restants.</w:t>
            </w:r>
          </w:p>
        </w:tc>
      </w:tr>
      <w:tr w:rsidR="005D1042" w14:paraId="53094D16" w14:textId="77777777">
        <w:tblPrEx>
          <w:tblCellMar>
            <w:top w:w="0" w:type="dxa"/>
            <w:bottom w:w="0" w:type="dxa"/>
          </w:tblCellMar>
        </w:tblPrEx>
        <w:trPr>
          <w:cantSplit/>
        </w:trPr>
        <w:tc>
          <w:tcPr>
            <w:tcW w:w="4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5490E8D5" w14:textId="77777777" w:rsidR="005D1042" w:rsidRDefault="00000000">
            <w:r>
              <w:rPr>
                <w:sz w:val="19"/>
                <w:szCs w:val="19"/>
              </w:rPr>
              <w:t>5</w:t>
            </w:r>
          </w:p>
        </w:tc>
        <w:tc>
          <w:tcPr>
            <w:tcW w:w="13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56410CFE" w14:textId="77777777" w:rsidR="005D1042" w:rsidRDefault="00000000">
            <w:r>
              <w:rPr>
                <w:sz w:val="19"/>
                <w:szCs w:val="19"/>
              </w:rPr>
              <w:t>8–10 min</w:t>
            </w:r>
          </w:p>
        </w:tc>
        <w:tc>
          <w:tcPr>
            <w:tcW w:w="47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189C4F68" w14:textId="77777777" w:rsidR="005D1042" w:rsidRDefault="00000000">
            <w:r>
              <w:rPr>
                <w:sz w:val="19"/>
                <w:szCs w:val="19"/>
              </w:rPr>
              <w:t>Notifier le Propriétaire de l'Actif à l'aide du modèle de l'Annexe D.1.</w:t>
            </w:r>
          </w:p>
        </w:tc>
        <w:tc>
          <w:tcPr>
            <w:tcW w:w="3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3F9F082C" w14:textId="77777777" w:rsidR="005D1042" w:rsidRDefault="00000000">
            <w:r>
              <w:rPr>
                <w:sz w:val="19"/>
                <w:szCs w:val="19"/>
              </w:rPr>
              <w:t>Consigner l'heure exacte de la notification — requis pour la Revue Post-Incident.</w:t>
            </w:r>
          </w:p>
        </w:tc>
      </w:tr>
      <w:tr w:rsidR="005D1042" w14:paraId="277CA354" w14:textId="77777777">
        <w:tblPrEx>
          <w:tblCellMar>
            <w:top w:w="0" w:type="dxa"/>
            <w:bottom w:w="0" w:type="dxa"/>
          </w:tblCellMar>
        </w:tblPrEx>
        <w:trPr>
          <w:cantSplit/>
        </w:trPr>
        <w:tc>
          <w:tcPr>
            <w:tcW w:w="4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26DF1B50" w14:textId="77777777" w:rsidR="005D1042" w:rsidRDefault="00000000">
            <w:r>
              <w:rPr>
                <w:sz w:val="19"/>
                <w:szCs w:val="19"/>
              </w:rPr>
              <w:t>6</w:t>
            </w:r>
          </w:p>
        </w:tc>
        <w:tc>
          <w:tcPr>
            <w:tcW w:w="13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58278921" w14:textId="77777777" w:rsidR="005D1042" w:rsidRDefault="00000000">
            <w:r>
              <w:rPr>
                <w:sz w:val="19"/>
                <w:szCs w:val="19"/>
              </w:rPr>
              <w:t>10–15 min</w:t>
            </w:r>
          </w:p>
        </w:tc>
        <w:tc>
          <w:tcPr>
            <w:tcW w:w="47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7FC4923F" w14:textId="77777777" w:rsidR="005D1042" w:rsidRDefault="00000000">
            <w:r>
              <w:rPr>
                <w:sz w:val="19"/>
                <w:szCs w:val="19"/>
              </w:rPr>
              <w:t>Vérifier si le poste est actuellement en ligne et remonte des informations à l'EDR.</w:t>
            </w:r>
          </w:p>
        </w:tc>
        <w:tc>
          <w:tcPr>
            <w:tcW w:w="3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332B843B" w14:textId="77777777" w:rsidR="005D1042" w:rsidRDefault="00000000">
            <w:r>
              <w:rPr>
                <w:sz w:val="19"/>
                <w:szCs w:val="19"/>
              </w:rPr>
              <w:t>En ligne → passer à l'Étape 7. Hors ligne → activer « isoler à la prochaine connexion » si supporté, et passer directement à l'Étape 10 sans attendre la réapparition du poste.</w:t>
            </w:r>
          </w:p>
        </w:tc>
      </w:tr>
      <w:tr w:rsidR="005D1042" w14:paraId="2497FD22" w14:textId="77777777">
        <w:tblPrEx>
          <w:tblCellMar>
            <w:top w:w="0" w:type="dxa"/>
            <w:bottom w:w="0" w:type="dxa"/>
          </w:tblCellMar>
        </w:tblPrEx>
        <w:trPr>
          <w:cantSplit/>
        </w:trPr>
        <w:tc>
          <w:tcPr>
            <w:tcW w:w="4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73928376" w14:textId="77777777" w:rsidR="005D1042" w:rsidRDefault="00000000">
            <w:r>
              <w:rPr>
                <w:sz w:val="19"/>
                <w:szCs w:val="19"/>
              </w:rPr>
              <w:t>7</w:t>
            </w:r>
          </w:p>
        </w:tc>
        <w:tc>
          <w:tcPr>
            <w:tcW w:w="13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56CA3DAD" w14:textId="77777777" w:rsidR="005D1042" w:rsidRDefault="00000000">
            <w:r>
              <w:rPr>
                <w:sz w:val="19"/>
                <w:szCs w:val="19"/>
              </w:rPr>
              <w:t>15–20 min</w:t>
            </w:r>
          </w:p>
        </w:tc>
        <w:tc>
          <w:tcPr>
            <w:tcW w:w="47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27AD00C6" w14:textId="77777777" w:rsidR="005D1042" w:rsidRDefault="00000000">
            <w:r>
              <w:rPr>
                <w:sz w:val="19"/>
                <w:szCs w:val="19"/>
              </w:rPr>
              <w:t>Dans la console EDR, sélectionner le poste et appliquer « Isoler du réseau » (ou équivalent).</w:t>
            </w:r>
          </w:p>
        </w:tc>
        <w:tc>
          <w:tcPr>
            <w:tcW w:w="3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33036720" w14:textId="77777777" w:rsidR="005D1042" w:rsidRDefault="00000000">
            <w:r>
              <w:rPr>
                <w:sz w:val="19"/>
                <w:szCs w:val="19"/>
              </w:rPr>
              <w:t>Confirmer que le statut passe à Isolé sous 2 minutes. Si ce n'est pas le cas, l'action n'a PAS pris effet — escalader immédiatement vers le Niveau 2 ; ne pas présumer le succès du seul fait du clic.</w:t>
            </w:r>
          </w:p>
        </w:tc>
      </w:tr>
      <w:tr w:rsidR="005D1042" w14:paraId="49539334" w14:textId="77777777">
        <w:tblPrEx>
          <w:tblCellMar>
            <w:top w:w="0" w:type="dxa"/>
            <w:bottom w:w="0" w:type="dxa"/>
          </w:tblCellMar>
        </w:tblPrEx>
        <w:trPr>
          <w:cantSplit/>
        </w:trPr>
        <w:tc>
          <w:tcPr>
            <w:tcW w:w="4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75D6D844" w14:textId="77777777" w:rsidR="005D1042" w:rsidRDefault="00000000">
            <w:r>
              <w:rPr>
                <w:sz w:val="19"/>
                <w:szCs w:val="19"/>
              </w:rPr>
              <w:t>8</w:t>
            </w:r>
          </w:p>
        </w:tc>
        <w:tc>
          <w:tcPr>
            <w:tcW w:w="13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4E339D84" w14:textId="77777777" w:rsidR="005D1042" w:rsidRDefault="00000000">
            <w:r>
              <w:rPr>
                <w:sz w:val="19"/>
                <w:szCs w:val="19"/>
              </w:rPr>
              <w:t>20–25 min</w:t>
            </w:r>
          </w:p>
        </w:tc>
        <w:tc>
          <w:tcPr>
            <w:tcW w:w="47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2D2EB1B0" w14:textId="77777777" w:rsidR="005D1042" w:rsidRDefault="00000000">
            <w:r>
              <w:rPr>
                <w:sz w:val="19"/>
                <w:szCs w:val="19"/>
              </w:rPr>
              <w:t>Récupérer une liste de processus actualisée depuis le poste isolé. Si le processus malveillant est toujours présent, le terminer directement depuis la console EDR.</w:t>
            </w:r>
          </w:p>
        </w:tc>
        <w:tc>
          <w:tcPr>
            <w:tcW w:w="3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73637384" w14:textId="77777777" w:rsidR="005D1042" w:rsidRDefault="00000000">
            <w:r>
              <w:rPr>
                <w:sz w:val="19"/>
                <w:szCs w:val="19"/>
              </w:rPr>
              <w:t>Récupérer à nouveau la liste des processus après la terminaison et confirmer la disparition du PID.</w:t>
            </w:r>
          </w:p>
        </w:tc>
      </w:tr>
      <w:tr w:rsidR="005D1042" w14:paraId="5E3EB139" w14:textId="77777777">
        <w:tblPrEx>
          <w:tblCellMar>
            <w:top w:w="0" w:type="dxa"/>
            <w:bottom w:w="0" w:type="dxa"/>
          </w:tblCellMar>
        </w:tblPrEx>
        <w:trPr>
          <w:cantSplit/>
        </w:trPr>
        <w:tc>
          <w:tcPr>
            <w:tcW w:w="4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2642FC4C" w14:textId="77777777" w:rsidR="005D1042" w:rsidRDefault="00000000">
            <w:r>
              <w:rPr>
                <w:sz w:val="19"/>
                <w:szCs w:val="19"/>
              </w:rPr>
              <w:t>9</w:t>
            </w:r>
          </w:p>
        </w:tc>
        <w:tc>
          <w:tcPr>
            <w:tcW w:w="13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72D5B13E" w14:textId="77777777" w:rsidR="005D1042" w:rsidRDefault="00000000">
            <w:r>
              <w:rPr>
                <w:sz w:val="19"/>
                <w:szCs w:val="19"/>
              </w:rPr>
              <w:t>25–30 min</w:t>
            </w:r>
          </w:p>
        </w:tc>
        <w:tc>
          <w:tcPr>
            <w:tcW w:w="47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0AFD9C3A" w14:textId="77777777" w:rsidR="005D1042" w:rsidRDefault="00000000">
            <w:r>
              <w:rPr>
                <w:sz w:val="19"/>
                <w:szCs w:val="19"/>
              </w:rPr>
              <w:t>Si le compte connecté est privilégié ou un compte de service, le désactiver immédiatement dans le fournisseur d'identité (étapes exactes : Annexe C, Étape 2) — ne pas attendre l'analyse complète du logiciel malveillant.</w:t>
            </w:r>
          </w:p>
        </w:tc>
        <w:tc>
          <w:tcPr>
            <w:tcW w:w="3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3E5F048F" w14:textId="77777777" w:rsidR="005D1042" w:rsidRDefault="00000000">
            <w:r>
              <w:rPr>
                <w:sz w:val="19"/>
                <w:szCs w:val="19"/>
              </w:rPr>
              <w:t>Confirmer que le compte apparaît Désactivé dans la console du fournisseur d'identité.</w:t>
            </w:r>
          </w:p>
        </w:tc>
      </w:tr>
      <w:tr w:rsidR="005D1042" w14:paraId="3C542D13" w14:textId="77777777">
        <w:tblPrEx>
          <w:tblCellMar>
            <w:top w:w="0" w:type="dxa"/>
            <w:bottom w:w="0" w:type="dxa"/>
          </w:tblCellMar>
        </w:tblPrEx>
        <w:trPr>
          <w:cantSplit/>
        </w:trPr>
        <w:tc>
          <w:tcPr>
            <w:tcW w:w="4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2621B84B" w14:textId="77777777" w:rsidR="005D1042" w:rsidRDefault="00000000">
            <w:r>
              <w:rPr>
                <w:sz w:val="19"/>
                <w:szCs w:val="19"/>
              </w:rPr>
              <w:t>10</w:t>
            </w:r>
          </w:p>
        </w:tc>
        <w:tc>
          <w:tcPr>
            <w:tcW w:w="13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76A7CDE4" w14:textId="77777777" w:rsidR="005D1042" w:rsidRDefault="00000000">
            <w:r>
              <w:rPr>
                <w:sz w:val="19"/>
                <w:szCs w:val="19"/>
              </w:rPr>
              <w:t>30–35 min</w:t>
            </w:r>
          </w:p>
        </w:tc>
        <w:tc>
          <w:tcPr>
            <w:tcW w:w="47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1E9289F5" w14:textId="77777777" w:rsidR="005D1042" w:rsidRDefault="00000000">
            <w:r>
              <w:rPr>
                <w:sz w:val="19"/>
                <w:szCs w:val="19"/>
              </w:rPr>
              <w:t>Si un domaine/IP de commande et contrôle a été relevé à l'Étape 3, le bloquer au pare-feu périmétrique pour l'ensemble de l'organisation, pas seulement l'hôte affecté.</w:t>
            </w:r>
          </w:p>
        </w:tc>
        <w:tc>
          <w:tcPr>
            <w:tcW w:w="3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76C345A8" w14:textId="77777777" w:rsidR="005D1042" w:rsidRDefault="00000000">
            <w:r>
              <w:rPr>
                <w:sz w:val="19"/>
                <w:szCs w:val="19"/>
              </w:rPr>
              <w:t>Confirmer en tentant une connexion vers cette destination depuis un hôte de test séparé et non affecté, en observant son échec ou son expiration — ne pas se fier uniquement à l'indication « Activé » de la règle de pare-feu.</w:t>
            </w:r>
          </w:p>
        </w:tc>
      </w:tr>
      <w:tr w:rsidR="005D1042" w14:paraId="679D77B6" w14:textId="77777777">
        <w:tblPrEx>
          <w:tblCellMar>
            <w:top w:w="0" w:type="dxa"/>
            <w:bottom w:w="0" w:type="dxa"/>
          </w:tblCellMar>
        </w:tblPrEx>
        <w:trPr>
          <w:cantSplit/>
        </w:trPr>
        <w:tc>
          <w:tcPr>
            <w:tcW w:w="4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0452133D" w14:textId="77777777" w:rsidR="005D1042" w:rsidRDefault="00000000">
            <w:r>
              <w:rPr>
                <w:sz w:val="19"/>
                <w:szCs w:val="19"/>
              </w:rPr>
              <w:t>11</w:t>
            </w:r>
          </w:p>
        </w:tc>
        <w:tc>
          <w:tcPr>
            <w:tcW w:w="13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5BB8BCC3" w14:textId="77777777" w:rsidR="005D1042" w:rsidRDefault="00000000">
            <w:r>
              <w:rPr>
                <w:sz w:val="19"/>
                <w:szCs w:val="19"/>
              </w:rPr>
              <w:t>35–40 min</w:t>
            </w:r>
          </w:p>
        </w:tc>
        <w:tc>
          <w:tcPr>
            <w:tcW w:w="47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592E681E" w14:textId="77777777" w:rsidR="005D1042" w:rsidRDefault="00000000">
            <w:r>
              <w:rPr>
                <w:sz w:val="19"/>
                <w:szCs w:val="19"/>
              </w:rPr>
              <w:t>Confirmer le confinement complet : (a) le poste isolé ne peut atteindre que le canal de gestion de l'EDR, (b) le processus malveillant est absent de la liste des processus, (c) le blocage périmétrique de l'Étape 10 est confirmé.</w:t>
            </w:r>
          </w:p>
        </w:tc>
        <w:tc>
          <w:tcPr>
            <w:tcW w:w="3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645D3A96" w14:textId="77777777" w:rsidR="005D1042" w:rsidRDefault="00000000">
            <w:r>
              <w:rPr>
                <w:sz w:val="19"/>
                <w:szCs w:val="19"/>
              </w:rPr>
              <w:t>Les trois doivent être validés avant de poursuivre. En cas d'échec de l'un d'eux, rester en confinement et escalader vers le Niveau 2.</w:t>
            </w:r>
          </w:p>
        </w:tc>
      </w:tr>
      <w:tr w:rsidR="005D1042" w14:paraId="20ACBFFE" w14:textId="77777777">
        <w:tblPrEx>
          <w:tblCellMar>
            <w:top w:w="0" w:type="dxa"/>
            <w:bottom w:w="0" w:type="dxa"/>
          </w:tblCellMar>
        </w:tblPrEx>
        <w:trPr>
          <w:cantSplit/>
        </w:trPr>
        <w:tc>
          <w:tcPr>
            <w:tcW w:w="4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1F067E8D" w14:textId="77777777" w:rsidR="005D1042" w:rsidRDefault="00000000">
            <w:r>
              <w:rPr>
                <w:sz w:val="19"/>
                <w:szCs w:val="19"/>
              </w:rPr>
              <w:lastRenderedPageBreak/>
              <w:t>12</w:t>
            </w:r>
          </w:p>
        </w:tc>
        <w:tc>
          <w:tcPr>
            <w:tcW w:w="13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57319D3F" w14:textId="77777777" w:rsidR="005D1042" w:rsidRDefault="00000000">
            <w:r>
              <w:rPr>
                <w:sz w:val="19"/>
                <w:szCs w:val="19"/>
              </w:rPr>
              <w:t>Selon l'ANS (ex. 4h Élevé / 24h Moyen)</w:t>
            </w:r>
          </w:p>
        </w:tc>
        <w:tc>
          <w:tcPr>
            <w:tcW w:w="47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256A524E" w14:textId="77777777" w:rsidR="005D1042" w:rsidRDefault="00000000">
            <w:r>
              <w:rPr>
                <w:sz w:val="19"/>
                <w:szCs w:val="19"/>
              </w:rPr>
              <w:t>Réinstaller le poste depuis l'image de référence saine de l'organisation. Ne pas tenter de suppression manuelle d'artefacts individuels sur un incident Élevé ou Critique.</w:t>
            </w:r>
          </w:p>
        </w:tc>
        <w:tc>
          <w:tcPr>
            <w:tcW w:w="3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7AE43AB2" w14:textId="77777777" w:rsidR="005D1042" w:rsidRDefault="00000000">
            <w:r>
              <w:rPr>
                <w:sz w:val="19"/>
                <w:szCs w:val="19"/>
              </w:rPr>
              <w:t>Confirmer que la réinstallation est terminée et que le poste se réenregistre dans l'EDR avant d'être rendu à l'utilisateur.</w:t>
            </w:r>
          </w:p>
        </w:tc>
      </w:tr>
      <w:tr w:rsidR="005D1042" w14:paraId="5D974ADC" w14:textId="77777777">
        <w:tblPrEx>
          <w:tblCellMar>
            <w:top w:w="0" w:type="dxa"/>
            <w:bottom w:w="0" w:type="dxa"/>
          </w:tblCellMar>
        </w:tblPrEx>
        <w:trPr>
          <w:cantSplit/>
        </w:trPr>
        <w:tc>
          <w:tcPr>
            <w:tcW w:w="4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1E4E3A88" w14:textId="77777777" w:rsidR="005D1042" w:rsidRDefault="00000000">
            <w:r>
              <w:rPr>
                <w:sz w:val="19"/>
                <w:szCs w:val="19"/>
              </w:rPr>
              <w:t>13</w:t>
            </w:r>
          </w:p>
        </w:tc>
        <w:tc>
          <w:tcPr>
            <w:tcW w:w="13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3A284348" w14:textId="77777777" w:rsidR="005D1042" w:rsidRDefault="00000000">
            <w:r>
              <w:rPr>
                <w:sz w:val="19"/>
                <w:szCs w:val="19"/>
              </w:rPr>
              <w:t>Après réinstallation</w:t>
            </w:r>
          </w:p>
        </w:tc>
        <w:tc>
          <w:tcPr>
            <w:tcW w:w="47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35A9ECC3" w14:textId="77777777" w:rsidR="005D1042" w:rsidRDefault="00000000">
            <w:r>
              <w:rPr>
                <w:sz w:val="19"/>
                <w:szCs w:val="19"/>
              </w:rPr>
              <w:t>Restaurer les données de l'utilisateur uniquement depuis une sauvegarde antérieure à l'horodatage d'infection relevé à l'Étape 1.</w:t>
            </w:r>
          </w:p>
        </w:tc>
        <w:tc>
          <w:tcPr>
            <w:tcW w:w="3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52ECB2E1" w14:textId="77777777" w:rsidR="005D1042" w:rsidRDefault="00000000">
            <w:r>
              <w:rPr>
                <w:sz w:val="19"/>
                <w:szCs w:val="19"/>
              </w:rPr>
              <w:t>Réanalyser les données restaurées à la recherche du fichier malveillant identifié avant la restauration finale.</w:t>
            </w:r>
          </w:p>
        </w:tc>
      </w:tr>
      <w:tr w:rsidR="005D1042" w14:paraId="56341E02" w14:textId="77777777">
        <w:tblPrEx>
          <w:tblCellMar>
            <w:top w:w="0" w:type="dxa"/>
            <w:bottom w:w="0" w:type="dxa"/>
          </w:tblCellMar>
        </w:tblPrEx>
        <w:trPr>
          <w:cantSplit/>
        </w:trPr>
        <w:tc>
          <w:tcPr>
            <w:tcW w:w="4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101FD40F" w14:textId="77777777" w:rsidR="005D1042" w:rsidRDefault="00000000">
            <w:r>
              <w:rPr>
                <w:sz w:val="19"/>
                <w:szCs w:val="19"/>
              </w:rPr>
              <w:t>14</w:t>
            </w:r>
          </w:p>
        </w:tc>
        <w:tc>
          <w:tcPr>
            <w:tcW w:w="13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3016F9C6" w14:textId="77777777" w:rsidR="005D1042" w:rsidRDefault="00000000">
            <w:r>
              <w:rPr>
                <w:sz w:val="19"/>
                <w:szCs w:val="19"/>
              </w:rPr>
              <w:t>Avant clôture du ticket</w:t>
            </w:r>
          </w:p>
        </w:tc>
        <w:tc>
          <w:tcPr>
            <w:tcW w:w="47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7C78EEDA" w14:textId="77777777" w:rsidR="005D1042" w:rsidRDefault="00000000">
            <w:r>
              <w:rPr>
                <w:sz w:val="19"/>
                <w:szCs w:val="19"/>
              </w:rPr>
              <w:t>Identifier le vecteur d'infection (pièce jointe, téléchargement furtif, support amovible, etc.) à partir de la chronologie d'activité de l'EDR.</w:t>
            </w:r>
          </w:p>
        </w:tc>
        <w:tc>
          <w:tcPr>
            <w:tcW w:w="3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46701DCD" w14:textId="77777777" w:rsidR="005D1042" w:rsidRDefault="00000000">
            <w:r>
              <w:rPr>
                <w:sz w:val="19"/>
                <w:szCs w:val="19"/>
              </w:rPr>
              <w:t>Le ticket ne peut être clôturé avec ce champ vide.</w:t>
            </w:r>
          </w:p>
        </w:tc>
      </w:tr>
      <w:tr w:rsidR="005D1042" w14:paraId="7E6966C5" w14:textId="77777777">
        <w:tblPrEx>
          <w:tblCellMar>
            <w:top w:w="0" w:type="dxa"/>
            <w:bottom w:w="0" w:type="dxa"/>
          </w:tblCellMar>
        </w:tblPrEx>
        <w:trPr>
          <w:cantSplit/>
        </w:trPr>
        <w:tc>
          <w:tcPr>
            <w:tcW w:w="4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28701915" w14:textId="77777777" w:rsidR="005D1042" w:rsidRDefault="00000000">
            <w:r>
              <w:rPr>
                <w:sz w:val="19"/>
                <w:szCs w:val="19"/>
              </w:rPr>
              <w:t>15</w:t>
            </w:r>
          </w:p>
        </w:tc>
        <w:tc>
          <w:tcPr>
            <w:tcW w:w="13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6F7EF2BF" w14:textId="77777777" w:rsidR="005D1042" w:rsidRDefault="00000000">
            <w:r>
              <w:rPr>
                <w:sz w:val="19"/>
                <w:szCs w:val="19"/>
              </w:rPr>
              <w:t>Sous 5 jours ouvrés (Moyen et plus)</w:t>
            </w:r>
          </w:p>
        </w:tc>
        <w:tc>
          <w:tcPr>
            <w:tcW w:w="47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74338B76" w14:textId="77777777" w:rsidR="005D1042" w:rsidRDefault="00000000">
            <w:r>
              <w:rPr>
                <w:sz w:val="19"/>
                <w:szCs w:val="19"/>
              </w:rPr>
              <w:t>Réaliser la Revue Post-Incident selon la Section 8.2.</w:t>
            </w:r>
          </w:p>
        </w:tc>
        <w:tc>
          <w:tcPr>
            <w:tcW w:w="3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787A144B" w14:textId="77777777" w:rsidR="005D1042" w:rsidRDefault="00000000">
            <w:r>
              <w:rPr>
                <w:sz w:val="19"/>
                <w:szCs w:val="19"/>
              </w:rPr>
              <w:t>La revue doit indiquer explicitement si les délais cibles ci-dessus ont été respectés, et sinon pourquoi.</w:t>
            </w:r>
          </w:p>
        </w:tc>
      </w:tr>
    </w:tbl>
    <w:p w14:paraId="2C989891" w14:textId="77777777" w:rsidR="005D1042" w:rsidRDefault="00000000">
      <w:pPr>
        <w:pStyle w:val="Titre2"/>
      </w:pPr>
      <w:r>
        <w:t>A.4 Déclencheurs d'Escalade</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3300"/>
        <w:gridCol w:w="2000"/>
      </w:tblGrid>
      <w:tr w:rsidR="005D1042" w14:paraId="6B011D16" w14:textId="77777777">
        <w:tblPrEx>
          <w:tblCellMar>
            <w:top w:w="0" w:type="dxa"/>
            <w:bottom w:w="0" w:type="dxa"/>
          </w:tblCellMar>
        </w:tblPrEx>
        <w:trPr>
          <w:cantSplit/>
        </w:trPr>
        <w:tc>
          <w:tcPr>
            <w:tcW w:w="42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tcPr>
          <w:p w14:paraId="7521B609" w14:textId="77777777" w:rsidR="005D1042" w:rsidRDefault="00000000">
            <w:r>
              <w:rPr>
                <w:b/>
                <w:bCs/>
                <w:sz w:val="20"/>
                <w:szCs w:val="20"/>
              </w:rPr>
              <w:t>Condition</w:t>
            </w:r>
          </w:p>
        </w:tc>
        <w:tc>
          <w:tcPr>
            <w:tcW w:w="33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tcPr>
          <w:p w14:paraId="29515C6D" w14:textId="77777777" w:rsidR="005D1042" w:rsidRDefault="00000000">
            <w:r>
              <w:rPr>
                <w:b/>
                <w:bCs/>
                <w:sz w:val="20"/>
                <w:szCs w:val="20"/>
              </w:rPr>
              <w:t>Escalade Vers</w:t>
            </w:r>
          </w:p>
        </w:tc>
        <w:tc>
          <w:tcPr>
            <w:tcW w:w="20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tcPr>
          <w:p w14:paraId="31537D77" w14:textId="77777777" w:rsidR="005D1042" w:rsidRDefault="00000000">
            <w:r>
              <w:rPr>
                <w:b/>
                <w:bCs/>
                <w:sz w:val="20"/>
                <w:szCs w:val="20"/>
              </w:rPr>
              <w:t>Délai</w:t>
            </w:r>
          </w:p>
        </w:tc>
      </w:tr>
      <w:tr w:rsidR="005D1042" w14:paraId="5286FB01" w14:textId="77777777">
        <w:tblPrEx>
          <w:tblCellMar>
            <w:top w:w="0" w:type="dxa"/>
            <w:bottom w:w="0" w:type="dxa"/>
          </w:tblCellMar>
        </w:tblPrEx>
        <w:trPr>
          <w:cantSplit/>
        </w:trPr>
        <w:tc>
          <w:tcPr>
            <w:tcW w:w="42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24C5D38C" w14:textId="77777777" w:rsidR="005D1042" w:rsidRDefault="00000000">
            <w:r>
              <w:rPr>
                <w:sz w:val="19"/>
                <w:szCs w:val="19"/>
              </w:rPr>
              <w:t>Sévérité évaluée Élevée ou Critique à l'Étape 4</w:t>
            </w:r>
          </w:p>
        </w:tc>
        <w:tc>
          <w:tcPr>
            <w:tcW w:w="33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545173C1" w14:textId="77777777" w:rsidR="005D1042" w:rsidRDefault="00000000">
            <w:r>
              <w:rPr>
                <w:sz w:val="19"/>
                <w:szCs w:val="19"/>
              </w:rPr>
              <w:t>Responsable de la Réponse Niveau 2</w:t>
            </w:r>
          </w:p>
        </w:tc>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53D2A168" w14:textId="77777777" w:rsidR="005D1042" w:rsidRDefault="00000000">
            <w:r>
              <w:rPr>
                <w:sz w:val="19"/>
                <w:szCs w:val="19"/>
              </w:rPr>
              <w:t>Immédiatement</w:t>
            </w:r>
          </w:p>
        </w:tc>
      </w:tr>
      <w:tr w:rsidR="005D1042" w14:paraId="0DB0FC5B" w14:textId="77777777">
        <w:tblPrEx>
          <w:tblCellMar>
            <w:top w:w="0" w:type="dxa"/>
            <w:bottom w:w="0" w:type="dxa"/>
          </w:tblCellMar>
        </w:tblPrEx>
        <w:trPr>
          <w:cantSplit/>
        </w:trPr>
        <w:tc>
          <w:tcPr>
            <w:tcW w:w="42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1F58489B" w14:textId="77777777" w:rsidR="005D1042" w:rsidRDefault="00000000">
            <w:r>
              <w:rPr>
                <w:sz w:val="19"/>
                <w:szCs w:val="19"/>
              </w:rPr>
              <w:t>L'isolement (Étape 7) ne prend pas effet sous 2 minutes</w:t>
            </w:r>
          </w:p>
        </w:tc>
        <w:tc>
          <w:tcPr>
            <w:tcW w:w="33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18E623B9" w14:textId="77777777" w:rsidR="005D1042" w:rsidRDefault="00000000">
            <w:r>
              <w:rPr>
                <w:sz w:val="19"/>
                <w:szCs w:val="19"/>
              </w:rPr>
              <w:t>Responsable de la Réponse Niveau 2</w:t>
            </w:r>
          </w:p>
        </w:tc>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4FF539A3" w14:textId="77777777" w:rsidR="005D1042" w:rsidRDefault="00000000">
            <w:r>
              <w:rPr>
                <w:sz w:val="19"/>
                <w:szCs w:val="19"/>
              </w:rPr>
              <w:t>Immédiatement</w:t>
            </w:r>
          </w:p>
        </w:tc>
      </w:tr>
      <w:tr w:rsidR="005D1042" w14:paraId="767F159A" w14:textId="77777777">
        <w:tblPrEx>
          <w:tblCellMar>
            <w:top w:w="0" w:type="dxa"/>
            <w:bottom w:w="0" w:type="dxa"/>
          </w:tblCellMar>
        </w:tblPrEx>
        <w:trPr>
          <w:cantSplit/>
        </w:trPr>
        <w:tc>
          <w:tcPr>
            <w:tcW w:w="42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59CDF63D" w14:textId="77777777" w:rsidR="005D1042" w:rsidRDefault="00000000">
            <w:r>
              <w:rPr>
                <w:sz w:val="19"/>
                <w:szCs w:val="19"/>
              </w:rPr>
              <w:t>Preuve de mouvement latéral vers un second hôte</w:t>
            </w:r>
          </w:p>
        </w:tc>
        <w:tc>
          <w:tcPr>
            <w:tcW w:w="33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4D6C716E" w14:textId="77777777" w:rsidR="005D1042" w:rsidRDefault="00000000">
            <w:r>
              <w:rPr>
                <w:sz w:val="19"/>
                <w:szCs w:val="19"/>
              </w:rPr>
              <w:t>Niveau 2 + Commandant d'Incident</w:t>
            </w:r>
          </w:p>
        </w:tc>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544858AF" w14:textId="77777777" w:rsidR="005D1042" w:rsidRDefault="00000000">
            <w:r>
              <w:rPr>
                <w:sz w:val="19"/>
                <w:szCs w:val="19"/>
              </w:rPr>
              <w:t>10 minutes</w:t>
            </w:r>
          </w:p>
        </w:tc>
      </w:tr>
      <w:tr w:rsidR="005D1042" w14:paraId="6FE38433" w14:textId="77777777">
        <w:tblPrEx>
          <w:tblCellMar>
            <w:top w:w="0" w:type="dxa"/>
            <w:bottom w:w="0" w:type="dxa"/>
          </w:tblCellMar>
        </w:tblPrEx>
        <w:trPr>
          <w:cantSplit/>
        </w:trPr>
        <w:tc>
          <w:tcPr>
            <w:tcW w:w="42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046CA198" w14:textId="77777777" w:rsidR="005D1042" w:rsidRDefault="00000000">
            <w:r>
              <w:rPr>
                <w:sz w:val="19"/>
                <w:szCs w:val="19"/>
              </w:rPr>
              <w:t>Un compte privilégié ou de service est impliqué</w:t>
            </w:r>
          </w:p>
        </w:tc>
        <w:tc>
          <w:tcPr>
            <w:tcW w:w="33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56800661" w14:textId="77777777" w:rsidR="005D1042" w:rsidRDefault="00000000">
            <w:r>
              <w:rPr>
                <w:sz w:val="19"/>
                <w:szCs w:val="19"/>
              </w:rPr>
              <w:t>Responsable de la Réponse Niveau 2</w:t>
            </w:r>
          </w:p>
        </w:tc>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08819FFE" w14:textId="77777777" w:rsidR="005D1042" w:rsidRDefault="00000000">
            <w:r>
              <w:rPr>
                <w:sz w:val="19"/>
                <w:szCs w:val="19"/>
              </w:rPr>
              <w:t>Immédiatement</w:t>
            </w:r>
          </w:p>
        </w:tc>
      </w:tr>
      <w:tr w:rsidR="005D1042" w14:paraId="5AEFF6E7" w14:textId="77777777">
        <w:tblPrEx>
          <w:tblCellMar>
            <w:top w:w="0" w:type="dxa"/>
            <w:bottom w:w="0" w:type="dxa"/>
          </w:tblCellMar>
        </w:tblPrEx>
        <w:trPr>
          <w:cantSplit/>
        </w:trPr>
        <w:tc>
          <w:tcPr>
            <w:tcW w:w="42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065389D3" w14:textId="77777777" w:rsidR="005D1042" w:rsidRDefault="00000000">
            <w:r>
              <w:rPr>
                <w:sz w:val="19"/>
                <w:szCs w:val="19"/>
              </w:rPr>
              <w:t>Note de rançon, chiffrement de fichiers, ou autre activité destructrice observée</w:t>
            </w:r>
          </w:p>
        </w:tc>
        <w:tc>
          <w:tcPr>
            <w:tcW w:w="33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4DDB0957" w14:textId="77777777" w:rsidR="005D1042" w:rsidRDefault="00000000">
            <w:r>
              <w:rPr>
                <w:sz w:val="19"/>
                <w:szCs w:val="19"/>
              </w:rPr>
              <w:t>Commandant d'Incident / Direction</w:t>
            </w:r>
          </w:p>
        </w:tc>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67023674" w14:textId="77777777" w:rsidR="005D1042" w:rsidRDefault="00000000">
            <w:r>
              <w:rPr>
                <w:sz w:val="19"/>
                <w:szCs w:val="19"/>
              </w:rPr>
              <w:t>Immédiatement — traiter comme Critique indépendamment des autres facteurs</w:t>
            </w:r>
          </w:p>
        </w:tc>
      </w:tr>
    </w:tbl>
    <w:p w14:paraId="42DFD1F0" w14:textId="77777777" w:rsidR="005D1042" w:rsidRDefault="00000000">
      <w:pPr>
        <w:pStyle w:val="Titre2"/>
      </w:pPr>
      <w:r>
        <w:t>A.5 Pièges Courants</w:t>
      </w:r>
    </w:p>
    <w:p w14:paraId="1F85ABBF" w14:textId="77777777" w:rsidR="005D1042" w:rsidRDefault="00000000">
      <w:pPr>
        <w:pStyle w:val="Paragraphedeliste"/>
        <w:numPr>
          <w:ilvl w:val="0"/>
          <w:numId w:val="2"/>
        </w:numPr>
        <w:spacing w:after="80"/>
      </w:pPr>
      <w:r>
        <w:t>Éteindre le poste immédiatement, détruisant les preuves en mémoire volatile qui auraient pu identifier la famille de logiciel malveillant ou des indicateurs supplémentaires.</w:t>
      </w:r>
    </w:p>
    <w:p w14:paraId="661A83C5" w14:textId="77777777" w:rsidR="005D1042" w:rsidRDefault="00000000">
      <w:pPr>
        <w:pStyle w:val="Paragraphedeliste"/>
        <w:numPr>
          <w:ilvl w:val="0"/>
          <w:numId w:val="2"/>
        </w:numPr>
        <w:spacing w:after="80"/>
      </w:pPr>
      <w:r>
        <w:t>Nettoyer le poste et le remettre en service sans avoir terminé l'Étape 14 — le même utilisateur sera probablement réinfecté de la même façon.</w:t>
      </w:r>
    </w:p>
    <w:p w14:paraId="223DFE0D" w14:textId="77777777" w:rsidR="005D1042" w:rsidRDefault="00000000">
      <w:pPr>
        <w:pStyle w:val="Paragraphedeliste"/>
        <w:numPr>
          <w:ilvl w:val="0"/>
          <w:numId w:val="2"/>
        </w:numPr>
        <w:spacing w:after="80"/>
      </w:pPr>
      <w:r>
        <w:t>Bloquer uniquement le trafic de l'hôte spécifique vers le domaine malveillant au lieu d'un blocage à l'échelle de l'organisation (Étape 10), permettant au même canal de commande et contrôle de réussir contre un autre hôte.</w:t>
      </w:r>
    </w:p>
    <w:p w14:paraId="3F47F843" w14:textId="77777777" w:rsidR="005D1042" w:rsidRDefault="00000000">
      <w:r>
        <w:br w:type="page"/>
      </w:r>
    </w:p>
    <w:p w14:paraId="470BFD61" w14:textId="77777777" w:rsidR="005D1042" w:rsidRDefault="00000000">
      <w:pPr>
        <w:pStyle w:val="Titre1"/>
      </w:pPr>
      <w:r>
        <w:lastRenderedPageBreak/>
        <w:t xml:space="preserve">Annexe B — </w:t>
      </w:r>
      <w:proofErr w:type="spellStart"/>
      <w:r>
        <w:t>Playbook</w:t>
      </w:r>
      <w:proofErr w:type="spellEnd"/>
      <w:r>
        <w:t xml:space="preserve"> de Compromission ou d'Usage Abusif de Certificat / PKI</w:t>
      </w:r>
    </w:p>
    <w:p w14:paraId="32044051" w14:textId="77777777" w:rsidR="005D1042" w:rsidRDefault="00000000">
      <w:pPr>
        <w:spacing w:after="160"/>
      </w:pPr>
      <w:r>
        <w:t xml:space="preserve">Ce </w:t>
      </w:r>
      <w:proofErr w:type="spellStart"/>
      <w:r>
        <w:t>playbook</w:t>
      </w:r>
      <w:proofErr w:type="spellEnd"/>
      <w:r>
        <w:t xml:space="preserve"> s'applique aux organisations exploitant une Autorité de Certification (AC) ou émettant des certificats en tant que service. Il se divise rapidement en deux voies distinctes — usage abusif d'une clé toujours sécurisée versus extraction réelle du matériel de clé — car la réponse appropriée et les obligations de divulgation diffèrent nettement entre les deux.</w:t>
      </w:r>
    </w:p>
    <w:p w14:paraId="6824213D" w14:textId="77777777" w:rsidR="005D1042" w:rsidRDefault="00000000">
      <w:pPr>
        <w:pStyle w:val="Titre2"/>
      </w:pPr>
      <w:r>
        <w:t xml:space="preserve">B.1 Critères de Déclenchement — Quand ce </w:t>
      </w:r>
      <w:proofErr w:type="spellStart"/>
      <w:r>
        <w:t>Playbook</w:t>
      </w:r>
      <w:proofErr w:type="spellEnd"/>
      <w:r>
        <w:t xml:space="preserve"> s'Applique</w:t>
      </w:r>
    </w:p>
    <w:p w14:paraId="4D1C1BBE" w14:textId="77777777" w:rsidR="005D1042" w:rsidRDefault="00000000">
      <w:pPr>
        <w:pStyle w:val="Paragraphedeliste"/>
        <w:numPr>
          <w:ilvl w:val="0"/>
          <w:numId w:val="2"/>
        </w:numPr>
        <w:spacing w:after="80"/>
      </w:pPr>
      <w:r>
        <w:t>Une entrée du journal d'audit d'émission de l'AC n'a pas de ticket de changement approuvé correspondant.</w:t>
      </w:r>
    </w:p>
    <w:p w14:paraId="4A612828" w14:textId="77777777" w:rsidR="005D1042" w:rsidRDefault="00000000">
      <w:pPr>
        <w:pStyle w:val="Paragraphedeliste"/>
        <w:numPr>
          <w:ilvl w:val="0"/>
          <w:numId w:val="2"/>
        </w:numPr>
        <w:spacing w:after="80"/>
      </w:pPr>
      <w:r>
        <w:t xml:space="preserve">Une alerte de surveillance </w:t>
      </w:r>
      <w:proofErr w:type="spellStart"/>
      <w:r>
        <w:t>Certificate</w:t>
      </w:r>
      <w:proofErr w:type="spellEnd"/>
      <w:r>
        <w:t xml:space="preserve"> </w:t>
      </w:r>
      <w:proofErr w:type="spellStart"/>
      <w:r>
        <w:t>Transparency</w:t>
      </w:r>
      <w:proofErr w:type="spellEnd"/>
      <w:r>
        <w:t xml:space="preserve"> signale un certificat couvrant un domaine ou </w:t>
      </w:r>
      <w:proofErr w:type="gramStart"/>
      <w:r>
        <w:t>une identité absent</w:t>
      </w:r>
      <w:proofErr w:type="gramEnd"/>
      <w:r>
        <w:t xml:space="preserve"> de la liste autorisée de l'organisation.</w:t>
      </w:r>
    </w:p>
    <w:p w14:paraId="0C4E6219" w14:textId="77777777" w:rsidR="005D1042" w:rsidRDefault="00000000">
      <w:pPr>
        <w:pStyle w:val="Paragraphedeliste"/>
        <w:numPr>
          <w:ilvl w:val="0"/>
          <w:numId w:val="2"/>
        </w:numPr>
        <w:spacing w:after="80"/>
      </w:pPr>
      <w:r>
        <w:t>Une alerte du Module de Sécurité Matériel (HSM) signale une tentative d'export de clé, un accès en dehors d'une fenêtre de maintenance approuvée, ou un échec d'autotest anti-altération.</w:t>
      </w:r>
    </w:p>
    <w:p w14:paraId="36160B36" w14:textId="77777777" w:rsidR="005D1042" w:rsidRDefault="00000000">
      <w:pPr>
        <w:pStyle w:val="Paragraphedeliste"/>
        <w:numPr>
          <w:ilvl w:val="0"/>
          <w:numId w:val="2"/>
        </w:numPr>
        <w:spacing w:after="80"/>
      </w:pPr>
      <w:r>
        <w:t>Une partie externe (un éditeur de navigateur, un client, ou un chercheur) signale un certificat suspect portant la signature de l'AC de l'organisation.</w:t>
      </w:r>
    </w:p>
    <w:p w14:paraId="06B8DDF4" w14:textId="77777777" w:rsidR="005D1042" w:rsidRDefault="00000000">
      <w:pPr>
        <w:pStyle w:val="Titre2"/>
      </w:pPr>
      <w:r>
        <w:t>B.2 Rôles et Délais Cibles</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500"/>
        <w:gridCol w:w="3000"/>
      </w:tblGrid>
      <w:tr w:rsidR="005D1042" w14:paraId="6205A4E4" w14:textId="77777777">
        <w:tblPrEx>
          <w:tblCellMar>
            <w:top w:w="0" w:type="dxa"/>
            <w:bottom w:w="0" w:type="dxa"/>
          </w:tblCellMar>
        </w:tblPrEx>
        <w:trPr>
          <w:cantSplit/>
        </w:trPr>
        <w:tc>
          <w:tcPr>
            <w:tcW w:w="30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tcPr>
          <w:p w14:paraId="7D278A1E" w14:textId="77777777" w:rsidR="005D1042" w:rsidRDefault="00000000">
            <w:r>
              <w:rPr>
                <w:b/>
                <w:bCs/>
                <w:sz w:val="20"/>
                <w:szCs w:val="20"/>
              </w:rPr>
              <w:t>Rôle</w:t>
            </w:r>
          </w:p>
        </w:tc>
        <w:tc>
          <w:tcPr>
            <w:tcW w:w="35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tcPr>
          <w:p w14:paraId="70EA8EBE" w14:textId="77777777" w:rsidR="005D1042" w:rsidRDefault="00000000">
            <w:r>
              <w:rPr>
                <w:b/>
                <w:bCs/>
                <w:sz w:val="20"/>
                <w:szCs w:val="20"/>
              </w:rPr>
              <w:t>Intervient À</w:t>
            </w:r>
          </w:p>
        </w:tc>
        <w:tc>
          <w:tcPr>
            <w:tcW w:w="30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tcPr>
          <w:p w14:paraId="7172F3F3" w14:textId="77777777" w:rsidR="005D1042" w:rsidRDefault="00000000">
            <w:r>
              <w:rPr>
                <w:b/>
                <w:bCs/>
                <w:sz w:val="20"/>
                <w:szCs w:val="20"/>
              </w:rPr>
              <w:t>Objectif</w:t>
            </w:r>
          </w:p>
        </w:tc>
      </w:tr>
      <w:tr w:rsidR="005D1042" w14:paraId="1001AB68" w14:textId="77777777">
        <w:tblPrEx>
          <w:tblCellMar>
            <w:top w:w="0" w:type="dxa"/>
            <w:bottom w:w="0" w:type="dxa"/>
          </w:tblCellMar>
        </w:tblPrEx>
        <w:trPr>
          <w:cantSplit/>
        </w:trPr>
        <w:tc>
          <w:tcPr>
            <w:tcW w:w="3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0D93A329" w14:textId="77777777" w:rsidR="005D1042" w:rsidRDefault="00000000">
            <w:r>
              <w:rPr>
                <w:sz w:val="19"/>
                <w:szCs w:val="19"/>
              </w:rPr>
              <w:t>Analyste Niveau 1</w:t>
            </w:r>
          </w:p>
        </w:tc>
        <w:tc>
          <w:tcPr>
            <w:tcW w:w="35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73E717AF" w14:textId="77777777" w:rsidR="005D1042" w:rsidRDefault="00000000">
            <w:r>
              <w:rPr>
                <w:sz w:val="19"/>
                <w:szCs w:val="19"/>
              </w:rPr>
              <w:t>Immédiatement</w:t>
            </w:r>
          </w:p>
        </w:tc>
        <w:tc>
          <w:tcPr>
            <w:tcW w:w="3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038492D5" w14:textId="77777777" w:rsidR="005D1042" w:rsidRDefault="00000000">
            <w:r>
              <w:rPr>
                <w:sz w:val="19"/>
                <w:szCs w:val="19"/>
              </w:rPr>
              <w:t>Débuter le tri (Étape 1) sous 5 minutes</w:t>
            </w:r>
          </w:p>
        </w:tc>
      </w:tr>
      <w:tr w:rsidR="005D1042" w14:paraId="4EDBE109" w14:textId="77777777">
        <w:tblPrEx>
          <w:tblCellMar>
            <w:top w:w="0" w:type="dxa"/>
            <w:bottom w:w="0" w:type="dxa"/>
          </w:tblCellMar>
        </w:tblPrEx>
        <w:trPr>
          <w:cantSplit/>
        </w:trPr>
        <w:tc>
          <w:tcPr>
            <w:tcW w:w="3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2B1966D6" w14:textId="77777777" w:rsidR="005D1042" w:rsidRDefault="00000000">
            <w:r>
              <w:rPr>
                <w:sz w:val="19"/>
                <w:szCs w:val="19"/>
              </w:rPr>
              <w:t>Administrateur PKI / AC</w:t>
            </w:r>
          </w:p>
        </w:tc>
        <w:tc>
          <w:tcPr>
            <w:tcW w:w="35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088AE01C" w14:textId="77777777" w:rsidR="005D1042" w:rsidRDefault="00000000">
            <w:r>
              <w:rPr>
                <w:sz w:val="19"/>
                <w:szCs w:val="19"/>
              </w:rPr>
              <w:t>Étape 2</w:t>
            </w:r>
          </w:p>
        </w:tc>
        <w:tc>
          <w:tcPr>
            <w:tcW w:w="3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52C446C5" w14:textId="77777777" w:rsidR="005D1042" w:rsidRDefault="00000000">
            <w:r>
              <w:rPr>
                <w:sz w:val="19"/>
                <w:szCs w:val="19"/>
              </w:rPr>
              <w:t>Accuser réception sous 15 minutes</w:t>
            </w:r>
          </w:p>
        </w:tc>
      </w:tr>
      <w:tr w:rsidR="005D1042" w14:paraId="5B084348" w14:textId="77777777">
        <w:tblPrEx>
          <w:tblCellMar>
            <w:top w:w="0" w:type="dxa"/>
            <w:bottom w:w="0" w:type="dxa"/>
          </w:tblCellMar>
        </w:tblPrEx>
        <w:trPr>
          <w:cantSplit/>
        </w:trPr>
        <w:tc>
          <w:tcPr>
            <w:tcW w:w="3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6454FE91" w14:textId="77777777" w:rsidR="005D1042" w:rsidRDefault="00000000">
            <w:r>
              <w:rPr>
                <w:sz w:val="19"/>
                <w:szCs w:val="19"/>
              </w:rPr>
              <w:t>Commandant d'Incident / Direction</w:t>
            </w:r>
          </w:p>
        </w:tc>
        <w:tc>
          <w:tcPr>
            <w:tcW w:w="35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2BB6FAE3" w14:textId="77777777" w:rsidR="005D1042" w:rsidRDefault="00000000">
            <w:r>
              <w:rPr>
                <w:sz w:val="19"/>
                <w:szCs w:val="19"/>
              </w:rPr>
              <w:t>Étape 6, si compromission de clé suspectée</w:t>
            </w:r>
          </w:p>
        </w:tc>
        <w:tc>
          <w:tcPr>
            <w:tcW w:w="3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25C393C2" w14:textId="77777777" w:rsidR="005D1042" w:rsidRDefault="00000000">
            <w:r>
              <w:rPr>
                <w:sz w:val="19"/>
                <w:szCs w:val="19"/>
              </w:rPr>
              <w:t>S'engager sous 15 minutes</w:t>
            </w:r>
          </w:p>
        </w:tc>
      </w:tr>
      <w:tr w:rsidR="005D1042" w14:paraId="6BD1E1DC" w14:textId="77777777">
        <w:tblPrEx>
          <w:tblCellMar>
            <w:top w:w="0" w:type="dxa"/>
            <w:bottom w:w="0" w:type="dxa"/>
          </w:tblCellMar>
        </w:tblPrEx>
        <w:trPr>
          <w:cantSplit/>
        </w:trPr>
        <w:tc>
          <w:tcPr>
            <w:tcW w:w="3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6709F7C5" w14:textId="77777777" w:rsidR="005D1042" w:rsidRDefault="00000000">
            <w:r>
              <w:rPr>
                <w:sz w:val="19"/>
                <w:szCs w:val="19"/>
              </w:rPr>
              <w:t>Responsable Conformité PKI</w:t>
            </w:r>
          </w:p>
        </w:tc>
        <w:tc>
          <w:tcPr>
            <w:tcW w:w="35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04733FE0" w14:textId="77777777" w:rsidR="005D1042" w:rsidRDefault="00000000">
            <w:r>
              <w:rPr>
                <w:sz w:val="19"/>
                <w:szCs w:val="19"/>
              </w:rPr>
              <w:t>Étape 8, si le seuil de divulgation est atteint</w:t>
            </w:r>
          </w:p>
        </w:tc>
        <w:tc>
          <w:tcPr>
            <w:tcW w:w="3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546618CA" w14:textId="77777777" w:rsidR="005D1042" w:rsidRDefault="00000000">
            <w:r>
              <w:rPr>
                <w:sz w:val="19"/>
                <w:szCs w:val="19"/>
              </w:rPr>
              <w:t>Notifier dans le délai obligatoire applicable</w:t>
            </w:r>
          </w:p>
        </w:tc>
      </w:tr>
    </w:tbl>
    <w:p w14:paraId="6DD2A503" w14:textId="77777777" w:rsidR="005D1042" w:rsidRDefault="00000000">
      <w:pPr>
        <w:pStyle w:val="Titre2"/>
      </w:pPr>
      <w:r>
        <w:t>B.3 Réponse Étape par Étape</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7"/>
        <w:gridCol w:w="1510"/>
        <w:gridCol w:w="4606"/>
        <w:gridCol w:w="2937"/>
      </w:tblGrid>
      <w:tr w:rsidR="005D1042" w14:paraId="379B42F3" w14:textId="77777777">
        <w:tblPrEx>
          <w:tblCellMar>
            <w:top w:w="0" w:type="dxa"/>
            <w:bottom w:w="0" w:type="dxa"/>
          </w:tblCellMar>
        </w:tblPrEx>
        <w:trPr>
          <w:cantSplit/>
        </w:trPr>
        <w:tc>
          <w:tcPr>
            <w:tcW w:w="45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tcPr>
          <w:p w14:paraId="45115A1A" w14:textId="77777777" w:rsidR="005D1042" w:rsidRDefault="00000000">
            <w:r>
              <w:rPr>
                <w:b/>
                <w:bCs/>
                <w:sz w:val="20"/>
                <w:szCs w:val="20"/>
              </w:rPr>
              <w:t>#</w:t>
            </w:r>
          </w:p>
        </w:tc>
        <w:tc>
          <w:tcPr>
            <w:tcW w:w="13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tcPr>
          <w:p w14:paraId="45BA7495" w14:textId="77777777" w:rsidR="005D1042" w:rsidRDefault="00000000">
            <w:r>
              <w:rPr>
                <w:b/>
                <w:bCs/>
                <w:sz w:val="20"/>
                <w:szCs w:val="20"/>
              </w:rPr>
              <w:t>Délai Cible</w:t>
            </w:r>
          </w:p>
        </w:tc>
        <w:tc>
          <w:tcPr>
            <w:tcW w:w="475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tcPr>
          <w:p w14:paraId="1D174981" w14:textId="77777777" w:rsidR="005D1042" w:rsidRDefault="00000000">
            <w:r>
              <w:rPr>
                <w:b/>
                <w:bCs/>
                <w:sz w:val="20"/>
                <w:szCs w:val="20"/>
              </w:rPr>
              <w:t>Action</w:t>
            </w:r>
          </w:p>
        </w:tc>
        <w:tc>
          <w:tcPr>
            <w:tcW w:w="30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tcPr>
          <w:p w14:paraId="216B9762" w14:textId="77777777" w:rsidR="005D1042" w:rsidRDefault="00000000">
            <w:r>
              <w:rPr>
                <w:b/>
                <w:bCs/>
                <w:sz w:val="20"/>
                <w:szCs w:val="20"/>
              </w:rPr>
              <w:t>Vérification / Décision</w:t>
            </w:r>
          </w:p>
        </w:tc>
      </w:tr>
      <w:tr w:rsidR="005D1042" w14:paraId="013A1A71" w14:textId="77777777">
        <w:tblPrEx>
          <w:tblCellMar>
            <w:top w:w="0" w:type="dxa"/>
            <w:bottom w:w="0" w:type="dxa"/>
          </w:tblCellMar>
        </w:tblPrEx>
        <w:trPr>
          <w:cantSplit/>
        </w:trPr>
        <w:tc>
          <w:tcPr>
            <w:tcW w:w="4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5A642E88" w14:textId="77777777" w:rsidR="005D1042" w:rsidRDefault="00000000">
            <w:r>
              <w:rPr>
                <w:sz w:val="19"/>
                <w:szCs w:val="19"/>
              </w:rPr>
              <w:t>1</w:t>
            </w:r>
          </w:p>
        </w:tc>
        <w:tc>
          <w:tcPr>
            <w:tcW w:w="13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5059F178" w14:textId="77777777" w:rsidR="005D1042" w:rsidRDefault="00000000">
            <w:r>
              <w:rPr>
                <w:sz w:val="19"/>
                <w:szCs w:val="19"/>
              </w:rPr>
              <w:t>0–5 min</w:t>
            </w:r>
          </w:p>
        </w:tc>
        <w:tc>
          <w:tcPr>
            <w:tcW w:w="47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25916F2C" w14:textId="77777777" w:rsidR="005D1042" w:rsidRDefault="00000000">
            <w:r>
              <w:rPr>
                <w:sz w:val="19"/>
                <w:szCs w:val="19"/>
              </w:rPr>
              <w:t>Enregistrer : le numéro de série exact du certificat, le sujet/domaine, l'AC émettrice ou intermédiaire, et comment l'incident a été découvert.</w:t>
            </w:r>
          </w:p>
        </w:tc>
        <w:tc>
          <w:tcPr>
            <w:tcW w:w="3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5762B802" w14:textId="77777777" w:rsidR="005D1042" w:rsidRDefault="00000000">
            <w:r>
              <w:rPr>
                <w:sz w:val="19"/>
                <w:szCs w:val="19"/>
              </w:rPr>
              <w:t xml:space="preserve">Si le numéro de série n'est pas encore connu, l'obtenir depuis l'entrée du journal </w:t>
            </w:r>
            <w:proofErr w:type="spellStart"/>
            <w:r>
              <w:rPr>
                <w:sz w:val="19"/>
                <w:szCs w:val="19"/>
              </w:rPr>
              <w:t>Certificate</w:t>
            </w:r>
            <w:proofErr w:type="spellEnd"/>
            <w:r>
              <w:rPr>
                <w:sz w:val="19"/>
                <w:szCs w:val="19"/>
              </w:rPr>
              <w:t xml:space="preserve"> </w:t>
            </w:r>
            <w:proofErr w:type="spellStart"/>
            <w:r>
              <w:rPr>
                <w:sz w:val="19"/>
                <w:szCs w:val="19"/>
              </w:rPr>
              <w:t>Transparency</w:t>
            </w:r>
            <w:proofErr w:type="spellEnd"/>
            <w:r>
              <w:rPr>
                <w:sz w:val="19"/>
                <w:szCs w:val="19"/>
              </w:rPr>
              <w:t xml:space="preserve"> ou auprès du rapporteur avant de poursuivre.</w:t>
            </w:r>
          </w:p>
        </w:tc>
      </w:tr>
      <w:tr w:rsidR="005D1042" w14:paraId="425ED4A8" w14:textId="77777777">
        <w:tblPrEx>
          <w:tblCellMar>
            <w:top w:w="0" w:type="dxa"/>
            <w:bottom w:w="0" w:type="dxa"/>
          </w:tblCellMar>
        </w:tblPrEx>
        <w:trPr>
          <w:cantSplit/>
        </w:trPr>
        <w:tc>
          <w:tcPr>
            <w:tcW w:w="4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2D15223D" w14:textId="77777777" w:rsidR="005D1042" w:rsidRDefault="00000000">
            <w:r>
              <w:rPr>
                <w:sz w:val="19"/>
                <w:szCs w:val="19"/>
              </w:rPr>
              <w:lastRenderedPageBreak/>
              <w:t>2</w:t>
            </w:r>
          </w:p>
        </w:tc>
        <w:tc>
          <w:tcPr>
            <w:tcW w:w="13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1ECF590D" w14:textId="77777777" w:rsidR="005D1042" w:rsidRDefault="00000000">
            <w:r>
              <w:rPr>
                <w:sz w:val="19"/>
                <w:szCs w:val="19"/>
              </w:rPr>
              <w:t>5–15 min</w:t>
            </w:r>
          </w:p>
        </w:tc>
        <w:tc>
          <w:tcPr>
            <w:tcW w:w="47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1398135E" w14:textId="77777777" w:rsidR="005D1042" w:rsidRDefault="00000000">
            <w:r>
              <w:rPr>
                <w:sz w:val="19"/>
                <w:szCs w:val="19"/>
              </w:rPr>
              <w:t>Notifier l'Administrateur PKI/AC. Extraire le journal d'audit d'émission de l'AC pour l'horodatage exact et le compte/workflow demandeur ayant produit le certificat.</w:t>
            </w:r>
          </w:p>
        </w:tc>
        <w:tc>
          <w:tcPr>
            <w:tcW w:w="3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4C2BAB7E" w14:textId="77777777" w:rsidR="005D1042" w:rsidRDefault="00000000">
            <w:r>
              <w:rPr>
                <w:sz w:val="19"/>
                <w:szCs w:val="19"/>
              </w:rPr>
              <w:t>Déterminer si la demande est passée par le workflow normal approuvé (oriente vers l'Étape 3, voie usage abusif) ou l'a totalement contourné (oriente vers l'Étape 6, voie compromission de clé).</w:t>
            </w:r>
          </w:p>
        </w:tc>
      </w:tr>
      <w:tr w:rsidR="005D1042" w14:paraId="6C5B719A" w14:textId="77777777">
        <w:tblPrEx>
          <w:tblCellMar>
            <w:top w:w="0" w:type="dxa"/>
            <w:bottom w:w="0" w:type="dxa"/>
          </w:tblCellMar>
        </w:tblPrEx>
        <w:trPr>
          <w:cantSplit/>
        </w:trPr>
        <w:tc>
          <w:tcPr>
            <w:tcW w:w="4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4B1104F3" w14:textId="77777777" w:rsidR="005D1042" w:rsidRDefault="00000000">
            <w:r>
              <w:rPr>
                <w:sz w:val="19"/>
                <w:szCs w:val="19"/>
              </w:rPr>
              <w:t>3</w:t>
            </w:r>
          </w:p>
        </w:tc>
        <w:tc>
          <w:tcPr>
            <w:tcW w:w="13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66F7C8E6" w14:textId="77777777" w:rsidR="005D1042" w:rsidRDefault="00000000">
            <w:r>
              <w:rPr>
                <w:sz w:val="19"/>
                <w:szCs w:val="19"/>
              </w:rPr>
              <w:t>15–20 min</w:t>
            </w:r>
          </w:p>
        </w:tc>
        <w:tc>
          <w:tcPr>
            <w:tcW w:w="47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4AE30B9A" w14:textId="77777777" w:rsidR="005D1042" w:rsidRDefault="00000000">
            <w:r>
              <w:rPr>
                <w:sz w:val="19"/>
                <w:szCs w:val="19"/>
              </w:rPr>
              <w:t>DÉCISION : le certificat a-t-il été émis via un identifiant authentifié valide qui n'aurait pas dû avoir l'autorité de le demander (usage abusif), ou existe-t-il une indication que la clé privée de signature de l'AC a été accédée ou exportée hors du HSM ?</w:t>
            </w:r>
          </w:p>
        </w:tc>
        <w:tc>
          <w:tcPr>
            <w:tcW w:w="3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0340E9F1" w14:textId="77777777" w:rsidR="005D1042" w:rsidRDefault="00000000">
            <w:r>
              <w:rPr>
                <w:sz w:val="19"/>
                <w:szCs w:val="19"/>
              </w:rPr>
              <w:t>Usage abusif seul → poursuivre à l'Étape 4. Toute indication d'extraction de clé → passer immédiatement à l'Étape 6 ; c'est la voie la plus grave et prioritaire.</w:t>
            </w:r>
          </w:p>
        </w:tc>
      </w:tr>
      <w:tr w:rsidR="005D1042" w14:paraId="1D6A2042" w14:textId="77777777">
        <w:tblPrEx>
          <w:tblCellMar>
            <w:top w:w="0" w:type="dxa"/>
            <w:bottom w:w="0" w:type="dxa"/>
          </w:tblCellMar>
        </w:tblPrEx>
        <w:trPr>
          <w:cantSplit/>
        </w:trPr>
        <w:tc>
          <w:tcPr>
            <w:tcW w:w="4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0B2223DA" w14:textId="77777777" w:rsidR="005D1042" w:rsidRDefault="00000000">
            <w:r>
              <w:rPr>
                <w:sz w:val="19"/>
                <w:szCs w:val="19"/>
              </w:rPr>
              <w:t>4</w:t>
            </w:r>
          </w:p>
        </w:tc>
        <w:tc>
          <w:tcPr>
            <w:tcW w:w="13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37C612D3" w14:textId="77777777" w:rsidR="005D1042" w:rsidRDefault="00000000">
            <w:r>
              <w:rPr>
                <w:sz w:val="19"/>
                <w:szCs w:val="19"/>
              </w:rPr>
              <w:t>20–30 min (voie usage abusif)</w:t>
            </w:r>
          </w:p>
        </w:tc>
        <w:tc>
          <w:tcPr>
            <w:tcW w:w="47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44CCFE12" w14:textId="77777777" w:rsidR="005D1042" w:rsidRDefault="00000000">
            <w:r>
              <w:rPr>
                <w:sz w:val="19"/>
                <w:szCs w:val="19"/>
              </w:rPr>
              <w:t>Désactiver le compte demandeur spécifique ou l'identifiant de workflow de l'Autorité d'Enregistrement (AE) dans la gestion des accès de l'AC.</w:t>
            </w:r>
          </w:p>
        </w:tc>
        <w:tc>
          <w:tcPr>
            <w:tcW w:w="3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073BD514" w14:textId="77777777" w:rsidR="005D1042" w:rsidRDefault="00000000">
            <w:r>
              <w:rPr>
                <w:sz w:val="19"/>
                <w:szCs w:val="19"/>
              </w:rPr>
              <w:t>Tenter un appel/connexion test avec cet identifiant et confirmer son rejet.</w:t>
            </w:r>
          </w:p>
        </w:tc>
      </w:tr>
      <w:tr w:rsidR="005D1042" w14:paraId="62E96947" w14:textId="77777777">
        <w:tblPrEx>
          <w:tblCellMar>
            <w:top w:w="0" w:type="dxa"/>
            <w:bottom w:w="0" w:type="dxa"/>
          </w:tblCellMar>
        </w:tblPrEx>
        <w:trPr>
          <w:cantSplit/>
        </w:trPr>
        <w:tc>
          <w:tcPr>
            <w:tcW w:w="4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0B643C1A" w14:textId="77777777" w:rsidR="005D1042" w:rsidRDefault="00000000">
            <w:r>
              <w:rPr>
                <w:sz w:val="19"/>
                <w:szCs w:val="19"/>
              </w:rPr>
              <w:t>5</w:t>
            </w:r>
          </w:p>
        </w:tc>
        <w:tc>
          <w:tcPr>
            <w:tcW w:w="13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1F6266CC" w14:textId="77777777" w:rsidR="005D1042" w:rsidRDefault="00000000">
            <w:r>
              <w:rPr>
                <w:sz w:val="19"/>
                <w:szCs w:val="19"/>
              </w:rPr>
              <w:t>30–40 min</w:t>
            </w:r>
          </w:p>
        </w:tc>
        <w:tc>
          <w:tcPr>
            <w:tcW w:w="47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1D0E602D" w14:textId="77777777" w:rsidR="005D1042" w:rsidRDefault="00000000">
            <w:r>
              <w:rPr>
                <w:sz w:val="19"/>
                <w:szCs w:val="19"/>
              </w:rPr>
              <w:t>Révoquer le(s) certificat(s) non autorisé(s) spécifique(s) de l'Étape 1 via la fonction de révocation de l'AC ; publier à la fois vers la CRL et le répondeur OCSP.</w:t>
            </w:r>
          </w:p>
        </w:tc>
        <w:tc>
          <w:tcPr>
            <w:tcW w:w="3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4B8C5D70" w14:textId="77777777" w:rsidR="005D1042" w:rsidRDefault="00000000">
            <w:r>
              <w:rPr>
                <w:sz w:val="19"/>
                <w:szCs w:val="19"/>
              </w:rPr>
              <w:t xml:space="preserve">Interroger directement le répondeur OCSP pour ce numéro de série et confirmer qu'il retourne « </w:t>
            </w:r>
            <w:proofErr w:type="gramStart"/>
            <w:r>
              <w:rPr>
                <w:sz w:val="19"/>
                <w:szCs w:val="19"/>
              </w:rPr>
              <w:t>révoqué</w:t>
            </w:r>
            <w:proofErr w:type="gramEnd"/>
            <w:r>
              <w:rPr>
                <w:sz w:val="19"/>
                <w:szCs w:val="19"/>
              </w:rPr>
              <w:t xml:space="preserve"> », et non simplement « valide » — ne pas se fier uniquement au statut interne de la console de l'AC.</w:t>
            </w:r>
          </w:p>
        </w:tc>
      </w:tr>
      <w:tr w:rsidR="005D1042" w14:paraId="3B31CDCB" w14:textId="77777777">
        <w:tblPrEx>
          <w:tblCellMar>
            <w:top w:w="0" w:type="dxa"/>
            <w:bottom w:w="0" w:type="dxa"/>
          </w:tblCellMar>
        </w:tblPrEx>
        <w:trPr>
          <w:cantSplit/>
        </w:trPr>
        <w:tc>
          <w:tcPr>
            <w:tcW w:w="4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2F78AF99" w14:textId="77777777" w:rsidR="005D1042" w:rsidRDefault="00000000">
            <w:r>
              <w:rPr>
                <w:sz w:val="19"/>
                <w:szCs w:val="19"/>
              </w:rPr>
              <w:t>6</w:t>
            </w:r>
          </w:p>
        </w:tc>
        <w:tc>
          <w:tcPr>
            <w:tcW w:w="13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43F53C26" w14:textId="77777777" w:rsidR="005D1042" w:rsidRDefault="00000000">
            <w:r>
              <w:rPr>
                <w:sz w:val="19"/>
                <w:szCs w:val="19"/>
              </w:rPr>
              <w:t>Immédiatement (voie compromission de clé)</w:t>
            </w:r>
          </w:p>
        </w:tc>
        <w:tc>
          <w:tcPr>
            <w:tcW w:w="47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32116728" w14:textId="77777777" w:rsidR="005D1042" w:rsidRDefault="00000000">
            <w:r>
              <w:rPr>
                <w:sz w:val="19"/>
                <w:szCs w:val="19"/>
              </w:rPr>
              <w:t>Escalader vers le Commandant d'Incident / Direction. Ne pas engager d'action de remédiation supplémentaire sans leur autorisation explicite à partir de ce point.</w:t>
            </w:r>
          </w:p>
        </w:tc>
        <w:tc>
          <w:tcPr>
            <w:tcW w:w="3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60AF2BD7" w14:textId="77777777" w:rsidR="005D1042" w:rsidRDefault="00000000">
            <w:r>
              <w:rPr>
                <w:sz w:val="19"/>
                <w:szCs w:val="19"/>
              </w:rPr>
              <w:t>La décision du Commandant d'Incident doit être consignée dans le ticket avant de poursuivre à l'Étape 7.</w:t>
            </w:r>
          </w:p>
        </w:tc>
      </w:tr>
      <w:tr w:rsidR="005D1042" w14:paraId="424E5836" w14:textId="77777777">
        <w:tblPrEx>
          <w:tblCellMar>
            <w:top w:w="0" w:type="dxa"/>
            <w:bottom w:w="0" w:type="dxa"/>
          </w:tblCellMar>
        </w:tblPrEx>
        <w:trPr>
          <w:cantSplit/>
        </w:trPr>
        <w:tc>
          <w:tcPr>
            <w:tcW w:w="4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00B0B3CD" w14:textId="77777777" w:rsidR="005D1042" w:rsidRDefault="00000000">
            <w:r>
              <w:rPr>
                <w:sz w:val="19"/>
                <w:szCs w:val="19"/>
              </w:rPr>
              <w:t>7</w:t>
            </w:r>
          </w:p>
        </w:tc>
        <w:tc>
          <w:tcPr>
            <w:tcW w:w="13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15EE64CA" w14:textId="77777777" w:rsidR="005D1042" w:rsidRDefault="00000000">
            <w:r>
              <w:rPr>
                <w:sz w:val="19"/>
                <w:szCs w:val="19"/>
              </w:rPr>
              <w:t>Après autorisation</w:t>
            </w:r>
          </w:p>
        </w:tc>
        <w:tc>
          <w:tcPr>
            <w:tcW w:w="47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759D5E64" w14:textId="77777777" w:rsidR="005D1042" w:rsidRDefault="00000000">
            <w:r>
              <w:rPr>
                <w:sz w:val="19"/>
                <w:szCs w:val="19"/>
              </w:rPr>
              <w:t>Commencer la génération d'une nouvelle paire de clés pour l'AC ou l'intermédiaire affecté, selon la procédure documentée de cérémonie de clé à double contrôle de l'organisation.</w:t>
            </w:r>
          </w:p>
        </w:tc>
        <w:tc>
          <w:tcPr>
            <w:tcW w:w="3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313B12D6" w14:textId="77777777" w:rsidR="005D1042" w:rsidRDefault="00000000">
            <w:r>
              <w:rPr>
                <w:sz w:val="19"/>
                <w:szCs w:val="19"/>
              </w:rPr>
              <w:t>Au moins deux personnes autorisées doivent participer selon la politique de double contrôle — ceci ne peut être réalisé par une seule personne.</w:t>
            </w:r>
          </w:p>
        </w:tc>
      </w:tr>
      <w:tr w:rsidR="005D1042" w14:paraId="4207C89F" w14:textId="77777777">
        <w:tblPrEx>
          <w:tblCellMar>
            <w:top w:w="0" w:type="dxa"/>
            <w:bottom w:w="0" w:type="dxa"/>
          </w:tblCellMar>
        </w:tblPrEx>
        <w:trPr>
          <w:cantSplit/>
        </w:trPr>
        <w:tc>
          <w:tcPr>
            <w:tcW w:w="4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529AD97F" w14:textId="77777777" w:rsidR="005D1042" w:rsidRDefault="00000000">
            <w:r>
              <w:rPr>
                <w:sz w:val="19"/>
                <w:szCs w:val="19"/>
              </w:rPr>
              <w:lastRenderedPageBreak/>
              <w:t>8</w:t>
            </w:r>
          </w:p>
        </w:tc>
        <w:tc>
          <w:tcPr>
            <w:tcW w:w="13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1996BABA" w14:textId="77777777" w:rsidR="005D1042" w:rsidRDefault="00000000">
            <w:r>
              <w:rPr>
                <w:sz w:val="19"/>
                <w:szCs w:val="19"/>
              </w:rPr>
              <w:t xml:space="preserve">Dans le délai obligatoire applicable (couramment aussi court que 24 heures pour une compromission confirmée de clé de </w:t>
            </w:r>
            <w:proofErr w:type="spellStart"/>
            <w:r>
              <w:rPr>
                <w:sz w:val="19"/>
                <w:szCs w:val="19"/>
              </w:rPr>
              <w:t>Sous-AC</w:t>
            </w:r>
            <w:proofErr w:type="spellEnd"/>
            <w:r>
              <w:rPr>
                <w:sz w:val="19"/>
                <w:szCs w:val="19"/>
              </w:rPr>
              <w:t xml:space="preserve"> selon les Exigences de Référence du CA/Browser Forum — confirmer le chiffre actuel auprès du Responsable Conformité PKI, car il est mis à jour périodiquement)</w:t>
            </w:r>
          </w:p>
        </w:tc>
        <w:tc>
          <w:tcPr>
            <w:tcW w:w="47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46862007" w14:textId="77777777" w:rsidR="005D1042" w:rsidRDefault="00000000">
            <w:r>
              <w:rPr>
                <w:sz w:val="19"/>
                <w:szCs w:val="19"/>
              </w:rPr>
              <w:t>Notifier le(s) programme(s) racine/éditeur(s) de navigateurs concerné(s) de la compromission de clé confirmée, même si l'investigation n'est pas encore terminée.</w:t>
            </w:r>
          </w:p>
        </w:tc>
        <w:tc>
          <w:tcPr>
            <w:tcW w:w="3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228777B3" w14:textId="77777777" w:rsidR="005D1042" w:rsidRDefault="00000000">
            <w:r>
              <w:rPr>
                <w:sz w:val="19"/>
                <w:szCs w:val="19"/>
              </w:rPr>
              <w:t>Envoyer une notification initiale avec les faits connus et une date de suivi engagée plutôt que d'attendre une certitude totale — un rapport tardif mais complet est pire qu'un rapport précoce et limité.</w:t>
            </w:r>
          </w:p>
        </w:tc>
      </w:tr>
      <w:tr w:rsidR="005D1042" w14:paraId="5545A9B1" w14:textId="77777777">
        <w:tblPrEx>
          <w:tblCellMar>
            <w:top w:w="0" w:type="dxa"/>
            <w:bottom w:w="0" w:type="dxa"/>
          </w:tblCellMar>
        </w:tblPrEx>
        <w:trPr>
          <w:cantSplit/>
        </w:trPr>
        <w:tc>
          <w:tcPr>
            <w:tcW w:w="4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3FA85740" w14:textId="77777777" w:rsidR="005D1042" w:rsidRDefault="00000000">
            <w:r>
              <w:rPr>
                <w:sz w:val="19"/>
                <w:szCs w:val="19"/>
              </w:rPr>
              <w:t>9</w:t>
            </w:r>
          </w:p>
        </w:tc>
        <w:tc>
          <w:tcPr>
            <w:tcW w:w="13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382803C6" w14:textId="77777777" w:rsidR="005D1042" w:rsidRDefault="00000000">
            <w:r>
              <w:rPr>
                <w:sz w:val="19"/>
                <w:szCs w:val="19"/>
              </w:rPr>
              <w:t>En parallèle de l'Étape 8</w:t>
            </w:r>
          </w:p>
        </w:tc>
        <w:tc>
          <w:tcPr>
            <w:tcW w:w="47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72258E61" w14:textId="77777777" w:rsidR="005D1042" w:rsidRDefault="00000000">
            <w:r>
              <w:rPr>
                <w:sz w:val="19"/>
                <w:szCs w:val="19"/>
              </w:rPr>
              <w:t>Notifier les parties de confiance/clients connus dont les certificats sont affectés, à l'aide du modèle de l'Annexe D.2.</w:t>
            </w:r>
          </w:p>
        </w:tc>
        <w:tc>
          <w:tcPr>
            <w:tcW w:w="3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25D41C12" w14:textId="77777777" w:rsidR="005D1042" w:rsidRDefault="00000000">
            <w:r>
              <w:rPr>
                <w:sz w:val="19"/>
                <w:szCs w:val="19"/>
              </w:rPr>
              <w:t>Liste de notification et heures d'envoi consignées dans le ticket.</w:t>
            </w:r>
          </w:p>
        </w:tc>
      </w:tr>
      <w:tr w:rsidR="005D1042" w14:paraId="75381308" w14:textId="77777777">
        <w:tblPrEx>
          <w:tblCellMar>
            <w:top w:w="0" w:type="dxa"/>
            <w:bottom w:w="0" w:type="dxa"/>
          </w:tblCellMar>
        </w:tblPrEx>
        <w:trPr>
          <w:cantSplit/>
        </w:trPr>
        <w:tc>
          <w:tcPr>
            <w:tcW w:w="4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6C8BCC41" w14:textId="77777777" w:rsidR="005D1042" w:rsidRDefault="00000000">
            <w:r>
              <w:rPr>
                <w:sz w:val="19"/>
                <w:szCs w:val="19"/>
              </w:rPr>
              <w:t>10</w:t>
            </w:r>
          </w:p>
        </w:tc>
        <w:tc>
          <w:tcPr>
            <w:tcW w:w="13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4A27DB77" w14:textId="77777777" w:rsidR="005D1042" w:rsidRDefault="00000000">
            <w:r>
              <w:rPr>
                <w:sz w:val="19"/>
                <w:szCs w:val="19"/>
              </w:rPr>
              <w:t>Vérification</w:t>
            </w:r>
          </w:p>
        </w:tc>
        <w:tc>
          <w:tcPr>
            <w:tcW w:w="47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761B35D3" w14:textId="77777777" w:rsidR="005D1042" w:rsidRDefault="00000000">
            <w:r>
              <w:rPr>
                <w:sz w:val="19"/>
                <w:szCs w:val="19"/>
              </w:rPr>
              <w:t xml:space="preserve">Confirmer que chaque certificat révoqué retourne « </w:t>
            </w:r>
            <w:proofErr w:type="gramStart"/>
            <w:r>
              <w:rPr>
                <w:sz w:val="19"/>
                <w:szCs w:val="19"/>
              </w:rPr>
              <w:t>révoqué</w:t>
            </w:r>
            <w:proofErr w:type="gramEnd"/>
            <w:r>
              <w:rPr>
                <w:sz w:val="19"/>
                <w:szCs w:val="19"/>
              </w:rPr>
              <w:t xml:space="preserve"> » depuis l'OCSP et apparaît dans la CRL actuelle, vérifié depuis une machine externe au propre réseau de l'organisation.</w:t>
            </w:r>
          </w:p>
        </w:tc>
        <w:tc>
          <w:tcPr>
            <w:tcW w:w="3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0CECD871" w14:textId="77777777" w:rsidR="005D1042" w:rsidRDefault="00000000">
            <w:r>
              <w:rPr>
                <w:sz w:val="19"/>
                <w:szCs w:val="19"/>
              </w:rPr>
              <w:t>Tout certificat n'apparaissant pas révoqué depuis l'extérieur n'est pas encore confiné — répéter la propagation et revérifier avant de poursuivre.</w:t>
            </w:r>
          </w:p>
        </w:tc>
      </w:tr>
      <w:tr w:rsidR="005D1042" w14:paraId="26A29E0C" w14:textId="77777777">
        <w:tblPrEx>
          <w:tblCellMar>
            <w:top w:w="0" w:type="dxa"/>
            <w:bottom w:w="0" w:type="dxa"/>
          </w:tblCellMar>
        </w:tblPrEx>
        <w:trPr>
          <w:cantSplit/>
        </w:trPr>
        <w:tc>
          <w:tcPr>
            <w:tcW w:w="4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033F0BA7" w14:textId="77777777" w:rsidR="005D1042" w:rsidRDefault="00000000">
            <w:r>
              <w:rPr>
                <w:sz w:val="19"/>
                <w:szCs w:val="19"/>
              </w:rPr>
              <w:t>11</w:t>
            </w:r>
          </w:p>
        </w:tc>
        <w:tc>
          <w:tcPr>
            <w:tcW w:w="13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24AEAEF5" w14:textId="77777777" w:rsidR="005D1042" w:rsidRDefault="00000000">
            <w:r>
              <w:rPr>
                <w:sz w:val="19"/>
                <w:szCs w:val="19"/>
              </w:rPr>
              <w:t>Éradication (voie usage abusif)</w:t>
            </w:r>
          </w:p>
        </w:tc>
        <w:tc>
          <w:tcPr>
            <w:tcW w:w="47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5C7AA3B4" w14:textId="77777777" w:rsidR="005D1042" w:rsidRDefault="00000000">
            <w:r>
              <w:rPr>
                <w:sz w:val="19"/>
                <w:szCs w:val="19"/>
              </w:rPr>
              <w:t>Corriger le workflow d'autorisation ayant permis l'usage abusif (par exemple, double validation obligatoire pour l'émission) avant de remettre en service le compte ou le workflow de l'AE.</w:t>
            </w:r>
          </w:p>
        </w:tc>
        <w:tc>
          <w:tcPr>
            <w:tcW w:w="3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67E711CC" w14:textId="77777777" w:rsidR="005D1042" w:rsidRDefault="00000000">
            <w:r>
              <w:rPr>
                <w:sz w:val="19"/>
                <w:szCs w:val="19"/>
              </w:rPr>
              <w:t>Le changement de workflow doit être documenté et validé par l'Administrateur PKI avant réactivation.</w:t>
            </w:r>
          </w:p>
        </w:tc>
      </w:tr>
      <w:tr w:rsidR="005D1042" w14:paraId="6D89C7AE" w14:textId="77777777">
        <w:tblPrEx>
          <w:tblCellMar>
            <w:top w:w="0" w:type="dxa"/>
            <w:bottom w:w="0" w:type="dxa"/>
          </w:tblCellMar>
        </w:tblPrEx>
        <w:trPr>
          <w:cantSplit/>
        </w:trPr>
        <w:tc>
          <w:tcPr>
            <w:tcW w:w="4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4795EB28" w14:textId="77777777" w:rsidR="005D1042" w:rsidRDefault="00000000">
            <w:r>
              <w:rPr>
                <w:sz w:val="19"/>
                <w:szCs w:val="19"/>
              </w:rPr>
              <w:t>12</w:t>
            </w:r>
          </w:p>
        </w:tc>
        <w:tc>
          <w:tcPr>
            <w:tcW w:w="13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5D6B2B3B" w14:textId="77777777" w:rsidR="005D1042" w:rsidRDefault="00000000">
            <w:r>
              <w:rPr>
                <w:sz w:val="19"/>
                <w:szCs w:val="19"/>
              </w:rPr>
              <w:t>Éradication (voie compromission de clé)</w:t>
            </w:r>
          </w:p>
        </w:tc>
        <w:tc>
          <w:tcPr>
            <w:tcW w:w="47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73665E22" w14:textId="77777777" w:rsidR="005D1042" w:rsidRDefault="00000000">
            <w:r>
              <w:rPr>
                <w:sz w:val="19"/>
                <w:szCs w:val="19"/>
              </w:rPr>
              <w:t>Une fois la nouvelle clé générée, réémettre les certificats pour tous les détenteurs légitimes sous celle-ci, et mettre hors service l'ancien matériel de clé selon la procédure de destruction de clé de l'organisation.</w:t>
            </w:r>
          </w:p>
        </w:tc>
        <w:tc>
          <w:tcPr>
            <w:tcW w:w="3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3936272D" w14:textId="77777777" w:rsidR="005D1042" w:rsidRDefault="00000000">
            <w:r>
              <w:rPr>
                <w:sz w:val="19"/>
                <w:szCs w:val="19"/>
              </w:rPr>
              <w:t>Confirmer que l'ancien matériel de clé est démontrablement détruit (par exemple, une entrée du journal d'audit de suppression de clé du HSM), et non simplement désactivé.</w:t>
            </w:r>
          </w:p>
        </w:tc>
      </w:tr>
      <w:tr w:rsidR="005D1042" w14:paraId="4A72F6FA" w14:textId="77777777">
        <w:tblPrEx>
          <w:tblCellMar>
            <w:top w:w="0" w:type="dxa"/>
            <w:bottom w:w="0" w:type="dxa"/>
          </w:tblCellMar>
        </w:tblPrEx>
        <w:trPr>
          <w:cantSplit/>
        </w:trPr>
        <w:tc>
          <w:tcPr>
            <w:tcW w:w="4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59BE5259" w14:textId="77777777" w:rsidR="005D1042" w:rsidRDefault="00000000">
            <w:r>
              <w:rPr>
                <w:sz w:val="19"/>
                <w:szCs w:val="19"/>
              </w:rPr>
              <w:t>13</w:t>
            </w:r>
          </w:p>
        </w:tc>
        <w:tc>
          <w:tcPr>
            <w:tcW w:w="13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756A0F26" w14:textId="77777777" w:rsidR="005D1042" w:rsidRDefault="00000000">
            <w:r>
              <w:rPr>
                <w:sz w:val="19"/>
                <w:szCs w:val="19"/>
              </w:rPr>
              <w:t>Avant clôture du ticket</w:t>
            </w:r>
          </w:p>
        </w:tc>
        <w:tc>
          <w:tcPr>
            <w:tcW w:w="47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00D41773" w14:textId="77777777" w:rsidR="005D1042" w:rsidRDefault="00000000">
            <w:r>
              <w:rPr>
                <w:sz w:val="19"/>
                <w:szCs w:val="19"/>
              </w:rPr>
              <w:t>Réaliser la Revue Post-Incident selon la Section 8.2. Ceci est obligatoire pour ce type d'incident quelle que soit la sévérité, compte tenu des implications réglementaires et vis-à-vis des programmes racine.</w:t>
            </w:r>
          </w:p>
        </w:tc>
        <w:tc>
          <w:tcPr>
            <w:tcW w:w="3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639446F4" w14:textId="77777777" w:rsidR="005D1042" w:rsidRDefault="00000000">
            <w:r>
              <w:rPr>
                <w:sz w:val="19"/>
                <w:szCs w:val="19"/>
              </w:rPr>
              <w:t>La revue doit documenter explicitement si le délai de divulgation obligatoire (Étape 8) a été respecté.</w:t>
            </w:r>
          </w:p>
        </w:tc>
      </w:tr>
    </w:tbl>
    <w:p w14:paraId="3779AF2F" w14:textId="77777777" w:rsidR="005D1042" w:rsidRDefault="00000000">
      <w:pPr>
        <w:pStyle w:val="Titre2"/>
      </w:pPr>
      <w:r>
        <w:t>B.4 Déclencheurs d'Escalade</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3300"/>
        <w:gridCol w:w="2000"/>
      </w:tblGrid>
      <w:tr w:rsidR="005D1042" w14:paraId="0FF7C942" w14:textId="77777777">
        <w:tblPrEx>
          <w:tblCellMar>
            <w:top w:w="0" w:type="dxa"/>
            <w:bottom w:w="0" w:type="dxa"/>
          </w:tblCellMar>
        </w:tblPrEx>
        <w:trPr>
          <w:cantSplit/>
        </w:trPr>
        <w:tc>
          <w:tcPr>
            <w:tcW w:w="42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tcPr>
          <w:p w14:paraId="52427A29" w14:textId="77777777" w:rsidR="005D1042" w:rsidRDefault="00000000">
            <w:r>
              <w:rPr>
                <w:b/>
                <w:bCs/>
                <w:sz w:val="20"/>
                <w:szCs w:val="20"/>
              </w:rPr>
              <w:lastRenderedPageBreak/>
              <w:t>Condition</w:t>
            </w:r>
          </w:p>
        </w:tc>
        <w:tc>
          <w:tcPr>
            <w:tcW w:w="33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tcPr>
          <w:p w14:paraId="5B5559CC" w14:textId="77777777" w:rsidR="005D1042" w:rsidRDefault="00000000">
            <w:r>
              <w:rPr>
                <w:b/>
                <w:bCs/>
                <w:sz w:val="20"/>
                <w:szCs w:val="20"/>
              </w:rPr>
              <w:t>Escalade Vers</w:t>
            </w:r>
          </w:p>
        </w:tc>
        <w:tc>
          <w:tcPr>
            <w:tcW w:w="20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tcPr>
          <w:p w14:paraId="7462DE51" w14:textId="77777777" w:rsidR="005D1042" w:rsidRDefault="00000000">
            <w:r>
              <w:rPr>
                <w:b/>
                <w:bCs/>
                <w:sz w:val="20"/>
                <w:szCs w:val="20"/>
              </w:rPr>
              <w:t>Délai</w:t>
            </w:r>
          </w:p>
        </w:tc>
      </w:tr>
      <w:tr w:rsidR="005D1042" w14:paraId="5DD41DB3" w14:textId="77777777">
        <w:tblPrEx>
          <w:tblCellMar>
            <w:top w:w="0" w:type="dxa"/>
            <w:bottom w:w="0" w:type="dxa"/>
          </w:tblCellMar>
        </w:tblPrEx>
        <w:trPr>
          <w:cantSplit/>
        </w:trPr>
        <w:tc>
          <w:tcPr>
            <w:tcW w:w="42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2FF097F5" w14:textId="77777777" w:rsidR="005D1042" w:rsidRDefault="00000000">
            <w:r>
              <w:rPr>
                <w:sz w:val="19"/>
                <w:szCs w:val="19"/>
              </w:rPr>
              <w:t>Toute indication d'extraction de clé privée (pas seulement un usage abusif)</w:t>
            </w:r>
          </w:p>
        </w:tc>
        <w:tc>
          <w:tcPr>
            <w:tcW w:w="33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3C026793" w14:textId="77777777" w:rsidR="005D1042" w:rsidRDefault="00000000">
            <w:r>
              <w:rPr>
                <w:sz w:val="19"/>
                <w:szCs w:val="19"/>
              </w:rPr>
              <w:t>Commandant d'Incident / Direction</w:t>
            </w:r>
          </w:p>
        </w:tc>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434C3683" w14:textId="77777777" w:rsidR="005D1042" w:rsidRDefault="00000000">
            <w:r>
              <w:rPr>
                <w:sz w:val="19"/>
                <w:szCs w:val="19"/>
              </w:rPr>
              <w:t>Immédiatement</w:t>
            </w:r>
          </w:p>
        </w:tc>
      </w:tr>
      <w:tr w:rsidR="005D1042" w14:paraId="3F484789" w14:textId="77777777">
        <w:tblPrEx>
          <w:tblCellMar>
            <w:top w:w="0" w:type="dxa"/>
            <w:bottom w:w="0" w:type="dxa"/>
          </w:tblCellMar>
        </w:tblPrEx>
        <w:trPr>
          <w:cantSplit/>
        </w:trPr>
        <w:tc>
          <w:tcPr>
            <w:tcW w:w="42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2D843B43" w14:textId="77777777" w:rsidR="005D1042" w:rsidRDefault="00000000">
            <w:r>
              <w:rPr>
                <w:sz w:val="19"/>
                <w:szCs w:val="19"/>
              </w:rPr>
              <w:t>Un certificat affecté est déjà déployé/de confiance chez une partie de confiance</w:t>
            </w:r>
          </w:p>
        </w:tc>
        <w:tc>
          <w:tcPr>
            <w:tcW w:w="33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44E24E02" w14:textId="77777777" w:rsidR="005D1042" w:rsidRDefault="00000000">
            <w:r>
              <w:rPr>
                <w:sz w:val="19"/>
                <w:szCs w:val="19"/>
              </w:rPr>
              <w:t>Administrateur PKI + Commandant d'Incident</w:t>
            </w:r>
          </w:p>
        </w:tc>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38D7864F" w14:textId="77777777" w:rsidR="005D1042" w:rsidRDefault="00000000">
            <w:r>
              <w:rPr>
                <w:sz w:val="19"/>
                <w:szCs w:val="19"/>
              </w:rPr>
              <w:t>Immédiatement</w:t>
            </w:r>
          </w:p>
        </w:tc>
      </w:tr>
      <w:tr w:rsidR="005D1042" w14:paraId="7BD0BD27" w14:textId="77777777">
        <w:tblPrEx>
          <w:tblCellMar>
            <w:top w:w="0" w:type="dxa"/>
            <w:bottom w:w="0" w:type="dxa"/>
          </w:tblCellMar>
        </w:tblPrEx>
        <w:trPr>
          <w:cantSplit/>
        </w:trPr>
        <w:tc>
          <w:tcPr>
            <w:tcW w:w="42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52ED2D82" w14:textId="77777777" w:rsidR="005D1042" w:rsidRDefault="00000000">
            <w:r>
              <w:rPr>
                <w:sz w:val="19"/>
                <w:szCs w:val="19"/>
              </w:rPr>
              <w:t xml:space="preserve">La révocation du certificat racine ou </w:t>
            </w:r>
            <w:proofErr w:type="gramStart"/>
            <w:r>
              <w:rPr>
                <w:sz w:val="19"/>
                <w:szCs w:val="19"/>
              </w:rPr>
              <w:t>d'une AC intermédiaire</w:t>
            </w:r>
            <w:proofErr w:type="gramEnd"/>
            <w:r>
              <w:rPr>
                <w:sz w:val="19"/>
                <w:szCs w:val="19"/>
              </w:rPr>
              <w:t xml:space="preserve"> elle-même est envisagée</w:t>
            </w:r>
          </w:p>
        </w:tc>
        <w:tc>
          <w:tcPr>
            <w:tcW w:w="33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6FF7ACCA" w14:textId="77777777" w:rsidR="005D1042" w:rsidRDefault="00000000">
            <w:r>
              <w:rPr>
                <w:sz w:val="19"/>
                <w:szCs w:val="19"/>
              </w:rPr>
              <w:t>Commandant d'Incident / Direction — autorité de décision, pas un analyste</w:t>
            </w:r>
          </w:p>
        </w:tc>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0BACB60D" w14:textId="77777777" w:rsidR="005D1042" w:rsidRDefault="00000000">
            <w:r>
              <w:rPr>
                <w:sz w:val="19"/>
                <w:szCs w:val="19"/>
              </w:rPr>
              <w:t>Avant l'exécution d'une telle révocation</w:t>
            </w:r>
          </w:p>
        </w:tc>
      </w:tr>
      <w:tr w:rsidR="005D1042" w14:paraId="2D85ECA7" w14:textId="77777777">
        <w:tblPrEx>
          <w:tblCellMar>
            <w:top w:w="0" w:type="dxa"/>
            <w:bottom w:w="0" w:type="dxa"/>
          </w:tblCellMar>
        </w:tblPrEx>
        <w:trPr>
          <w:cantSplit/>
        </w:trPr>
        <w:tc>
          <w:tcPr>
            <w:tcW w:w="42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11F5765C" w14:textId="77777777" w:rsidR="005D1042" w:rsidRDefault="00000000">
            <w:r>
              <w:rPr>
                <w:sz w:val="19"/>
                <w:szCs w:val="19"/>
              </w:rPr>
              <w:t>Le délai de divulgation obligatoire (Étape 8) risque de ne pas être respecté</w:t>
            </w:r>
          </w:p>
        </w:tc>
        <w:tc>
          <w:tcPr>
            <w:tcW w:w="33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10CA5E33" w14:textId="77777777" w:rsidR="005D1042" w:rsidRDefault="00000000">
            <w:r>
              <w:rPr>
                <w:sz w:val="19"/>
                <w:szCs w:val="19"/>
              </w:rPr>
              <w:t>Commandant d'Incident + Responsable Conformité PKI</w:t>
            </w:r>
          </w:p>
        </w:tc>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3E8C7589" w14:textId="77777777" w:rsidR="005D1042" w:rsidRDefault="00000000">
            <w:r>
              <w:rPr>
                <w:sz w:val="19"/>
                <w:szCs w:val="19"/>
              </w:rPr>
              <w:t>Immédiatement</w:t>
            </w:r>
          </w:p>
        </w:tc>
      </w:tr>
    </w:tbl>
    <w:p w14:paraId="05D47B05" w14:textId="77777777" w:rsidR="005D1042" w:rsidRDefault="00000000">
      <w:pPr>
        <w:pStyle w:val="Titre2"/>
      </w:pPr>
      <w:r>
        <w:t>B.5 Pièges Courants</w:t>
      </w:r>
    </w:p>
    <w:p w14:paraId="438012B5" w14:textId="77777777" w:rsidR="005D1042" w:rsidRDefault="00000000">
      <w:pPr>
        <w:pStyle w:val="Paragraphedeliste"/>
        <w:numPr>
          <w:ilvl w:val="0"/>
          <w:numId w:val="2"/>
        </w:numPr>
        <w:spacing w:after="80"/>
      </w:pPr>
      <w:r>
        <w:t>Traiter l'émission non autorisée (une défaillance de processus, voie usage abusif de l'Étape 3) et l'extraction réelle de clé privée (voie compromission de clé de l'Étape 3) avec la même sévérité — elles impliquent des obligations de remédiation et de divulgation très différentes.</w:t>
      </w:r>
    </w:p>
    <w:p w14:paraId="235A83D2" w14:textId="77777777" w:rsidR="005D1042" w:rsidRDefault="00000000">
      <w:pPr>
        <w:pStyle w:val="Paragraphedeliste"/>
        <w:numPr>
          <w:ilvl w:val="0"/>
          <w:numId w:val="2"/>
        </w:numPr>
        <w:spacing w:after="80"/>
      </w:pPr>
      <w:r>
        <w:t>Révoquer un certificat racine ou intermédiaire sans reconnaître que cela invalide tous les certificats jamais émis par celui-ci, y compris les légitimes — cette décision requiert l'aval explicite de la direction (Étape 6).</w:t>
      </w:r>
    </w:p>
    <w:p w14:paraId="627FCF80" w14:textId="77777777" w:rsidR="005D1042" w:rsidRDefault="00000000">
      <w:pPr>
        <w:pStyle w:val="Paragraphedeliste"/>
        <w:numPr>
          <w:ilvl w:val="0"/>
          <w:numId w:val="2"/>
        </w:numPr>
        <w:spacing w:after="80"/>
      </w:pPr>
      <w:r>
        <w:t>Manquer le délai de divulgation obligatoire au(x) programme(s) racine (Étape 8) en poursuivant l'investigation interne — envoyer la notification initiale à temps quoi qu'il arrive.</w:t>
      </w:r>
    </w:p>
    <w:p w14:paraId="5C4854E3" w14:textId="77777777" w:rsidR="005D1042" w:rsidRDefault="00000000">
      <w:r>
        <w:br w:type="page"/>
      </w:r>
    </w:p>
    <w:p w14:paraId="5DED7E2D" w14:textId="77777777" w:rsidR="005D1042" w:rsidRDefault="00000000">
      <w:pPr>
        <w:pStyle w:val="Titre1"/>
      </w:pPr>
      <w:r>
        <w:lastRenderedPageBreak/>
        <w:t xml:space="preserve">Annexe C — </w:t>
      </w:r>
      <w:proofErr w:type="spellStart"/>
      <w:r>
        <w:t>Playbook</w:t>
      </w:r>
      <w:proofErr w:type="spellEnd"/>
      <w:r>
        <w:t xml:space="preserve"> d'Accès Non Autorisé / Compromission de Compte</w:t>
      </w:r>
    </w:p>
    <w:p w14:paraId="7B0E6BE5" w14:textId="77777777" w:rsidR="005D1042" w:rsidRDefault="00000000">
      <w:pPr>
        <w:spacing w:after="160"/>
      </w:pPr>
      <w:r>
        <w:t xml:space="preserve">Ce </w:t>
      </w:r>
      <w:proofErr w:type="spellStart"/>
      <w:r>
        <w:t>playbook</w:t>
      </w:r>
      <w:proofErr w:type="spellEnd"/>
      <w:r>
        <w:t xml:space="preserve"> s'applique aux incidents où un compte — utilisateur standard, administratif, ou de service — est confirmé ou suspecté d'être sous le contrôle de quelqu'un d'autre que son propriétaire légitime.</w:t>
      </w:r>
    </w:p>
    <w:p w14:paraId="734E3171" w14:textId="77777777" w:rsidR="005D1042" w:rsidRDefault="00000000">
      <w:pPr>
        <w:pStyle w:val="Titre2"/>
      </w:pPr>
      <w:r>
        <w:t xml:space="preserve">C.1 Critères de Déclenchement — Quand ce </w:t>
      </w:r>
      <w:proofErr w:type="spellStart"/>
      <w:r>
        <w:t>Playbook</w:t>
      </w:r>
      <w:proofErr w:type="spellEnd"/>
      <w:r>
        <w:t xml:space="preserve"> s'Applique</w:t>
      </w:r>
    </w:p>
    <w:p w14:paraId="19CBA2A1" w14:textId="77777777" w:rsidR="005D1042" w:rsidRDefault="00000000">
      <w:pPr>
        <w:pStyle w:val="Paragraphedeliste"/>
        <w:numPr>
          <w:ilvl w:val="0"/>
          <w:numId w:val="2"/>
        </w:numPr>
        <w:spacing w:after="80"/>
      </w:pPr>
      <w:r>
        <w:t>Une alerte de déplacement impossible : connexions réussies depuis deux lieux géographiquement distants dans une fenêtre de temps plus courte que ne le permettrait un déplacement réel.</w:t>
      </w:r>
    </w:p>
    <w:p w14:paraId="342AC797" w14:textId="77777777" w:rsidR="005D1042" w:rsidRDefault="00000000">
      <w:pPr>
        <w:pStyle w:val="Paragraphedeliste"/>
        <w:numPr>
          <w:ilvl w:val="0"/>
          <w:numId w:val="2"/>
        </w:numPr>
        <w:spacing w:after="80"/>
      </w:pPr>
      <w:r>
        <w:t>Une connexion réussie immédiatement après 5 tentatives échouées ou plus sur le même compte en moins de 10 minutes.</w:t>
      </w:r>
    </w:p>
    <w:p w14:paraId="6837C22C" w14:textId="77777777" w:rsidR="005D1042" w:rsidRDefault="00000000">
      <w:pPr>
        <w:pStyle w:val="Paragraphedeliste"/>
        <w:numPr>
          <w:ilvl w:val="0"/>
          <w:numId w:val="2"/>
        </w:numPr>
        <w:spacing w:after="80"/>
      </w:pPr>
      <w:r>
        <w:t>Une connexion sur un compte signalé comme désactivé, dormant (aucune activité depuis 90 jours ou plus), ou appartenant à un employé sorti des effectifs.</w:t>
      </w:r>
    </w:p>
    <w:p w14:paraId="3E20F56A" w14:textId="77777777" w:rsidR="005D1042" w:rsidRDefault="00000000">
      <w:pPr>
        <w:pStyle w:val="Paragraphedeliste"/>
        <w:numPr>
          <w:ilvl w:val="0"/>
          <w:numId w:val="2"/>
        </w:numPr>
        <w:spacing w:after="80"/>
      </w:pPr>
      <w:r>
        <w:t xml:space="preserve">Enregistrement d'un nouvel appareil ou d'une nouvelle méthode d'authentification </w:t>
      </w:r>
      <w:proofErr w:type="spellStart"/>
      <w:r>
        <w:t>multifacteur</w:t>
      </w:r>
      <w:proofErr w:type="spellEnd"/>
      <w:r>
        <w:t xml:space="preserve"> sans demande de changement initiée par l'utilisateur correspondante.</w:t>
      </w:r>
    </w:p>
    <w:p w14:paraId="1173BEC6" w14:textId="77777777" w:rsidR="005D1042" w:rsidRDefault="00000000">
      <w:pPr>
        <w:pStyle w:val="Titre2"/>
      </w:pPr>
      <w:r>
        <w:t>C.2 Rôles et Délais Cibles</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500"/>
        <w:gridCol w:w="3000"/>
      </w:tblGrid>
      <w:tr w:rsidR="005D1042" w14:paraId="1E90AF5F" w14:textId="77777777">
        <w:tblPrEx>
          <w:tblCellMar>
            <w:top w:w="0" w:type="dxa"/>
            <w:bottom w:w="0" w:type="dxa"/>
          </w:tblCellMar>
        </w:tblPrEx>
        <w:trPr>
          <w:cantSplit/>
        </w:trPr>
        <w:tc>
          <w:tcPr>
            <w:tcW w:w="30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tcPr>
          <w:p w14:paraId="206A6E8D" w14:textId="77777777" w:rsidR="005D1042" w:rsidRDefault="00000000">
            <w:r>
              <w:rPr>
                <w:b/>
                <w:bCs/>
                <w:sz w:val="20"/>
                <w:szCs w:val="20"/>
              </w:rPr>
              <w:t>Rôle</w:t>
            </w:r>
          </w:p>
        </w:tc>
        <w:tc>
          <w:tcPr>
            <w:tcW w:w="35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tcPr>
          <w:p w14:paraId="2E1FC8AD" w14:textId="77777777" w:rsidR="005D1042" w:rsidRDefault="00000000">
            <w:r>
              <w:rPr>
                <w:b/>
                <w:bCs/>
                <w:sz w:val="20"/>
                <w:szCs w:val="20"/>
              </w:rPr>
              <w:t>Intervient À</w:t>
            </w:r>
          </w:p>
        </w:tc>
        <w:tc>
          <w:tcPr>
            <w:tcW w:w="30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tcPr>
          <w:p w14:paraId="14626A32" w14:textId="77777777" w:rsidR="005D1042" w:rsidRDefault="00000000">
            <w:r>
              <w:rPr>
                <w:b/>
                <w:bCs/>
                <w:sz w:val="20"/>
                <w:szCs w:val="20"/>
              </w:rPr>
              <w:t>Objectif</w:t>
            </w:r>
          </w:p>
        </w:tc>
      </w:tr>
      <w:tr w:rsidR="005D1042" w14:paraId="796DFF8D" w14:textId="77777777">
        <w:tblPrEx>
          <w:tblCellMar>
            <w:top w:w="0" w:type="dxa"/>
            <w:bottom w:w="0" w:type="dxa"/>
          </w:tblCellMar>
        </w:tblPrEx>
        <w:trPr>
          <w:cantSplit/>
        </w:trPr>
        <w:tc>
          <w:tcPr>
            <w:tcW w:w="3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2FA4939F" w14:textId="77777777" w:rsidR="005D1042" w:rsidRDefault="00000000">
            <w:r>
              <w:rPr>
                <w:sz w:val="19"/>
                <w:szCs w:val="19"/>
              </w:rPr>
              <w:t>Analyste Niveau 1</w:t>
            </w:r>
          </w:p>
        </w:tc>
        <w:tc>
          <w:tcPr>
            <w:tcW w:w="35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57C018DF" w14:textId="77777777" w:rsidR="005D1042" w:rsidRDefault="00000000">
            <w:r>
              <w:rPr>
                <w:sz w:val="19"/>
                <w:szCs w:val="19"/>
              </w:rPr>
              <w:t>Immédiatement</w:t>
            </w:r>
          </w:p>
        </w:tc>
        <w:tc>
          <w:tcPr>
            <w:tcW w:w="3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7F87023E" w14:textId="77777777" w:rsidR="005D1042" w:rsidRDefault="00000000">
            <w:r>
              <w:rPr>
                <w:sz w:val="19"/>
                <w:szCs w:val="19"/>
              </w:rPr>
              <w:t>Débuter le tri (Étape 1) sous 5 minutes</w:t>
            </w:r>
          </w:p>
        </w:tc>
      </w:tr>
      <w:tr w:rsidR="005D1042" w14:paraId="16D1FE63" w14:textId="77777777">
        <w:tblPrEx>
          <w:tblCellMar>
            <w:top w:w="0" w:type="dxa"/>
            <w:bottom w:w="0" w:type="dxa"/>
          </w:tblCellMar>
        </w:tblPrEx>
        <w:trPr>
          <w:cantSplit/>
        </w:trPr>
        <w:tc>
          <w:tcPr>
            <w:tcW w:w="3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0BF1CE52" w14:textId="77777777" w:rsidR="005D1042" w:rsidRDefault="00000000">
            <w:r>
              <w:rPr>
                <w:sz w:val="19"/>
                <w:szCs w:val="19"/>
              </w:rPr>
              <w:t>Administrateur IAM / Identité</w:t>
            </w:r>
          </w:p>
        </w:tc>
        <w:tc>
          <w:tcPr>
            <w:tcW w:w="35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5684CA46" w14:textId="77777777" w:rsidR="005D1042" w:rsidRDefault="00000000">
            <w:r>
              <w:rPr>
                <w:sz w:val="19"/>
                <w:szCs w:val="19"/>
              </w:rPr>
              <w:t>Étape 2</w:t>
            </w:r>
          </w:p>
        </w:tc>
        <w:tc>
          <w:tcPr>
            <w:tcW w:w="3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3F50B8E5" w14:textId="77777777" w:rsidR="005D1042" w:rsidRDefault="00000000">
            <w:r>
              <w:rPr>
                <w:sz w:val="19"/>
                <w:szCs w:val="19"/>
              </w:rPr>
              <w:t>Accuser réception sous 10 minutes</w:t>
            </w:r>
          </w:p>
        </w:tc>
      </w:tr>
      <w:tr w:rsidR="005D1042" w14:paraId="4B0CD75A" w14:textId="77777777">
        <w:tblPrEx>
          <w:tblCellMar>
            <w:top w:w="0" w:type="dxa"/>
            <w:bottom w:w="0" w:type="dxa"/>
          </w:tblCellMar>
        </w:tblPrEx>
        <w:trPr>
          <w:cantSplit/>
        </w:trPr>
        <w:tc>
          <w:tcPr>
            <w:tcW w:w="3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1118E399" w14:textId="77777777" w:rsidR="005D1042" w:rsidRDefault="00000000">
            <w:r>
              <w:rPr>
                <w:sz w:val="19"/>
                <w:szCs w:val="19"/>
              </w:rPr>
              <w:t>Responsable de la Réponse Niveau 2</w:t>
            </w:r>
          </w:p>
        </w:tc>
        <w:tc>
          <w:tcPr>
            <w:tcW w:w="35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02E030F0" w14:textId="77777777" w:rsidR="005D1042" w:rsidRDefault="00000000">
            <w:r>
              <w:rPr>
                <w:sz w:val="19"/>
                <w:szCs w:val="19"/>
              </w:rPr>
              <w:t>Si compte privilégié/de service (Étape 4)</w:t>
            </w:r>
          </w:p>
        </w:tc>
        <w:tc>
          <w:tcPr>
            <w:tcW w:w="3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6DC21E2F" w14:textId="77777777" w:rsidR="005D1042" w:rsidRDefault="00000000">
            <w:r>
              <w:rPr>
                <w:sz w:val="19"/>
                <w:szCs w:val="19"/>
              </w:rPr>
              <w:t>Immédiatement</w:t>
            </w:r>
          </w:p>
        </w:tc>
      </w:tr>
      <w:tr w:rsidR="005D1042" w14:paraId="0E79F33E" w14:textId="77777777">
        <w:tblPrEx>
          <w:tblCellMar>
            <w:top w:w="0" w:type="dxa"/>
            <w:bottom w:w="0" w:type="dxa"/>
          </w:tblCellMar>
        </w:tblPrEx>
        <w:trPr>
          <w:cantSplit/>
        </w:trPr>
        <w:tc>
          <w:tcPr>
            <w:tcW w:w="3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46AE8637" w14:textId="77777777" w:rsidR="005D1042" w:rsidRDefault="00000000">
            <w:r>
              <w:rPr>
                <w:sz w:val="19"/>
                <w:szCs w:val="19"/>
              </w:rPr>
              <w:t>Propriétaire du compte (utilisateur légitime)</w:t>
            </w:r>
          </w:p>
        </w:tc>
        <w:tc>
          <w:tcPr>
            <w:tcW w:w="35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305FC2C0" w14:textId="77777777" w:rsidR="005D1042" w:rsidRDefault="00000000">
            <w:r>
              <w:rPr>
                <w:sz w:val="19"/>
                <w:szCs w:val="19"/>
              </w:rPr>
              <w:t>Étape 9</w:t>
            </w:r>
          </w:p>
        </w:tc>
        <w:tc>
          <w:tcPr>
            <w:tcW w:w="3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64BF0043" w14:textId="77777777" w:rsidR="005D1042" w:rsidRDefault="00000000">
            <w:r>
              <w:rPr>
                <w:sz w:val="19"/>
                <w:szCs w:val="19"/>
              </w:rPr>
              <w:t>Contacté sous 30 minutes via un canal indépendant</w:t>
            </w:r>
          </w:p>
        </w:tc>
      </w:tr>
    </w:tbl>
    <w:p w14:paraId="77755063" w14:textId="77777777" w:rsidR="005D1042" w:rsidRDefault="00000000">
      <w:pPr>
        <w:pStyle w:val="Titre2"/>
      </w:pPr>
      <w:r>
        <w:t>C.3 Réponse Étape par Étape</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9"/>
        <w:gridCol w:w="1393"/>
        <w:gridCol w:w="4692"/>
        <w:gridCol w:w="2966"/>
      </w:tblGrid>
      <w:tr w:rsidR="005D1042" w14:paraId="7CE93030" w14:textId="77777777">
        <w:tblPrEx>
          <w:tblCellMar>
            <w:top w:w="0" w:type="dxa"/>
            <w:bottom w:w="0" w:type="dxa"/>
          </w:tblCellMar>
        </w:tblPrEx>
        <w:trPr>
          <w:cantSplit/>
        </w:trPr>
        <w:tc>
          <w:tcPr>
            <w:tcW w:w="45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tcPr>
          <w:p w14:paraId="6A99CF03" w14:textId="77777777" w:rsidR="005D1042" w:rsidRDefault="00000000">
            <w:r>
              <w:rPr>
                <w:b/>
                <w:bCs/>
                <w:sz w:val="20"/>
                <w:szCs w:val="20"/>
              </w:rPr>
              <w:t>#</w:t>
            </w:r>
          </w:p>
        </w:tc>
        <w:tc>
          <w:tcPr>
            <w:tcW w:w="13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tcPr>
          <w:p w14:paraId="29A79968" w14:textId="77777777" w:rsidR="005D1042" w:rsidRDefault="00000000">
            <w:r>
              <w:rPr>
                <w:b/>
                <w:bCs/>
                <w:sz w:val="20"/>
                <w:szCs w:val="20"/>
              </w:rPr>
              <w:t>Délai Cible</w:t>
            </w:r>
          </w:p>
        </w:tc>
        <w:tc>
          <w:tcPr>
            <w:tcW w:w="475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tcPr>
          <w:p w14:paraId="1DB4F32A" w14:textId="77777777" w:rsidR="005D1042" w:rsidRDefault="00000000">
            <w:r>
              <w:rPr>
                <w:b/>
                <w:bCs/>
                <w:sz w:val="20"/>
                <w:szCs w:val="20"/>
              </w:rPr>
              <w:t>Action</w:t>
            </w:r>
          </w:p>
        </w:tc>
        <w:tc>
          <w:tcPr>
            <w:tcW w:w="30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tcPr>
          <w:p w14:paraId="41E15791" w14:textId="77777777" w:rsidR="005D1042" w:rsidRDefault="00000000">
            <w:r>
              <w:rPr>
                <w:b/>
                <w:bCs/>
                <w:sz w:val="20"/>
                <w:szCs w:val="20"/>
              </w:rPr>
              <w:t>Vérification / Décision</w:t>
            </w:r>
          </w:p>
        </w:tc>
      </w:tr>
      <w:tr w:rsidR="005D1042" w14:paraId="1EC44C63" w14:textId="77777777">
        <w:tblPrEx>
          <w:tblCellMar>
            <w:top w:w="0" w:type="dxa"/>
            <w:bottom w:w="0" w:type="dxa"/>
          </w:tblCellMar>
        </w:tblPrEx>
        <w:trPr>
          <w:cantSplit/>
        </w:trPr>
        <w:tc>
          <w:tcPr>
            <w:tcW w:w="4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18EA8B77" w14:textId="77777777" w:rsidR="005D1042" w:rsidRDefault="00000000">
            <w:r>
              <w:rPr>
                <w:sz w:val="19"/>
                <w:szCs w:val="19"/>
              </w:rPr>
              <w:t>1</w:t>
            </w:r>
          </w:p>
        </w:tc>
        <w:tc>
          <w:tcPr>
            <w:tcW w:w="13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78F5089A" w14:textId="77777777" w:rsidR="005D1042" w:rsidRDefault="00000000">
            <w:r>
              <w:rPr>
                <w:sz w:val="19"/>
                <w:szCs w:val="19"/>
              </w:rPr>
              <w:t>0–2 min</w:t>
            </w:r>
          </w:p>
        </w:tc>
        <w:tc>
          <w:tcPr>
            <w:tcW w:w="47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6B57FADF" w14:textId="77777777" w:rsidR="005D1042" w:rsidRDefault="00000000">
            <w:r>
              <w:rPr>
                <w:sz w:val="19"/>
                <w:szCs w:val="19"/>
              </w:rPr>
              <w:t>Ouvrir l'alerte. Enregistrer : nom du compte, niveau de privilège (standard/admin/service), IP source et géolocalisation de la connexion signalée, et horodatage.</w:t>
            </w:r>
          </w:p>
        </w:tc>
        <w:tc>
          <w:tcPr>
            <w:tcW w:w="3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294031D4" w14:textId="77777777" w:rsidR="005D1042" w:rsidRDefault="00000000">
            <w:r>
              <w:rPr>
                <w:sz w:val="19"/>
                <w:szCs w:val="19"/>
              </w:rPr>
              <w:t>Tous les champs renseignés avant de poursuivre.</w:t>
            </w:r>
          </w:p>
        </w:tc>
      </w:tr>
      <w:tr w:rsidR="005D1042" w14:paraId="28C347F0" w14:textId="77777777">
        <w:tblPrEx>
          <w:tblCellMar>
            <w:top w:w="0" w:type="dxa"/>
            <w:bottom w:w="0" w:type="dxa"/>
          </w:tblCellMar>
        </w:tblPrEx>
        <w:trPr>
          <w:cantSplit/>
        </w:trPr>
        <w:tc>
          <w:tcPr>
            <w:tcW w:w="4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6BB3388C" w14:textId="77777777" w:rsidR="005D1042" w:rsidRDefault="00000000">
            <w:r>
              <w:rPr>
                <w:sz w:val="19"/>
                <w:szCs w:val="19"/>
              </w:rPr>
              <w:t>2</w:t>
            </w:r>
          </w:p>
        </w:tc>
        <w:tc>
          <w:tcPr>
            <w:tcW w:w="13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558D30BE" w14:textId="77777777" w:rsidR="005D1042" w:rsidRDefault="00000000">
            <w:r>
              <w:rPr>
                <w:sz w:val="19"/>
                <w:szCs w:val="19"/>
              </w:rPr>
              <w:t>2–5 min</w:t>
            </w:r>
          </w:p>
        </w:tc>
        <w:tc>
          <w:tcPr>
            <w:tcW w:w="47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2493D9CB" w14:textId="77777777" w:rsidR="005D1042" w:rsidRDefault="00000000">
            <w:r>
              <w:rPr>
                <w:sz w:val="19"/>
                <w:szCs w:val="19"/>
              </w:rPr>
              <w:t>Dans la console du fournisseur d'identité, désactiver le compte immédiatement (ne pas se contenter de réinitialiser le mot de passe à ce stade).</w:t>
            </w:r>
          </w:p>
        </w:tc>
        <w:tc>
          <w:tcPr>
            <w:tcW w:w="3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57170262" w14:textId="77777777" w:rsidR="005D1042" w:rsidRDefault="00000000">
            <w:r>
              <w:rPr>
                <w:sz w:val="19"/>
                <w:szCs w:val="19"/>
              </w:rPr>
              <w:t>Confirmer que le statut du compte affiche Désactivé — un état en attente/en file n'est pas suffisant ; revérifier après 60 secondes.</w:t>
            </w:r>
          </w:p>
        </w:tc>
      </w:tr>
      <w:tr w:rsidR="005D1042" w14:paraId="7F6E0F00" w14:textId="77777777">
        <w:tblPrEx>
          <w:tblCellMar>
            <w:top w:w="0" w:type="dxa"/>
            <w:bottom w:w="0" w:type="dxa"/>
          </w:tblCellMar>
        </w:tblPrEx>
        <w:trPr>
          <w:cantSplit/>
        </w:trPr>
        <w:tc>
          <w:tcPr>
            <w:tcW w:w="4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66AB8FF6" w14:textId="77777777" w:rsidR="005D1042" w:rsidRDefault="00000000">
            <w:r>
              <w:rPr>
                <w:sz w:val="19"/>
                <w:szCs w:val="19"/>
              </w:rPr>
              <w:lastRenderedPageBreak/>
              <w:t>3</w:t>
            </w:r>
          </w:p>
        </w:tc>
        <w:tc>
          <w:tcPr>
            <w:tcW w:w="13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5EBEBF09" w14:textId="77777777" w:rsidR="005D1042" w:rsidRDefault="00000000">
            <w:r>
              <w:rPr>
                <w:sz w:val="19"/>
                <w:szCs w:val="19"/>
              </w:rPr>
              <w:t>5–8 min</w:t>
            </w:r>
          </w:p>
        </w:tc>
        <w:tc>
          <w:tcPr>
            <w:tcW w:w="47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56B3A0F9" w14:textId="77777777" w:rsidR="005D1042" w:rsidRDefault="00000000">
            <w:r>
              <w:rPr>
                <w:sz w:val="19"/>
                <w:szCs w:val="19"/>
              </w:rPr>
              <w:t>Dans la console du fournisseur d'identité ou de gestion de session, terminer toutes les sessions actives et révoquer tous les jetons émis pour ce compte.</w:t>
            </w:r>
          </w:p>
        </w:tc>
        <w:tc>
          <w:tcPr>
            <w:tcW w:w="3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44334F17" w14:textId="77777777" w:rsidR="005D1042" w:rsidRDefault="00000000">
            <w:r>
              <w:rPr>
                <w:sz w:val="19"/>
                <w:szCs w:val="19"/>
              </w:rPr>
              <w:t>Confirmer que la liste des sessions du compte est vide. Une réinitialisation de mot de passe seule n'y parvient pas sur la plupart des plateformes — cette étape doit être réalisée explicitement.</w:t>
            </w:r>
          </w:p>
        </w:tc>
      </w:tr>
      <w:tr w:rsidR="005D1042" w14:paraId="732B63C1" w14:textId="77777777">
        <w:tblPrEx>
          <w:tblCellMar>
            <w:top w:w="0" w:type="dxa"/>
            <w:bottom w:w="0" w:type="dxa"/>
          </w:tblCellMar>
        </w:tblPrEx>
        <w:trPr>
          <w:cantSplit/>
        </w:trPr>
        <w:tc>
          <w:tcPr>
            <w:tcW w:w="4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3C42778C" w14:textId="77777777" w:rsidR="005D1042" w:rsidRDefault="00000000">
            <w:r>
              <w:rPr>
                <w:sz w:val="19"/>
                <w:szCs w:val="19"/>
              </w:rPr>
              <w:t>4</w:t>
            </w:r>
          </w:p>
        </w:tc>
        <w:tc>
          <w:tcPr>
            <w:tcW w:w="13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5CF11C23" w14:textId="77777777" w:rsidR="005D1042" w:rsidRDefault="00000000">
            <w:r>
              <w:rPr>
                <w:sz w:val="19"/>
                <w:szCs w:val="19"/>
              </w:rPr>
              <w:t>8–10 min</w:t>
            </w:r>
          </w:p>
        </w:tc>
        <w:tc>
          <w:tcPr>
            <w:tcW w:w="47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28D1423C" w14:textId="77777777" w:rsidR="005D1042" w:rsidRDefault="00000000">
            <w:r>
              <w:rPr>
                <w:sz w:val="19"/>
                <w:szCs w:val="19"/>
              </w:rPr>
              <w:t>Attribuer la sévérité selon la Section 4 : compte privilégié ou de service → Élevé ou Critique par défaut, indépendamment des autres facteurs. Utilisateur standard sans preuve d'activité post-connexion → Moyen.</w:t>
            </w:r>
          </w:p>
        </w:tc>
        <w:tc>
          <w:tcPr>
            <w:tcW w:w="3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7EE6B143" w14:textId="77777777" w:rsidR="005D1042" w:rsidRDefault="00000000">
            <w:r>
              <w:rPr>
                <w:sz w:val="19"/>
                <w:szCs w:val="19"/>
              </w:rPr>
              <w:t>Sévérité consignée avant de poursuivre — elle détermine les délais restants.</w:t>
            </w:r>
          </w:p>
        </w:tc>
      </w:tr>
      <w:tr w:rsidR="005D1042" w14:paraId="45EAB8E1" w14:textId="77777777">
        <w:tblPrEx>
          <w:tblCellMar>
            <w:top w:w="0" w:type="dxa"/>
            <w:bottom w:w="0" w:type="dxa"/>
          </w:tblCellMar>
        </w:tblPrEx>
        <w:trPr>
          <w:cantSplit/>
        </w:trPr>
        <w:tc>
          <w:tcPr>
            <w:tcW w:w="4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629ECC3C" w14:textId="77777777" w:rsidR="005D1042" w:rsidRDefault="00000000">
            <w:r>
              <w:rPr>
                <w:sz w:val="19"/>
                <w:szCs w:val="19"/>
              </w:rPr>
              <w:t>5</w:t>
            </w:r>
          </w:p>
        </w:tc>
        <w:tc>
          <w:tcPr>
            <w:tcW w:w="13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010E1402" w14:textId="77777777" w:rsidR="005D1042" w:rsidRDefault="00000000">
            <w:r>
              <w:rPr>
                <w:sz w:val="19"/>
                <w:szCs w:val="19"/>
              </w:rPr>
              <w:t>10–15 min</w:t>
            </w:r>
          </w:p>
        </w:tc>
        <w:tc>
          <w:tcPr>
            <w:tcW w:w="47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14224E05" w14:textId="77777777" w:rsidR="005D1042" w:rsidRDefault="00000000">
            <w:r>
              <w:rPr>
                <w:sz w:val="19"/>
                <w:szCs w:val="19"/>
              </w:rPr>
              <w:t xml:space="preserve">Révoquer tous les appareils/méthodes d'authentification </w:t>
            </w:r>
            <w:proofErr w:type="spellStart"/>
            <w:r>
              <w:rPr>
                <w:sz w:val="19"/>
                <w:szCs w:val="19"/>
              </w:rPr>
              <w:t>multifacteur</w:t>
            </w:r>
            <w:proofErr w:type="spellEnd"/>
            <w:r>
              <w:rPr>
                <w:sz w:val="19"/>
                <w:szCs w:val="19"/>
              </w:rPr>
              <w:t xml:space="preserve"> actuellement enregistrés pour le compte.</w:t>
            </w:r>
          </w:p>
        </w:tc>
        <w:tc>
          <w:tcPr>
            <w:tcW w:w="3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0317DFA0" w14:textId="77777777" w:rsidR="005D1042" w:rsidRDefault="00000000">
            <w:r>
              <w:rPr>
                <w:sz w:val="19"/>
                <w:szCs w:val="19"/>
              </w:rPr>
              <w:t>Confirmer que le compte affiche zéro méthode MFA enregistrée avant la réattribution à l'Étape 11.</w:t>
            </w:r>
          </w:p>
        </w:tc>
      </w:tr>
      <w:tr w:rsidR="005D1042" w14:paraId="070072E3" w14:textId="77777777">
        <w:tblPrEx>
          <w:tblCellMar>
            <w:top w:w="0" w:type="dxa"/>
            <w:bottom w:w="0" w:type="dxa"/>
          </w:tblCellMar>
        </w:tblPrEx>
        <w:trPr>
          <w:cantSplit/>
        </w:trPr>
        <w:tc>
          <w:tcPr>
            <w:tcW w:w="4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58C37754" w14:textId="77777777" w:rsidR="005D1042" w:rsidRDefault="00000000">
            <w:r>
              <w:rPr>
                <w:sz w:val="19"/>
                <w:szCs w:val="19"/>
              </w:rPr>
              <w:t>6</w:t>
            </w:r>
          </w:p>
        </w:tc>
        <w:tc>
          <w:tcPr>
            <w:tcW w:w="13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5DC5B3AC" w14:textId="77777777" w:rsidR="005D1042" w:rsidRDefault="00000000">
            <w:r>
              <w:rPr>
                <w:sz w:val="19"/>
                <w:szCs w:val="19"/>
              </w:rPr>
              <w:t>15–20 min</w:t>
            </w:r>
          </w:p>
        </w:tc>
        <w:tc>
          <w:tcPr>
            <w:tcW w:w="47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048AA561" w14:textId="77777777" w:rsidR="005D1042" w:rsidRDefault="00000000">
            <w:r>
              <w:rPr>
                <w:sz w:val="19"/>
                <w:szCs w:val="19"/>
              </w:rPr>
              <w:t>Vérifier le journal d'activité du compte pour la fenêtre de session de l'Étape 1 : existe-t-il une preuve d'activité après la connexion non autorisée (accès aux données, modifications effectuées, autres comptes touchés) ?</w:t>
            </w:r>
          </w:p>
        </w:tc>
        <w:tc>
          <w:tcPr>
            <w:tcW w:w="3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55F73030" w14:textId="77777777" w:rsidR="005D1042" w:rsidRDefault="00000000">
            <w:r>
              <w:rPr>
                <w:sz w:val="19"/>
                <w:szCs w:val="19"/>
              </w:rPr>
              <w:t>Aucune preuve → passer à l'Étape 9. Preuve trouvée → réaliser d'abord l'Étape 7 et l'Étape 8.</w:t>
            </w:r>
          </w:p>
        </w:tc>
      </w:tr>
      <w:tr w:rsidR="005D1042" w14:paraId="57DAF436" w14:textId="77777777">
        <w:tblPrEx>
          <w:tblCellMar>
            <w:top w:w="0" w:type="dxa"/>
            <w:bottom w:w="0" w:type="dxa"/>
          </w:tblCellMar>
        </w:tblPrEx>
        <w:trPr>
          <w:cantSplit/>
        </w:trPr>
        <w:tc>
          <w:tcPr>
            <w:tcW w:w="4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374432F3" w14:textId="77777777" w:rsidR="005D1042" w:rsidRDefault="00000000">
            <w:r>
              <w:rPr>
                <w:sz w:val="19"/>
                <w:szCs w:val="19"/>
              </w:rPr>
              <w:t>7</w:t>
            </w:r>
          </w:p>
        </w:tc>
        <w:tc>
          <w:tcPr>
            <w:tcW w:w="13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4E636EDD" w14:textId="77777777" w:rsidR="005D1042" w:rsidRDefault="00000000">
            <w:r>
              <w:rPr>
                <w:sz w:val="19"/>
                <w:szCs w:val="19"/>
              </w:rPr>
              <w:t>20–30 min (comptes privilégiés/de service uniquement)</w:t>
            </w:r>
          </w:p>
        </w:tc>
        <w:tc>
          <w:tcPr>
            <w:tcW w:w="47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57A10547" w14:textId="77777777" w:rsidR="005D1042" w:rsidRDefault="00000000">
            <w:r>
              <w:rPr>
                <w:sz w:val="19"/>
                <w:szCs w:val="19"/>
              </w:rPr>
              <w:t>Examiner chaque action effectuée pendant la fenêtre de compromission et annuler tout changement non autorisé (comptes créés, droits accordés, règles de transfert de messagerie, changements de configuration).</w:t>
            </w:r>
          </w:p>
        </w:tc>
        <w:tc>
          <w:tcPr>
            <w:tcW w:w="3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57544B56" w14:textId="77777777" w:rsidR="005D1042" w:rsidRDefault="00000000">
            <w:r>
              <w:rPr>
                <w:sz w:val="19"/>
                <w:szCs w:val="19"/>
              </w:rPr>
              <w:t>Chaque changement annulé consigné individuellement avec un horodatage — une déclaration résumée n'est pas une documentation suffisante.</w:t>
            </w:r>
          </w:p>
        </w:tc>
      </w:tr>
      <w:tr w:rsidR="005D1042" w14:paraId="7D8B4F44" w14:textId="77777777">
        <w:tblPrEx>
          <w:tblCellMar>
            <w:top w:w="0" w:type="dxa"/>
            <w:bottom w:w="0" w:type="dxa"/>
          </w:tblCellMar>
        </w:tblPrEx>
        <w:trPr>
          <w:cantSplit/>
        </w:trPr>
        <w:tc>
          <w:tcPr>
            <w:tcW w:w="4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05D7B0E2" w14:textId="77777777" w:rsidR="005D1042" w:rsidRDefault="00000000">
            <w:r>
              <w:rPr>
                <w:sz w:val="19"/>
                <w:szCs w:val="19"/>
              </w:rPr>
              <w:t>8</w:t>
            </w:r>
          </w:p>
        </w:tc>
        <w:tc>
          <w:tcPr>
            <w:tcW w:w="13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3EA98BD8" w14:textId="77777777" w:rsidR="005D1042" w:rsidRDefault="00000000">
            <w:r>
              <w:rPr>
                <w:sz w:val="19"/>
                <w:szCs w:val="19"/>
              </w:rPr>
              <w:t>20–30 min (en parallèle de l'Étape 7)</w:t>
            </w:r>
          </w:p>
        </w:tc>
        <w:tc>
          <w:tcPr>
            <w:tcW w:w="47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0966AAB9" w14:textId="77777777" w:rsidR="005D1042" w:rsidRDefault="00000000">
            <w:r>
              <w:rPr>
                <w:sz w:val="19"/>
                <w:szCs w:val="19"/>
              </w:rPr>
              <w:t>Si le compte avait accès à des identifiants partagés, des clés API, ou des secrets, commencer leur rotation immédiatement.</w:t>
            </w:r>
          </w:p>
        </w:tc>
        <w:tc>
          <w:tcPr>
            <w:tcW w:w="3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42B03919" w14:textId="77777777" w:rsidR="005D1042" w:rsidRDefault="00000000">
            <w:r>
              <w:rPr>
                <w:sz w:val="19"/>
                <w:szCs w:val="19"/>
              </w:rPr>
              <w:t>Confirmer que l'ancienne valeur de chaque identifiant renouvelé ne s'authentifie plus.</w:t>
            </w:r>
          </w:p>
        </w:tc>
      </w:tr>
      <w:tr w:rsidR="005D1042" w14:paraId="5E251CCE" w14:textId="77777777">
        <w:tblPrEx>
          <w:tblCellMar>
            <w:top w:w="0" w:type="dxa"/>
            <w:bottom w:w="0" w:type="dxa"/>
          </w:tblCellMar>
        </w:tblPrEx>
        <w:trPr>
          <w:cantSplit/>
        </w:trPr>
        <w:tc>
          <w:tcPr>
            <w:tcW w:w="4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646CE614" w14:textId="77777777" w:rsidR="005D1042" w:rsidRDefault="00000000">
            <w:r>
              <w:rPr>
                <w:sz w:val="19"/>
                <w:szCs w:val="19"/>
              </w:rPr>
              <w:t>9</w:t>
            </w:r>
          </w:p>
        </w:tc>
        <w:tc>
          <w:tcPr>
            <w:tcW w:w="13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40C36934" w14:textId="77777777" w:rsidR="005D1042" w:rsidRDefault="00000000">
            <w:r>
              <w:rPr>
                <w:sz w:val="19"/>
                <w:szCs w:val="19"/>
              </w:rPr>
              <w:t>Sous 30 min depuis la détection</w:t>
            </w:r>
          </w:p>
        </w:tc>
        <w:tc>
          <w:tcPr>
            <w:tcW w:w="47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23A7C4DD" w14:textId="77777777" w:rsidR="005D1042" w:rsidRDefault="00000000">
            <w:r>
              <w:rPr>
                <w:sz w:val="19"/>
                <w:szCs w:val="19"/>
              </w:rPr>
              <w:t>Contacter le propriétaire légitime du compte via un canal indépendant du compte compromis (appel téléphonique ou plateforme de messagerie distincte — jamais la messagerie du compte lui-même) pour confirmer qu'il n'est pas à l'origine de la connexion signalée.</w:t>
            </w:r>
          </w:p>
        </w:tc>
        <w:tc>
          <w:tcPr>
            <w:tcW w:w="3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76380502" w14:textId="77777777" w:rsidR="005D1042" w:rsidRDefault="00000000">
            <w:r>
              <w:rPr>
                <w:sz w:val="19"/>
                <w:szCs w:val="19"/>
              </w:rPr>
              <w:t>Réponse consignée dans le ticket. Si injoignable sous 30 minutes, poursuivre le confinement quoi qu'il arrive — ne pas attendre la confirmation de l'utilisateur pour confiner.</w:t>
            </w:r>
          </w:p>
        </w:tc>
      </w:tr>
      <w:tr w:rsidR="005D1042" w14:paraId="4F7986BE" w14:textId="77777777">
        <w:tblPrEx>
          <w:tblCellMar>
            <w:top w:w="0" w:type="dxa"/>
            <w:bottom w:w="0" w:type="dxa"/>
          </w:tblCellMar>
        </w:tblPrEx>
        <w:trPr>
          <w:cantSplit/>
        </w:trPr>
        <w:tc>
          <w:tcPr>
            <w:tcW w:w="4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50CEE712" w14:textId="77777777" w:rsidR="005D1042" w:rsidRDefault="00000000">
            <w:r>
              <w:rPr>
                <w:sz w:val="19"/>
                <w:szCs w:val="19"/>
              </w:rPr>
              <w:t>10</w:t>
            </w:r>
          </w:p>
        </w:tc>
        <w:tc>
          <w:tcPr>
            <w:tcW w:w="13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2C838E62" w14:textId="77777777" w:rsidR="005D1042" w:rsidRDefault="00000000">
            <w:r>
              <w:rPr>
                <w:sz w:val="19"/>
                <w:szCs w:val="19"/>
              </w:rPr>
              <w:t>Vérification</w:t>
            </w:r>
          </w:p>
        </w:tc>
        <w:tc>
          <w:tcPr>
            <w:tcW w:w="47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4DFA0E35" w14:textId="77777777" w:rsidR="005D1042" w:rsidRDefault="00000000">
            <w:r>
              <w:rPr>
                <w:sz w:val="19"/>
                <w:szCs w:val="19"/>
              </w:rPr>
              <w:t>Confirmer : compte désactivé, zéro session active, zéro méthode MFA enregistrée, et (le cas échéant) tous les changements non autorisés de l'Étape 7 annulés et les identifiants de l'Étape 8 confirmés invalides.</w:t>
            </w:r>
          </w:p>
        </w:tc>
        <w:tc>
          <w:tcPr>
            <w:tcW w:w="3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0CFFE179" w14:textId="77777777" w:rsidR="005D1042" w:rsidRDefault="00000000">
            <w:r>
              <w:rPr>
                <w:sz w:val="19"/>
                <w:szCs w:val="19"/>
              </w:rPr>
              <w:t>Les quatre doivent être validés avant de passer au rétablissement.</w:t>
            </w:r>
          </w:p>
        </w:tc>
      </w:tr>
      <w:tr w:rsidR="005D1042" w14:paraId="5093445C" w14:textId="77777777">
        <w:tblPrEx>
          <w:tblCellMar>
            <w:top w:w="0" w:type="dxa"/>
            <w:bottom w:w="0" w:type="dxa"/>
          </w:tblCellMar>
        </w:tblPrEx>
        <w:trPr>
          <w:cantSplit/>
        </w:trPr>
        <w:tc>
          <w:tcPr>
            <w:tcW w:w="4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0433122D" w14:textId="77777777" w:rsidR="005D1042" w:rsidRDefault="00000000">
            <w:r>
              <w:rPr>
                <w:sz w:val="19"/>
                <w:szCs w:val="19"/>
              </w:rPr>
              <w:t>11</w:t>
            </w:r>
          </w:p>
        </w:tc>
        <w:tc>
          <w:tcPr>
            <w:tcW w:w="13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364CF215" w14:textId="77777777" w:rsidR="005D1042" w:rsidRDefault="00000000">
            <w:r>
              <w:rPr>
                <w:sz w:val="19"/>
                <w:szCs w:val="19"/>
              </w:rPr>
              <w:t>Rétablissement</w:t>
            </w:r>
          </w:p>
        </w:tc>
        <w:tc>
          <w:tcPr>
            <w:tcW w:w="47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40EFF023" w14:textId="77777777" w:rsidR="005D1042" w:rsidRDefault="00000000">
            <w:r>
              <w:rPr>
                <w:sz w:val="19"/>
                <w:szCs w:val="19"/>
              </w:rPr>
              <w:t>Réattribuer le compte : nouveau mot de passe communiqué via le canal indépendant de l'Étape 9 (jamais envoyé au compte compromis), nouvelle MFA enregistrée par l'utilisateur lui-même.</w:t>
            </w:r>
          </w:p>
        </w:tc>
        <w:tc>
          <w:tcPr>
            <w:tcW w:w="3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4FDC46C1" w14:textId="77777777" w:rsidR="005D1042" w:rsidRDefault="00000000">
            <w:r>
              <w:rPr>
                <w:sz w:val="19"/>
                <w:szCs w:val="19"/>
              </w:rPr>
              <w:t>Confirmer que l'utilisateur peut se connecter avec le nouvel identifiant et sa propre MFA nouvellement enregistrée avant de considérer le compte rétabli.</w:t>
            </w:r>
          </w:p>
        </w:tc>
      </w:tr>
      <w:tr w:rsidR="005D1042" w14:paraId="431D7A8E" w14:textId="77777777">
        <w:tblPrEx>
          <w:tblCellMar>
            <w:top w:w="0" w:type="dxa"/>
            <w:bottom w:w="0" w:type="dxa"/>
          </w:tblCellMar>
        </w:tblPrEx>
        <w:trPr>
          <w:cantSplit/>
        </w:trPr>
        <w:tc>
          <w:tcPr>
            <w:tcW w:w="4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3CB26CFE" w14:textId="77777777" w:rsidR="005D1042" w:rsidRDefault="00000000">
            <w:r>
              <w:rPr>
                <w:sz w:val="19"/>
                <w:szCs w:val="19"/>
              </w:rPr>
              <w:t>12</w:t>
            </w:r>
          </w:p>
        </w:tc>
        <w:tc>
          <w:tcPr>
            <w:tcW w:w="13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240C1182" w14:textId="77777777" w:rsidR="005D1042" w:rsidRDefault="00000000">
            <w:r>
              <w:rPr>
                <w:sz w:val="19"/>
                <w:szCs w:val="19"/>
              </w:rPr>
              <w:t>Avant clôture du ticket</w:t>
            </w:r>
          </w:p>
        </w:tc>
        <w:tc>
          <w:tcPr>
            <w:tcW w:w="47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7E087BC5" w14:textId="77777777" w:rsidR="005D1042" w:rsidRDefault="00000000">
            <w:r>
              <w:rPr>
                <w:sz w:val="19"/>
                <w:szCs w:val="19"/>
              </w:rPr>
              <w:t>Déterminer et consigner le vecteur d'accès (hameçonnage, réutilisation d'identifiant issu d'une fuite externe, logiciel malveillant, etc.).</w:t>
            </w:r>
          </w:p>
        </w:tc>
        <w:tc>
          <w:tcPr>
            <w:tcW w:w="3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268122B6" w14:textId="77777777" w:rsidR="005D1042" w:rsidRDefault="00000000">
            <w:r>
              <w:rPr>
                <w:sz w:val="19"/>
                <w:szCs w:val="19"/>
              </w:rPr>
              <w:t>Le ticket ne peut être clôturé avec ce champ vide.</w:t>
            </w:r>
          </w:p>
        </w:tc>
      </w:tr>
      <w:tr w:rsidR="005D1042" w14:paraId="01EDE014" w14:textId="77777777">
        <w:tblPrEx>
          <w:tblCellMar>
            <w:top w:w="0" w:type="dxa"/>
            <w:bottom w:w="0" w:type="dxa"/>
          </w:tblCellMar>
        </w:tblPrEx>
        <w:trPr>
          <w:cantSplit/>
        </w:trPr>
        <w:tc>
          <w:tcPr>
            <w:tcW w:w="4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5CF37CA4" w14:textId="77777777" w:rsidR="005D1042" w:rsidRDefault="00000000">
            <w:r>
              <w:rPr>
                <w:sz w:val="19"/>
                <w:szCs w:val="19"/>
              </w:rPr>
              <w:lastRenderedPageBreak/>
              <w:t>13</w:t>
            </w:r>
          </w:p>
        </w:tc>
        <w:tc>
          <w:tcPr>
            <w:tcW w:w="13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04017E5E" w14:textId="77777777" w:rsidR="005D1042" w:rsidRDefault="00000000">
            <w:r>
              <w:rPr>
                <w:sz w:val="19"/>
                <w:szCs w:val="19"/>
              </w:rPr>
              <w:t>Sous 5 jours ouvrés (Moyen et plus)</w:t>
            </w:r>
          </w:p>
        </w:tc>
        <w:tc>
          <w:tcPr>
            <w:tcW w:w="47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48598702" w14:textId="77777777" w:rsidR="005D1042" w:rsidRDefault="00000000">
            <w:r>
              <w:rPr>
                <w:sz w:val="19"/>
                <w:szCs w:val="19"/>
              </w:rPr>
              <w:t>Réaliser la Revue Post-Incident selon la Section 8.2.</w:t>
            </w:r>
          </w:p>
        </w:tc>
        <w:tc>
          <w:tcPr>
            <w:tcW w:w="3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2D9D2DAC" w14:textId="77777777" w:rsidR="005D1042" w:rsidRDefault="00000000">
            <w:r>
              <w:rPr>
                <w:sz w:val="19"/>
                <w:szCs w:val="19"/>
              </w:rPr>
              <w:t>Doit indiquer explicitement si les délais cibles ci-dessus ont été respectés.</w:t>
            </w:r>
          </w:p>
        </w:tc>
      </w:tr>
    </w:tbl>
    <w:p w14:paraId="1DBA0269" w14:textId="77777777" w:rsidR="005D1042" w:rsidRDefault="00000000">
      <w:pPr>
        <w:pStyle w:val="Titre2"/>
      </w:pPr>
      <w:r>
        <w:t>C.4 Déclencheurs d'Escalade</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3300"/>
        <w:gridCol w:w="2000"/>
      </w:tblGrid>
      <w:tr w:rsidR="005D1042" w14:paraId="6301A3CE" w14:textId="77777777">
        <w:tblPrEx>
          <w:tblCellMar>
            <w:top w:w="0" w:type="dxa"/>
            <w:bottom w:w="0" w:type="dxa"/>
          </w:tblCellMar>
        </w:tblPrEx>
        <w:trPr>
          <w:cantSplit/>
        </w:trPr>
        <w:tc>
          <w:tcPr>
            <w:tcW w:w="42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tcPr>
          <w:p w14:paraId="03FB30E5" w14:textId="77777777" w:rsidR="005D1042" w:rsidRDefault="00000000">
            <w:r>
              <w:rPr>
                <w:b/>
                <w:bCs/>
                <w:sz w:val="20"/>
                <w:szCs w:val="20"/>
              </w:rPr>
              <w:t>Condition</w:t>
            </w:r>
          </w:p>
        </w:tc>
        <w:tc>
          <w:tcPr>
            <w:tcW w:w="33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tcPr>
          <w:p w14:paraId="568F74E4" w14:textId="77777777" w:rsidR="005D1042" w:rsidRDefault="00000000">
            <w:r>
              <w:rPr>
                <w:b/>
                <w:bCs/>
                <w:sz w:val="20"/>
                <w:szCs w:val="20"/>
              </w:rPr>
              <w:t>Escalade Vers</w:t>
            </w:r>
          </w:p>
        </w:tc>
        <w:tc>
          <w:tcPr>
            <w:tcW w:w="20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tcPr>
          <w:p w14:paraId="58843567" w14:textId="77777777" w:rsidR="005D1042" w:rsidRDefault="00000000">
            <w:r>
              <w:rPr>
                <w:b/>
                <w:bCs/>
                <w:sz w:val="20"/>
                <w:szCs w:val="20"/>
              </w:rPr>
              <w:t>Délai</w:t>
            </w:r>
          </w:p>
        </w:tc>
      </w:tr>
      <w:tr w:rsidR="005D1042" w14:paraId="00B59D6A" w14:textId="77777777">
        <w:tblPrEx>
          <w:tblCellMar>
            <w:top w:w="0" w:type="dxa"/>
            <w:bottom w:w="0" w:type="dxa"/>
          </w:tblCellMar>
        </w:tblPrEx>
        <w:trPr>
          <w:cantSplit/>
        </w:trPr>
        <w:tc>
          <w:tcPr>
            <w:tcW w:w="42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50F60B8C" w14:textId="77777777" w:rsidR="005D1042" w:rsidRDefault="00000000">
            <w:r>
              <w:rPr>
                <w:sz w:val="19"/>
                <w:szCs w:val="19"/>
              </w:rPr>
              <w:t>Le compte est privilégié ou un compte de service</w:t>
            </w:r>
          </w:p>
        </w:tc>
        <w:tc>
          <w:tcPr>
            <w:tcW w:w="33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0A25E16A" w14:textId="77777777" w:rsidR="005D1042" w:rsidRDefault="00000000">
            <w:r>
              <w:rPr>
                <w:sz w:val="19"/>
                <w:szCs w:val="19"/>
              </w:rPr>
              <w:t>Responsable de la Réponse Niveau 2</w:t>
            </w:r>
          </w:p>
        </w:tc>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6A455408" w14:textId="77777777" w:rsidR="005D1042" w:rsidRDefault="00000000">
            <w:r>
              <w:rPr>
                <w:sz w:val="19"/>
                <w:szCs w:val="19"/>
              </w:rPr>
              <w:t>Immédiatement</w:t>
            </w:r>
          </w:p>
        </w:tc>
      </w:tr>
      <w:tr w:rsidR="005D1042" w14:paraId="03124D5C" w14:textId="77777777">
        <w:tblPrEx>
          <w:tblCellMar>
            <w:top w:w="0" w:type="dxa"/>
            <w:bottom w:w="0" w:type="dxa"/>
          </w:tblCellMar>
        </w:tblPrEx>
        <w:trPr>
          <w:cantSplit/>
        </w:trPr>
        <w:tc>
          <w:tcPr>
            <w:tcW w:w="42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52648B34" w14:textId="77777777" w:rsidR="005D1042" w:rsidRDefault="00000000">
            <w:r>
              <w:rPr>
                <w:sz w:val="19"/>
                <w:szCs w:val="19"/>
              </w:rPr>
              <w:t>Preuve de mouvement latéral vers d'autres systèmes via ce compte</w:t>
            </w:r>
          </w:p>
        </w:tc>
        <w:tc>
          <w:tcPr>
            <w:tcW w:w="33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763D1D5C" w14:textId="77777777" w:rsidR="005D1042" w:rsidRDefault="00000000">
            <w:r>
              <w:rPr>
                <w:sz w:val="19"/>
                <w:szCs w:val="19"/>
              </w:rPr>
              <w:t>Niveau 2 + Commandant d'Incident</w:t>
            </w:r>
          </w:p>
        </w:tc>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219C4510" w14:textId="77777777" w:rsidR="005D1042" w:rsidRDefault="00000000">
            <w:r>
              <w:rPr>
                <w:sz w:val="19"/>
                <w:szCs w:val="19"/>
              </w:rPr>
              <w:t>10 minutes</w:t>
            </w:r>
          </w:p>
        </w:tc>
      </w:tr>
      <w:tr w:rsidR="005D1042" w14:paraId="70E8CC19" w14:textId="77777777">
        <w:tblPrEx>
          <w:tblCellMar>
            <w:top w:w="0" w:type="dxa"/>
            <w:bottom w:w="0" w:type="dxa"/>
          </w:tblCellMar>
        </w:tblPrEx>
        <w:trPr>
          <w:cantSplit/>
        </w:trPr>
        <w:tc>
          <w:tcPr>
            <w:tcW w:w="42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702E6E07" w14:textId="77777777" w:rsidR="005D1042" w:rsidRDefault="00000000">
            <w:r>
              <w:rPr>
                <w:sz w:val="19"/>
                <w:szCs w:val="19"/>
              </w:rPr>
              <w:t>Le propriétaire du compte confirme un clic d'hameçonnage récent ou une exposition similaire d'identifiant</w:t>
            </w:r>
          </w:p>
        </w:tc>
        <w:tc>
          <w:tcPr>
            <w:tcW w:w="33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403FF7CF" w14:textId="77777777" w:rsidR="005D1042" w:rsidRDefault="00000000">
            <w:r>
              <w:rPr>
                <w:sz w:val="19"/>
                <w:szCs w:val="19"/>
              </w:rPr>
              <w:t>Responsable Sensibilisation / Formation</w:t>
            </w:r>
          </w:p>
        </w:tc>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711294F1" w14:textId="77777777" w:rsidR="005D1042" w:rsidRDefault="00000000">
            <w:r>
              <w:rPr>
                <w:sz w:val="19"/>
                <w:szCs w:val="19"/>
              </w:rPr>
              <w:t>1 jour ouvré</w:t>
            </w:r>
          </w:p>
        </w:tc>
      </w:tr>
      <w:tr w:rsidR="005D1042" w14:paraId="2B352CEC" w14:textId="77777777">
        <w:tblPrEx>
          <w:tblCellMar>
            <w:top w:w="0" w:type="dxa"/>
            <w:bottom w:w="0" w:type="dxa"/>
          </w:tblCellMar>
        </w:tblPrEx>
        <w:trPr>
          <w:cantSplit/>
        </w:trPr>
        <w:tc>
          <w:tcPr>
            <w:tcW w:w="42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2DEAC050" w14:textId="77777777" w:rsidR="005D1042" w:rsidRDefault="00000000">
            <w:r>
              <w:rPr>
                <w:sz w:val="19"/>
                <w:szCs w:val="19"/>
              </w:rPr>
              <w:t>Plus d'un compte compromis via le même vecteur apparent en 24 heures</w:t>
            </w:r>
          </w:p>
        </w:tc>
        <w:tc>
          <w:tcPr>
            <w:tcW w:w="33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21E07FD3" w14:textId="77777777" w:rsidR="005D1042" w:rsidRDefault="00000000">
            <w:r>
              <w:rPr>
                <w:sz w:val="19"/>
                <w:szCs w:val="19"/>
              </w:rPr>
              <w:t>Commandant d'Incident — campagne potentiellement plus large</w:t>
            </w:r>
          </w:p>
        </w:tc>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3C94956C" w14:textId="77777777" w:rsidR="005D1042" w:rsidRDefault="00000000">
            <w:r>
              <w:rPr>
                <w:sz w:val="19"/>
                <w:szCs w:val="19"/>
              </w:rPr>
              <w:t>Immédiatement</w:t>
            </w:r>
          </w:p>
        </w:tc>
      </w:tr>
    </w:tbl>
    <w:p w14:paraId="320927A9" w14:textId="77777777" w:rsidR="005D1042" w:rsidRDefault="00000000">
      <w:pPr>
        <w:pStyle w:val="Titre2"/>
      </w:pPr>
      <w:r>
        <w:t>C.5 Pièges Courants</w:t>
      </w:r>
    </w:p>
    <w:p w14:paraId="244354A4" w14:textId="77777777" w:rsidR="005D1042" w:rsidRDefault="00000000">
      <w:pPr>
        <w:pStyle w:val="Paragraphedeliste"/>
        <w:numPr>
          <w:ilvl w:val="0"/>
          <w:numId w:val="2"/>
        </w:numPr>
        <w:spacing w:after="80"/>
      </w:pPr>
      <w:r>
        <w:t>Réinitialiser uniquement le mot de passe du compte sans avoir réalisé l'Étape 3 — laisse les sessions existantes de l'attaquant intactes malgré la « correction ».</w:t>
      </w:r>
    </w:p>
    <w:p w14:paraId="4612CDAD" w14:textId="77777777" w:rsidR="005D1042" w:rsidRDefault="00000000">
      <w:pPr>
        <w:pStyle w:val="Paragraphedeliste"/>
        <w:numPr>
          <w:ilvl w:val="0"/>
          <w:numId w:val="2"/>
        </w:numPr>
        <w:spacing w:after="80"/>
      </w:pPr>
      <w:r>
        <w:t>Sauter l'Étape 7 pour un compte privilégié — les règles de transfert de messagerie et les comptes nouvellement créés sont les deux mécanismes de persistance les plus fréquemment manqués.</w:t>
      </w:r>
    </w:p>
    <w:p w14:paraId="5A69453B" w14:textId="77777777" w:rsidR="005D1042" w:rsidRDefault="00000000">
      <w:pPr>
        <w:pStyle w:val="Paragraphedeliste"/>
        <w:numPr>
          <w:ilvl w:val="0"/>
          <w:numId w:val="2"/>
        </w:numPr>
        <w:spacing w:after="80"/>
      </w:pPr>
      <w:r>
        <w:t>Appliquer la même réponse à faible urgence à toute compromission de compte indépendamment du niveau de privilège — l'attribution de sévérité de l'Étape 4 existe spécifiquement pour éviter cela.</w:t>
      </w:r>
    </w:p>
    <w:p w14:paraId="1391CB0B" w14:textId="77777777" w:rsidR="005D1042" w:rsidRDefault="00000000">
      <w:r>
        <w:br w:type="page"/>
      </w:r>
    </w:p>
    <w:p w14:paraId="5B2719F8" w14:textId="77777777" w:rsidR="005D1042" w:rsidRDefault="00000000">
      <w:pPr>
        <w:pStyle w:val="Titre1"/>
      </w:pPr>
      <w:r>
        <w:lastRenderedPageBreak/>
        <w:t>Annexe D — Modèles de Notification Standard</w:t>
      </w:r>
    </w:p>
    <w:p w14:paraId="061C290C" w14:textId="77777777" w:rsidR="005D1042" w:rsidRDefault="00000000">
      <w:pPr>
        <w:spacing w:after="160"/>
      </w:pPr>
      <w:r>
        <w:t>Ces modèles sont utilisés aux étapes exactes référencées dans les Annexes A à C. Les champs entre crochets sont complétés au moment de l'envoi ; la formulation environnante est utilisée telle quelle afin que les destinataires reçoivent un format cohérent et reconnaissable, quel que soit l'analyste qui l'envoie.</w:t>
      </w:r>
    </w:p>
    <w:p w14:paraId="015F5EB2" w14:textId="77777777" w:rsidR="005D1042" w:rsidRDefault="00000000">
      <w:pPr>
        <w:pStyle w:val="Titre2"/>
      </w:pPr>
      <w:r>
        <w:t>D.1 Notification Initiale à un Propriétaire d'Actif</w:t>
      </w:r>
    </w:p>
    <w:p w14:paraId="42C08205" w14:textId="77777777" w:rsidR="005D1042" w:rsidRDefault="00000000">
      <w:pPr>
        <w:spacing w:after="160"/>
      </w:pPr>
      <w:r>
        <w:rPr>
          <w:i/>
          <w:iCs/>
        </w:rPr>
        <w:t>Utilisé à : Annexe A, Étape 5.</w:t>
      </w:r>
    </w:p>
    <w:p w14:paraId="6E48CBDD" w14:textId="77777777" w:rsidR="005D1042" w:rsidRDefault="00000000">
      <w:pPr>
        <w:spacing w:after="160"/>
      </w:pPr>
      <w:r>
        <w:t>« [AVIS DE SÉCURITÉ] Un incident de sécurité suspecté a été détecté sur [nom d'hôte/système], dont votre équipe est propriétaire. Sévérité : [Faible/Moyenne/Élevée/Critique]. Nous investiguons et confinons activement. Aucune action n'est requise de votre part pour l'instant sauf demande séparée. Nous fournirons une mise à jour sous [30 minutes / 1 heure, selon la sévérité]. Référence de l'incident : [ID du ticket]. »</w:t>
      </w:r>
    </w:p>
    <w:p w14:paraId="79C1BE9D" w14:textId="77777777" w:rsidR="005D1042" w:rsidRDefault="00000000">
      <w:pPr>
        <w:pStyle w:val="Titre2"/>
      </w:pPr>
      <w:r>
        <w:t>D.2 Notification aux Parties de Confiance / Clients (Incidents PKI)</w:t>
      </w:r>
    </w:p>
    <w:p w14:paraId="18BA8B71" w14:textId="77777777" w:rsidR="005D1042" w:rsidRDefault="00000000">
      <w:pPr>
        <w:spacing w:after="160"/>
      </w:pPr>
      <w:r>
        <w:rPr>
          <w:i/>
          <w:iCs/>
        </w:rPr>
        <w:t>Utilisé à : Annexe B, Étape 9.</w:t>
      </w:r>
    </w:p>
    <w:p w14:paraId="47843203" w14:textId="77777777" w:rsidR="005D1042" w:rsidRDefault="00000000">
      <w:pPr>
        <w:spacing w:after="160"/>
      </w:pPr>
      <w:r>
        <w:t>« [AVIS DE SÉCURITÉ] Nous avons identifié un problème affectant [un certificat / des certificats émis par notre organisation]. Numéro(s) de série concerné(s) : [liste]. Action recommandée : [aucune requise / veuillez remplacer le certificat concerné en suivant les instructions à …]. Nous fournirons des mises à jour à mesure que l'investigation progresse. Contactez [contact sécurité/PKI] pour toute question. Référence de l'incident : [ID du ticket]. »</w:t>
      </w:r>
    </w:p>
    <w:p w14:paraId="357F6D44" w14:textId="77777777" w:rsidR="005D1042" w:rsidRDefault="00000000">
      <w:pPr>
        <w:pStyle w:val="Titre2"/>
      </w:pPr>
      <w:r>
        <w:t>D.3 Script de Contact par Canal Indépendant (Compromission de Compte)</w:t>
      </w:r>
    </w:p>
    <w:p w14:paraId="748F8AD0" w14:textId="77777777" w:rsidR="005D1042" w:rsidRDefault="00000000">
      <w:pPr>
        <w:spacing w:after="160"/>
      </w:pPr>
      <w:r>
        <w:rPr>
          <w:i/>
          <w:iCs/>
        </w:rPr>
        <w:t>Utilisé à : Annexe C, Étape 9 — énoncé oralement ou par message, jamais envoyé au compte sous investigation.</w:t>
      </w:r>
    </w:p>
    <w:p w14:paraId="41CD47D8" w14:textId="77777777" w:rsidR="005D1042" w:rsidRDefault="00000000">
      <w:pPr>
        <w:spacing w:after="160"/>
      </w:pPr>
      <w:r>
        <w:t>« Bonjour [nom], je suis [nom de l'analyste] de l'équipe sécurité. Nous avons détecté une connexion à votre compte depuis [lieu/IP] à [heure] que nous n'avons pas encore confirmée comme étant la vôtre. Était-ce vous ? Si non, merci de ne pas tenter de vous connecter tant que nous n'aurons pas confirmé la sécurité de votre compte — nous l'avons déjà désactivé par précaution et le réactiverons avec un nouveau mot de passe une fois la situation résolue. »</w:t>
      </w:r>
    </w:p>
    <w:p w14:paraId="7B4A1417" w14:textId="77777777" w:rsidR="005D1042" w:rsidRDefault="00000000">
      <w:r>
        <w:br w:type="page"/>
      </w:r>
    </w:p>
    <w:p w14:paraId="63F1A266" w14:textId="77777777" w:rsidR="005D1042" w:rsidRDefault="00000000">
      <w:pPr>
        <w:pStyle w:val="Titre1"/>
      </w:pPr>
      <w:r>
        <w:lastRenderedPageBreak/>
        <w:t xml:space="preserve">Annexe E — Alignement ISO/IEC </w:t>
      </w:r>
      <w:proofErr w:type="gramStart"/>
      <w:r>
        <w:t>27001:</w:t>
      </w:r>
      <w:proofErr w:type="gramEnd"/>
      <w:r>
        <w:t>2022</w:t>
      </w:r>
    </w:p>
    <w:p w14:paraId="47F0208F" w14:textId="77777777" w:rsidR="005D1042" w:rsidRDefault="00000000">
      <w:pPr>
        <w:spacing w:after="160"/>
      </w:pPr>
      <w:r>
        <w:t>L'organisation est certifiée ISO/IEC 27001. Ce tableau associe chaque partie de ce document à la mesure de l'Annexe A ou à l'exigence de clause principale qu'elle satisfait, à des fins de traçabilité pour l'audit. Il complète, sans s'y substituer, la Déclaration d'Applicabilité de l'organisation.</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200"/>
        <w:gridCol w:w="3100"/>
      </w:tblGrid>
      <w:tr w:rsidR="005D1042" w14:paraId="44325C4C" w14:textId="77777777">
        <w:tblPrEx>
          <w:tblCellMar>
            <w:top w:w="0" w:type="dxa"/>
            <w:bottom w:w="0" w:type="dxa"/>
          </w:tblCellMar>
        </w:tblPrEx>
        <w:trPr>
          <w:cantSplit/>
        </w:trPr>
        <w:tc>
          <w:tcPr>
            <w:tcW w:w="32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tcPr>
          <w:p w14:paraId="621DF14D" w14:textId="77777777" w:rsidR="005D1042" w:rsidRDefault="00000000">
            <w:r>
              <w:rPr>
                <w:b/>
                <w:bCs/>
                <w:sz w:val="20"/>
                <w:szCs w:val="20"/>
              </w:rPr>
              <w:t>Ce Document</w:t>
            </w:r>
          </w:p>
        </w:tc>
        <w:tc>
          <w:tcPr>
            <w:tcW w:w="32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tcPr>
          <w:p w14:paraId="31BF11A2" w14:textId="77777777" w:rsidR="005D1042" w:rsidRDefault="00000000">
            <w:r>
              <w:rPr>
                <w:b/>
                <w:bCs/>
                <w:sz w:val="20"/>
                <w:szCs w:val="20"/>
              </w:rPr>
              <w:t xml:space="preserve">Référence ISO/IEC </w:t>
            </w:r>
            <w:proofErr w:type="gramStart"/>
            <w:r>
              <w:rPr>
                <w:b/>
                <w:bCs/>
                <w:sz w:val="20"/>
                <w:szCs w:val="20"/>
              </w:rPr>
              <w:t>27001:</w:t>
            </w:r>
            <w:proofErr w:type="gramEnd"/>
            <w:r>
              <w:rPr>
                <w:b/>
                <w:bCs/>
                <w:sz w:val="20"/>
                <w:szCs w:val="20"/>
              </w:rPr>
              <w:t>2022</w:t>
            </w:r>
          </w:p>
        </w:tc>
        <w:tc>
          <w:tcPr>
            <w:tcW w:w="31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tcPr>
          <w:p w14:paraId="0A143498" w14:textId="77777777" w:rsidR="005D1042" w:rsidRDefault="00000000">
            <w:r>
              <w:rPr>
                <w:b/>
                <w:bCs/>
                <w:sz w:val="20"/>
                <w:szCs w:val="20"/>
              </w:rPr>
              <w:t>Exigence Satisfaite</w:t>
            </w:r>
          </w:p>
        </w:tc>
      </w:tr>
      <w:tr w:rsidR="005D1042" w14:paraId="1CB25036" w14:textId="77777777">
        <w:tblPrEx>
          <w:tblCellMar>
            <w:top w:w="0" w:type="dxa"/>
            <w:bottom w:w="0" w:type="dxa"/>
          </w:tblCellMar>
        </w:tblPrEx>
        <w:trPr>
          <w:cantSplit/>
        </w:trPr>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5B0BA879" w14:textId="77777777" w:rsidR="005D1042" w:rsidRDefault="00000000">
            <w:r>
              <w:rPr>
                <w:sz w:val="20"/>
                <w:szCs w:val="20"/>
              </w:rPr>
              <w:t>Section 5 (Préparation)</w:t>
            </w:r>
          </w:p>
        </w:tc>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694B1421" w14:textId="77777777" w:rsidR="005D1042" w:rsidRDefault="00000000">
            <w:r>
              <w:rPr>
                <w:sz w:val="20"/>
                <w:szCs w:val="20"/>
              </w:rPr>
              <w:t>A.5.24</w:t>
            </w:r>
          </w:p>
        </w:tc>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00501E98" w14:textId="77777777" w:rsidR="005D1042" w:rsidRDefault="00000000">
            <w:r>
              <w:rPr>
                <w:sz w:val="20"/>
                <w:szCs w:val="20"/>
              </w:rPr>
              <w:t>Planification et préparation de la gestion des incidents de sécurité de l'information</w:t>
            </w:r>
          </w:p>
        </w:tc>
      </w:tr>
      <w:tr w:rsidR="005D1042" w14:paraId="74B613B7" w14:textId="77777777">
        <w:tblPrEx>
          <w:tblCellMar>
            <w:top w:w="0" w:type="dxa"/>
            <w:bottom w:w="0" w:type="dxa"/>
          </w:tblCellMar>
        </w:tblPrEx>
        <w:trPr>
          <w:cantSplit/>
        </w:trPr>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7FBBFAC9" w14:textId="77777777" w:rsidR="005D1042" w:rsidRDefault="00000000">
            <w:r>
              <w:rPr>
                <w:sz w:val="20"/>
                <w:szCs w:val="20"/>
              </w:rPr>
              <w:t>Section 6 (Détection et Analyse)</w:t>
            </w:r>
          </w:p>
        </w:tc>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6990F112" w14:textId="77777777" w:rsidR="005D1042" w:rsidRDefault="00000000">
            <w:r>
              <w:rPr>
                <w:sz w:val="20"/>
                <w:szCs w:val="20"/>
              </w:rPr>
              <w:t>A.5.25</w:t>
            </w:r>
          </w:p>
        </w:tc>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787D29B6" w14:textId="77777777" w:rsidR="005D1042" w:rsidRDefault="00000000">
            <w:r>
              <w:rPr>
                <w:sz w:val="20"/>
                <w:szCs w:val="20"/>
              </w:rPr>
              <w:t>Évaluation et décision sur les événements de sécurité de l'information</w:t>
            </w:r>
          </w:p>
        </w:tc>
      </w:tr>
      <w:tr w:rsidR="005D1042" w14:paraId="3E19134D" w14:textId="77777777">
        <w:tblPrEx>
          <w:tblCellMar>
            <w:top w:w="0" w:type="dxa"/>
            <w:bottom w:w="0" w:type="dxa"/>
          </w:tblCellMar>
        </w:tblPrEx>
        <w:trPr>
          <w:cantSplit/>
        </w:trPr>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081F4334" w14:textId="77777777" w:rsidR="005D1042" w:rsidRDefault="00000000">
            <w:r>
              <w:rPr>
                <w:sz w:val="20"/>
                <w:szCs w:val="20"/>
              </w:rPr>
              <w:t>Section 7 (Confinement, Éradication, Rétablissement) ; Annexes A–C</w:t>
            </w:r>
          </w:p>
        </w:tc>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3261CEC6" w14:textId="77777777" w:rsidR="005D1042" w:rsidRDefault="00000000">
            <w:r>
              <w:rPr>
                <w:sz w:val="20"/>
                <w:szCs w:val="20"/>
              </w:rPr>
              <w:t>A.5.26</w:t>
            </w:r>
          </w:p>
        </w:tc>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6D465433" w14:textId="77777777" w:rsidR="005D1042" w:rsidRDefault="00000000">
            <w:r>
              <w:rPr>
                <w:sz w:val="20"/>
                <w:szCs w:val="20"/>
              </w:rPr>
              <w:t>Réponse aux incidents de sécurité de l'information</w:t>
            </w:r>
          </w:p>
        </w:tc>
      </w:tr>
      <w:tr w:rsidR="005D1042" w14:paraId="0ABD810B" w14:textId="77777777">
        <w:tblPrEx>
          <w:tblCellMar>
            <w:top w:w="0" w:type="dxa"/>
            <w:bottom w:w="0" w:type="dxa"/>
          </w:tblCellMar>
        </w:tblPrEx>
        <w:trPr>
          <w:cantSplit/>
        </w:trPr>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630644AA" w14:textId="77777777" w:rsidR="005D1042" w:rsidRDefault="00000000">
            <w:r>
              <w:rPr>
                <w:sz w:val="20"/>
                <w:szCs w:val="20"/>
              </w:rPr>
              <w:t>Section 8.2 (Revue Post-Incident)</w:t>
            </w:r>
          </w:p>
        </w:tc>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028529D8" w14:textId="77777777" w:rsidR="005D1042" w:rsidRDefault="00000000">
            <w:r>
              <w:rPr>
                <w:sz w:val="20"/>
                <w:szCs w:val="20"/>
              </w:rPr>
              <w:t>A.5.27</w:t>
            </w:r>
          </w:p>
        </w:tc>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49A2EF27" w14:textId="77777777" w:rsidR="005D1042" w:rsidRDefault="00000000">
            <w:r>
              <w:rPr>
                <w:sz w:val="20"/>
                <w:szCs w:val="20"/>
              </w:rPr>
              <w:t>Tirer les enseignements des incidents de sécurité de l'information</w:t>
            </w:r>
          </w:p>
        </w:tc>
      </w:tr>
      <w:tr w:rsidR="005D1042" w14:paraId="0C094B07" w14:textId="77777777">
        <w:tblPrEx>
          <w:tblCellMar>
            <w:top w:w="0" w:type="dxa"/>
            <w:bottom w:w="0" w:type="dxa"/>
          </w:tblCellMar>
        </w:tblPrEx>
        <w:trPr>
          <w:cantSplit/>
        </w:trPr>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230C2D42" w14:textId="77777777" w:rsidR="005D1042" w:rsidRDefault="00000000">
            <w:r>
              <w:rPr>
                <w:sz w:val="20"/>
                <w:szCs w:val="20"/>
              </w:rPr>
              <w:t>Section 6.3 (Traitement des Preuves et Chaîne de Traçabilité)</w:t>
            </w:r>
          </w:p>
        </w:tc>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2531018A" w14:textId="77777777" w:rsidR="005D1042" w:rsidRDefault="00000000">
            <w:r>
              <w:rPr>
                <w:sz w:val="20"/>
                <w:szCs w:val="20"/>
              </w:rPr>
              <w:t>A.5.28</w:t>
            </w:r>
          </w:p>
        </w:tc>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6414C653" w14:textId="77777777" w:rsidR="005D1042" w:rsidRDefault="00000000">
            <w:r>
              <w:rPr>
                <w:sz w:val="20"/>
                <w:szCs w:val="20"/>
              </w:rPr>
              <w:t>Collecte de preuves</w:t>
            </w:r>
          </w:p>
        </w:tc>
      </w:tr>
      <w:tr w:rsidR="005D1042" w14:paraId="0BB7E6CB" w14:textId="77777777">
        <w:tblPrEx>
          <w:tblCellMar>
            <w:top w:w="0" w:type="dxa"/>
            <w:bottom w:w="0" w:type="dxa"/>
          </w:tblCellMar>
        </w:tblPrEx>
        <w:trPr>
          <w:cantSplit/>
        </w:trPr>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5B8FFC18" w14:textId="77777777" w:rsidR="005D1042" w:rsidRDefault="00000000">
            <w:r>
              <w:rPr>
                <w:sz w:val="20"/>
                <w:szCs w:val="20"/>
              </w:rPr>
              <w:t>Sections 5.7, 12.5 (Homologation, Audits Externes)</w:t>
            </w:r>
          </w:p>
        </w:tc>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3DC71988" w14:textId="77777777" w:rsidR="005D1042" w:rsidRDefault="00000000">
            <w:r>
              <w:rPr>
                <w:sz w:val="20"/>
                <w:szCs w:val="20"/>
              </w:rPr>
              <w:t>A.5.35 / A.5.36</w:t>
            </w:r>
          </w:p>
        </w:tc>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1A2B5711" w14:textId="77777777" w:rsidR="005D1042" w:rsidRDefault="00000000">
            <w:r>
              <w:rPr>
                <w:sz w:val="20"/>
                <w:szCs w:val="20"/>
              </w:rPr>
              <w:t>Revue indépendante de la sécurité de l'information ; conformité aux politiques et normes</w:t>
            </w:r>
          </w:p>
        </w:tc>
      </w:tr>
      <w:tr w:rsidR="005D1042" w14:paraId="2C8F4BF7" w14:textId="77777777">
        <w:tblPrEx>
          <w:tblCellMar>
            <w:top w:w="0" w:type="dxa"/>
            <w:bottom w:w="0" w:type="dxa"/>
          </w:tblCellMar>
        </w:tblPrEx>
        <w:trPr>
          <w:cantSplit/>
        </w:trPr>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291DB564" w14:textId="77777777" w:rsidR="005D1042" w:rsidRDefault="00000000">
            <w:r>
              <w:rPr>
                <w:sz w:val="20"/>
                <w:szCs w:val="20"/>
              </w:rPr>
              <w:t>Section 8.3 (Indicateurs) ; Section 5.5 (Tests et Exercices)</w:t>
            </w:r>
          </w:p>
        </w:tc>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73C48748" w14:textId="77777777" w:rsidR="005D1042" w:rsidRDefault="00000000">
            <w:r>
              <w:rPr>
                <w:sz w:val="20"/>
                <w:szCs w:val="20"/>
              </w:rPr>
              <w:t>Clause 9.1 / 9.2</w:t>
            </w:r>
          </w:p>
        </w:tc>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5586B9B6" w14:textId="77777777" w:rsidR="005D1042" w:rsidRDefault="00000000">
            <w:r>
              <w:rPr>
                <w:sz w:val="20"/>
                <w:szCs w:val="20"/>
              </w:rPr>
              <w:t>Surveillance, mesure, et contribution à l'audit interne</w:t>
            </w:r>
          </w:p>
        </w:tc>
      </w:tr>
      <w:tr w:rsidR="005D1042" w14:paraId="22424971" w14:textId="77777777">
        <w:tblPrEx>
          <w:tblCellMar>
            <w:top w:w="0" w:type="dxa"/>
            <w:bottom w:w="0" w:type="dxa"/>
          </w:tblCellMar>
        </w:tblPrEx>
        <w:trPr>
          <w:cantSplit/>
        </w:trPr>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10621C33" w14:textId="77777777" w:rsidR="005D1042" w:rsidRDefault="00000000">
            <w:r>
              <w:rPr>
                <w:sz w:val="20"/>
                <w:szCs w:val="20"/>
              </w:rPr>
              <w:t>Page de Gestion Documentaire</w:t>
            </w:r>
          </w:p>
        </w:tc>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1EE07F5C" w14:textId="77777777" w:rsidR="005D1042" w:rsidRDefault="00000000">
            <w:r>
              <w:rPr>
                <w:sz w:val="20"/>
                <w:szCs w:val="20"/>
              </w:rPr>
              <w:t>Clause 7.5</w:t>
            </w:r>
          </w:p>
        </w:tc>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2582B40E" w14:textId="77777777" w:rsidR="005D1042" w:rsidRDefault="00000000">
            <w:r>
              <w:rPr>
                <w:sz w:val="20"/>
                <w:szCs w:val="20"/>
              </w:rPr>
              <w:t>Maîtrise des informations documentées</w:t>
            </w:r>
          </w:p>
        </w:tc>
      </w:tr>
      <w:tr w:rsidR="005D1042" w14:paraId="2C7F32C5" w14:textId="77777777">
        <w:tblPrEx>
          <w:tblCellMar>
            <w:top w:w="0" w:type="dxa"/>
            <w:bottom w:w="0" w:type="dxa"/>
          </w:tblCellMar>
        </w:tblPrEx>
        <w:trPr>
          <w:cantSplit/>
        </w:trPr>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64082B0C" w14:textId="77777777" w:rsidR="005D1042" w:rsidRDefault="00000000">
            <w:r>
              <w:rPr>
                <w:sz w:val="20"/>
                <w:szCs w:val="20"/>
              </w:rPr>
              <w:t>Section 8.2, traitement des constats récurrents (12.5)</w:t>
            </w:r>
          </w:p>
        </w:tc>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286851A3" w14:textId="77777777" w:rsidR="005D1042" w:rsidRDefault="00000000">
            <w:r>
              <w:rPr>
                <w:sz w:val="20"/>
                <w:szCs w:val="20"/>
              </w:rPr>
              <w:t>Clause 10.1 / 10.2</w:t>
            </w:r>
          </w:p>
        </w:tc>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4510B1BB" w14:textId="77777777" w:rsidR="005D1042" w:rsidRDefault="00000000">
            <w:r>
              <w:rPr>
                <w:sz w:val="20"/>
                <w:szCs w:val="20"/>
              </w:rPr>
              <w:t>Amélioration continue ; non-conformité et action corrective</w:t>
            </w:r>
          </w:p>
        </w:tc>
      </w:tr>
      <w:tr w:rsidR="005D1042" w14:paraId="3D2ED3DE" w14:textId="77777777">
        <w:tblPrEx>
          <w:tblCellMar>
            <w:top w:w="0" w:type="dxa"/>
            <w:bottom w:w="0" w:type="dxa"/>
          </w:tblCellMar>
        </w:tblPrEx>
        <w:trPr>
          <w:cantSplit/>
        </w:trPr>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26CB6F42" w14:textId="77777777" w:rsidR="005D1042" w:rsidRDefault="00000000">
            <w:r>
              <w:rPr>
                <w:sz w:val="20"/>
                <w:szCs w:val="20"/>
              </w:rPr>
              <w:t>Document entier, révisé selon le cycle indiqué en page de titre</w:t>
            </w:r>
          </w:p>
        </w:tc>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6577F996" w14:textId="77777777" w:rsidR="005D1042" w:rsidRDefault="00000000">
            <w:r>
              <w:rPr>
                <w:sz w:val="20"/>
                <w:szCs w:val="20"/>
              </w:rPr>
              <w:t>Clause 9.3</w:t>
            </w:r>
          </w:p>
        </w:tc>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46AEDBB0" w14:textId="77777777" w:rsidR="005D1042" w:rsidRDefault="00000000">
            <w:r>
              <w:rPr>
                <w:sz w:val="20"/>
                <w:szCs w:val="20"/>
              </w:rPr>
              <w:t>Contribution à la revue de direction</w:t>
            </w:r>
          </w:p>
        </w:tc>
      </w:tr>
    </w:tbl>
    <w:p w14:paraId="4882B8D3" w14:textId="77777777" w:rsidR="005D1042" w:rsidRDefault="00000000">
      <w:pPr>
        <w:spacing w:after="160"/>
      </w:pPr>
      <w:r>
        <w:t xml:space="preserve">Cette correspondance doit être révisée et mise à jour à chaque </w:t>
      </w:r>
      <w:proofErr w:type="spellStart"/>
      <w:r>
        <w:t>recertification</w:t>
      </w:r>
      <w:proofErr w:type="spellEnd"/>
      <w:r>
        <w:t xml:space="preserve"> ISO/IEC 27001 de l'organisation ou révision du référentiel de mesures de la norme, et à chaque modification substantielle de ce document.</w:t>
      </w:r>
    </w:p>
    <w:p w14:paraId="1A4CE3BC" w14:textId="496ADFA8" w:rsidR="00AD0DBD" w:rsidRDefault="00AD0DBD"/>
    <w:sectPr w:rsidR="00AD0DBD">
      <w:headerReference w:type="default" r:id="rId7"/>
      <w:footerReference w:type="default" r:id="rId8"/>
      <w:pgSz w:w="12240" w:h="15840"/>
      <w:pgMar w:top="1080" w:right="1260" w:bottom="108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0C62D1" w14:textId="77777777" w:rsidR="00AD0DBD" w:rsidRDefault="00AD0DBD">
      <w:pPr>
        <w:spacing w:line="240" w:lineRule="auto"/>
      </w:pPr>
      <w:r>
        <w:separator/>
      </w:r>
    </w:p>
  </w:endnote>
  <w:endnote w:type="continuationSeparator" w:id="0">
    <w:p w14:paraId="161DBCB4" w14:textId="77777777" w:rsidR="00AD0DBD" w:rsidRDefault="00AD0DB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174F8D" w14:textId="77777777" w:rsidR="005D1042" w:rsidRDefault="00000000">
    <w:pPr>
      <w:jc w:val="center"/>
    </w:pPr>
    <w:r>
      <w:rPr>
        <w:color w:val="888888"/>
        <w:sz w:val="16"/>
        <w:szCs w:val="16"/>
      </w:rPr>
      <w:t xml:space="preserve">Page </w:t>
    </w:r>
    <w:r>
      <w:rPr>
        <w:color w:val="888888"/>
        <w:sz w:val="16"/>
        <w:szCs w:val="16"/>
      </w:rPr>
      <w:fldChar w:fldCharType="begin"/>
    </w:r>
    <w:r>
      <w:rPr>
        <w:color w:val="888888"/>
        <w:sz w:val="16"/>
        <w:szCs w:val="16"/>
      </w:rPr>
      <w:instrText>PAGE</w:instrText>
    </w:r>
    <w:r>
      <w:rPr>
        <w:color w:val="888888"/>
        <w:sz w:val="16"/>
        <w:szCs w:val="16"/>
      </w:rPr>
      <w:fldChar w:fldCharType="separate"/>
    </w:r>
    <w:r w:rsidR="00DD2D05">
      <w:rPr>
        <w:noProof/>
        <w:color w:val="888888"/>
        <w:sz w:val="16"/>
        <w:szCs w:val="16"/>
      </w:rPr>
      <w:t>1</w:t>
    </w:r>
    <w:r>
      <w:rPr>
        <w:color w:val="888888"/>
        <w:sz w:val="16"/>
        <w:szCs w:val="16"/>
      </w:rPr>
      <w:fldChar w:fldCharType="end"/>
    </w:r>
    <w:r>
      <w:rPr>
        <w:color w:val="888888"/>
        <w:sz w:val="16"/>
        <w:szCs w:val="16"/>
      </w:rPr>
      <w:t xml:space="preserve"> sur </w:t>
    </w:r>
    <w:r>
      <w:rPr>
        <w:color w:val="888888"/>
        <w:sz w:val="16"/>
        <w:szCs w:val="16"/>
      </w:rPr>
      <w:fldChar w:fldCharType="begin"/>
    </w:r>
    <w:r>
      <w:rPr>
        <w:color w:val="888888"/>
        <w:sz w:val="16"/>
        <w:szCs w:val="16"/>
      </w:rPr>
      <w:instrText>NUMPAGES</w:instrText>
    </w:r>
    <w:r>
      <w:rPr>
        <w:color w:val="888888"/>
        <w:sz w:val="16"/>
        <w:szCs w:val="16"/>
      </w:rPr>
      <w:fldChar w:fldCharType="separate"/>
    </w:r>
    <w:r w:rsidR="00DD2D05">
      <w:rPr>
        <w:noProof/>
        <w:color w:val="888888"/>
        <w:sz w:val="16"/>
        <w:szCs w:val="16"/>
      </w:rPr>
      <w:t>2</w:t>
    </w:r>
    <w:r>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E54CEC" w14:textId="77777777" w:rsidR="00AD0DBD" w:rsidRDefault="00AD0DBD">
      <w:pPr>
        <w:spacing w:line="240" w:lineRule="auto"/>
      </w:pPr>
      <w:r>
        <w:separator/>
      </w:r>
    </w:p>
  </w:footnote>
  <w:footnote w:type="continuationSeparator" w:id="0">
    <w:p w14:paraId="03ED0BFA" w14:textId="77777777" w:rsidR="00AD0DBD" w:rsidRDefault="00AD0DB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C2DA14" w14:textId="77777777" w:rsidR="005D1042" w:rsidRDefault="00000000">
    <w:pPr>
      <w:jc w:val="right"/>
    </w:pPr>
    <w:r>
      <w:rPr>
        <w:color w:val="888888"/>
        <w:sz w:val="16"/>
        <w:szCs w:val="16"/>
      </w:rPr>
      <w:t>Processus de Réponse aux Incidents — Confidentiel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79317D"/>
    <w:multiLevelType w:val="hybridMultilevel"/>
    <w:tmpl w:val="78C23206"/>
    <w:lvl w:ilvl="0" w:tplc="8BD29A80">
      <w:start w:val="1"/>
      <w:numFmt w:val="decimal"/>
      <w:lvlText w:val="%1."/>
      <w:lvlJc w:val="left"/>
      <w:pPr>
        <w:ind w:left="360" w:hanging="260"/>
      </w:pPr>
    </w:lvl>
    <w:lvl w:ilvl="1" w:tplc="A8FEA55A">
      <w:numFmt w:val="decimal"/>
      <w:lvlText w:val=""/>
      <w:lvlJc w:val="left"/>
    </w:lvl>
    <w:lvl w:ilvl="2" w:tplc="F514B536">
      <w:numFmt w:val="decimal"/>
      <w:lvlText w:val=""/>
      <w:lvlJc w:val="left"/>
    </w:lvl>
    <w:lvl w:ilvl="3" w:tplc="5BC0440C">
      <w:numFmt w:val="decimal"/>
      <w:lvlText w:val=""/>
      <w:lvlJc w:val="left"/>
    </w:lvl>
    <w:lvl w:ilvl="4" w:tplc="04209A78">
      <w:numFmt w:val="decimal"/>
      <w:lvlText w:val=""/>
      <w:lvlJc w:val="left"/>
    </w:lvl>
    <w:lvl w:ilvl="5" w:tplc="906290C0">
      <w:numFmt w:val="decimal"/>
      <w:lvlText w:val=""/>
      <w:lvlJc w:val="left"/>
    </w:lvl>
    <w:lvl w:ilvl="6" w:tplc="A0D450F4">
      <w:numFmt w:val="decimal"/>
      <w:lvlText w:val=""/>
      <w:lvlJc w:val="left"/>
    </w:lvl>
    <w:lvl w:ilvl="7" w:tplc="2D1A8E5A">
      <w:numFmt w:val="decimal"/>
      <w:lvlText w:val=""/>
      <w:lvlJc w:val="left"/>
    </w:lvl>
    <w:lvl w:ilvl="8" w:tplc="95E62818">
      <w:numFmt w:val="decimal"/>
      <w:lvlText w:val=""/>
      <w:lvlJc w:val="left"/>
    </w:lvl>
  </w:abstractNum>
  <w:abstractNum w:abstractNumId="1" w15:restartNumberingAfterBreak="0">
    <w:nsid w:val="13D63281"/>
    <w:multiLevelType w:val="hybridMultilevel"/>
    <w:tmpl w:val="5456C244"/>
    <w:lvl w:ilvl="0" w:tplc="4D682414">
      <w:start w:val="1"/>
      <w:numFmt w:val="decimal"/>
      <w:lvlText w:val="%1."/>
      <w:lvlJc w:val="left"/>
      <w:pPr>
        <w:ind w:left="360" w:hanging="260"/>
      </w:pPr>
    </w:lvl>
    <w:lvl w:ilvl="1" w:tplc="7C08C904">
      <w:numFmt w:val="decimal"/>
      <w:lvlText w:val=""/>
      <w:lvlJc w:val="left"/>
    </w:lvl>
    <w:lvl w:ilvl="2" w:tplc="52A0359E">
      <w:numFmt w:val="decimal"/>
      <w:lvlText w:val=""/>
      <w:lvlJc w:val="left"/>
    </w:lvl>
    <w:lvl w:ilvl="3" w:tplc="55A053B0">
      <w:numFmt w:val="decimal"/>
      <w:lvlText w:val=""/>
      <w:lvlJc w:val="left"/>
    </w:lvl>
    <w:lvl w:ilvl="4" w:tplc="E7EE5056">
      <w:numFmt w:val="decimal"/>
      <w:lvlText w:val=""/>
      <w:lvlJc w:val="left"/>
    </w:lvl>
    <w:lvl w:ilvl="5" w:tplc="82767A76">
      <w:numFmt w:val="decimal"/>
      <w:lvlText w:val=""/>
      <w:lvlJc w:val="left"/>
    </w:lvl>
    <w:lvl w:ilvl="6" w:tplc="8D5A450C">
      <w:numFmt w:val="decimal"/>
      <w:lvlText w:val=""/>
      <w:lvlJc w:val="left"/>
    </w:lvl>
    <w:lvl w:ilvl="7" w:tplc="62163E82">
      <w:numFmt w:val="decimal"/>
      <w:lvlText w:val=""/>
      <w:lvlJc w:val="left"/>
    </w:lvl>
    <w:lvl w:ilvl="8" w:tplc="7E0AD304">
      <w:numFmt w:val="decimal"/>
      <w:lvlText w:val=""/>
      <w:lvlJc w:val="left"/>
    </w:lvl>
  </w:abstractNum>
  <w:abstractNum w:abstractNumId="2" w15:restartNumberingAfterBreak="0">
    <w:nsid w:val="3F2F2860"/>
    <w:multiLevelType w:val="hybridMultilevel"/>
    <w:tmpl w:val="652CE9CA"/>
    <w:lvl w:ilvl="0" w:tplc="82E894A2">
      <w:start w:val="1"/>
      <w:numFmt w:val="decimal"/>
      <w:lvlText w:val="%1."/>
      <w:lvlJc w:val="left"/>
      <w:pPr>
        <w:ind w:left="360" w:hanging="260"/>
      </w:pPr>
    </w:lvl>
    <w:lvl w:ilvl="1" w:tplc="B2D04834">
      <w:numFmt w:val="decimal"/>
      <w:lvlText w:val=""/>
      <w:lvlJc w:val="left"/>
    </w:lvl>
    <w:lvl w:ilvl="2" w:tplc="86981FE4">
      <w:numFmt w:val="decimal"/>
      <w:lvlText w:val=""/>
      <w:lvlJc w:val="left"/>
    </w:lvl>
    <w:lvl w:ilvl="3" w:tplc="B478EF08">
      <w:numFmt w:val="decimal"/>
      <w:lvlText w:val=""/>
      <w:lvlJc w:val="left"/>
    </w:lvl>
    <w:lvl w:ilvl="4" w:tplc="C5CA59BA">
      <w:numFmt w:val="decimal"/>
      <w:lvlText w:val=""/>
      <w:lvlJc w:val="left"/>
    </w:lvl>
    <w:lvl w:ilvl="5" w:tplc="BED0A55E">
      <w:numFmt w:val="decimal"/>
      <w:lvlText w:val=""/>
      <w:lvlJc w:val="left"/>
    </w:lvl>
    <w:lvl w:ilvl="6" w:tplc="80C6A996">
      <w:numFmt w:val="decimal"/>
      <w:lvlText w:val=""/>
      <w:lvlJc w:val="left"/>
    </w:lvl>
    <w:lvl w:ilvl="7" w:tplc="90627F50">
      <w:numFmt w:val="decimal"/>
      <w:lvlText w:val=""/>
      <w:lvlJc w:val="left"/>
    </w:lvl>
    <w:lvl w:ilvl="8" w:tplc="853AA96A">
      <w:numFmt w:val="decimal"/>
      <w:lvlText w:val=""/>
      <w:lvlJc w:val="left"/>
    </w:lvl>
  </w:abstractNum>
  <w:abstractNum w:abstractNumId="3" w15:restartNumberingAfterBreak="0">
    <w:nsid w:val="423413DB"/>
    <w:multiLevelType w:val="hybridMultilevel"/>
    <w:tmpl w:val="12E8B3FC"/>
    <w:lvl w:ilvl="0" w:tplc="55365C72">
      <w:start w:val="1"/>
      <w:numFmt w:val="bullet"/>
      <w:lvlText w:val="●"/>
      <w:lvlJc w:val="left"/>
      <w:pPr>
        <w:ind w:left="720" w:hanging="360"/>
      </w:pPr>
    </w:lvl>
    <w:lvl w:ilvl="1" w:tplc="FD6261A6">
      <w:start w:val="1"/>
      <w:numFmt w:val="bullet"/>
      <w:lvlText w:val="○"/>
      <w:lvlJc w:val="left"/>
      <w:pPr>
        <w:ind w:left="1440" w:hanging="360"/>
      </w:pPr>
    </w:lvl>
    <w:lvl w:ilvl="2" w:tplc="9EAA8CAE">
      <w:start w:val="1"/>
      <w:numFmt w:val="bullet"/>
      <w:lvlText w:val="■"/>
      <w:lvlJc w:val="left"/>
      <w:pPr>
        <w:ind w:left="2160" w:hanging="360"/>
      </w:pPr>
    </w:lvl>
    <w:lvl w:ilvl="3" w:tplc="92C88E1A">
      <w:start w:val="1"/>
      <w:numFmt w:val="bullet"/>
      <w:lvlText w:val="●"/>
      <w:lvlJc w:val="left"/>
      <w:pPr>
        <w:ind w:left="2880" w:hanging="360"/>
      </w:pPr>
    </w:lvl>
    <w:lvl w:ilvl="4" w:tplc="EEA61998">
      <w:start w:val="1"/>
      <w:numFmt w:val="bullet"/>
      <w:lvlText w:val="○"/>
      <w:lvlJc w:val="left"/>
      <w:pPr>
        <w:ind w:left="3600" w:hanging="360"/>
      </w:pPr>
    </w:lvl>
    <w:lvl w:ilvl="5" w:tplc="597682E6">
      <w:start w:val="1"/>
      <w:numFmt w:val="bullet"/>
      <w:lvlText w:val="■"/>
      <w:lvlJc w:val="left"/>
      <w:pPr>
        <w:ind w:left="4320" w:hanging="360"/>
      </w:pPr>
    </w:lvl>
    <w:lvl w:ilvl="6" w:tplc="38E4CBA8">
      <w:start w:val="1"/>
      <w:numFmt w:val="bullet"/>
      <w:lvlText w:val="●"/>
      <w:lvlJc w:val="left"/>
      <w:pPr>
        <w:ind w:left="5040" w:hanging="360"/>
      </w:pPr>
    </w:lvl>
    <w:lvl w:ilvl="7" w:tplc="72163728">
      <w:start w:val="1"/>
      <w:numFmt w:val="bullet"/>
      <w:lvlText w:val="●"/>
      <w:lvlJc w:val="left"/>
      <w:pPr>
        <w:ind w:left="5760" w:hanging="360"/>
      </w:pPr>
    </w:lvl>
    <w:lvl w:ilvl="8" w:tplc="5CC0D02C">
      <w:start w:val="1"/>
      <w:numFmt w:val="bullet"/>
      <w:lvlText w:val="●"/>
      <w:lvlJc w:val="left"/>
      <w:pPr>
        <w:ind w:left="6480" w:hanging="360"/>
      </w:pPr>
    </w:lvl>
  </w:abstractNum>
  <w:abstractNum w:abstractNumId="4" w15:restartNumberingAfterBreak="0">
    <w:nsid w:val="45F05E35"/>
    <w:multiLevelType w:val="hybridMultilevel"/>
    <w:tmpl w:val="D338A148"/>
    <w:lvl w:ilvl="0" w:tplc="D890A42C">
      <w:start w:val="1"/>
      <w:numFmt w:val="decimal"/>
      <w:lvlText w:val="%1."/>
      <w:lvlJc w:val="left"/>
      <w:pPr>
        <w:ind w:left="360" w:hanging="260"/>
      </w:pPr>
    </w:lvl>
    <w:lvl w:ilvl="1" w:tplc="A1DE4838">
      <w:numFmt w:val="decimal"/>
      <w:lvlText w:val=""/>
      <w:lvlJc w:val="left"/>
    </w:lvl>
    <w:lvl w:ilvl="2" w:tplc="EADC95D0">
      <w:numFmt w:val="decimal"/>
      <w:lvlText w:val=""/>
      <w:lvlJc w:val="left"/>
    </w:lvl>
    <w:lvl w:ilvl="3" w:tplc="E27EABD4">
      <w:numFmt w:val="decimal"/>
      <w:lvlText w:val=""/>
      <w:lvlJc w:val="left"/>
    </w:lvl>
    <w:lvl w:ilvl="4" w:tplc="5852C89C">
      <w:numFmt w:val="decimal"/>
      <w:lvlText w:val=""/>
      <w:lvlJc w:val="left"/>
    </w:lvl>
    <w:lvl w:ilvl="5" w:tplc="8586F4F8">
      <w:numFmt w:val="decimal"/>
      <w:lvlText w:val=""/>
      <w:lvlJc w:val="left"/>
    </w:lvl>
    <w:lvl w:ilvl="6" w:tplc="638A4522">
      <w:numFmt w:val="decimal"/>
      <w:lvlText w:val=""/>
      <w:lvlJc w:val="left"/>
    </w:lvl>
    <w:lvl w:ilvl="7" w:tplc="BA48EE8C">
      <w:numFmt w:val="decimal"/>
      <w:lvlText w:val=""/>
      <w:lvlJc w:val="left"/>
    </w:lvl>
    <w:lvl w:ilvl="8" w:tplc="061A72F6">
      <w:numFmt w:val="decimal"/>
      <w:lvlText w:val=""/>
      <w:lvlJc w:val="left"/>
    </w:lvl>
  </w:abstractNum>
  <w:abstractNum w:abstractNumId="5" w15:restartNumberingAfterBreak="0">
    <w:nsid w:val="4B3D27CD"/>
    <w:multiLevelType w:val="hybridMultilevel"/>
    <w:tmpl w:val="23420740"/>
    <w:lvl w:ilvl="0" w:tplc="6F720B34">
      <w:start w:val="1"/>
      <w:numFmt w:val="decimal"/>
      <w:lvlText w:val="%1."/>
      <w:lvlJc w:val="left"/>
      <w:pPr>
        <w:ind w:left="360" w:hanging="260"/>
      </w:pPr>
    </w:lvl>
    <w:lvl w:ilvl="1" w:tplc="2FFE8842">
      <w:numFmt w:val="decimal"/>
      <w:lvlText w:val=""/>
      <w:lvlJc w:val="left"/>
    </w:lvl>
    <w:lvl w:ilvl="2" w:tplc="E542C2A8">
      <w:numFmt w:val="decimal"/>
      <w:lvlText w:val=""/>
      <w:lvlJc w:val="left"/>
    </w:lvl>
    <w:lvl w:ilvl="3" w:tplc="497A3A6A">
      <w:numFmt w:val="decimal"/>
      <w:lvlText w:val=""/>
      <w:lvlJc w:val="left"/>
    </w:lvl>
    <w:lvl w:ilvl="4" w:tplc="65E21B62">
      <w:numFmt w:val="decimal"/>
      <w:lvlText w:val=""/>
      <w:lvlJc w:val="left"/>
    </w:lvl>
    <w:lvl w:ilvl="5" w:tplc="F1E46D0C">
      <w:numFmt w:val="decimal"/>
      <w:lvlText w:val=""/>
      <w:lvlJc w:val="left"/>
    </w:lvl>
    <w:lvl w:ilvl="6" w:tplc="D59A0BC4">
      <w:numFmt w:val="decimal"/>
      <w:lvlText w:val=""/>
      <w:lvlJc w:val="left"/>
    </w:lvl>
    <w:lvl w:ilvl="7" w:tplc="9A702C82">
      <w:numFmt w:val="decimal"/>
      <w:lvlText w:val=""/>
      <w:lvlJc w:val="left"/>
    </w:lvl>
    <w:lvl w:ilvl="8" w:tplc="C92E746E">
      <w:numFmt w:val="decimal"/>
      <w:lvlText w:val=""/>
      <w:lvlJc w:val="left"/>
    </w:lvl>
  </w:abstractNum>
  <w:abstractNum w:abstractNumId="6" w15:restartNumberingAfterBreak="0">
    <w:nsid w:val="56C04334"/>
    <w:multiLevelType w:val="hybridMultilevel"/>
    <w:tmpl w:val="AD868F3C"/>
    <w:lvl w:ilvl="0" w:tplc="99525DB6">
      <w:start w:val="1"/>
      <w:numFmt w:val="decimal"/>
      <w:lvlText w:val="%1."/>
      <w:lvlJc w:val="left"/>
      <w:pPr>
        <w:ind w:left="360" w:hanging="260"/>
      </w:pPr>
    </w:lvl>
    <w:lvl w:ilvl="1" w:tplc="8BF82D5C">
      <w:numFmt w:val="decimal"/>
      <w:lvlText w:val=""/>
      <w:lvlJc w:val="left"/>
    </w:lvl>
    <w:lvl w:ilvl="2" w:tplc="9AF2CEA0">
      <w:numFmt w:val="decimal"/>
      <w:lvlText w:val=""/>
      <w:lvlJc w:val="left"/>
    </w:lvl>
    <w:lvl w:ilvl="3" w:tplc="6E5A0946">
      <w:numFmt w:val="decimal"/>
      <w:lvlText w:val=""/>
      <w:lvlJc w:val="left"/>
    </w:lvl>
    <w:lvl w:ilvl="4" w:tplc="1F0A2CEE">
      <w:numFmt w:val="decimal"/>
      <w:lvlText w:val=""/>
      <w:lvlJc w:val="left"/>
    </w:lvl>
    <w:lvl w:ilvl="5" w:tplc="2048D716">
      <w:numFmt w:val="decimal"/>
      <w:lvlText w:val=""/>
      <w:lvlJc w:val="left"/>
    </w:lvl>
    <w:lvl w:ilvl="6" w:tplc="EFB6BFEC">
      <w:numFmt w:val="decimal"/>
      <w:lvlText w:val=""/>
      <w:lvlJc w:val="left"/>
    </w:lvl>
    <w:lvl w:ilvl="7" w:tplc="478A02CC">
      <w:numFmt w:val="decimal"/>
      <w:lvlText w:val=""/>
      <w:lvlJc w:val="left"/>
    </w:lvl>
    <w:lvl w:ilvl="8" w:tplc="91AA8E48">
      <w:numFmt w:val="decimal"/>
      <w:lvlText w:val=""/>
      <w:lvlJc w:val="left"/>
    </w:lvl>
  </w:abstractNum>
  <w:abstractNum w:abstractNumId="7" w15:restartNumberingAfterBreak="0">
    <w:nsid w:val="61AD70D4"/>
    <w:multiLevelType w:val="hybridMultilevel"/>
    <w:tmpl w:val="663204E2"/>
    <w:lvl w:ilvl="0" w:tplc="CC5C8FF0">
      <w:start w:val="1"/>
      <w:numFmt w:val="decimal"/>
      <w:lvlText w:val="%1."/>
      <w:lvlJc w:val="left"/>
      <w:pPr>
        <w:ind w:left="360" w:hanging="260"/>
      </w:pPr>
    </w:lvl>
    <w:lvl w:ilvl="1" w:tplc="6FC2CA46">
      <w:numFmt w:val="decimal"/>
      <w:lvlText w:val=""/>
      <w:lvlJc w:val="left"/>
    </w:lvl>
    <w:lvl w:ilvl="2" w:tplc="9ADC6A04">
      <w:numFmt w:val="decimal"/>
      <w:lvlText w:val=""/>
      <w:lvlJc w:val="left"/>
    </w:lvl>
    <w:lvl w:ilvl="3" w:tplc="93B4C460">
      <w:numFmt w:val="decimal"/>
      <w:lvlText w:val=""/>
      <w:lvlJc w:val="left"/>
    </w:lvl>
    <w:lvl w:ilvl="4" w:tplc="1FB27AA6">
      <w:numFmt w:val="decimal"/>
      <w:lvlText w:val=""/>
      <w:lvlJc w:val="left"/>
    </w:lvl>
    <w:lvl w:ilvl="5" w:tplc="BDEE0636">
      <w:numFmt w:val="decimal"/>
      <w:lvlText w:val=""/>
      <w:lvlJc w:val="left"/>
    </w:lvl>
    <w:lvl w:ilvl="6" w:tplc="95A6A2BE">
      <w:numFmt w:val="decimal"/>
      <w:lvlText w:val=""/>
      <w:lvlJc w:val="left"/>
    </w:lvl>
    <w:lvl w:ilvl="7" w:tplc="F2344BFA">
      <w:numFmt w:val="decimal"/>
      <w:lvlText w:val=""/>
      <w:lvlJc w:val="left"/>
    </w:lvl>
    <w:lvl w:ilvl="8" w:tplc="326E1738">
      <w:numFmt w:val="decimal"/>
      <w:lvlText w:val=""/>
      <w:lvlJc w:val="left"/>
    </w:lvl>
  </w:abstractNum>
  <w:abstractNum w:abstractNumId="8" w15:restartNumberingAfterBreak="0">
    <w:nsid w:val="6B8068CE"/>
    <w:multiLevelType w:val="hybridMultilevel"/>
    <w:tmpl w:val="050CE17A"/>
    <w:lvl w:ilvl="0" w:tplc="C1E62CA2">
      <w:start w:val="1"/>
      <w:numFmt w:val="bullet"/>
      <w:lvlText w:val="•"/>
      <w:lvlJc w:val="left"/>
      <w:pPr>
        <w:ind w:left="360" w:hanging="260"/>
      </w:pPr>
    </w:lvl>
    <w:lvl w:ilvl="1" w:tplc="87A08DBA">
      <w:numFmt w:val="decimal"/>
      <w:lvlText w:val=""/>
      <w:lvlJc w:val="left"/>
    </w:lvl>
    <w:lvl w:ilvl="2" w:tplc="BEE259BA">
      <w:numFmt w:val="decimal"/>
      <w:lvlText w:val=""/>
      <w:lvlJc w:val="left"/>
    </w:lvl>
    <w:lvl w:ilvl="3" w:tplc="97C87F24">
      <w:numFmt w:val="decimal"/>
      <w:lvlText w:val=""/>
      <w:lvlJc w:val="left"/>
    </w:lvl>
    <w:lvl w:ilvl="4" w:tplc="F3E6471A">
      <w:numFmt w:val="decimal"/>
      <w:lvlText w:val=""/>
      <w:lvlJc w:val="left"/>
    </w:lvl>
    <w:lvl w:ilvl="5" w:tplc="41CA48F8">
      <w:numFmt w:val="decimal"/>
      <w:lvlText w:val=""/>
      <w:lvlJc w:val="left"/>
    </w:lvl>
    <w:lvl w:ilvl="6" w:tplc="B7F858B6">
      <w:numFmt w:val="decimal"/>
      <w:lvlText w:val=""/>
      <w:lvlJc w:val="left"/>
    </w:lvl>
    <w:lvl w:ilvl="7" w:tplc="C6E84B1C">
      <w:numFmt w:val="decimal"/>
      <w:lvlText w:val=""/>
      <w:lvlJc w:val="left"/>
    </w:lvl>
    <w:lvl w:ilvl="8" w:tplc="F0B87A0A">
      <w:numFmt w:val="decimal"/>
      <w:lvlText w:val=""/>
      <w:lvlJc w:val="left"/>
    </w:lvl>
  </w:abstractNum>
  <w:num w:numId="1" w16cid:durableId="1638874098">
    <w:abstractNumId w:val="3"/>
    <w:lvlOverride w:ilvl="0">
      <w:startOverride w:val="1"/>
    </w:lvlOverride>
  </w:num>
  <w:num w:numId="2" w16cid:durableId="2097631749">
    <w:abstractNumId w:val="8"/>
    <w:lvlOverride w:ilvl="0">
      <w:startOverride w:val="1"/>
    </w:lvlOverride>
  </w:num>
  <w:num w:numId="3" w16cid:durableId="1882547468">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D1042"/>
    <w:rsid w:val="005D1042"/>
    <w:rsid w:val="00AD0DBD"/>
    <w:rsid w:val="00AF2B58"/>
    <w:rsid w:val="00DD2D05"/>
  </w:rsids>
  <m:mathPr>
    <m:mathFont m:val="Cambria Math"/>
    <m:brkBin m:val="before"/>
    <m:brkBinSub m:val="--"/>
    <m:smallFrac m:val="0"/>
    <m:dispDef/>
    <m:lMargin m:val="0"/>
    <m:rMargin m:val="0"/>
    <m:defJc m:val="centerGroup"/>
    <m:wrapIndent m:val="1440"/>
    <m:intLim m:val="subSup"/>
    <m:naryLim m:val="undOvr"/>
  </m:mathPr>
  <w:themeFontLang w:val="fr-M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5CB7AD"/>
  <w15:docId w15:val="{1A96DCDE-91B8-483D-9B83-DF2B854782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fr-MA" w:eastAsia="fr-MA"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spacing w:before="400" w:after="200"/>
      <w:outlineLvl w:val="0"/>
    </w:pPr>
    <w:rPr>
      <w:b/>
      <w:bCs/>
      <w:color w:val="222222"/>
      <w:sz w:val="30"/>
      <w:szCs w:val="30"/>
    </w:rPr>
  </w:style>
  <w:style w:type="paragraph" w:styleId="Titre2">
    <w:name w:val="heading 2"/>
    <w:uiPriority w:val="9"/>
    <w:unhideWhenUsed/>
    <w:qFormat/>
    <w:pPr>
      <w:spacing w:before="280" w:after="140"/>
      <w:outlineLvl w:val="1"/>
    </w:pPr>
    <w:rPr>
      <w:b/>
      <w:bCs/>
      <w:color w:val="222222"/>
      <w:sz w:val="25"/>
      <w:szCs w:val="25"/>
    </w:rPr>
  </w:style>
  <w:style w:type="paragraph" w:styleId="Titre3">
    <w:name w:val="heading 3"/>
    <w:uiPriority w:val="9"/>
    <w:semiHidden/>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pPr>
      <w:spacing w:line="240" w:lineRule="auto"/>
    </w:pPr>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pPr>
      <w:spacing w:line="240" w:lineRule="auto"/>
    </w:pPr>
    <w:rPr>
      <w:sz w:val="20"/>
      <w:szCs w:val="20"/>
    </w:rPr>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24</Pages>
  <Words>8512</Words>
  <Characters>46821</Characters>
  <Application>Microsoft Office Word</Application>
  <DocSecurity>0</DocSecurity>
  <Lines>390</Lines>
  <Paragraphs>110</Paragraphs>
  <ScaleCrop>false</ScaleCrop>
  <Company/>
  <LinksUpToDate>false</LinksUpToDate>
  <CharactersWithSpaces>55223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zr chaimae</cp:lastModifiedBy>
  <cp:revision>2</cp:revision>
  <dcterms:created xsi:type="dcterms:W3CDTF">2026-09-19T21:07:00Z</dcterms:created>
  <dcterms:modified xsi:type="dcterms:W3CDTF">2026-09-20T21:14:00Z</dcterms:modified>
</cp:coreProperties>
</file>