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CSMEval28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the Aegis Embark footwear engineering</w:t>
      </w:r>
      <w:r>
        <w:t xml:space="preserve"> </w:t>
      </w:r>
      <w:r>
        <w:t xml:space="preserve">dossier from Carrington Storm Motors — a step-voltage-rated non-conductive</w:t>
      </w:r>
      <w:r>
        <w:t xml:space="preserve"> </w:t>
      </w:r>
      <w:r>
        <w:t xml:space="preserve">outsole, an active vibration-damping midsole, a vibration dosimeter anklet,</w:t>
      </w:r>
      <w:r>
        <w:t xml:space="preserve"> </w:t>
      </w:r>
      <w:r>
        <w:t xml:space="preserve">and post-GPS haptic navigation insoles, among fifteen total components. We’d</w:t>
      </w:r>
      <w:r>
        <w:t xml:space="preserve"> </w:t>
      </w:r>
      <w:r>
        <w:t xml:space="preserve">welcome a licensing or co-development conversation at Outdoor Retailer or</w:t>
      </w:r>
      <w:r>
        <w:t xml:space="preserve"> </w:t>
      </w:r>
      <w:r>
        <w:t xml:space="preserve">directly with your innovation team.</w:t>
      </w:r>
    </w:p>
    <w:p>
      <w:pPr>
        <w:pStyle w:val="BodyText"/>
      </w:pPr>
      <w:r>
        <w:t xml:space="preserve">Would love to see any of this on a shelf — no rush on which one comes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8-compiled-briefing-packet"/>
    <w:p>
      <w:pPr>
        <w:pStyle w:val="Heading1"/>
      </w:pPr>
      <w:r>
        <w:t xml:space="preserve">CSMEval28 — COMPILED BRIEFING PACKET</w:t>
      </w:r>
    </w:p>
    <w:bookmarkStart w:id="10" w:name="footwear-athletic-outdoor-gear-industry"/>
    <w:p>
      <w:pPr>
        <w:pStyle w:val="Heading2"/>
      </w:pPr>
      <w:r>
        <w:t xml:space="preserve">Footwear, Athletic &amp; Outdoor Gear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(CSMEval28),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Fifteen SKUs, Already Drawn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Where the Body Actually Meets the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Opportunistic, on Purpose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Consumer Products Division | "Making Tomorrow Better, Starting Yesterday"</w:t>
      </w:r>
    </w:p>
    <w:p>
      <w:pPr>
        <w:pStyle w:val="FirstParagraph"/>
      </w:pPr>
      <w:r>
        <w:t xml:space="preserve">This is the one briefing in this entire series where</w:t>
      </w:r>
      <w:r>
        <w:t xml:space="preserve"> </w:t>
      </w:r>
      <w:r>
        <w:t xml:space="preserve">“turnkey”</w:t>
      </w:r>
      <w:r>
        <w:t xml:space="preserve"> </w:t>
      </w:r>
      <w:r>
        <w:t xml:space="preserve">is not an</w:t>
      </w:r>
      <w:r>
        <w:t xml:space="preserve"> </w:t>
      </w:r>
      <w:r>
        <w:t xml:space="preserve">exaggeration. Fifteen products, one coherent engineering dossier, already</w:t>
      </w:r>
      <w:r>
        <w:t xml:space="preserve"> </w:t>
      </w:r>
      <w:r>
        <w:t xml:space="preserve">fabrication-ready — the most fully-productized single item anywhere in the</w:t>
      </w:r>
      <w:r>
        <w:t xml:space="preserve"> </w:t>
      </w:r>
      <w:r>
        <w:t xml:space="preserve">CSM corpus.</w:t>
      </w:r>
    </w:p>
    <w:p>
      <w:pPr>
        <w:pStyle w:val="SourceCode"/>
      </w:pPr>
      <w:r>
        <w:rPr>
          <w:rStyle w:val="VerbatimChar"/>
        </w:rPr>
        <w:t xml:space="preserve">             FIFTEEN SKUs, ALREADY DRAWN</w:t>
      </w:r>
      <w:r>
        <w:br/>
      </w:r>
      <w:r>
        <w:rPr>
          <w:rStyle w:val="VerbatimChar"/>
        </w:rPr>
        <w:t xml:space="preserve">             CSMEval28-A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</w:t>
      </w:r>
      <w:r>
        <w:t xml:space="preserve"> </w:t>
      </w:r>
      <w:r>
        <w:t xml:space="preserve">“Aegis Embark</w:t>
      </w:r>
      <w:r>
        <w:t xml:space="preserve"> </w:t>
      </w:r>
      <w:r>
        <w:t xml:space="preserve">‘Always Take Care’</w:t>
      </w:r>
      <w:r>
        <w:t xml:space="preserve"> </w:t>
      </w:r>
      <w:r>
        <w:t xml:space="preserve">Protocol”</w:t>
      </w:r>
      <w:r>
        <w:t xml:space="preserve"> </w:t>
      </w:r>
      <w:r>
        <w:t xml:space="preserve">footwear</w:t>
      </w:r>
      <w:r>
        <w:t xml:space="preserve"> </w:t>
      </w:r>
      <w:r>
        <w:t xml:space="preserve">engineering dossier and its component products.</w:t>
      </w:r>
    </w:p>
    <w:p>
      <w:pPr>
        <w:pStyle w:val="Compact"/>
        <w:numPr>
          <w:ilvl w:val="0"/>
          <w:numId w:val="1002"/>
        </w:numPr>
      </w:pPr>
      <w:r>
        <w:t xml:space="preserve">“GROUNDING-SOLE”</w:t>
      </w:r>
      <w:r>
        <w:t xml:space="preserve"> </w:t>
      </w:r>
      <w:r>
        <w:t xml:space="preserve">— MR-fluid active vibration-damping midsole (CSMFAB024).</w:t>
      </w:r>
    </w:p>
    <w:p>
      <w:pPr>
        <w:pStyle w:val="Compact"/>
        <w:numPr>
          <w:ilvl w:val="0"/>
          <w:numId w:val="1002"/>
        </w:numPr>
      </w:pPr>
      <w:r>
        <w:t xml:space="preserve">“TERRA-GRIP”</w:t>
      </w:r>
      <w:r>
        <w:t xml:space="preserve"> </w:t>
      </w:r>
      <w:r>
        <w:t xml:space="preserve">NON-CONDUCTIVE OUTSOLE — step-voltage-rated above 20,000V EH</w:t>
      </w:r>
      <w:r>
        <w:t xml:space="preserve"> </w:t>
      </w:r>
      <w:r>
        <w:t xml:space="preserve">rating (CSMFAB031).</w:t>
      </w:r>
    </w:p>
    <w:p>
      <w:pPr>
        <w:pStyle w:val="Compact"/>
        <w:numPr>
          <w:ilvl w:val="0"/>
          <w:numId w:val="1002"/>
        </w:numPr>
      </w:pPr>
      <w:r>
        <w:t xml:space="preserve">“BIO-METRIC”</w:t>
      </w:r>
      <w:r>
        <w:t xml:space="preserve"> </w:t>
      </w:r>
      <w:r>
        <w:t xml:space="preserve">VIBRATION DOSIMETER ANKLET — consumer/occupational</w:t>
      </w:r>
      <w:r>
        <w:t xml:space="preserve"> </w:t>
      </w:r>
      <w:r>
        <w:t xml:space="preserve">crossover exposure dosimetry (CSMFAB036).</w:t>
      </w:r>
    </w:p>
    <w:p>
      <w:pPr>
        <w:pStyle w:val="Compact"/>
        <w:numPr>
          <w:ilvl w:val="0"/>
          <w:numId w:val="1002"/>
        </w:numPr>
      </w:pPr>
      <w:r>
        <w:t xml:space="preserve">“WAY-FINDER”</w:t>
      </w:r>
      <w:r>
        <w:t xml:space="preserve"> </w:t>
      </w:r>
      <w:r>
        <w:t xml:space="preserve">HAPTIC INSOLES — piezoelectric energy-harvesting insole with</w:t>
      </w:r>
      <w:r>
        <w:t xml:space="preserve"> </w:t>
      </w:r>
      <w:r>
        <w:t xml:space="preserve">post-GPS navigation (CSMFAB038).</w:t>
      </w:r>
    </w:p>
    <w:p>
      <w:pPr>
        <w:pStyle w:val="Compact"/>
        <w:numPr>
          <w:ilvl w:val="0"/>
          <w:numId w:val="1002"/>
        </w:numPr>
      </w:pPr>
      <w:r>
        <w:t xml:space="preserve">AEROGEL THERMAL LINERS AND EMF-BLOCKING GAITERS — the remaining</w:t>
      </w:r>
      <w:r>
        <w:t xml:space="preserve"> </w:t>
      </w:r>
      <w:r>
        <w:t xml:space="preserve">components of the fifteen-product dossier (CSMHuman2025000030 V2.0),</w:t>
      </w:r>
      <w:r>
        <w:t xml:space="preserve"> </w:t>
      </w:r>
      <w:r>
        <w:t xml:space="preserve">rounding out the full line.</w:t>
      </w:r>
    </w:p>
    <w:p>
      <w:pPr>
        <w:pStyle w:val="FirstParagraph"/>
      </w:pPr>
      <w:r>
        <w:t xml:space="preserve">WHY THIS IS A LICENSING CONVERSATION, NOT A CONCEPT PITCH</w:t>
      </w:r>
      <w:r>
        <w:t xml:space="preserve"> </w:t>
      </w:r>
      <w:r>
        <w:t xml:space="preserve">Every other briefing in this series eventually gets to</w:t>
      </w:r>
      <w:r>
        <w:t xml:space="preserve"> </w:t>
      </w:r>
      <w:r>
        <w:t xml:space="preserve">“here’s a concept</w:t>
      </w:r>
      <w:r>
        <w:t xml:space="preserve"> </w:t>
      </w:r>
      <w:r>
        <w:t xml:space="preserve">worth developing.”</w:t>
      </w:r>
      <w:r>
        <w:t xml:space="preserve"> </w:t>
      </w:r>
      <w:r>
        <w:t xml:space="preserve">This one skips that step — the dossier already covers</w:t>
      </w:r>
      <w:r>
        <w:t xml:space="preserve"> </w:t>
      </w:r>
      <w:r>
        <w:t xml:space="preserve">material specification, biophysical justification, and product-line</w:t>
      </w:r>
      <w:r>
        <w:t xml:space="preserve"> </w:t>
      </w:r>
      <w:r>
        <w:t xml:space="preserve">structure. The conversation we’re asking for is licensing or co-development,</w:t>
      </w:r>
      <w:r>
        <w:t xml:space="preserve"> </w:t>
      </w:r>
      <w:r>
        <w:t xml:space="preserve">not R&amp;D partnership from scratch.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footwear specifically, more than any other</w:t>
      </w:r>
      <w:r>
        <w:t xml:space="preserve"> </w:t>
      </w:r>
      <w:r>
        <w:t xml:space="preserve">wearable category, is the right first product to carry this research to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Fifteen SKUs. One dossier. The R&amp;D is the part we already finished.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Every step-voltage hazard, every vibration-exposure concern, and every</w:t>
      </w:r>
      <w:r>
        <w:t xml:space="preserve"> </w:t>
      </w:r>
      <w:r>
        <w:t xml:space="preserve">post-GPS navigation problem in this entire outreach series eventually</w:t>
      </w:r>
      <w:r>
        <w:t xml:space="preserve"> </w:t>
      </w:r>
      <w:r>
        <w:t xml:space="preserve">touches the ground through one interface: footwear. That’s not a marketing</w:t>
      </w:r>
      <w:r>
        <w:t xml:space="preserve"> </w:t>
      </w:r>
      <w:r>
        <w:t xml:space="preserve">angle — it’s just where the body actually meets the risk.</w:t>
      </w:r>
    </w:p>
    <w:p>
      <w:pPr>
        <w:pStyle w:val="SourceCode"/>
      </w:pPr>
      <w:r>
        <w:rPr>
          <w:rStyle w:val="VerbatimChar"/>
        </w:rPr>
        <w:t xml:space="preserve">             WHERE THE BODY ACTUALLY MEETS THE RISK</w:t>
      </w:r>
      <w:r>
        <w:br/>
      </w:r>
      <w:r>
        <w:rPr>
          <w:rStyle w:val="VerbatimChar"/>
        </w:rPr>
        <w:t xml:space="preserve">             CSMEval28-B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footwear is an unusually well-suited product category to carry</w:t>
      </w:r>
      <w:r>
        <w:t xml:space="preserve"> </w:t>
      </w:r>
      <w:r>
        <w:t xml:space="preserve">step-voltage, vibration-exposure, and navigation-redundancy research to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Step-voltage hazards (relevant to switchyard, substation, and other</w:t>
      </w:r>
      <w:r>
        <w:t xml:space="preserve"> </w:t>
      </w:r>
      <w:r>
        <w:t xml:space="preserve">GIC-exposed work environments referenced throughout this outreach series)</w:t>
      </w:r>
      <w:r>
        <w:t xml:space="preserve"> </w:t>
      </w:r>
      <w:r>
        <w:t xml:space="preserve">are a footwear-solvable problem — the Terra-Grip outsole’s &gt;20,000V EH</w:t>
      </w:r>
      <w:r>
        <w:t xml:space="preserve"> </w:t>
      </w:r>
      <w:r>
        <w:t xml:space="preserve">rating addresses this directly.</w:t>
      </w:r>
      <w:r>
        <w:t xml:space="preserve"> </w:t>
      </w:r>
      <w:r>
        <w:t xml:space="preserve">• Vibration-exposure dosimetry (the Bio-Metric anklet) has both consumer</w:t>
      </w:r>
      <w:r>
        <w:t xml:space="preserve"> </w:t>
      </w:r>
      <w:r>
        <w:t xml:space="preserve">athletic and occupational-safety crossover applications, connecting this</w:t>
      </w:r>
      <w:r>
        <w:t xml:space="preserve"> </w:t>
      </w:r>
      <w:r>
        <w:t xml:space="preserve">sector to the power-tool/industrial-safety dossier (CSMEval27) and the</w:t>
      </w:r>
      <w:r>
        <w:t xml:space="preserve"> </w:t>
      </w:r>
      <w:r>
        <w:t xml:space="preserve">medical-device dossier (CSMEval26).</w:t>
      </w:r>
      <w:r>
        <w:t xml:space="preserve"> </w:t>
      </w:r>
      <w:r>
        <w:t xml:space="preserve">• Post-GPS navigation (Way-Finder haptic insoles) applies the same</w:t>
      </w:r>
      <w:r>
        <w:t xml:space="preserve"> </w:t>
      </w:r>
      <w:r>
        <w:t xml:space="preserve">GNSS-disruption resilience concept found across the automotive</w:t>
      </w:r>
      <w:r>
        <w:t xml:space="preserve"> </w:t>
      </w:r>
      <w:r>
        <w:t xml:space="preserve">(CSMEval12), drone (CSMEval23), and rail (CSMEval07/20) dossiers, but at</w:t>
      </w:r>
      <w:r>
        <w:t xml:space="preserve"> </w:t>
      </w:r>
      <w:r>
        <w:t xml:space="preserve">the individual-person level.</w:t>
      </w:r>
      <w:r>
        <w:t xml:space="preserve"> </w:t>
      </w:r>
      <w:r>
        <w:t xml:space="preserve">• The full fifteen-product dossier already exists as a fabrication-ready</w:t>
      </w:r>
      <w:r>
        <w:t xml:space="preserve"> </w:t>
      </w:r>
      <w:r>
        <w:t xml:space="preserve">engineering specification, not a research question.</w:t>
      </w:r>
    </w:p>
    <w:p>
      <w:pPr>
        <w:pStyle w:val="BodyText"/>
      </w:pPr>
      <w:r>
        <w:t xml:space="preserve">WHY THIS SECTOR CONNECTS TO MOST OF THE REST OF THIS SERIES</w:t>
      </w:r>
      <w:r>
        <w:t xml:space="preserve"> </w:t>
      </w:r>
      <w:r>
        <w:t xml:space="preserve">Footwear is where several other dossiers’ underlying research (vibration,</w:t>
      </w:r>
      <w:r>
        <w:t xml:space="preserve"> </w:t>
      </w:r>
      <w:r>
        <w:t xml:space="preserve">step-voltage, GPS-redundancy) becomes a wearable consumer or occupational</w:t>
      </w:r>
      <w:r>
        <w:t xml:space="preserve"> </w:t>
      </w:r>
      <w:r>
        <w:t xml:space="preserve">product — worth noting for a company already selling into adjacent safety</w:t>
      </w:r>
      <w:r>
        <w:t xml:space="preserve"> </w:t>
      </w:r>
      <w:r>
        <w:t xml:space="preserve">or athletic-performance categories.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Outdoor Retailer, Two Ten Footwear Foundation, and</w:t>
      </w:r>
      <w:r>
        <w:t xml:space="preserve"> </w:t>
      </w:r>
      <w:r>
        <w:t xml:space="preserve">ASTM F13 as the channels best suited to a licensing conversation.</w:t>
      </w:r>
    </w:p>
    <w:p>
      <w:pPr>
        <w:pStyle w:val="BodyText"/>
      </w:pPr>
      <w:r>
        <w:t xml:space="preserve">Every hazard in this whole series eventually reaches the ground. Might as well meet it there.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No hard deadline here, and we mean that as a design choice for how to</w:t>
      </w:r>
      <w:r>
        <w:t xml:space="preserve"> </w:t>
      </w:r>
      <w:r>
        <w:t xml:space="preserve">approach this sector, not a lack of urgency about the product itself.</w:t>
      </w:r>
    </w:p>
    <w:p>
      <w:pPr>
        <w:pStyle w:val="SourceCode"/>
      </w:pPr>
      <w:r>
        <w:rPr>
          <w:rStyle w:val="VerbatimChar"/>
        </w:rPr>
        <w:t xml:space="preserve">             OPPORTUNISTIC, ON PURPOSE</w:t>
      </w:r>
      <w:r>
        <w:br/>
      </w:r>
      <w:r>
        <w:rPr>
          <w:rStyle w:val="VerbatimChar"/>
        </w:rPr>
        <w:t xml:space="preserve">             CSMEval28-C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trade show, industry network, and standards-committee channels</w:t>
      </w:r>
      <w:r>
        <w:t xml:space="preserve"> </w:t>
      </w:r>
      <w:r>
        <w:t xml:space="preserve">best suited to a licensing or co-development conversation for the Aegis</w:t>
      </w:r>
      <w:r>
        <w:t xml:space="preserve"> </w:t>
      </w:r>
      <w:r>
        <w:t xml:space="preserve">Embark footwear line.</w:t>
      </w:r>
    </w:p>
    <w:p>
      <w:pPr>
        <w:pStyle w:val="BodyText"/>
      </w:pPr>
      <w:r>
        <w:t xml:space="preserve">PRIMARY VENUE — OUTDOOR RETAILER</w:t>
      </w:r>
      <w:r>
        <w:t xml:space="preserve"> </w:t>
      </w:r>
      <w:r>
        <w:t xml:space="preserve">The trade show most directly matched to this product line’s outdoor/</w:t>
      </w:r>
      <w:r>
        <w:t xml:space="preserve"> </w:t>
      </w:r>
      <w:r>
        <w:t xml:space="preserve">performance framing; engage via its public exhibitor channel.</w:t>
      </w:r>
    </w:p>
    <w:p>
      <w:pPr>
        <w:pStyle w:val="BodyText"/>
      </w:pPr>
      <w:r>
        <w:t xml:space="preserve">INDUSTRY NETWORK — TWO TEN FOOTWEAR FOUNDATION</w:t>
      </w:r>
      <w:r>
        <w:t xml:space="preserve"> </w:t>
      </w:r>
      <w:r>
        <w:t xml:space="preserve">An industry network channel useful for warmer, relationship-based</w:t>
      </w:r>
      <w:r>
        <w:t xml:space="preserve"> </w:t>
      </w:r>
      <w:r>
        <w:t xml:space="preserve">introductions beyond a trade-show floor.</w:t>
      </w:r>
    </w:p>
    <w:p>
      <w:pPr>
        <w:pStyle w:val="BodyText"/>
      </w:pPr>
      <w:r>
        <w:t xml:space="preserve">STANDARDS CHANNEL — ASTM F13 COMMITTEE</w:t>
      </w:r>
      <w:r>
        <w:t xml:space="preserve"> </w:t>
      </w:r>
      <w:r>
        <w:t xml:space="preserve">The Committee on Safety and Traction for Footwear; directly relevant to the</w:t>
      </w:r>
      <w:r>
        <w:t xml:space="preserve"> </w:t>
      </w:r>
      <w:r>
        <w:t xml:space="preserve">Terra-Grip non-conductive, step-voltage-rated outsole specifically —</w:t>
      </w:r>
      <w:r>
        <w:t xml:space="preserve"> </w:t>
      </w:r>
      <w:r>
        <w:t xml:space="preserve">engaging here gives the safety-footwear-specific components a credible</w:t>
      </w:r>
      <w:r>
        <w:t xml:space="preserve"> </w:t>
      </w:r>
      <w:r>
        <w:t xml:space="preserve">standards-track record independent of the consumer-athletic components.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Outdoor Retailer (primary trade-show introduction).</w:t>
      </w:r>
      <w:r>
        <w:t xml:space="preserve"> </w:t>
      </w:r>
      <w:r>
        <w:t xml:space="preserve">2. Two Ten Footwear Foundation networking in parallel (relationship-based</w:t>
      </w:r>
      <w:r>
        <w:t xml:space="preserve"> </w:t>
      </w:r>
      <w:r>
        <w:t xml:space="preserve">follow-up).</w:t>
      </w:r>
      <w:r>
        <w:t xml:space="preserve"> </w:t>
      </w:r>
      <w:r>
        <w:t xml:space="preserve">3. ASTM F13 engagement specifically for the Terra-Grip/safety-footwear</w:t>
      </w:r>
      <w:r>
        <w:t xml:space="preserve"> </w:t>
      </w:r>
      <w:r>
        <w:t xml:space="preserve">angle, run independently of the consumer-athletic conversation.</w:t>
      </w:r>
    </w:p>
    <w:p>
      <w:pPr>
        <w:pStyle w:val="BodyText"/>
      </w:pPr>
      <w:r>
        <w:t xml:space="preserve">WHY</w:t>
      </w:r>
      <w:r>
        <w:t xml:space="preserve"> </w:t>
      </w:r>
      <w:r>
        <w:t xml:space="preserve">“OPPORTUNISTIC”</w:t>
      </w:r>
      <w:r>
        <w:t xml:space="preserve"> </w:t>
      </w:r>
      <w:r>
        <w:t xml:space="preserve">IS THE RIGHT WORD, NOT</w:t>
      </w:r>
      <w:r>
        <w:t xml:space="preserve"> </w:t>
      </w:r>
      <w:r>
        <w:t xml:space="preserve">“LOW PRIORITY”</w:t>
      </w:r>
      <w:r>
        <w:t xml:space="preserve"> </w:t>
      </w:r>
      <w:r>
        <w:t xml:space="preserve">No hard regulatory deadline exists for this sector, which means the product</w:t>
      </w:r>
      <w:r>
        <w:t xml:space="preserve"> </w:t>
      </w:r>
      <w:r>
        <w:t xml:space="preserve">itself can be introduced whenever the right footwear-innovation-team</w:t>
      </w:r>
      <w:r>
        <w:t xml:space="preserve"> </w:t>
      </w:r>
      <w:r>
        <w:t xml:space="preserve">relationship opens up — patience here is a strategy, not a compromise.</w:t>
      </w:r>
    </w:p>
    <w:p>
      <w:pPr>
        <w:pStyle w:val="BodyText"/>
      </w:pPr>
      <w:r>
        <w:t xml:space="preserve">No deadline. Just the right room, whenever it opens.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CSMEval28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CSMEval28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CSMEval28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