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B2512">
      <w:pPr>
        <w:bidi/>
        <w:spacing w:before="1800"/>
        <w:jc w:val="center"/>
        <w:rPr>
          <w:rFonts w:hint="cs" w:ascii="Arial" w:hAnsi="Arial" w:cs="Arial"/>
          <w:b/>
          <w:color w:val="5F497A"/>
          <w:sz w:val="68"/>
          <w:lang w:bidi="ar-EG"/>
        </w:rPr>
      </w:pPr>
      <w:r>
        <w:rPr>
          <w:rFonts w:hint="cs" w:ascii="Arial" w:hAnsi="Arial" w:cs="Arial"/>
          <w:b/>
          <w:color w:val="5F497A"/>
          <w:sz w:val="68"/>
          <w:lang w:bidi="ar-EG"/>
        </w:rPr>
        <w:drawing>
          <wp:inline distT="0" distB="0" distL="114300" distR="114300">
            <wp:extent cx="2027555" cy="2027555"/>
            <wp:effectExtent l="0" t="0" r="14605" b="14605"/>
            <wp:docPr id="16" name="Picture 1" descr="مفرغ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مفرغة"/>
                    <pic:cNvPicPr>
                      <a:picLocks noChangeAspect="1"/>
                    </pic:cNvPicPr>
                  </pic:nvPicPr>
                  <pic:blipFill>
                    <a:blip r:embed="rId7"/>
                    <a:stretch>
                      <a:fillRect/>
                    </a:stretch>
                  </pic:blipFill>
                  <pic:spPr>
                    <a:xfrm>
                      <a:off x="0" y="0"/>
                      <a:ext cx="2027555" cy="2027555"/>
                    </a:xfrm>
                    <a:prstGeom prst="rect">
                      <a:avLst/>
                    </a:prstGeom>
                    <a:noFill/>
                    <a:ln>
                      <a:noFill/>
                    </a:ln>
                  </pic:spPr>
                </pic:pic>
              </a:graphicData>
            </a:graphic>
          </wp:inline>
        </w:drawing>
      </w:r>
    </w:p>
    <w:p w14:paraId="5A89C7C2">
      <w:pPr>
        <w:bidi/>
        <w:spacing w:before="500"/>
        <w:jc w:val="center"/>
        <w:rPr>
          <w:rFonts w:hint="default" w:cs="Arial"/>
          <w:lang w:val="en-US" w:bidi="ar-EG"/>
        </w:rPr>
      </w:pPr>
      <w:r>
        <w:rPr>
          <w:rFonts w:ascii="Arial" w:hAnsi="Arial" w:eastAsia="Arial"/>
          <w:b/>
          <w:color w:val="D9A52E"/>
          <w:sz w:val="28"/>
        </w:rPr>
        <w:t>DIGITAL MARKETING AGENCY</w:t>
      </w:r>
      <w:r>
        <w:rPr>
          <w:rFonts w:ascii="Arial" w:hAnsi="Arial" w:eastAsia="Arial"/>
          <w:b/>
          <w:color w:val="D9A52E"/>
          <w:sz w:val="28"/>
        </w:rPr>
        <w:br w:type="textWrapping"/>
      </w:r>
      <w:r>
        <w:rPr>
          <w:rFonts w:ascii="Arial" w:hAnsi="Arial" w:eastAsia="Arial"/>
          <w:b/>
          <w:color w:val="080B20"/>
          <w:sz w:val="48"/>
        </w:rPr>
        <w:t>ملف توثيق المشروع</w:t>
      </w:r>
      <w:r>
        <w:rPr>
          <w:rFonts w:hint="cs" w:eastAsia="Arial" w:cs="Arial"/>
          <w:b/>
          <w:color w:val="080B20"/>
          <w:sz w:val="48"/>
          <w:rtl/>
          <w:lang w:val="en-US" w:bidi="ar-EG"/>
        </w:rPr>
        <w:t xml:space="preserve"> </w:t>
      </w:r>
      <w:r>
        <w:rPr>
          <w:rFonts w:hint="default" w:eastAsia="Arial" w:cs="Arial"/>
          <w:b/>
          <w:color w:val="080B20"/>
          <w:sz w:val="48"/>
          <w:rtl w:val="0"/>
          <w:lang w:val="en-US" w:bidi="ar-EG"/>
        </w:rPr>
        <w:t>group2 -</w:t>
      </w:r>
      <w:bookmarkStart w:id="0" w:name="_GoBack"/>
      <w:bookmarkEnd w:id="0"/>
    </w:p>
    <w:p w14:paraId="01CCCED9">
      <w:pPr>
        <w:bidi/>
        <w:jc w:val="center"/>
      </w:pPr>
    </w:p>
    <w:p w14:paraId="5D7271D6">
      <w:pPr>
        <w:pStyle w:val="2"/>
        <w:bidi/>
        <w:jc w:val="center"/>
      </w:pPr>
      <w:r>
        <w:rPr>
          <w:rFonts w:ascii="Arial" w:hAnsi="Arial" w:eastAsia="Arial"/>
          <w:b/>
          <w:color w:val="7428D8"/>
          <w:sz w:val="36"/>
        </w:rPr>
        <w:t>الفريق وإدارة التنفيذ</w:t>
      </w:r>
    </w:p>
    <w:p w14:paraId="13D88D54">
      <w:pPr>
        <w:bidi/>
        <w:jc w:val="center"/>
      </w:pPr>
      <w:r>
        <w:rPr>
          <w:rFonts w:ascii="Arial" w:hAnsi="Arial" w:eastAsia="Arial"/>
          <w:b w:val="0"/>
          <w:color w:val="080B20"/>
          <w:sz w:val="22"/>
        </w:rPr>
        <w:t>يتكون الفريق من خمسة أفراد، مع توزيع للمهام بحسب المهارات وتعاون بين الأعضاء.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BDF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7428D8"/>
            <w:vAlign w:val="center"/>
          </w:tcPr>
          <w:p w14:paraId="3A109396">
            <w:pPr>
              <w:bidi/>
              <w:spacing w:line="240" w:lineRule="auto"/>
              <w:jc w:val="both"/>
            </w:pPr>
            <w:r>
              <w:rPr>
                <w:rFonts w:ascii="Arial" w:hAnsi="Arial"/>
                <w:b/>
                <w:color w:val="FFFFFF"/>
                <w:sz w:val="20"/>
              </w:rPr>
              <w:t>عضو الفريق</w:t>
            </w:r>
          </w:p>
        </w:tc>
        <w:tc>
          <w:tcPr>
            <w:tcW w:w="5040" w:type="dxa"/>
            <w:shd w:val="clear" w:color="auto" w:fill="7428D8"/>
            <w:vAlign w:val="center"/>
          </w:tcPr>
          <w:p w14:paraId="4B4FF2CD">
            <w:pPr>
              <w:bidi/>
              <w:spacing w:line="240" w:lineRule="auto"/>
              <w:jc w:val="both"/>
            </w:pPr>
            <w:r>
              <w:rPr>
                <w:rFonts w:ascii="Arial" w:hAnsi="Arial"/>
                <w:b/>
                <w:color w:val="FFFFFF"/>
                <w:sz w:val="20"/>
              </w:rPr>
              <w:t>المهام المعروفة</w:t>
            </w:r>
          </w:p>
        </w:tc>
      </w:tr>
      <w:tr w14:paraId="473E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4F5FA"/>
            <w:vAlign w:val="center"/>
          </w:tcPr>
          <w:p w14:paraId="1C684D0A">
            <w:pPr>
              <w:bidi/>
              <w:spacing w:line="240" w:lineRule="auto"/>
              <w:jc w:val="both"/>
              <w:rPr>
                <w:rFonts w:hint="default" w:cstheme="minorBidi"/>
                <w:lang w:val="en-US" w:bidi="ar-EG"/>
              </w:rPr>
            </w:pPr>
            <w:r>
              <w:rPr>
                <w:rFonts w:hint="cs" w:cstheme="minorBidi"/>
                <w:b w:val="0"/>
                <w:color w:val="080B20"/>
                <w:sz w:val="19"/>
                <w:rtl/>
                <w:lang w:bidi="ar-EG"/>
              </w:rPr>
              <w:t>اسماء</w:t>
            </w:r>
            <w:r>
              <w:rPr>
                <w:rFonts w:hint="cs" w:cstheme="minorBidi"/>
                <w:b w:val="0"/>
                <w:color w:val="080B20"/>
                <w:sz w:val="19"/>
                <w:rtl/>
                <w:lang w:val="en-US" w:bidi="ar-EG"/>
              </w:rPr>
              <w:t xml:space="preserve"> عصام الدين سميح</w:t>
            </w:r>
          </w:p>
        </w:tc>
        <w:tc>
          <w:tcPr>
            <w:tcW w:w="5040" w:type="dxa"/>
            <w:shd w:val="clear" w:color="auto" w:fill="F4F5FA"/>
            <w:vAlign w:val="center"/>
          </w:tcPr>
          <w:p w14:paraId="437167D0">
            <w:pPr>
              <w:bidi/>
              <w:spacing w:line="240" w:lineRule="auto"/>
              <w:jc w:val="both"/>
            </w:pPr>
            <w:r>
              <w:rPr>
                <w:rFonts w:ascii="Arial" w:hAnsi="Arial"/>
                <w:b w:val="0"/>
                <w:color w:val="080B20"/>
                <w:sz w:val="19"/>
              </w:rPr>
              <w:t>الاستراتيجية، المونتاج، وإدارة الإعلانات المدفوعة.</w:t>
            </w:r>
          </w:p>
        </w:tc>
      </w:tr>
      <w:tr w14:paraId="76C6C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14FEBD7">
            <w:pPr>
              <w:bidi/>
              <w:spacing w:line="240" w:lineRule="auto"/>
              <w:jc w:val="both"/>
              <w:rPr>
                <w:rFonts w:hint="default" w:cstheme="minorBidi"/>
                <w:lang w:val="en-US" w:bidi="ar-EG"/>
              </w:rPr>
            </w:pPr>
            <w:r>
              <w:rPr>
                <w:rFonts w:hint="cs" w:cstheme="minorBidi"/>
                <w:b w:val="0"/>
                <w:color w:val="080B20"/>
                <w:sz w:val="19"/>
                <w:rtl/>
                <w:lang w:bidi="ar-EG"/>
              </w:rPr>
              <w:t>هبة</w:t>
            </w:r>
            <w:r>
              <w:rPr>
                <w:rFonts w:hint="cs" w:cstheme="minorBidi"/>
                <w:b w:val="0"/>
                <w:color w:val="080B20"/>
                <w:sz w:val="19"/>
                <w:rtl/>
                <w:lang w:val="en-US" w:bidi="ar-EG"/>
              </w:rPr>
              <w:t xml:space="preserve"> عاشور </w:t>
            </w:r>
          </w:p>
        </w:tc>
        <w:tc>
          <w:tcPr>
            <w:tcW w:w="5040" w:type="dxa"/>
            <w:vAlign w:val="center"/>
          </w:tcPr>
          <w:p w14:paraId="2EFC64E4">
            <w:pPr>
              <w:bidi/>
              <w:spacing w:line="240" w:lineRule="auto"/>
              <w:jc w:val="both"/>
            </w:pPr>
            <w:r>
              <w:rPr>
                <w:rFonts w:ascii="Arial" w:hAnsi="Arial"/>
                <w:b w:val="0"/>
                <w:color w:val="080B20"/>
                <w:sz w:val="19"/>
              </w:rPr>
              <w:t>كتابة المحتوى وإدارة الإعلانات المدفوعة.</w:t>
            </w:r>
          </w:p>
        </w:tc>
      </w:tr>
      <w:tr w14:paraId="11A9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5040" w:type="dxa"/>
            <w:shd w:val="clear" w:color="auto" w:fill="F4F5FA"/>
            <w:vAlign w:val="center"/>
          </w:tcPr>
          <w:p w14:paraId="28277CD6">
            <w:pPr>
              <w:bidi/>
              <w:spacing w:line="240" w:lineRule="auto"/>
              <w:jc w:val="both"/>
              <w:rPr>
                <w:rFonts w:hint="default" w:cstheme="minorBidi"/>
                <w:lang w:val="en-US" w:bidi="ar-EG"/>
              </w:rPr>
            </w:pPr>
            <w:r>
              <w:rPr>
                <w:rFonts w:hint="cs" w:cstheme="minorBidi"/>
                <w:rtl/>
                <w:lang w:bidi="ar-EG"/>
              </w:rPr>
              <w:t>سارة</w:t>
            </w:r>
            <w:r>
              <w:rPr>
                <w:rFonts w:hint="cs" w:cstheme="minorBidi"/>
                <w:rtl/>
                <w:lang w:val="en-US" w:bidi="ar-EG"/>
              </w:rPr>
              <w:t xml:space="preserve"> السيد محمد </w:t>
            </w:r>
          </w:p>
        </w:tc>
        <w:tc>
          <w:tcPr>
            <w:tcW w:w="5040" w:type="dxa"/>
            <w:shd w:val="clear" w:color="auto" w:fill="F4F5FA"/>
            <w:vAlign w:val="center"/>
          </w:tcPr>
          <w:p w14:paraId="2990F16D">
            <w:pPr>
              <w:bidi/>
              <w:spacing w:line="240" w:lineRule="auto"/>
              <w:jc w:val="both"/>
            </w:pPr>
            <w:r>
              <w:rPr>
                <w:rFonts w:ascii="Arial" w:hAnsi="Arial"/>
                <w:b w:val="0"/>
                <w:color w:val="080B20"/>
                <w:sz w:val="19"/>
              </w:rPr>
              <w:t>التصميم وإدارة الصفحات.</w:t>
            </w:r>
          </w:p>
        </w:tc>
      </w:tr>
      <w:tr w14:paraId="0172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A27186C">
            <w:pPr>
              <w:bidi/>
              <w:spacing w:line="240" w:lineRule="auto"/>
              <w:jc w:val="both"/>
              <w:rPr>
                <w:rFonts w:hint="default" w:cstheme="minorBidi"/>
                <w:lang w:val="en-US" w:bidi="ar-EG"/>
              </w:rPr>
            </w:pPr>
            <w:r>
              <w:rPr>
                <w:rFonts w:hint="cs" w:cstheme="minorBidi"/>
                <w:b w:val="0"/>
                <w:color w:val="080B20"/>
                <w:sz w:val="19"/>
                <w:rtl/>
                <w:lang w:bidi="ar-EG"/>
              </w:rPr>
              <w:t>محمد</w:t>
            </w:r>
            <w:r>
              <w:rPr>
                <w:rFonts w:hint="cs" w:cstheme="minorBidi"/>
                <w:b w:val="0"/>
                <w:color w:val="080B20"/>
                <w:sz w:val="19"/>
                <w:rtl/>
                <w:lang w:val="en-US" w:bidi="ar-EG"/>
              </w:rPr>
              <w:t xml:space="preserve"> ناصر سعد</w:t>
            </w:r>
          </w:p>
        </w:tc>
        <w:tc>
          <w:tcPr>
            <w:tcW w:w="5040" w:type="dxa"/>
            <w:vAlign w:val="center"/>
          </w:tcPr>
          <w:p w14:paraId="528A5967">
            <w:pPr>
              <w:bidi/>
              <w:spacing w:line="240" w:lineRule="auto"/>
              <w:jc w:val="both"/>
            </w:pPr>
            <w:r>
              <w:rPr>
                <w:rFonts w:ascii="Arial" w:hAnsi="Arial"/>
                <w:b w:val="0"/>
                <w:color w:val="080B20"/>
                <w:sz w:val="19"/>
              </w:rPr>
              <w:t>التصميم وإدارة الصفحات.</w:t>
            </w:r>
          </w:p>
        </w:tc>
      </w:tr>
      <w:tr w14:paraId="5939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F4F5FA"/>
            <w:vAlign w:val="center"/>
          </w:tcPr>
          <w:p w14:paraId="0C48382B">
            <w:pPr>
              <w:bidi/>
              <w:spacing w:line="240" w:lineRule="auto"/>
              <w:jc w:val="both"/>
              <w:rPr>
                <w:rFonts w:hint="default" w:cstheme="minorBidi"/>
                <w:lang w:val="en-US" w:bidi="ar-EG"/>
              </w:rPr>
            </w:pPr>
            <w:r>
              <w:rPr>
                <w:rFonts w:hint="cs" w:cstheme="minorBidi"/>
                <w:rtl/>
                <w:lang w:val="en-US" w:bidi="ar-EG"/>
              </w:rPr>
              <w:t xml:space="preserve">سلوى فتح الله عبد القادر </w:t>
            </w:r>
          </w:p>
        </w:tc>
        <w:tc>
          <w:tcPr>
            <w:tcW w:w="5040" w:type="dxa"/>
            <w:shd w:val="clear" w:color="auto" w:fill="F4F5FA"/>
            <w:vAlign w:val="center"/>
          </w:tcPr>
          <w:p w14:paraId="2631C4DE">
            <w:pPr>
              <w:bidi/>
              <w:spacing w:line="240" w:lineRule="auto"/>
              <w:jc w:val="both"/>
            </w:pPr>
            <w:r>
              <w:rPr>
                <w:rFonts w:ascii="Arial" w:hAnsi="Arial"/>
                <w:b w:val="0"/>
                <w:color w:val="080B20"/>
                <w:sz w:val="19"/>
              </w:rPr>
              <w:t>التصميم وكتابة المحتوى.</w:t>
            </w:r>
          </w:p>
        </w:tc>
      </w:tr>
    </w:tbl>
    <w:p w14:paraId="01D64CBE">
      <w:pPr>
        <w:bidi/>
        <w:spacing w:before="200"/>
        <w:jc w:val="center"/>
      </w:pPr>
    </w:p>
    <w:p w14:paraId="00698892">
      <w:pPr>
        <w:bidi/>
        <w:spacing w:before="2000"/>
        <w:jc w:val="center"/>
      </w:pPr>
      <w:r>
        <w:rPr>
          <w:rFonts w:ascii="Arial" w:hAnsi="Arial" w:cs="Arial"/>
          <w:b/>
          <w:color w:val="C7A34B"/>
          <w:sz w:val="22"/>
        </w:rPr>
        <w:t>وثيقة استراتيجية داخلية</w:t>
      </w:r>
    </w:p>
    <w:p w14:paraId="33482D46">
      <w:pPr>
        <w:jc w:val="right"/>
      </w:pPr>
      <w:r>
        <w:br w:type="page"/>
      </w:r>
    </w:p>
    <w:p w14:paraId="6AE68CDC">
      <w:pPr>
        <w:bidi/>
        <w:spacing w:before="240" w:after="120"/>
        <w:jc w:val="right"/>
      </w:pPr>
      <w:r>
        <w:rPr>
          <w:rFonts w:ascii="Arial" w:hAnsi="Arial" w:cs="Arial"/>
          <w:b/>
          <w:color w:val="30204F"/>
          <w:sz w:val="34"/>
        </w:rPr>
        <w:t>1. الملخص التنفيذي</w:t>
      </w:r>
    </w:p>
    <w:p w14:paraId="19D25A60">
      <w:pPr>
        <w:bidi/>
        <w:spacing w:after="100" w:line="276" w:lineRule="auto"/>
        <w:jc w:val="right"/>
      </w:pPr>
      <w:r>
        <w:rPr>
          <w:rFonts w:ascii="Arial" w:hAnsi="Arial" w:cs="Arial"/>
          <w:b w:val="0"/>
          <w:color w:val="262235"/>
          <w:sz w:val="21"/>
        </w:rPr>
        <w:t>Zirex</w:t>
      </w:r>
      <w:r>
        <w:rPr>
          <w:rFonts w:ascii="Arial" w:hAnsi="Arial" w:cs="Arial"/>
          <w:b w:val="0"/>
          <w:color w:val="262235"/>
          <w:sz w:val="21"/>
        </w:rPr>
        <w:br w:type="textWrapping"/>
      </w:r>
      <w:r>
        <w:rPr>
          <w:rFonts w:ascii="Arial" w:hAnsi="Arial" w:cs="Arial"/>
          <w:b w:val="0"/>
          <w:color w:val="262235"/>
          <w:sz w:val="21"/>
        </w:rPr>
        <w:t xml:space="preserve"> وكالة تسويق رقمي تركز على القطاع الطبي والصحي في مصر والخليج. تستند نقطة البداية إلى خبرات سابقة مع صيدليات وعيادات ومعمل تحاليل، مع قابلية خدمة قطاعات طبية متعددة بدلًا من حصر الوكالة في تخصص واحد مبكرًا. الأولوية التجارية المبدئية: عيادات النساء، العيادات البيطرية، والصيدليات.</w:t>
      </w:r>
    </w:p>
    <w:p w14:paraId="2C84D56C">
      <w:pPr>
        <w:bidi/>
        <w:spacing w:after="100" w:line="276" w:lineRule="auto"/>
        <w:jc w:val="right"/>
      </w:pPr>
      <w:r>
        <w:rPr>
          <w:rFonts w:ascii="Arial" w:hAnsi="Arial" w:cs="Arial"/>
          <w:b w:val="0"/>
          <w:color w:val="262235"/>
          <w:sz w:val="21"/>
        </w:rPr>
        <w:t>الهدف خلال أول 90 يومًا هو إطلاق حضور رقمي منتظم، اختبار عرض الخدمة وطريقة البيع، توثيق نماذج أعمال حقيقية، وبناء مسار لجذب استفسارات من ثلاثة عملاء محتملين على الأقل. الميزانية التسويقية والتشغيلية شبه معدومة؛ لذا تعتمد الخطة على المحتوى العضوي، العلاقات الحالية، إعادة استخدام الأعمال السابقة، والشراكات القائمة على المشروع.</w:t>
      </w:r>
    </w:p>
    <w:p w14:paraId="149B330C">
      <w:pPr>
        <w:bidi/>
        <w:spacing w:after="100" w:line="276" w:lineRule="auto"/>
        <w:jc w:val="right"/>
      </w:pPr>
      <w:r>
        <w:rPr>
          <w:rFonts w:ascii="Arial" w:hAnsi="Arial" w:cs="Arial"/>
          <w:b w:val="0"/>
          <w:color w:val="262235"/>
          <w:sz w:val="21"/>
        </w:rPr>
        <w:t>التحدي الداخلي الأهم ليس نقص الخدمات، بل محدودية الوقت وتفاوت مساهمة أعضاء الفريق وغياب مسؤوليات وتسليمات أسبوعية واضحة. لذلك يبدأ التنفيذ بتثبيت نظام تشغيل بسيط قبل توسيع التسويق.</w:t>
      </w:r>
    </w:p>
    <w:p w14:paraId="017CAB63">
      <w:pPr>
        <w:bidi/>
        <w:spacing w:before="240" w:after="120"/>
        <w:jc w:val="right"/>
      </w:pPr>
      <w:r>
        <w:rPr>
          <w:rFonts w:ascii="Arial" w:hAnsi="Arial" w:cs="Arial"/>
          <w:b/>
          <w:color w:val="30204F"/>
          <w:sz w:val="34"/>
        </w:rPr>
        <w:t>2. تعريف ونطاق الخدمات</w:t>
      </w:r>
    </w:p>
    <w:p w14:paraId="0460A1EF">
      <w:pPr>
        <w:bidi/>
        <w:spacing w:before="160" w:after="120"/>
        <w:jc w:val="right"/>
      </w:pPr>
      <w:r>
        <w:rPr>
          <w:rFonts w:ascii="Arial" w:hAnsi="Arial" w:cs="Arial"/>
          <w:b/>
          <w:color w:val="C7A34B"/>
          <w:sz w:val="26"/>
        </w:rPr>
        <w:t>2.1 التخصص والجمهور</w:t>
      </w:r>
    </w:p>
    <w:p w14:paraId="13796051">
      <w:pPr>
        <w:pStyle w:val="24"/>
        <w:bidi/>
        <w:spacing w:after="60"/>
        <w:jc w:val="right"/>
      </w:pPr>
      <w:r>
        <w:rPr>
          <w:rFonts w:ascii="Arial" w:hAnsi="Arial" w:cs="Arial"/>
          <w:b w:val="0"/>
          <w:color w:val="262235"/>
          <w:sz w:val="20"/>
        </w:rPr>
        <w:t>وكالة Digital Marketing</w:t>
      </w:r>
      <w:r>
        <w:rPr>
          <w:rFonts w:ascii="Arial" w:hAnsi="Arial" w:cs="Arial"/>
          <w:b w:val="0"/>
          <w:color w:val="262235"/>
          <w:sz w:val="20"/>
        </w:rPr>
        <w:br w:type="textWrapping"/>
      </w:r>
      <w:r>
        <w:rPr>
          <w:rFonts w:ascii="Arial" w:hAnsi="Arial" w:cs="Arial"/>
          <w:b w:val="0"/>
          <w:color w:val="262235"/>
          <w:sz w:val="20"/>
        </w:rPr>
        <w:t xml:space="preserve"> متخصصة في التسويق الطبي، تستهدف السوق المصري مع قابلية التوسع إلى الخليج.</w:t>
      </w:r>
    </w:p>
    <w:p w14:paraId="14FACAE3">
      <w:pPr>
        <w:pStyle w:val="24"/>
        <w:bidi/>
        <w:spacing w:after="60"/>
        <w:jc w:val="right"/>
      </w:pPr>
      <w:r>
        <w:rPr>
          <w:rFonts w:ascii="Arial" w:hAnsi="Arial" w:cs="Arial"/>
          <w:b w:val="0"/>
          <w:color w:val="262235"/>
          <w:sz w:val="20"/>
        </w:rPr>
        <w:t>العملاء المحتملون: الأطباء والعيادات، الصيدليات، المعامل والمراكز الطبية، والأنشطة الصحية ذات الحاجة إلى حضور رقمي أوضح.</w:t>
      </w:r>
    </w:p>
    <w:p w14:paraId="5A9C469E">
      <w:pPr>
        <w:pStyle w:val="24"/>
        <w:bidi/>
        <w:spacing w:after="60"/>
        <w:jc w:val="right"/>
      </w:pPr>
      <w:r>
        <w:rPr>
          <w:rFonts w:ascii="Arial" w:hAnsi="Arial" w:cs="Arial"/>
          <w:b w:val="0"/>
          <w:color w:val="262235"/>
          <w:sz w:val="20"/>
        </w:rPr>
        <w:t>الأولوية في أول مرحلة: عيادات النساء، العيادات البيطرية، والصيدليات؛ دون استبعاد بقية التخصصات المناسبة.</w:t>
      </w:r>
    </w:p>
    <w:p w14:paraId="24B98CFF">
      <w:pPr>
        <w:pStyle w:val="24"/>
        <w:bidi/>
        <w:spacing w:after="60"/>
        <w:jc w:val="right"/>
      </w:pPr>
      <w:r>
        <w:rPr>
          <w:rFonts w:ascii="Arial" w:hAnsi="Arial" w:cs="Arial"/>
          <w:b w:val="0"/>
          <w:color w:val="262235"/>
          <w:sz w:val="20"/>
        </w:rPr>
        <w:t>التميّز المقترح مبدئيًا: فهم السياق الطبي وتحويله إلى محتوى وتسويق مفهوم وعملي، مع ربط المحتوى بالاستفسارات والحجوزات لا بمجرد التفاعل.</w:t>
      </w:r>
    </w:p>
    <w:p w14:paraId="4ED3BF39">
      <w:pPr>
        <w:bidi/>
        <w:spacing w:before="160" w:after="120"/>
        <w:jc w:val="right"/>
      </w:pPr>
      <w:r>
        <w:rPr>
          <w:rFonts w:ascii="Arial" w:hAnsi="Arial" w:cs="Arial"/>
          <w:b/>
          <w:color w:val="C7A34B"/>
          <w:sz w:val="26"/>
        </w:rPr>
        <w:t>2.2 الخدمات القابلة للبيع</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027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55ED5A15">
            <w:pPr>
              <w:bidi/>
              <w:spacing w:after="0" w:line="240" w:lineRule="auto"/>
              <w:jc w:val="right"/>
            </w:pPr>
            <w:r>
              <w:rPr>
                <w:rFonts w:ascii="Arial" w:hAnsi="Arial" w:cs="Arial"/>
                <w:b/>
                <w:color w:val="FFFFFF"/>
                <w:sz w:val="19"/>
              </w:rPr>
              <w:t>الخدمة</w:t>
            </w:r>
          </w:p>
        </w:tc>
        <w:tc>
          <w:tcPr>
            <w:tcW w:w="3360" w:type="dxa"/>
            <w:shd w:val="clear" w:color="auto" w:fill="30204F"/>
          </w:tcPr>
          <w:p w14:paraId="34B46A6C">
            <w:pPr>
              <w:bidi/>
              <w:spacing w:after="0" w:line="240" w:lineRule="auto"/>
              <w:jc w:val="right"/>
            </w:pPr>
            <w:r>
              <w:rPr>
                <w:rFonts w:ascii="Arial" w:hAnsi="Arial" w:cs="Arial"/>
                <w:b/>
                <w:color w:val="FFFFFF"/>
                <w:sz w:val="19"/>
              </w:rPr>
              <w:t>النطاق المقترح</w:t>
            </w:r>
          </w:p>
        </w:tc>
        <w:tc>
          <w:tcPr>
            <w:tcW w:w="3360" w:type="dxa"/>
            <w:shd w:val="clear" w:color="auto" w:fill="30204F"/>
          </w:tcPr>
          <w:p w14:paraId="21C22D85">
            <w:pPr>
              <w:bidi/>
              <w:spacing w:after="0" w:line="240" w:lineRule="auto"/>
              <w:jc w:val="right"/>
            </w:pPr>
            <w:r>
              <w:rPr>
                <w:rFonts w:ascii="Arial" w:hAnsi="Arial" w:cs="Arial"/>
                <w:b/>
                <w:color w:val="FFFFFF"/>
                <w:sz w:val="19"/>
              </w:rPr>
              <w:t>ملاحظات تشغيلية</w:t>
            </w:r>
          </w:p>
        </w:tc>
      </w:tr>
      <w:tr w14:paraId="2962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3A911D72">
            <w:pPr>
              <w:bidi/>
              <w:spacing w:after="40" w:line="240" w:lineRule="auto"/>
              <w:jc w:val="right"/>
            </w:pPr>
            <w:r>
              <w:rPr>
                <w:rFonts w:ascii="Arial" w:hAnsi="Arial" w:cs="Arial"/>
                <w:b w:val="0"/>
                <w:color w:val="262235"/>
                <w:sz w:val="18"/>
              </w:rPr>
              <w:t>تحليل السوق والمنافسين</w:t>
            </w:r>
          </w:p>
        </w:tc>
        <w:tc>
          <w:tcPr>
            <w:tcW w:w="3360" w:type="dxa"/>
            <w:shd w:val="clear" w:color="auto" w:fill="F7F5FA"/>
          </w:tcPr>
          <w:p w14:paraId="4FE060E4">
            <w:pPr>
              <w:bidi/>
              <w:spacing w:after="40" w:line="240" w:lineRule="auto"/>
              <w:jc w:val="right"/>
            </w:pPr>
            <w:r>
              <w:rPr>
                <w:rFonts w:ascii="Arial" w:hAnsi="Arial" w:cs="Arial"/>
                <w:b w:val="0"/>
                <w:color w:val="262235"/>
                <w:sz w:val="18"/>
              </w:rPr>
              <w:t>مراجعة المنافسين والجمهور والفرص والرسائل</w:t>
            </w:r>
          </w:p>
        </w:tc>
        <w:tc>
          <w:tcPr>
            <w:tcW w:w="3360" w:type="dxa"/>
            <w:shd w:val="clear" w:color="auto" w:fill="F7F5FA"/>
          </w:tcPr>
          <w:p w14:paraId="5B84411B">
            <w:pPr>
              <w:bidi/>
              <w:spacing w:after="40" w:line="240" w:lineRule="auto"/>
              <w:jc w:val="right"/>
            </w:pPr>
            <w:r>
              <w:rPr>
                <w:rFonts w:ascii="Arial" w:hAnsi="Arial" w:cs="Arial"/>
                <w:b w:val="0"/>
                <w:color w:val="262235"/>
                <w:sz w:val="18"/>
              </w:rPr>
              <w:t>خدمة تأسيسية أو جزء من الاستراتيجية</w:t>
            </w:r>
          </w:p>
        </w:tc>
      </w:tr>
      <w:tr w14:paraId="43B62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CA77233">
            <w:pPr>
              <w:bidi/>
              <w:spacing w:after="40" w:line="240" w:lineRule="auto"/>
              <w:jc w:val="right"/>
            </w:pPr>
            <w:r>
              <w:rPr>
                <w:rFonts w:ascii="Arial" w:hAnsi="Arial" w:cs="Arial"/>
                <w:b w:val="0"/>
                <w:color w:val="262235"/>
                <w:sz w:val="18"/>
              </w:rPr>
              <w:t>استراتيجية التسويق الطبي</w:t>
            </w:r>
          </w:p>
        </w:tc>
        <w:tc>
          <w:tcPr>
            <w:tcW w:w="3360" w:type="dxa"/>
          </w:tcPr>
          <w:p w14:paraId="216D9180">
            <w:pPr>
              <w:bidi/>
              <w:spacing w:after="40" w:line="240" w:lineRule="auto"/>
              <w:jc w:val="right"/>
            </w:pPr>
            <w:r>
              <w:rPr>
                <w:rFonts w:ascii="Arial" w:hAnsi="Arial" w:cs="Arial"/>
                <w:b w:val="0"/>
                <w:color w:val="262235"/>
                <w:sz w:val="18"/>
              </w:rPr>
              <w:t>أهداف، تموضع، رسائل، قنوات، مؤشرات أداء</w:t>
            </w:r>
          </w:p>
        </w:tc>
        <w:tc>
          <w:tcPr>
            <w:tcW w:w="3360" w:type="dxa"/>
          </w:tcPr>
          <w:p w14:paraId="4D83AD00">
            <w:pPr>
              <w:bidi/>
              <w:spacing w:after="40" w:line="240" w:lineRule="auto"/>
              <w:jc w:val="right"/>
            </w:pPr>
            <w:r>
              <w:rPr>
                <w:rFonts w:ascii="Arial" w:hAnsi="Arial" w:cs="Arial"/>
                <w:b w:val="0"/>
                <w:color w:val="262235"/>
                <w:sz w:val="18"/>
              </w:rPr>
              <w:t>يجب أن تسبق التنفيذ قدر الإمكان</w:t>
            </w:r>
          </w:p>
        </w:tc>
      </w:tr>
      <w:tr w14:paraId="7334A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14CF0F32">
            <w:pPr>
              <w:bidi/>
              <w:spacing w:after="40" w:line="240" w:lineRule="auto"/>
              <w:jc w:val="right"/>
            </w:pPr>
            <w:r>
              <w:rPr>
                <w:rFonts w:ascii="Arial" w:hAnsi="Arial" w:cs="Arial"/>
                <w:b w:val="0"/>
                <w:color w:val="262235"/>
                <w:sz w:val="18"/>
              </w:rPr>
              <w:t>إدارة السوشيال ميديا</w:t>
            </w:r>
          </w:p>
        </w:tc>
        <w:tc>
          <w:tcPr>
            <w:tcW w:w="3360" w:type="dxa"/>
            <w:shd w:val="clear" w:color="auto" w:fill="F7F5FA"/>
          </w:tcPr>
          <w:p w14:paraId="6FBB7E9D">
            <w:pPr>
              <w:bidi/>
              <w:spacing w:after="40" w:line="240" w:lineRule="auto"/>
              <w:jc w:val="right"/>
            </w:pPr>
            <w:r>
              <w:rPr>
                <w:rFonts w:ascii="Arial" w:hAnsi="Arial" w:cs="Arial"/>
                <w:b w:val="0"/>
                <w:color w:val="262235"/>
                <w:sz w:val="18"/>
              </w:rPr>
              <w:t>تقويم محتوى، نشر، متابعة، تقارير</w:t>
            </w:r>
          </w:p>
        </w:tc>
        <w:tc>
          <w:tcPr>
            <w:tcW w:w="3360" w:type="dxa"/>
            <w:shd w:val="clear" w:color="auto" w:fill="F7F5FA"/>
          </w:tcPr>
          <w:p w14:paraId="1ABCBA57">
            <w:pPr>
              <w:bidi/>
              <w:spacing w:after="40" w:line="240" w:lineRule="auto"/>
              <w:jc w:val="right"/>
            </w:pPr>
            <w:r>
              <w:rPr>
                <w:rFonts w:ascii="Arial" w:hAnsi="Arial" w:cs="Arial"/>
                <w:b w:val="0"/>
                <w:color w:val="262235"/>
                <w:sz w:val="18"/>
              </w:rPr>
              <w:t>تحديد عدد المنصات والمنشورات بوضوح</w:t>
            </w:r>
          </w:p>
        </w:tc>
      </w:tr>
      <w:tr w14:paraId="48F2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8CDDCAB">
            <w:pPr>
              <w:bidi/>
              <w:spacing w:after="40" w:line="240" w:lineRule="auto"/>
              <w:jc w:val="right"/>
            </w:pPr>
            <w:r>
              <w:rPr>
                <w:rFonts w:ascii="Arial" w:hAnsi="Arial" w:cs="Arial"/>
                <w:b w:val="0"/>
                <w:color w:val="262235"/>
                <w:sz w:val="18"/>
              </w:rPr>
              <w:t>كتابة المحتوى والسكريبتات</w:t>
            </w:r>
          </w:p>
        </w:tc>
        <w:tc>
          <w:tcPr>
            <w:tcW w:w="3360" w:type="dxa"/>
          </w:tcPr>
          <w:p w14:paraId="185A637A">
            <w:pPr>
              <w:bidi/>
              <w:spacing w:after="40" w:line="240" w:lineRule="auto"/>
              <w:jc w:val="right"/>
            </w:pPr>
            <w:r>
              <w:rPr>
                <w:rFonts w:ascii="Arial" w:hAnsi="Arial" w:cs="Arial"/>
                <w:b w:val="0"/>
                <w:color w:val="262235"/>
                <w:sz w:val="18"/>
              </w:rPr>
              <w:t>منشورات، Reels، أسئلة شائعة، رسائل توعوية</w:t>
            </w:r>
          </w:p>
        </w:tc>
        <w:tc>
          <w:tcPr>
            <w:tcW w:w="3360" w:type="dxa"/>
          </w:tcPr>
          <w:p w14:paraId="56DC7C52">
            <w:pPr>
              <w:bidi/>
              <w:spacing w:after="40" w:line="240" w:lineRule="auto"/>
              <w:jc w:val="right"/>
            </w:pPr>
            <w:r>
              <w:rPr>
                <w:rFonts w:ascii="Arial" w:hAnsi="Arial" w:cs="Arial"/>
                <w:b w:val="0"/>
                <w:color w:val="262235"/>
                <w:sz w:val="18"/>
              </w:rPr>
              <w:t>مراجعة طبية من العميل قبل النشر</w:t>
            </w:r>
          </w:p>
        </w:tc>
      </w:tr>
      <w:tr w14:paraId="78B25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20E5A05B">
            <w:pPr>
              <w:bidi/>
              <w:spacing w:after="40" w:line="240" w:lineRule="auto"/>
              <w:jc w:val="right"/>
            </w:pPr>
            <w:r>
              <w:rPr>
                <w:rFonts w:ascii="Arial" w:hAnsi="Arial" w:cs="Arial"/>
                <w:b w:val="0"/>
                <w:color w:val="262235"/>
                <w:sz w:val="18"/>
              </w:rPr>
              <w:t>التصميمات الطبية</w:t>
            </w:r>
          </w:p>
        </w:tc>
        <w:tc>
          <w:tcPr>
            <w:tcW w:w="3360" w:type="dxa"/>
            <w:shd w:val="clear" w:color="auto" w:fill="F7F5FA"/>
          </w:tcPr>
          <w:p w14:paraId="64C40684">
            <w:pPr>
              <w:bidi/>
              <w:spacing w:after="40" w:line="240" w:lineRule="auto"/>
              <w:jc w:val="right"/>
            </w:pPr>
            <w:r>
              <w:rPr>
                <w:rFonts w:ascii="Arial" w:hAnsi="Arial" w:cs="Arial"/>
                <w:b w:val="0"/>
                <w:color w:val="262235"/>
                <w:sz w:val="18"/>
              </w:rPr>
              <w:t>تصميمات ثابتة وCarousel وقوالب</w:t>
            </w:r>
          </w:p>
        </w:tc>
        <w:tc>
          <w:tcPr>
            <w:tcW w:w="3360" w:type="dxa"/>
            <w:shd w:val="clear" w:color="auto" w:fill="F7F5FA"/>
          </w:tcPr>
          <w:p w14:paraId="0728148E">
            <w:pPr>
              <w:bidi/>
              <w:spacing w:after="40" w:line="240" w:lineRule="auto"/>
              <w:jc w:val="right"/>
            </w:pPr>
            <w:r>
              <w:rPr>
                <w:rFonts w:ascii="Arial" w:hAnsi="Arial" w:cs="Arial"/>
                <w:b w:val="0"/>
                <w:color w:val="262235"/>
                <w:sz w:val="18"/>
              </w:rPr>
              <w:t>التركيز على الوضوح والهوية</w:t>
            </w:r>
          </w:p>
        </w:tc>
      </w:tr>
      <w:tr w14:paraId="0D9E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7F65CE3">
            <w:pPr>
              <w:bidi/>
              <w:spacing w:after="40" w:line="240" w:lineRule="auto"/>
              <w:jc w:val="right"/>
            </w:pPr>
            <w:r>
              <w:rPr>
                <w:rFonts w:ascii="Arial" w:hAnsi="Arial" w:cs="Arial"/>
                <w:b w:val="0"/>
                <w:color w:val="262235"/>
                <w:sz w:val="18"/>
              </w:rPr>
              <w:t>الفيديو والمونتاج</w:t>
            </w:r>
          </w:p>
        </w:tc>
        <w:tc>
          <w:tcPr>
            <w:tcW w:w="3360" w:type="dxa"/>
          </w:tcPr>
          <w:p w14:paraId="3B3DA99D">
            <w:pPr>
              <w:bidi/>
              <w:spacing w:after="40" w:line="240" w:lineRule="auto"/>
              <w:jc w:val="right"/>
            </w:pPr>
            <w:r>
              <w:rPr>
                <w:rFonts w:ascii="Arial" w:hAnsi="Arial" w:cs="Arial"/>
                <w:b w:val="0"/>
                <w:color w:val="262235"/>
                <w:sz w:val="18"/>
              </w:rPr>
              <w:t>مونتاج Reels ومواد قصيرة وMotion Graphics</w:t>
            </w:r>
          </w:p>
        </w:tc>
        <w:tc>
          <w:tcPr>
            <w:tcW w:w="3360" w:type="dxa"/>
          </w:tcPr>
          <w:p w14:paraId="2868B741">
            <w:pPr>
              <w:bidi/>
              <w:spacing w:after="40" w:line="240" w:lineRule="auto"/>
              <w:jc w:val="right"/>
            </w:pPr>
            <w:r>
              <w:rPr>
                <w:rFonts w:ascii="Arial" w:hAnsi="Arial" w:cs="Arial"/>
                <w:b w:val="0"/>
                <w:color w:val="262235"/>
                <w:sz w:val="18"/>
              </w:rPr>
              <w:t>التصوير الميداني حسب المنطقة والتكلفة</w:t>
            </w:r>
          </w:p>
        </w:tc>
      </w:tr>
      <w:tr w14:paraId="77BC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5D2E10FB">
            <w:pPr>
              <w:bidi/>
              <w:spacing w:after="40" w:line="240" w:lineRule="auto"/>
              <w:jc w:val="right"/>
            </w:pPr>
            <w:r>
              <w:rPr>
                <w:rFonts w:ascii="Arial" w:hAnsi="Arial" w:cs="Arial"/>
                <w:b w:val="0"/>
                <w:color w:val="262235"/>
                <w:sz w:val="18"/>
              </w:rPr>
              <w:t>إدارة الإعلانات الممولة</w:t>
            </w:r>
          </w:p>
        </w:tc>
        <w:tc>
          <w:tcPr>
            <w:tcW w:w="3360" w:type="dxa"/>
            <w:shd w:val="clear" w:color="auto" w:fill="F7F5FA"/>
          </w:tcPr>
          <w:p w14:paraId="2FE56D12">
            <w:pPr>
              <w:bidi/>
              <w:spacing w:after="40" w:line="240" w:lineRule="auto"/>
              <w:jc w:val="right"/>
            </w:pPr>
            <w:r>
              <w:rPr>
                <w:rFonts w:ascii="Arial" w:hAnsi="Arial" w:cs="Arial"/>
                <w:b w:val="0"/>
                <w:color w:val="262235"/>
                <w:sz w:val="18"/>
              </w:rPr>
              <w:t>إعداد الحملات والاختبارات والتحسين والتقارير</w:t>
            </w:r>
          </w:p>
        </w:tc>
        <w:tc>
          <w:tcPr>
            <w:tcW w:w="3360" w:type="dxa"/>
            <w:shd w:val="clear" w:color="auto" w:fill="F7F5FA"/>
          </w:tcPr>
          <w:p w14:paraId="4205F1C5">
            <w:pPr>
              <w:bidi/>
              <w:spacing w:after="40" w:line="240" w:lineRule="auto"/>
              <w:jc w:val="right"/>
            </w:pPr>
            <w:r>
              <w:rPr>
                <w:rFonts w:ascii="Arial" w:hAnsi="Arial" w:cs="Arial"/>
                <w:b w:val="0"/>
                <w:color w:val="262235"/>
                <w:sz w:val="18"/>
              </w:rPr>
              <w:t>ميزانية الإعلان منفصلة عن أتعاب الإدارة</w:t>
            </w:r>
          </w:p>
        </w:tc>
      </w:tr>
      <w:tr w14:paraId="4DF9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7EA7C7A">
            <w:pPr>
              <w:bidi/>
              <w:spacing w:after="40" w:line="240" w:lineRule="auto"/>
              <w:jc w:val="right"/>
            </w:pPr>
            <w:r>
              <w:rPr>
                <w:rFonts w:ascii="Arial" w:hAnsi="Arial" w:cs="Arial"/>
                <w:b w:val="0"/>
                <w:color w:val="262235"/>
                <w:sz w:val="18"/>
              </w:rPr>
              <w:t>المواقع وSEO</w:t>
            </w:r>
          </w:p>
        </w:tc>
        <w:tc>
          <w:tcPr>
            <w:tcW w:w="3360" w:type="dxa"/>
          </w:tcPr>
          <w:p w14:paraId="3A4F5651">
            <w:pPr>
              <w:bidi/>
              <w:spacing w:after="40" w:line="240" w:lineRule="auto"/>
              <w:jc w:val="right"/>
            </w:pPr>
            <w:r>
              <w:rPr>
                <w:rFonts w:ascii="Arial" w:hAnsi="Arial" w:cs="Arial"/>
                <w:b w:val="0"/>
                <w:color w:val="262235"/>
                <w:sz w:val="18"/>
              </w:rPr>
              <w:t>تنفيذ عبر متخصصين خارجيين عند الحاجة</w:t>
            </w:r>
          </w:p>
        </w:tc>
        <w:tc>
          <w:tcPr>
            <w:tcW w:w="3360" w:type="dxa"/>
          </w:tcPr>
          <w:p w14:paraId="27DBBC1D">
            <w:pPr>
              <w:bidi/>
              <w:spacing w:after="40" w:line="240" w:lineRule="auto"/>
              <w:jc w:val="right"/>
            </w:pPr>
            <w:r>
              <w:rPr>
                <w:rFonts w:ascii="Arial" w:hAnsi="Arial" w:cs="Arial"/>
                <w:b w:val="0"/>
                <w:color w:val="262235"/>
                <w:sz w:val="18"/>
              </w:rPr>
              <w:t>توضيح أنها خدمة عبر شريك/متعاقد</w:t>
            </w:r>
          </w:p>
        </w:tc>
      </w:tr>
      <w:tr w14:paraId="34DB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6CE9C221">
            <w:pPr>
              <w:bidi/>
              <w:spacing w:after="40" w:line="240" w:lineRule="auto"/>
              <w:jc w:val="right"/>
            </w:pPr>
            <w:r>
              <w:rPr>
                <w:rFonts w:ascii="Arial" w:hAnsi="Arial" w:cs="Arial"/>
                <w:b w:val="0"/>
                <w:color w:val="262235"/>
                <w:sz w:val="18"/>
              </w:rPr>
              <w:t>التصوير داخل العيادات</w:t>
            </w:r>
          </w:p>
        </w:tc>
        <w:tc>
          <w:tcPr>
            <w:tcW w:w="3360" w:type="dxa"/>
            <w:shd w:val="clear" w:color="auto" w:fill="F7F5FA"/>
          </w:tcPr>
          <w:p w14:paraId="3EB4AC34">
            <w:pPr>
              <w:bidi/>
              <w:spacing w:after="40" w:line="240" w:lineRule="auto"/>
              <w:jc w:val="right"/>
            </w:pPr>
            <w:r>
              <w:rPr>
                <w:rFonts w:ascii="Arial" w:hAnsi="Arial" w:cs="Arial"/>
                <w:b w:val="0"/>
                <w:color w:val="262235"/>
                <w:sz w:val="18"/>
              </w:rPr>
              <w:t>جلسات تصوير بحسب التوفر الجغرافي</w:t>
            </w:r>
          </w:p>
        </w:tc>
        <w:tc>
          <w:tcPr>
            <w:tcW w:w="3360" w:type="dxa"/>
            <w:shd w:val="clear" w:color="auto" w:fill="F7F5FA"/>
          </w:tcPr>
          <w:p w14:paraId="0C29B743">
            <w:pPr>
              <w:bidi/>
              <w:spacing w:after="40" w:line="240" w:lineRule="auto"/>
              <w:jc w:val="right"/>
            </w:pPr>
            <w:r>
              <w:rPr>
                <w:rFonts w:ascii="Arial" w:hAnsi="Arial" w:cs="Arial"/>
                <w:b w:val="0"/>
                <w:color w:val="262235"/>
                <w:sz w:val="18"/>
              </w:rPr>
              <w:t>الاستعانة بـ Freelancer والتسعير حسب المشروع</w:t>
            </w:r>
          </w:p>
        </w:tc>
      </w:tr>
    </w:tbl>
    <w:p w14:paraId="6413C4DA">
      <w:pPr>
        <w:jc w:val="right"/>
      </w:pPr>
    </w:p>
    <w:p w14:paraId="195758FB">
      <w:pPr>
        <w:bidi/>
        <w:spacing w:before="160" w:after="120"/>
        <w:jc w:val="right"/>
      </w:pPr>
      <w:r>
        <w:rPr>
          <w:rFonts w:ascii="Arial" w:hAnsi="Arial" w:cs="Arial"/>
          <w:b/>
          <w:color w:val="C7A34B"/>
          <w:sz w:val="26"/>
        </w:rPr>
        <w:t>2.3 حدود الوعد التسويقي</w:t>
      </w:r>
    </w:p>
    <w:p w14:paraId="3FD4E420">
      <w:pPr>
        <w:bidi/>
        <w:spacing w:after="100" w:line="276" w:lineRule="auto"/>
        <w:jc w:val="right"/>
      </w:pPr>
      <w:r>
        <w:rPr>
          <w:rFonts w:ascii="Arial" w:hAnsi="Arial" w:cs="Arial"/>
          <w:b w:val="0"/>
          <w:color w:val="262235"/>
          <w:sz w:val="21"/>
        </w:rPr>
        <w:t>لا تُقدَّم أرقام حجوزات أو نتائج مضمونة قبل وجود بيانات موثقة وسياق واضح. النتائج تتأثر بالتخصص والمنطقة والسمعة والعرض والميزانية وجودة المحتوى وسرعة الرد وقدرة العيادة على استقبال المرضى.</w:t>
      </w:r>
      <w:r>
        <w:rPr>
          <w:rFonts w:ascii="Arial" w:hAnsi="Arial" w:cs="Arial"/>
          <w:b w:val="0"/>
          <w:color w:val="262235"/>
          <w:sz w:val="21"/>
        </w:rPr>
        <w:br w:type="textWrapping"/>
      </w:r>
      <w:r>
        <w:rPr>
          <w:rFonts w:ascii="Arial" w:hAnsi="Arial" w:cs="Arial"/>
          <w:b w:val="0"/>
          <w:color w:val="262235"/>
          <w:sz w:val="21"/>
        </w:rPr>
        <w:t xml:space="preserve"> يجب الفصل بين عدد الرسائل،</w:t>
      </w:r>
      <w:r>
        <w:rPr>
          <w:rFonts w:ascii="Arial" w:hAnsi="Arial" w:cs="Arial"/>
          <w:b w:val="0"/>
          <w:color w:val="262235"/>
          <w:sz w:val="21"/>
        </w:rPr>
        <w:br w:type="textWrapping"/>
      </w:r>
      <w:r>
        <w:rPr>
          <w:rFonts w:ascii="Arial" w:hAnsi="Arial" w:cs="Arial"/>
          <w:b w:val="0"/>
          <w:color w:val="262235"/>
          <w:sz w:val="21"/>
        </w:rPr>
        <w:t>، الحجوزات المؤكدة، الحضور الفعلي، وتكلفة اكتساب المريض.</w:t>
      </w:r>
    </w:p>
    <w:p w14:paraId="49C7FA99">
      <w:pPr>
        <w:bidi/>
        <w:spacing w:before="240" w:after="120"/>
        <w:jc w:val="right"/>
      </w:pPr>
      <w:r>
        <w:rPr>
          <w:rFonts w:ascii="Arial" w:hAnsi="Arial" w:cs="Arial"/>
          <w:b/>
          <w:color w:val="30204F"/>
          <w:sz w:val="34"/>
        </w:rPr>
        <w:t>3. الوضع الحالي والموارد</w:t>
      </w:r>
    </w:p>
    <w:p w14:paraId="6EC5FEB7">
      <w:pPr>
        <w:pStyle w:val="24"/>
        <w:bidi/>
        <w:spacing w:after="60"/>
        <w:jc w:val="right"/>
      </w:pPr>
      <w:r>
        <w:rPr>
          <w:rFonts w:ascii="Arial" w:hAnsi="Arial" w:cs="Arial"/>
          <w:b w:val="0"/>
          <w:color w:val="262235"/>
          <w:sz w:val="20"/>
        </w:rPr>
        <w:t>الفريق مكوّن من خمسة أعضاء، والقائد يتحمل حاليًا الجزء الأكبر من الإدارة والتنفيذ.</w:t>
      </w:r>
    </w:p>
    <w:p w14:paraId="08B91B00">
      <w:pPr>
        <w:pStyle w:val="24"/>
        <w:bidi/>
        <w:spacing w:after="60"/>
        <w:jc w:val="right"/>
      </w:pPr>
      <w:r>
        <w:rPr>
          <w:rFonts w:ascii="Arial" w:hAnsi="Arial" w:cs="Arial"/>
          <w:b w:val="0"/>
          <w:color w:val="262235"/>
          <w:sz w:val="20"/>
        </w:rPr>
        <w:t>المهارات المتاحة تشمل خلفية طبية/صيدلانية</w:t>
      </w:r>
      <w:r>
        <w:rPr>
          <w:rFonts w:ascii="Arial" w:hAnsi="Arial" w:cs="Arial"/>
          <w:b w:val="0"/>
          <w:color w:val="262235"/>
          <w:sz w:val="20"/>
        </w:rPr>
        <w:br w:type="textWrapping"/>
      </w:r>
      <w:r>
        <w:rPr>
          <w:rFonts w:ascii="Arial" w:hAnsi="Arial" w:cs="Arial"/>
          <w:b w:val="0"/>
          <w:color w:val="262235"/>
          <w:sz w:val="20"/>
        </w:rPr>
        <w:t>، Digital Marketing Strategy، Social Media Management، Graphic Design، Video Editing/Motion Graphics، Paid Ads، Copywriting وScriptwriting.</w:t>
      </w:r>
    </w:p>
    <w:p w14:paraId="7E9078C2">
      <w:pPr>
        <w:pStyle w:val="24"/>
        <w:bidi/>
        <w:spacing w:after="60"/>
        <w:jc w:val="right"/>
      </w:pPr>
      <w:r>
        <w:rPr>
          <w:rFonts w:ascii="Arial" w:hAnsi="Arial" w:cs="Arial"/>
          <w:b w:val="0"/>
          <w:color w:val="262235"/>
          <w:sz w:val="20"/>
        </w:rPr>
        <w:t>المتاح لكل عضو نحو 5–10 ساعات أسبوعيًا؛</w:t>
      </w:r>
      <w:r>
        <w:rPr>
          <w:rFonts w:ascii="Arial" w:hAnsi="Arial" w:cs="Arial"/>
          <w:b w:val="0"/>
          <w:color w:val="262235"/>
          <w:sz w:val="20"/>
        </w:rPr>
        <w:br w:type="textWrapping"/>
      </w:r>
      <w:r>
        <w:rPr>
          <w:rFonts w:ascii="Arial" w:hAnsi="Arial" w:cs="Arial"/>
          <w:b w:val="0"/>
          <w:color w:val="262235"/>
          <w:sz w:val="20"/>
        </w:rPr>
        <w:t>توجد أعمال</w:t>
      </w:r>
      <w:r>
        <w:rPr>
          <w:rFonts w:hint="cs" w:cs="Arial"/>
          <w:b w:val="0"/>
          <w:color w:val="262235"/>
          <w:sz w:val="20"/>
          <w:rtl/>
          <w:lang w:val="en-US" w:bidi="ar-EG"/>
        </w:rPr>
        <w:t xml:space="preserve"> </w:t>
      </w:r>
      <w:r>
        <w:rPr>
          <w:rFonts w:ascii="Arial" w:hAnsi="Arial" w:cs="Arial"/>
          <w:b w:val="0"/>
          <w:color w:val="262235"/>
          <w:sz w:val="20"/>
        </w:rPr>
        <w:t>مع صيدليات وعيادة بيطرية وعيادة نساء ومعمل تحاليل وعيادة كمبيوتر، وتجربة غير مستمرة مع عيادة أسنان.</w:t>
      </w:r>
    </w:p>
    <w:p w14:paraId="46FF41E4">
      <w:pPr>
        <w:pStyle w:val="24"/>
        <w:bidi/>
        <w:spacing w:after="60"/>
        <w:jc w:val="right"/>
      </w:pPr>
      <w:r>
        <w:rPr>
          <w:rFonts w:ascii="Arial" w:hAnsi="Arial" w:cs="Arial"/>
          <w:b w:val="0"/>
          <w:color w:val="262235"/>
          <w:sz w:val="20"/>
        </w:rPr>
        <w:t>بعض العملاء السابقين بدأوا من حضور رقمي ضعيف أو من الصفر؛ والعيادة البيطرية كان لها حضور دون هوية أو إعلانات ممولة قوية.</w:t>
      </w:r>
    </w:p>
    <w:p w14:paraId="262DD6A8">
      <w:pPr>
        <w:pStyle w:val="24"/>
        <w:bidi/>
        <w:spacing w:after="60"/>
        <w:jc w:val="right"/>
      </w:pPr>
      <w:r>
        <w:rPr>
          <w:rFonts w:ascii="Arial" w:hAnsi="Arial" w:cs="Arial"/>
          <w:b w:val="0"/>
          <w:color w:val="262235"/>
          <w:sz w:val="20"/>
        </w:rPr>
        <w:t>الهوية البصرية جاهزة، لكن حسابات التواصل تحتاج تشغيلًا منتظمًا، ونظام إدارة المشروعات موجود جزئيًا دون نظام تشغيل مكتمل.</w:t>
      </w:r>
    </w:p>
    <w:p w14:paraId="72873241">
      <w:pPr>
        <w:pStyle w:val="24"/>
        <w:bidi/>
        <w:spacing w:after="60"/>
        <w:jc w:val="right"/>
      </w:pPr>
      <w:r>
        <w:rPr>
          <w:rFonts w:ascii="Arial" w:hAnsi="Arial" w:cs="Arial"/>
          <w:b w:val="0"/>
          <w:color w:val="262235"/>
          <w:sz w:val="20"/>
        </w:rPr>
        <w:t>ميزانية أول ثلاثة أشهر صفر أو شبه صفر، مع إمكانية الاستفادة من العلاقات المحدودة والتوصيات.</w:t>
      </w:r>
    </w:p>
    <w:p w14:paraId="409F7027">
      <w:pPr>
        <w:pStyle w:val="24"/>
        <w:bidi/>
        <w:spacing w:after="60"/>
        <w:jc w:val="right"/>
      </w:pPr>
      <w:r>
        <w:rPr>
          <w:rFonts w:ascii="Arial" w:hAnsi="Arial" w:cs="Arial"/>
          <w:b w:val="0"/>
          <w:color w:val="262235"/>
          <w:sz w:val="20"/>
        </w:rPr>
        <w:t>توجد أعمال يمكن عرضها، لكن يلزم توثيق كل نتيجة بدليل قابل للتحقق وموافقة العميل عند الحاجة.</w:t>
      </w:r>
    </w:p>
    <w:p w14:paraId="0C48FABD">
      <w:pPr>
        <w:bidi/>
        <w:spacing w:before="240" w:after="120"/>
        <w:jc w:val="right"/>
      </w:pPr>
      <w:r>
        <w:rPr>
          <w:rFonts w:ascii="Arial" w:hAnsi="Arial" w:cs="Arial"/>
          <w:b/>
          <w:color w:val="30204F"/>
          <w:sz w:val="34"/>
        </w:rPr>
        <w:t>4. إطار SOSTAC</w:t>
      </w:r>
    </w:p>
    <w:p w14:paraId="2B411620">
      <w:pPr>
        <w:bidi/>
        <w:spacing w:before="160" w:after="120"/>
        <w:jc w:val="right"/>
      </w:pPr>
      <w:r>
        <w:rPr>
          <w:rFonts w:ascii="Arial" w:hAnsi="Arial" w:cs="Arial"/>
          <w:b/>
          <w:color w:val="C7A34B"/>
          <w:sz w:val="26"/>
        </w:rPr>
        <w:t>4.1 Situation Analysis – تحليل الوضع</w:t>
      </w:r>
    </w:p>
    <w:p w14:paraId="73B5DF89">
      <w:pPr>
        <w:bidi/>
        <w:spacing w:after="100" w:line="276" w:lineRule="auto"/>
        <w:jc w:val="right"/>
      </w:pPr>
      <w:r>
        <w:rPr>
          <w:rFonts w:ascii="Arial" w:hAnsi="Arial" w:cs="Arial"/>
          <w:b w:val="0"/>
          <w:color w:val="262235"/>
          <w:sz w:val="21"/>
        </w:rPr>
        <w:t>الوضع الداخلي: توجد مهارات تنفيذية متنوعة وخبرة تعامل حقيقية مع أنشطة صحية، لكن الطاقة التشغيلية محدودة، والأدوار والتسليمات غير محسومة، والاعتماد على القائد مرتفع. هذا يرفع مخاطر التأخير والإرهاق ويحد من القدرة على استقبال عملاء كثيرين في وقت واحد.</w:t>
      </w:r>
    </w:p>
    <w:p w14:paraId="3DE4D61F">
      <w:pPr>
        <w:bidi/>
        <w:spacing w:after="100" w:line="276" w:lineRule="auto"/>
        <w:jc w:val="right"/>
      </w:pPr>
      <w:r>
        <w:rPr>
          <w:rFonts w:ascii="Arial" w:hAnsi="Arial" w:cs="Arial"/>
          <w:b w:val="0"/>
          <w:color w:val="262235"/>
          <w:sz w:val="21"/>
        </w:rPr>
        <w:t xml:space="preserve">الوضع الخارجي: السوق يضم وكالات تبرز النتائج، التصوير، شهادات العملاء، الخبرة الطبية، السمعة الرقمية، وظهور الأنشطة على </w:t>
      </w:r>
      <w:r>
        <w:rPr>
          <w:rFonts w:hint="cs" w:cs="Arial"/>
          <w:b w:val="0"/>
          <w:color w:val="262235"/>
          <w:sz w:val="21"/>
          <w:rtl/>
          <w:lang w:bidi="ar-EG"/>
        </w:rPr>
        <w:t>جوجل</w:t>
      </w:r>
      <w:r>
        <w:rPr>
          <w:rFonts w:ascii="Arial" w:hAnsi="Arial" w:cs="Arial"/>
          <w:b w:val="0"/>
          <w:color w:val="262235"/>
          <w:sz w:val="21"/>
        </w:rPr>
        <w:t xml:space="preserve"> ووسائل البحث المدعومة بالذكاء الاصطناعي. يمكن لـ</w:t>
      </w:r>
      <w:r>
        <w:rPr>
          <w:rFonts w:hint="cs" w:cs="Arial"/>
          <w:b w:val="0"/>
          <w:color w:val="262235"/>
          <w:sz w:val="21"/>
          <w:rtl/>
          <w:lang w:bidi="ar-EG"/>
        </w:rPr>
        <w:t>زيريكس</w:t>
      </w:r>
      <w:r>
        <w:rPr>
          <w:rFonts w:hint="cs" w:cs="Arial"/>
          <w:b w:val="0"/>
          <w:color w:val="262235"/>
          <w:sz w:val="21"/>
          <w:rtl/>
          <w:lang w:val="en-US" w:bidi="ar-EG"/>
        </w:rPr>
        <w:t xml:space="preserve"> </w:t>
      </w:r>
      <w:r>
        <w:rPr>
          <w:rFonts w:ascii="Arial" w:hAnsi="Arial" w:cs="Arial"/>
          <w:b w:val="0"/>
          <w:color w:val="262235"/>
          <w:sz w:val="21"/>
        </w:rPr>
        <w:t>المنافسة بالوضوح، والعملية، والتخصص السياقي، لا بادعاء أنها الأكبر أو الأرخص.</w:t>
      </w:r>
    </w:p>
    <w:p w14:paraId="5E7FB4B9">
      <w:pPr>
        <w:bidi/>
        <w:spacing w:before="160" w:after="120"/>
        <w:jc w:val="right"/>
      </w:pPr>
      <w:r>
        <w:rPr>
          <w:rFonts w:ascii="Arial" w:hAnsi="Arial" w:cs="Arial"/>
          <w:b/>
          <w:color w:val="C7A34B"/>
          <w:sz w:val="26"/>
        </w:rPr>
        <w:t>4.2 Objectives – الأهداف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55F2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13BB97BD">
            <w:pPr>
              <w:bidi/>
              <w:spacing w:after="0" w:line="240" w:lineRule="auto"/>
              <w:jc w:val="right"/>
            </w:pPr>
            <w:r>
              <w:rPr>
                <w:rFonts w:ascii="Arial" w:hAnsi="Arial" w:cs="Arial"/>
                <w:b/>
                <w:color w:val="FFFFFF"/>
                <w:sz w:val="19"/>
              </w:rPr>
              <w:t>الفترة</w:t>
            </w:r>
          </w:p>
        </w:tc>
        <w:tc>
          <w:tcPr>
            <w:tcW w:w="3360" w:type="dxa"/>
            <w:shd w:val="clear" w:color="auto" w:fill="30204F"/>
          </w:tcPr>
          <w:p w14:paraId="6E7F0C7E">
            <w:pPr>
              <w:bidi/>
              <w:spacing w:after="0" w:line="240" w:lineRule="auto"/>
              <w:jc w:val="right"/>
            </w:pPr>
            <w:r>
              <w:rPr>
                <w:rFonts w:ascii="Arial" w:hAnsi="Arial" w:cs="Arial"/>
                <w:b/>
                <w:color w:val="FFFFFF"/>
                <w:sz w:val="19"/>
              </w:rPr>
              <w:t>الهدف</w:t>
            </w:r>
          </w:p>
        </w:tc>
        <w:tc>
          <w:tcPr>
            <w:tcW w:w="3360" w:type="dxa"/>
            <w:shd w:val="clear" w:color="auto" w:fill="30204F"/>
          </w:tcPr>
          <w:p w14:paraId="70A5B274">
            <w:pPr>
              <w:bidi/>
              <w:spacing w:after="0" w:line="240" w:lineRule="auto"/>
              <w:jc w:val="right"/>
            </w:pPr>
            <w:r>
              <w:rPr>
                <w:rFonts w:ascii="Arial" w:hAnsi="Arial" w:cs="Arial"/>
                <w:b/>
                <w:color w:val="FFFFFF"/>
                <w:sz w:val="19"/>
              </w:rPr>
              <w:t>مؤشر القياس</w:t>
            </w:r>
          </w:p>
        </w:tc>
      </w:tr>
      <w:tr w14:paraId="07EB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4FC5026F">
            <w:pPr>
              <w:bidi/>
              <w:spacing w:after="40" w:line="240" w:lineRule="auto"/>
              <w:jc w:val="right"/>
            </w:pPr>
            <w:r>
              <w:rPr>
                <w:rFonts w:ascii="Arial" w:hAnsi="Arial" w:cs="Arial"/>
                <w:b w:val="0"/>
                <w:color w:val="262235"/>
                <w:sz w:val="18"/>
              </w:rPr>
              <w:t>أول 30 يومًا</w:t>
            </w:r>
          </w:p>
        </w:tc>
        <w:tc>
          <w:tcPr>
            <w:tcW w:w="3360" w:type="dxa"/>
            <w:shd w:val="clear" w:color="auto" w:fill="F7F5FA"/>
          </w:tcPr>
          <w:p w14:paraId="0B1CBC2D">
            <w:pPr>
              <w:bidi/>
              <w:spacing w:after="40" w:line="240" w:lineRule="auto"/>
              <w:jc w:val="right"/>
            </w:pPr>
            <w:r>
              <w:rPr>
                <w:rFonts w:ascii="Arial" w:hAnsi="Arial" w:cs="Arial"/>
                <w:b w:val="0"/>
                <w:color w:val="262235"/>
                <w:sz w:val="18"/>
              </w:rPr>
              <w:t>تجهيز الحضور الرقمي ونظام التشغيل</w:t>
            </w:r>
          </w:p>
        </w:tc>
        <w:tc>
          <w:tcPr>
            <w:tcW w:w="3360" w:type="dxa"/>
            <w:shd w:val="clear" w:color="auto" w:fill="F7F5FA"/>
          </w:tcPr>
          <w:p w14:paraId="605C3FB2">
            <w:pPr>
              <w:bidi/>
              <w:spacing w:after="40" w:line="240" w:lineRule="auto"/>
              <w:jc w:val="right"/>
            </w:pPr>
            <w:r>
              <w:rPr>
                <w:rFonts w:ascii="Arial" w:hAnsi="Arial" w:cs="Arial"/>
                <w:b w:val="0"/>
                <w:color w:val="262235"/>
                <w:sz w:val="18"/>
              </w:rPr>
              <w:t>اكتمال الحسابات والـBio والخدمات والـCTA وتقويم المحتوى</w:t>
            </w:r>
          </w:p>
        </w:tc>
      </w:tr>
      <w:tr w14:paraId="2D415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B7AE1D3">
            <w:pPr>
              <w:bidi/>
              <w:spacing w:after="40" w:line="240" w:lineRule="auto"/>
              <w:jc w:val="right"/>
            </w:pPr>
            <w:r>
              <w:rPr>
                <w:rFonts w:ascii="Arial" w:hAnsi="Arial" w:cs="Arial"/>
                <w:b w:val="0"/>
                <w:color w:val="262235"/>
                <w:sz w:val="18"/>
              </w:rPr>
              <w:t>أول 30 يومًا</w:t>
            </w:r>
          </w:p>
        </w:tc>
        <w:tc>
          <w:tcPr>
            <w:tcW w:w="3360" w:type="dxa"/>
          </w:tcPr>
          <w:p w14:paraId="1554685E">
            <w:pPr>
              <w:bidi/>
              <w:spacing w:after="40" w:line="240" w:lineRule="auto"/>
              <w:jc w:val="right"/>
            </w:pPr>
            <w:r>
              <w:rPr>
                <w:rFonts w:ascii="Arial" w:hAnsi="Arial" w:cs="Arial"/>
                <w:b w:val="0"/>
                <w:color w:val="262235"/>
                <w:sz w:val="18"/>
              </w:rPr>
              <w:t>بناء أدلة مصداقية</w:t>
            </w:r>
          </w:p>
        </w:tc>
        <w:tc>
          <w:tcPr>
            <w:tcW w:w="3360" w:type="dxa"/>
          </w:tcPr>
          <w:p w14:paraId="4E7042C4">
            <w:pPr>
              <w:bidi/>
              <w:spacing w:after="40" w:line="240" w:lineRule="auto"/>
              <w:jc w:val="right"/>
            </w:pPr>
            <w:r>
              <w:rPr>
                <w:rFonts w:ascii="Arial" w:hAnsi="Arial" w:cs="Arial"/>
                <w:b w:val="0"/>
                <w:color w:val="262235"/>
                <w:sz w:val="18"/>
              </w:rPr>
              <w:t>3 نماذج أعمال موثقة على الأقل، أو كل ما تسمح به الموافقات</w:t>
            </w:r>
          </w:p>
        </w:tc>
      </w:tr>
      <w:tr w14:paraId="4DDB0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63557697">
            <w:pPr>
              <w:bidi/>
              <w:spacing w:after="40" w:line="240" w:lineRule="auto"/>
              <w:jc w:val="right"/>
            </w:pPr>
            <w:r>
              <w:rPr>
                <w:rFonts w:ascii="Arial" w:hAnsi="Arial" w:cs="Arial"/>
                <w:b w:val="0"/>
                <w:color w:val="262235"/>
                <w:sz w:val="18"/>
              </w:rPr>
              <w:t>اليوم 31–60</w:t>
            </w:r>
          </w:p>
        </w:tc>
        <w:tc>
          <w:tcPr>
            <w:tcW w:w="3360" w:type="dxa"/>
            <w:shd w:val="clear" w:color="auto" w:fill="F7F5FA"/>
          </w:tcPr>
          <w:p w14:paraId="4D049504">
            <w:pPr>
              <w:bidi/>
              <w:spacing w:after="40" w:line="240" w:lineRule="auto"/>
              <w:jc w:val="right"/>
            </w:pPr>
            <w:r>
              <w:rPr>
                <w:rFonts w:ascii="Arial" w:hAnsi="Arial" w:cs="Arial"/>
                <w:b w:val="0"/>
                <w:color w:val="262235"/>
                <w:sz w:val="18"/>
              </w:rPr>
              <w:t>اختبار الرسائل والعروض</w:t>
            </w:r>
          </w:p>
        </w:tc>
        <w:tc>
          <w:tcPr>
            <w:tcW w:w="3360" w:type="dxa"/>
            <w:shd w:val="clear" w:color="auto" w:fill="F7F5FA"/>
          </w:tcPr>
          <w:p w14:paraId="4575006D">
            <w:pPr>
              <w:bidi/>
              <w:spacing w:after="40" w:line="240" w:lineRule="auto"/>
              <w:jc w:val="right"/>
            </w:pPr>
            <w:r>
              <w:rPr>
                <w:rFonts w:ascii="Arial" w:hAnsi="Arial" w:cs="Arial"/>
                <w:b w:val="0"/>
                <w:color w:val="262235"/>
                <w:sz w:val="18"/>
              </w:rPr>
              <w:t>نشر منتظم، محادثات مع عملاء محتملين، وتسجيل الاعتراضات</w:t>
            </w:r>
          </w:p>
        </w:tc>
      </w:tr>
      <w:tr w14:paraId="478D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50F03C5">
            <w:pPr>
              <w:bidi/>
              <w:spacing w:after="40" w:line="240" w:lineRule="auto"/>
              <w:jc w:val="right"/>
            </w:pPr>
            <w:r>
              <w:rPr>
                <w:rFonts w:ascii="Arial" w:hAnsi="Arial" w:cs="Arial"/>
                <w:b w:val="0"/>
                <w:color w:val="262235"/>
                <w:sz w:val="18"/>
              </w:rPr>
              <w:t>اليوم 61–90</w:t>
            </w:r>
          </w:p>
        </w:tc>
        <w:tc>
          <w:tcPr>
            <w:tcW w:w="3360" w:type="dxa"/>
          </w:tcPr>
          <w:p w14:paraId="4850D6E5">
            <w:pPr>
              <w:bidi/>
              <w:spacing w:after="40" w:line="240" w:lineRule="auto"/>
              <w:jc w:val="right"/>
            </w:pPr>
            <w:r>
              <w:rPr>
                <w:rFonts w:ascii="Arial" w:hAnsi="Arial" w:cs="Arial"/>
                <w:b w:val="0"/>
                <w:color w:val="262235"/>
                <w:sz w:val="18"/>
              </w:rPr>
              <w:t>توليد فرص تجارية</w:t>
            </w:r>
          </w:p>
        </w:tc>
        <w:tc>
          <w:tcPr>
            <w:tcW w:w="3360" w:type="dxa"/>
          </w:tcPr>
          <w:p w14:paraId="7265F327">
            <w:pPr>
              <w:bidi/>
              <w:spacing w:after="40" w:line="240" w:lineRule="auto"/>
              <w:jc w:val="right"/>
            </w:pPr>
            <w:r>
              <w:rPr>
                <w:rFonts w:ascii="Arial" w:hAnsi="Arial" w:cs="Arial"/>
                <w:b w:val="0"/>
                <w:color w:val="262235"/>
                <w:sz w:val="18"/>
              </w:rPr>
              <w:t>استهداف 3 استفسارات جادة على الأقل خلال 90 يومًا</w:t>
            </w:r>
          </w:p>
        </w:tc>
      </w:tr>
      <w:tr w14:paraId="0455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6E181ECD">
            <w:pPr>
              <w:bidi/>
              <w:spacing w:after="40" w:line="240" w:lineRule="auto"/>
              <w:jc w:val="right"/>
            </w:pPr>
            <w:r>
              <w:rPr>
                <w:rFonts w:ascii="Arial" w:hAnsi="Arial" w:cs="Arial"/>
                <w:b w:val="0"/>
                <w:color w:val="262235"/>
                <w:sz w:val="18"/>
              </w:rPr>
              <w:t>طوال الفترة</w:t>
            </w:r>
          </w:p>
        </w:tc>
        <w:tc>
          <w:tcPr>
            <w:tcW w:w="3360" w:type="dxa"/>
            <w:shd w:val="clear" w:color="auto" w:fill="F7F5FA"/>
          </w:tcPr>
          <w:p w14:paraId="142E8BB1">
            <w:pPr>
              <w:bidi/>
              <w:spacing w:after="40" w:line="240" w:lineRule="auto"/>
              <w:jc w:val="right"/>
            </w:pPr>
            <w:r>
              <w:rPr>
                <w:rFonts w:ascii="Arial" w:hAnsi="Arial" w:cs="Arial"/>
                <w:b w:val="0"/>
                <w:color w:val="262235"/>
                <w:sz w:val="18"/>
              </w:rPr>
              <w:t>تحسين الانضباط التشغيلي</w:t>
            </w:r>
          </w:p>
        </w:tc>
        <w:tc>
          <w:tcPr>
            <w:tcW w:w="3360" w:type="dxa"/>
            <w:shd w:val="clear" w:color="auto" w:fill="F7F5FA"/>
          </w:tcPr>
          <w:p w14:paraId="0FDBE44A">
            <w:pPr>
              <w:bidi/>
              <w:spacing w:after="40" w:line="240" w:lineRule="auto"/>
              <w:jc w:val="right"/>
            </w:pPr>
            <w:r>
              <w:rPr>
                <w:rFonts w:ascii="Arial" w:hAnsi="Arial" w:cs="Arial"/>
                <w:b w:val="0"/>
                <w:color w:val="262235"/>
                <w:sz w:val="18"/>
              </w:rPr>
              <w:t>اجتماع أسبوعي قصير، مسؤول لكل مهمة، وتسليمات موثقة</w:t>
            </w:r>
          </w:p>
        </w:tc>
      </w:tr>
    </w:tbl>
    <w:p w14:paraId="3DF593B7">
      <w:pPr>
        <w:jc w:val="right"/>
      </w:pPr>
    </w:p>
    <w:p w14:paraId="6435070D">
      <w:pPr>
        <w:bidi/>
        <w:spacing w:after="100" w:line="276" w:lineRule="auto"/>
        <w:jc w:val="right"/>
      </w:pPr>
      <w:r>
        <w:rPr>
          <w:rFonts w:ascii="Arial" w:hAnsi="Arial" w:cs="Arial"/>
          <w:b w:val="0"/>
          <w:color w:val="262235"/>
          <w:sz w:val="21"/>
        </w:rPr>
        <w:t>الأهداف مؤشرات تشغيلية أولية وليست توقعات مضمونة. لا تُستخدم أرقام المتابعين وحدها للحكم على النجاح؛ الأهم جودة المحادثات، فرص البيع، والقدرة على التسليم.</w:t>
      </w:r>
    </w:p>
    <w:p w14:paraId="08C24003">
      <w:pPr>
        <w:bidi/>
        <w:spacing w:before="160" w:after="120"/>
        <w:jc w:val="right"/>
      </w:pPr>
      <w:r>
        <w:rPr>
          <w:rFonts w:ascii="Arial" w:hAnsi="Arial" w:cs="Arial"/>
          <w:b/>
          <w:color w:val="C7A34B"/>
          <w:sz w:val="26"/>
        </w:rPr>
        <w:t>4.3 Strategy – الاستراتيجية</w:t>
      </w:r>
    </w:p>
    <w:p w14:paraId="1707973E">
      <w:pPr>
        <w:pStyle w:val="24"/>
        <w:bidi/>
        <w:spacing w:after="60"/>
        <w:jc w:val="right"/>
      </w:pPr>
      <w:r>
        <w:rPr>
          <w:rFonts w:ascii="Arial" w:hAnsi="Arial" w:cs="Arial"/>
          <w:b w:val="0"/>
          <w:color w:val="262235"/>
          <w:sz w:val="20"/>
        </w:rPr>
        <w:t>استراتيجية التخصص المرن: التركيز على القطاع الطبي مع إعطاء أولوية تجريبية لثلاث فئات، دون رفض فرص مناسبة من قطاعات صحية أخرى.</w:t>
      </w:r>
    </w:p>
    <w:p w14:paraId="6CC1BB39">
      <w:pPr>
        <w:pStyle w:val="24"/>
        <w:bidi/>
        <w:spacing w:after="60"/>
        <w:jc w:val="right"/>
      </w:pPr>
      <w:r>
        <w:rPr>
          <w:rFonts w:ascii="Arial" w:hAnsi="Arial" w:cs="Arial"/>
          <w:b w:val="0"/>
          <w:color w:val="262235"/>
          <w:sz w:val="20"/>
        </w:rPr>
        <w:t>استراتيجية الإثبات قبل الادعاء: عرض المشكلة، ما نُفذ، وما يمكن إثباته؛ مع توضيح حدود البيانات وعدم تضخيم النتائج.</w:t>
      </w:r>
    </w:p>
    <w:p w14:paraId="4C631673">
      <w:pPr>
        <w:pStyle w:val="24"/>
        <w:bidi/>
        <w:spacing w:after="60"/>
        <w:jc w:val="right"/>
      </w:pPr>
      <w:r>
        <w:rPr>
          <w:rFonts w:ascii="Arial" w:hAnsi="Arial" w:cs="Arial"/>
          <w:b w:val="0"/>
          <w:color w:val="262235"/>
          <w:sz w:val="20"/>
        </w:rPr>
        <w:t>استراتيجية التعليم العملي: محتوى يشرح أخطاء التسويق الطبي، أسئلة يجب طرحها، وكيفية تقييم النتائج، بدل الاكتفاء بعرض التصميمات.</w:t>
      </w:r>
    </w:p>
    <w:p w14:paraId="4CFE0A42">
      <w:pPr>
        <w:pStyle w:val="24"/>
        <w:bidi/>
        <w:spacing w:after="60"/>
        <w:jc w:val="right"/>
      </w:pPr>
      <w:r>
        <w:rPr>
          <w:rFonts w:ascii="Arial" w:hAnsi="Arial" w:cs="Arial"/>
          <w:b w:val="0"/>
          <w:color w:val="262235"/>
          <w:sz w:val="20"/>
        </w:rPr>
        <w:t>استراتيجية بناء الثقة: إظهار الفريق وطريقة العمل، شهادات العملاء بإذنهم، ونماذج قبل/بعد عندما تكون المقارنة عادلة وموثقة.</w:t>
      </w:r>
    </w:p>
    <w:p w14:paraId="4C4B4B4F">
      <w:pPr>
        <w:pStyle w:val="24"/>
        <w:bidi/>
        <w:spacing w:after="60"/>
        <w:jc w:val="right"/>
      </w:pPr>
      <w:r>
        <w:rPr>
          <w:rFonts w:ascii="Arial" w:hAnsi="Arial" w:cs="Arial"/>
          <w:b w:val="0"/>
          <w:color w:val="262235"/>
          <w:sz w:val="20"/>
        </w:rPr>
        <w:t>استراتيجية البيع الاستشاري: يبدأ التواصل بفهم هدف العيادة ومشكلتها وقدرتها التشغيلية، ثم اقتراح نطاق مناسب بدل بيع باقة واحدة للجميع.</w:t>
      </w:r>
    </w:p>
    <w:p w14:paraId="7F4FDD3C">
      <w:pPr>
        <w:pStyle w:val="24"/>
        <w:bidi/>
        <w:spacing w:after="60"/>
        <w:jc w:val="right"/>
      </w:pPr>
      <w:r>
        <w:rPr>
          <w:rFonts w:ascii="Arial" w:hAnsi="Arial" w:cs="Arial"/>
          <w:b w:val="0"/>
          <w:color w:val="262235"/>
          <w:sz w:val="20"/>
        </w:rPr>
        <w:t>استراتيجية نمو منخفضة التكلفة: محتوى عضوي، علاقات وتوصيات، تواصل مباشر مخصص، وشراكات مع مصورين ومتخصصي مواقع</w:t>
      </w:r>
    </w:p>
    <w:p w14:paraId="6475407E">
      <w:pPr>
        <w:bidi/>
        <w:spacing w:before="160" w:after="120"/>
        <w:jc w:val="right"/>
      </w:pPr>
      <w:r>
        <w:rPr>
          <w:rFonts w:ascii="Arial" w:hAnsi="Arial" w:cs="Arial"/>
          <w:b/>
          <w:color w:val="C7A34B"/>
          <w:sz w:val="26"/>
        </w:rPr>
        <w:t>4.4 Tactics – التكتيكات</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FF2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30204F"/>
          </w:tcPr>
          <w:p w14:paraId="7B2F1F77">
            <w:pPr>
              <w:bidi/>
              <w:spacing w:after="0" w:line="240" w:lineRule="auto"/>
              <w:jc w:val="right"/>
            </w:pPr>
            <w:r>
              <w:rPr>
                <w:rFonts w:ascii="Arial" w:hAnsi="Arial" w:cs="Arial"/>
                <w:b/>
                <w:color w:val="FFFFFF"/>
                <w:sz w:val="19"/>
              </w:rPr>
              <w:t>المسار</w:t>
            </w:r>
          </w:p>
        </w:tc>
        <w:tc>
          <w:tcPr>
            <w:tcW w:w="5040" w:type="dxa"/>
            <w:shd w:val="clear" w:color="auto" w:fill="30204F"/>
          </w:tcPr>
          <w:p w14:paraId="4F05E0EE">
            <w:pPr>
              <w:bidi/>
              <w:spacing w:after="0" w:line="240" w:lineRule="auto"/>
              <w:jc w:val="right"/>
            </w:pPr>
            <w:r>
              <w:rPr>
                <w:rFonts w:ascii="Arial" w:hAnsi="Arial" w:cs="Arial"/>
                <w:b/>
                <w:color w:val="FFFFFF"/>
                <w:sz w:val="19"/>
              </w:rPr>
              <w:t>التكتيكات</w:t>
            </w:r>
          </w:p>
        </w:tc>
      </w:tr>
      <w:tr w14:paraId="56A8A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4C781518">
            <w:pPr>
              <w:bidi/>
              <w:spacing w:after="40" w:line="240" w:lineRule="auto"/>
              <w:jc w:val="right"/>
            </w:pPr>
            <w:r>
              <w:rPr>
                <w:rFonts w:ascii="Arial" w:hAnsi="Arial" w:cs="Arial"/>
                <w:b w:val="0"/>
                <w:color w:val="262235"/>
                <w:sz w:val="18"/>
              </w:rPr>
              <w:t>المحتوى</w:t>
            </w:r>
          </w:p>
        </w:tc>
        <w:tc>
          <w:tcPr>
            <w:tcW w:w="5040" w:type="dxa"/>
            <w:shd w:val="clear" w:color="auto" w:fill="F7F5FA"/>
          </w:tcPr>
          <w:p w14:paraId="17ADF4FC">
            <w:pPr>
              <w:bidi/>
              <w:spacing w:after="40" w:line="240" w:lineRule="auto"/>
              <w:jc w:val="right"/>
            </w:pPr>
            <w:r>
              <w:rPr>
                <w:rFonts w:ascii="Arial" w:hAnsi="Arial" w:cs="Arial"/>
                <w:b w:val="0"/>
                <w:color w:val="262235"/>
                <w:sz w:val="18"/>
              </w:rPr>
              <w:t>3 محاور رئيسية: تعليم طبي تسويقي، حالات وأعمال، وكواليس/منهجية العمل. نشر 3 مرات أسبوعيًا مبدئيًا بحسب القدرة.</w:t>
            </w:r>
          </w:p>
        </w:tc>
      </w:tr>
      <w:tr w14:paraId="6DB2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62DB9735">
            <w:pPr>
              <w:bidi/>
              <w:spacing w:after="40" w:line="240" w:lineRule="auto"/>
              <w:jc w:val="right"/>
            </w:pPr>
            <w:r>
              <w:rPr>
                <w:rFonts w:ascii="Arial" w:hAnsi="Arial" w:cs="Arial"/>
                <w:b w:val="0"/>
                <w:color w:val="262235"/>
                <w:sz w:val="18"/>
              </w:rPr>
              <w:t>الفيديو</w:t>
            </w:r>
          </w:p>
        </w:tc>
        <w:tc>
          <w:tcPr>
            <w:tcW w:w="5040" w:type="dxa"/>
          </w:tcPr>
          <w:p w14:paraId="270C96DC">
            <w:pPr>
              <w:bidi/>
              <w:spacing w:after="40" w:line="240" w:lineRule="auto"/>
              <w:jc w:val="right"/>
            </w:pPr>
            <w:r>
              <w:rPr>
                <w:rFonts w:ascii="Arial" w:hAnsi="Arial" w:cs="Arial"/>
                <w:b w:val="0"/>
                <w:color w:val="262235"/>
                <w:sz w:val="18"/>
              </w:rPr>
              <w:t>Reels</w:t>
            </w:r>
            <w:r>
              <w:rPr>
                <w:rFonts w:ascii="Arial" w:hAnsi="Arial" w:cs="Arial"/>
                <w:b w:val="0"/>
                <w:color w:val="262235"/>
                <w:sz w:val="18"/>
              </w:rPr>
              <w:br w:type="textWrapping"/>
            </w:r>
            <w:r>
              <w:rPr>
                <w:rFonts w:ascii="Arial" w:hAnsi="Arial" w:cs="Arial"/>
                <w:b w:val="0"/>
                <w:color w:val="262235"/>
                <w:sz w:val="18"/>
              </w:rPr>
              <w:t xml:space="preserve"> قصيرة بأسئلة شائعة، أخطاء متكررة، شرح مؤشرات، وكواليس تنفيذ؛ دون الاعتماد على تصوير مكلف.</w:t>
            </w:r>
          </w:p>
        </w:tc>
      </w:tr>
      <w:tr w14:paraId="56D9D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79AF0A80">
            <w:pPr>
              <w:bidi/>
              <w:spacing w:after="40" w:line="240" w:lineRule="auto"/>
              <w:jc w:val="right"/>
            </w:pPr>
            <w:r>
              <w:rPr>
                <w:rFonts w:ascii="Arial" w:hAnsi="Arial" w:cs="Arial"/>
                <w:b w:val="0"/>
                <w:color w:val="262235"/>
                <w:sz w:val="18"/>
              </w:rPr>
              <w:t>Portfolio</w:t>
            </w:r>
          </w:p>
        </w:tc>
        <w:tc>
          <w:tcPr>
            <w:tcW w:w="5040" w:type="dxa"/>
            <w:shd w:val="clear" w:color="auto" w:fill="F7F5FA"/>
          </w:tcPr>
          <w:p w14:paraId="4064C0FF">
            <w:pPr>
              <w:bidi/>
              <w:spacing w:after="40" w:line="240" w:lineRule="auto"/>
              <w:jc w:val="right"/>
            </w:pPr>
            <w:r>
              <w:rPr>
                <w:rFonts w:ascii="Arial" w:hAnsi="Arial" w:cs="Arial"/>
                <w:b w:val="0"/>
                <w:color w:val="262235"/>
                <w:sz w:val="18"/>
              </w:rPr>
              <w:t>حالة واحدة في كل مرة: السياق، المشكلة، التدخل، المخرجات، والدليل المتاح؛ مع موافقة العميل.</w:t>
            </w:r>
          </w:p>
        </w:tc>
      </w:tr>
      <w:tr w14:paraId="7E09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C00DB8C">
            <w:pPr>
              <w:bidi/>
              <w:spacing w:after="40" w:line="240" w:lineRule="auto"/>
              <w:jc w:val="right"/>
            </w:pPr>
            <w:r>
              <w:rPr>
                <w:rFonts w:ascii="Arial" w:hAnsi="Arial" w:cs="Arial"/>
                <w:b w:val="0"/>
                <w:color w:val="262235"/>
                <w:sz w:val="18"/>
              </w:rPr>
              <w:t>العلاقات</w:t>
            </w:r>
          </w:p>
        </w:tc>
        <w:tc>
          <w:tcPr>
            <w:tcW w:w="5040" w:type="dxa"/>
          </w:tcPr>
          <w:p w14:paraId="37E8F70E">
            <w:pPr>
              <w:bidi/>
              <w:spacing w:after="40" w:line="240" w:lineRule="auto"/>
              <w:jc w:val="right"/>
            </w:pPr>
            <w:r>
              <w:rPr>
                <w:rFonts w:ascii="Arial" w:hAnsi="Arial" w:cs="Arial"/>
                <w:b w:val="0"/>
                <w:color w:val="262235"/>
                <w:sz w:val="18"/>
              </w:rPr>
              <w:t>رسائل شخصية غير مزعجة للمعارف والعملاء السابقين، وطلب ترشيحات محددة بعد إنجاز واضح.</w:t>
            </w:r>
          </w:p>
        </w:tc>
      </w:tr>
      <w:tr w14:paraId="7B32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47282CE2">
            <w:pPr>
              <w:bidi/>
              <w:spacing w:after="40" w:line="240" w:lineRule="auto"/>
              <w:jc w:val="right"/>
            </w:pPr>
            <w:r>
              <w:rPr>
                <w:rFonts w:ascii="Arial" w:hAnsi="Arial" w:cs="Arial"/>
                <w:b w:val="0"/>
                <w:color w:val="262235"/>
                <w:sz w:val="18"/>
              </w:rPr>
              <w:t>المبيعات</w:t>
            </w:r>
          </w:p>
        </w:tc>
        <w:tc>
          <w:tcPr>
            <w:tcW w:w="5040" w:type="dxa"/>
            <w:shd w:val="clear" w:color="auto" w:fill="F7F5FA"/>
          </w:tcPr>
          <w:p w14:paraId="7DA0AC62">
            <w:pPr>
              <w:bidi/>
              <w:spacing w:after="40" w:line="240" w:lineRule="auto"/>
              <w:jc w:val="right"/>
            </w:pPr>
            <w:r>
              <w:rPr>
                <w:rFonts w:ascii="Arial" w:hAnsi="Arial" w:cs="Arial"/>
                <w:b w:val="0"/>
                <w:color w:val="262235"/>
                <w:sz w:val="18"/>
              </w:rPr>
              <w:t>مكالمة اكتشاف قصيرة، أسئلة تأهيل، ملخص مكتوب، عرض نطاق عمل، ثم متابعة منظمة.</w:t>
            </w:r>
          </w:p>
        </w:tc>
      </w:tr>
      <w:tr w14:paraId="546F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tcPr>
          <w:p w14:paraId="78D25FBF">
            <w:pPr>
              <w:bidi/>
              <w:spacing w:after="40" w:line="240" w:lineRule="auto"/>
              <w:jc w:val="right"/>
            </w:pPr>
            <w:r>
              <w:rPr>
                <w:rFonts w:ascii="Arial" w:hAnsi="Arial" w:cs="Arial"/>
                <w:b w:val="0"/>
                <w:color w:val="262235"/>
                <w:sz w:val="18"/>
              </w:rPr>
              <w:t>الشراكات</w:t>
            </w:r>
          </w:p>
        </w:tc>
        <w:tc>
          <w:tcPr>
            <w:tcW w:w="5040" w:type="dxa"/>
          </w:tcPr>
          <w:p w14:paraId="156D93D0">
            <w:pPr>
              <w:bidi/>
              <w:spacing w:after="40" w:line="240" w:lineRule="auto"/>
              <w:jc w:val="right"/>
            </w:pPr>
            <w:r>
              <w:rPr>
                <w:rFonts w:ascii="Arial" w:hAnsi="Arial" w:cs="Arial"/>
                <w:b w:val="0"/>
                <w:color w:val="262235"/>
                <w:sz w:val="18"/>
              </w:rPr>
              <w:t>قائمة مصورين وFreelancers</w:t>
            </w:r>
            <w:r>
              <w:rPr>
                <w:rFonts w:ascii="Arial" w:hAnsi="Arial" w:cs="Arial"/>
                <w:b w:val="0"/>
                <w:color w:val="262235"/>
                <w:sz w:val="18"/>
              </w:rPr>
              <w:br w:type="textWrapping"/>
            </w:r>
            <w:r>
              <w:rPr>
                <w:rFonts w:ascii="Arial" w:hAnsi="Arial" w:cs="Arial"/>
                <w:b w:val="0"/>
                <w:color w:val="262235"/>
                <w:sz w:val="18"/>
              </w:rPr>
              <w:t xml:space="preserve"> ومطوري مواقع ومتخصصي SEO مع آلية تسعير وتسليم واضحة.</w:t>
            </w:r>
          </w:p>
        </w:tc>
      </w:tr>
      <w:tr w14:paraId="1203D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5A84DBA1">
            <w:pPr>
              <w:bidi/>
              <w:spacing w:after="40" w:line="240" w:lineRule="auto"/>
              <w:jc w:val="right"/>
            </w:pPr>
            <w:r>
              <w:rPr>
                <w:rFonts w:ascii="Arial" w:hAnsi="Arial" w:cs="Arial"/>
                <w:b w:val="0"/>
                <w:color w:val="262235"/>
                <w:sz w:val="18"/>
              </w:rPr>
              <w:t>الهوية</w:t>
            </w:r>
          </w:p>
        </w:tc>
        <w:tc>
          <w:tcPr>
            <w:tcW w:w="5040" w:type="dxa"/>
            <w:shd w:val="clear" w:color="auto" w:fill="F7F5FA"/>
          </w:tcPr>
          <w:p w14:paraId="453650B6">
            <w:pPr>
              <w:bidi/>
              <w:spacing w:after="40" w:line="240" w:lineRule="auto"/>
              <w:jc w:val="right"/>
            </w:pPr>
            <w:r>
              <w:rPr>
                <w:rFonts w:ascii="Arial" w:hAnsi="Arial" w:cs="Arial"/>
                <w:b w:val="0"/>
                <w:color w:val="262235"/>
                <w:sz w:val="18"/>
              </w:rPr>
              <w:t>توحيد القوالب والألوان والنبرة، وإبراز البنفسجي الغامق والذهبي والأبيض دون التضحية بسهولة القراءة.</w:t>
            </w:r>
          </w:p>
        </w:tc>
      </w:tr>
    </w:tbl>
    <w:p w14:paraId="073F33B9">
      <w:pPr>
        <w:jc w:val="right"/>
      </w:pPr>
    </w:p>
    <w:p w14:paraId="203BA06D">
      <w:pPr>
        <w:bidi/>
        <w:spacing w:before="160" w:after="120"/>
        <w:jc w:val="right"/>
      </w:pPr>
      <w:r>
        <w:rPr>
          <w:rFonts w:ascii="Arial" w:hAnsi="Arial" w:cs="Arial"/>
          <w:b/>
          <w:color w:val="C7A34B"/>
          <w:sz w:val="26"/>
        </w:rPr>
        <w:t>4.5 Action – التنفيذ والمسؤوليات</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EE48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18715BB2">
            <w:pPr>
              <w:bidi/>
              <w:spacing w:after="0" w:line="240" w:lineRule="auto"/>
              <w:jc w:val="right"/>
            </w:pPr>
            <w:r>
              <w:rPr>
                <w:rFonts w:ascii="Arial" w:hAnsi="Arial" w:cs="Arial"/>
                <w:b/>
                <w:color w:val="FFFFFF"/>
                <w:sz w:val="19"/>
              </w:rPr>
              <w:t>المسؤولية</w:t>
            </w:r>
          </w:p>
        </w:tc>
        <w:tc>
          <w:tcPr>
            <w:tcW w:w="3360" w:type="dxa"/>
            <w:shd w:val="clear" w:color="auto" w:fill="30204F"/>
          </w:tcPr>
          <w:p w14:paraId="65A458EC">
            <w:pPr>
              <w:bidi/>
              <w:spacing w:after="0" w:line="240" w:lineRule="auto"/>
              <w:jc w:val="right"/>
            </w:pPr>
            <w:r>
              <w:rPr>
                <w:rFonts w:ascii="Arial" w:hAnsi="Arial" w:cs="Arial"/>
                <w:b/>
                <w:color w:val="FFFFFF"/>
                <w:sz w:val="19"/>
              </w:rPr>
              <w:t>المهام</w:t>
            </w:r>
          </w:p>
        </w:tc>
        <w:tc>
          <w:tcPr>
            <w:tcW w:w="3360" w:type="dxa"/>
            <w:shd w:val="clear" w:color="auto" w:fill="30204F"/>
          </w:tcPr>
          <w:p w14:paraId="18B61712">
            <w:pPr>
              <w:bidi/>
              <w:spacing w:after="0" w:line="240" w:lineRule="auto"/>
              <w:jc w:val="right"/>
            </w:pPr>
            <w:r>
              <w:rPr>
                <w:rFonts w:ascii="Arial" w:hAnsi="Arial" w:cs="Arial"/>
                <w:b/>
                <w:color w:val="FFFFFF"/>
                <w:sz w:val="19"/>
              </w:rPr>
              <w:t>وتيرة التنفيذ</w:t>
            </w:r>
          </w:p>
        </w:tc>
      </w:tr>
      <w:tr w14:paraId="09EC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04E1C111">
            <w:pPr>
              <w:bidi/>
              <w:spacing w:after="40" w:line="240" w:lineRule="auto"/>
              <w:jc w:val="right"/>
            </w:pPr>
            <w:r>
              <w:rPr>
                <w:rFonts w:ascii="Arial" w:hAnsi="Arial" w:cs="Arial"/>
                <w:b w:val="0"/>
                <w:color w:val="262235"/>
                <w:sz w:val="18"/>
              </w:rPr>
              <w:t>قائد الوكالة</w:t>
            </w:r>
          </w:p>
        </w:tc>
        <w:tc>
          <w:tcPr>
            <w:tcW w:w="3360" w:type="dxa"/>
            <w:shd w:val="clear" w:color="auto" w:fill="F7F5FA"/>
          </w:tcPr>
          <w:p w14:paraId="56ABA04F">
            <w:pPr>
              <w:bidi/>
              <w:spacing w:after="40" w:line="240" w:lineRule="auto"/>
              <w:jc w:val="right"/>
            </w:pPr>
            <w:r>
              <w:rPr>
                <w:rFonts w:ascii="Arial" w:hAnsi="Arial" w:cs="Arial"/>
                <w:b w:val="0"/>
                <w:color w:val="262235"/>
                <w:sz w:val="18"/>
              </w:rPr>
              <w:t>الأولويات، اعتماد الجودة، المبيعات، متابعة العملاء</w:t>
            </w:r>
          </w:p>
        </w:tc>
        <w:tc>
          <w:tcPr>
            <w:tcW w:w="3360" w:type="dxa"/>
            <w:shd w:val="clear" w:color="auto" w:fill="F7F5FA"/>
          </w:tcPr>
          <w:p w14:paraId="5095209D">
            <w:pPr>
              <w:bidi/>
              <w:spacing w:after="40" w:line="240" w:lineRule="auto"/>
              <w:jc w:val="right"/>
            </w:pPr>
            <w:r>
              <w:rPr>
                <w:rFonts w:ascii="Arial" w:hAnsi="Arial" w:cs="Arial"/>
                <w:b w:val="0"/>
                <w:color w:val="262235"/>
                <w:sz w:val="18"/>
              </w:rPr>
              <w:t>مراجعة أسبوعية</w:t>
            </w:r>
          </w:p>
        </w:tc>
      </w:tr>
      <w:tr w14:paraId="3A21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A814755">
            <w:pPr>
              <w:bidi/>
              <w:spacing w:after="40" w:line="240" w:lineRule="auto"/>
              <w:jc w:val="right"/>
            </w:pPr>
            <w:r>
              <w:rPr>
                <w:rFonts w:ascii="Arial" w:hAnsi="Arial" w:cs="Arial"/>
                <w:b w:val="0"/>
                <w:color w:val="262235"/>
                <w:sz w:val="18"/>
              </w:rPr>
              <w:t>مسؤول الاستراتيجية/المحتوى</w:t>
            </w:r>
          </w:p>
        </w:tc>
        <w:tc>
          <w:tcPr>
            <w:tcW w:w="3360" w:type="dxa"/>
          </w:tcPr>
          <w:p w14:paraId="76D92842">
            <w:pPr>
              <w:bidi/>
              <w:spacing w:after="40" w:line="240" w:lineRule="auto"/>
              <w:jc w:val="right"/>
            </w:pPr>
            <w:r>
              <w:rPr>
                <w:rFonts w:ascii="Arial" w:hAnsi="Arial" w:cs="Arial"/>
                <w:b w:val="0"/>
                <w:color w:val="262235"/>
                <w:sz w:val="18"/>
              </w:rPr>
              <w:t>تقويم المحتوى، الرسائل، السكريبتات، تحليل الجمهور</w:t>
            </w:r>
          </w:p>
        </w:tc>
        <w:tc>
          <w:tcPr>
            <w:tcW w:w="3360" w:type="dxa"/>
          </w:tcPr>
          <w:p w14:paraId="5BBFB9C9">
            <w:pPr>
              <w:bidi/>
              <w:spacing w:after="40" w:line="240" w:lineRule="auto"/>
              <w:jc w:val="right"/>
            </w:pPr>
            <w:r>
              <w:rPr>
                <w:rFonts w:ascii="Arial" w:hAnsi="Arial" w:cs="Arial"/>
                <w:b w:val="0"/>
                <w:color w:val="262235"/>
                <w:sz w:val="18"/>
              </w:rPr>
              <w:t>أسبوعيًا</w:t>
            </w:r>
          </w:p>
        </w:tc>
      </w:tr>
      <w:tr w14:paraId="33EA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3E39FAEA">
            <w:pPr>
              <w:bidi/>
              <w:spacing w:after="40" w:line="240" w:lineRule="auto"/>
              <w:jc w:val="right"/>
            </w:pPr>
            <w:r>
              <w:rPr>
                <w:rFonts w:ascii="Arial" w:hAnsi="Arial" w:cs="Arial"/>
                <w:b w:val="0"/>
                <w:color w:val="262235"/>
                <w:sz w:val="18"/>
              </w:rPr>
              <w:t>مسؤول التصميم</w:t>
            </w:r>
          </w:p>
        </w:tc>
        <w:tc>
          <w:tcPr>
            <w:tcW w:w="3360" w:type="dxa"/>
            <w:shd w:val="clear" w:color="auto" w:fill="F7F5FA"/>
          </w:tcPr>
          <w:p w14:paraId="0071DF61">
            <w:pPr>
              <w:bidi/>
              <w:spacing w:after="40" w:line="240" w:lineRule="auto"/>
              <w:jc w:val="right"/>
            </w:pPr>
            <w:r>
              <w:rPr>
                <w:rFonts w:ascii="Arial" w:hAnsi="Arial" w:cs="Arial"/>
                <w:b w:val="0"/>
                <w:color w:val="262235"/>
                <w:sz w:val="18"/>
              </w:rPr>
              <w:t>قوالب، تصميمات، Carousel، ملفات Portfolio</w:t>
            </w:r>
          </w:p>
        </w:tc>
        <w:tc>
          <w:tcPr>
            <w:tcW w:w="3360" w:type="dxa"/>
            <w:shd w:val="clear" w:color="auto" w:fill="F7F5FA"/>
          </w:tcPr>
          <w:p w14:paraId="04703B09">
            <w:pPr>
              <w:bidi/>
              <w:spacing w:after="40" w:line="240" w:lineRule="auto"/>
              <w:jc w:val="right"/>
            </w:pPr>
            <w:r>
              <w:rPr>
                <w:rFonts w:ascii="Arial" w:hAnsi="Arial" w:cs="Arial"/>
                <w:b w:val="0"/>
                <w:color w:val="262235"/>
                <w:sz w:val="18"/>
              </w:rPr>
              <w:t>حسب التقويم</w:t>
            </w:r>
          </w:p>
        </w:tc>
      </w:tr>
      <w:tr w14:paraId="30E63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1184984">
            <w:pPr>
              <w:bidi/>
              <w:spacing w:after="40" w:line="240" w:lineRule="auto"/>
              <w:jc w:val="right"/>
            </w:pPr>
            <w:r>
              <w:rPr>
                <w:rFonts w:ascii="Arial" w:hAnsi="Arial" w:cs="Arial"/>
                <w:b w:val="0"/>
                <w:color w:val="262235"/>
                <w:sz w:val="18"/>
              </w:rPr>
              <w:t>مسؤول الفيديو</w:t>
            </w:r>
          </w:p>
        </w:tc>
        <w:tc>
          <w:tcPr>
            <w:tcW w:w="3360" w:type="dxa"/>
          </w:tcPr>
          <w:p w14:paraId="477D2B17">
            <w:pPr>
              <w:bidi/>
              <w:spacing w:after="40" w:line="240" w:lineRule="auto"/>
              <w:jc w:val="right"/>
            </w:pPr>
            <w:r>
              <w:rPr>
                <w:rFonts w:ascii="Arial" w:hAnsi="Arial" w:cs="Arial"/>
                <w:b w:val="0"/>
                <w:color w:val="262235"/>
                <w:sz w:val="18"/>
              </w:rPr>
              <w:t>مونتاج Reels وتجهيز النسخ والنصوص</w:t>
            </w:r>
          </w:p>
        </w:tc>
        <w:tc>
          <w:tcPr>
            <w:tcW w:w="3360" w:type="dxa"/>
          </w:tcPr>
          <w:p w14:paraId="3F4FDD2A">
            <w:pPr>
              <w:bidi/>
              <w:spacing w:after="40" w:line="240" w:lineRule="auto"/>
              <w:jc w:val="right"/>
            </w:pPr>
            <w:r>
              <w:rPr>
                <w:rFonts w:ascii="Arial" w:hAnsi="Arial" w:cs="Arial"/>
                <w:b w:val="0"/>
                <w:color w:val="262235"/>
                <w:sz w:val="18"/>
              </w:rPr>
              <w:t>حسب التقويم</w:t>
            </w:r>
          </w:p>
        </w:tc>
      </w:tr>
      <w:tr w14:paraId="17B6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61FFE27E">
            <w:pPr>
              <w:bidi/>
              <w:spacing w:after="40" w:line="240" w:lineRule="auto"/>
              <w:jc w:val="right"/>
            </w:pPr>
            <w:r>
              <w:rPr>
                <w:rFonts w:ascii="Arial" w:hAnsi="Arial" w:cs="Arial"/>
                <w:b w:val="0"/>
                <w:color w:val="262235"/>
                <w:sz w:val="18"/>
              </w:rPr>
              <w:t>مسؤول الإعلانات/التحليل</w:t>
            </w:r>
          </w:p>
        </w:tc>
        <w:tc>
          <w:tcPr>
            <w:tcW w:w="3360" w:type="dxa"/>
            <w:shd w:val="clear" w:color="auto" w:fill="F7F5FA"/>
          </w:tcPr>
          <w:p w14:paraId="0149C5D9">
            <w:pPr>
              <w:bidi/>
              <w:spacing w:after="40" w:line="240" w:lineRule="auto"/>
              <w:jc w:val="right"/>
            </w:pPr>
            <w:r>
              <w:rPr>
                <w:rFonts w:ascii="Arial" w:hAnsi="Arial" w:cs="Arial"/>
                <w:b w:val="0"/>
                <w:color w:val="262235"/>
                <w:sz w:val="18"/>
              </w:rPr>
              <w:t>تجهيز خطط الحملات، مؤشرات الأداء، تقارير عند وجود حملات</w:t>
            </w:r>
          </w:p>
        </w:tc>
        <w:tc>
          <w:tcPr>
            <w:tcW w:w="3360" w:type="dxa"/>
            <w:shd w:val="clear" w:color="auto" w:fill="F7F5FA"/>
          </w:tcPr>
          <w:p w14:paraId="3F03282F">
            <w:pPr>
              <w:bidi/>
              <w:spacing w:after="40" w:line="240" w:lineRule="auto"/>
              <w:jc w:val="right"/>
            </w:pPr>
            <w:r>
              <w:rPr>
                <w:rFonts w:ascii="Arial" w:hAnsi="Arial" w:cs="Arial"/>
                <w:b w:val="0"/>
                <w:color w:val="262235"/>
                <w:sz w:val="18"/>
              </w:rPr>
              <w:t>حسب المشروع</w:t>
            </w:r>
          </w:p>
        </w:tc>
      </w:tr>
      <w:tr w14:paraId="5BC12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3F9E7086">
            <w:pPr>
              <w:bidi/>
              <w:spacing w:after="40" w:line="240" w:lineRule="auto"/>
              <w:jc w:val="right"/>
            </w:pPr>
            <w:r>
              <w:rPr>
                <w:rFonts w:ascii="Arial" w:hAnsi="Arial" w:cs="Arial"/>
                <w:b w:val="0"/>
                <w:color w:val="262235"/>
                <w:sz w:val="18"/>
              </w:rPr>
              <w:t>متعاقدون خارجيون</w:t>
            </w:r>
          </w:p>
        </w:tc>
        <w:tc>
          <w:tcPr>
            <w:tcW w:w="3360" w:type="dxa"/>
          </w:tcPr>
          <w:p w14:paraId="6CB65286">
            <w:pPr>
              <w:bidi/>
              <w:spacing w:after="40" w:line="240" w:lineRule="auto"/>
              <w:jc w:val="right"/>
            </w:pPr>
            <w:r>
              <w:rPr>
                <w:rFonts w:ascii="Arial" w:hAnsi="Arial" w:cs="Arial"/>
                <w:b w:val="0"/>
                <w:color w:val="262235"/>
                <w:sz w:val="18"/>
              </w:rPr>
              <w:t>التصوير والمواقع وSEO حسب الحاجة</w:t>
            </w:r>
          </w:p>
        </w:tc>
        <w:tc>
          <w:tcPr>
            <w:tcW w:w="3360" w:type="dxa"/>
          </w:tcPr>
          <w:p w14:paraId="73C01BB5">
            <w:pPr>
              <w:bidi/>
              <w:spacing w:after="40" w:line="240" w:lineRule="auto"/>
              <w:jc w:val="right"/>
            </w:pPr>
            <w:r>
              <w:rPr>
                <w:rFonts w:ascii="Arial" w:hAnsi="Arial" w:cs="Arial"/>
                <w:b w:val="0"/>
                <w:color w:val="262235"/>
                <w:sz w:val="18"/>
              </w:rPr>
              <w:t>لكل مشروع بعقد/نطاق واضح</w:t>
            </w:r>
          </w:p>
        </w:tc>
      </w:tr>
    </w:tbl>
    <w:p w14:paraId="5B72A476">
      <w:pPr>
        <w:jc w:val="right"/>
      </w:pPr>
    </w:p>
    <w:p w14:paraId="1EFD327F">
      <w:pPr>
        <w:bidi/>
        <w:spacing w:after="100" w:line="276" w:lineRule="auto"/>
        <w:jc w:val="right"/>
      </w:pPr>
      <w:r>
        <w:rPr>
          <w:rFonts w:ascii="Arial" w:hAnsi="Arial" w:cs="Arial"/>
          <w:b w:val="0"/>
          <w:color w:val="262235"/>
          <w:sz w:val="21"/>
        </w:rPr>
        <w:t>هذه أدوار وظيفية مقترحة وليست إسنادًا نهائيًا لأسماء بعينها. يجب تثبيت مالك واحد لكل مهمة، وموعد تسليم، ومراجع جودة، وما يلزم من موافقات.</w:t>
      </w:r>
    </w:p>
    <w:p w14:paraId="17A833A9">
      <w:pPr>
        <w:bidi/>
        <w:spacing w:before="160" w:after="120"/>
        <w:jc w:val="right"/>
      </w:pPr>
      <w:r>
        <w:rPr>
          <w:rFonts w:ascii="Arial" w:hAnsi="Arial" w:cs="Arial"/>
          <w:b/>
          <w:color w:val="C7A34B"/>
          <w:sz w:val="26"/>
        </w:rPr>
        <w:t>4.6 Control – القياس والتحسين</w:t>
      </w:r>
    </w:p>
    <w:p w14:paraId="5F912827">
      <w:pPr>
        <w:pStyle w:val="24"/>
        <w:bidi/>
        <w:spacing w:after="60"/>
        <w:jc w:val="right"/>
      </w:pPr>
      <w:r>
        <w:rPr>
          <w:rFonts w:ascii="Arial" w:hAnsi="Arial" w:cs="Arial"/>
          <w:b w:val="0"/>
          <w:color w:val="262235"/>
          <w:sz w:val="20"/>
        </w:rPr>
        <w:t>مؤشرات المحتوى: عدد المنشورات المنشورة، نسبة الالتزام بالتقويم، الحفظ والمشاركة والتعليقات ذات المعنى، وزيارات الملف الشخصي.</w:t>
      </w:r>
    </w:p>
    <w:p w14:paraId="2117CF71">
      <w:pPr>
        <w:pStyle w:val="24"/>
        <w:bidi/>
        <w:spacing w:after="60"/>
        <w:jc w:val="right"/>
      </w:pPr>
      <w:r>
        <w:rPr>
          <w:rFonts w:ascii="Arial" w:hAnsi="Arial" w:cs="Arial"/>
          <w:b w:val="0"/>
          <w:color w:val="262235"/>
          <w:sz w:val="20"/>
        </w:rPr>
        <w:t>مؤشرات المبيعات: عدد المحادثات المؤهلة، المكالمات، العروض المرسلة، المتابعات، ونسبة التحول من استفسار إلى اجتماع ثم عميل.</w:t>
      </w:r>
    </w:p>
    <w:p w14:paraId="649583CC">
      <w:pPr>
        <w:pStyle w:val="24"/>
        <w:bidi/>
        <w:spacing w:after="60"/>
        <w:jc w:val="right"/>
      </w:pPr>
      <w:r>
        <w:rPr>
          <w:rFonts w:ascii="Arial" w:hAnsi="Arial" w:cs="Arial"/>
          <w:b w:val="0"/>
          <w:color w:val="262235"/>
          <w:sz w:val="20"/>
        </w:rPr>
        <w:t>مؤشرات التشغيل: الالتزام بالمواعيد، ساعات العمل الفعلية، إعادة العمل، رضا العميل، وربحية كل مشروع.</w:t>
      </w:r>
    </w:p>
    <w:p w14:paraId="2A33AF43">
      <w:pPr>
        <w:pStyle w:val="24"/>
        <w:bidi/>
        <w:spacing w:after="60"/>
        <w:jc w:val="right"/>
      </w:pPr>
      <w:r>
        <w:rPr>
          <w:rFonts w:ascii="Arial" w:hAnsi="Arial" w:cs="Arial"/>
          <w:b w:val="0"/>
          <w:color w:val="262235"/>
          <w:sz w:val="20"/>
        </w:rPr>
        <w:t xml:space="preserve">مؤشرات الحملات عند تشغيلها: الإنفاق، تكلفة </w:t>
      </w:r>
      <w:r>
        <w:rPr>
          <w:rFonts w:hint="cs" w:cs="Arial"/>
          <w:b w:val="0"/>
          <w:color w:val="262235"/>
          <w:sz w:val="20"/>
          <w:rtl/>
          <w:lang w:val="en-US" w:bidi="ar-EG"/>
        </w:rPr>
        <w:t xml:space="preserve"> الليديز</w:t>
      </w:r>
      <w:r>
        <w:rPr>
          <w:rFonts w:ascii="Arial" w:hAnsi="Arial" w:cs="Arial"/>
          <w:b w:val="0"/>
          <w:color w:val="262235"/>
          <w:sz w:val="20"/>
        </w:rPr>
        <w:t xml:space="preserve"> </w:t>
      </w:r>
      <w:r>
        <w:rPr>
          <w:rFonts w:hint="cs" w:cs="Arial"/>
          <w:b w:val="0"/>
          <w:color w:val="262235"/>
          <w:sz w:val="20"/>
          <w:rtl/>
          <w:lang w:bidi="ar-EG"/>
        </w:rPr>
        <w:t>و</w:t>
      </w:r>
      <w:r>
        <w:rPr>
          <w:rFonts w:hint="cs" w:cs="Arial"/>
          <w:b w:val="0"/>
          <w:color w:val="262235"/>
          <w:sz w:val="20"/>
          <w:rtl/>
          <w:lang w:val="en-US" w:bidi="ar-EG"/>
        </w:rPr>
        <w:t xml:space="preserve"> جودته </w:t>
      </w:r>
      <w:r>
        <w:rPr>
          <w:rFonts w:ascii="Arial" w:hAnsi="Arial" w:cs="Arial"/>
          <w:b w:val="0"/>
          <w:color w:val="262235"/>
          <w:sz w:val="20"/>
        </w:rPr>
        <w:t>، الحجوزات المؤكدة، الحضور، وتكلفة اكتساب المريض إن أمكن قياسها.</w:t>
      </w:r>
    </w:p>
    <w:p w14:paraId="1233C2F7">
      <w:pPr>
        <w:pStyle w:val="24"/>
        <w:bidi/>
        <w:spacing w:after="60"/>
        <w:jc w:val="right"/>
      </w:pPr>
      <w:r>
        <w:rPr>
          <w:rFonts w:ascii="Arial" w:hAnsi="Arial" w:cs="Arial"/>
          <w:b w:val="0"/>
          <w:color w:val="262235"/>
          <w:sz w:val="20"/>
        </w:rPr>
        <w:t>مراجعة أسبوعية لمدة 30 دقيقة: ما نُشر؟ ما الذي جلب محادثات؟ ما الذي تعطل؟ ما قرار الأسبوع القادم؟</w:t>
      </w:r>
    </w:p>
    <w:p w14:paraId="124315F6">
      <w:pPr>
        <w:bidi/>
        <w:spacing w:before="240" w:after="120"/>
        <w:jc w:val="right"/>
      </w:pPr>
      <w:r>
        <w:rPr>
          <w:rFonts w:ascii="Arial" w:hAnsi="Arial" w:cs="Arial"/>
          <w:b/>
          <w:color w:val="30204F"/>
          <w:sz w:val="34"/>
        </w:rPr>
        <w:t>5. تحليل SWOT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83F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30204F"/>
          </w:tcPr>
          <w:p w14:paraId="57723D37">
            <w:pPr>
              <w:bidi/>
              <w:spacing w:after="0" w:line="240" w:lineRule="auto"/>
              <w:jc w:val="right"/>
            </w:pPr>
            <w:r>
              <w:rPr>
                <w:rFonts w:ascii="Arial" w:hAnsi="Arial" w:cs="Arial"/>
                <w:b/>
                <w:color w:val="FFFFFF"/>
                <w:sz w:val="19"/>
              </w:rPr>
              <w:t>نقاط القوة Strengths</w:t>
            </w:r>
          </w:p>
        </w:tc>
        <w:tc>
          <w:tcPr>
            <w:tcW w:w="5040" w:type="dxa"/>
            <w:shd w:val="clear" w:color="auto" w:fill="30204F"/>
          </w:tcPr>
          <w:p w14:paraId="50AB96B5">
            <w:pPr>
              <w:bidi/>
              <w:spacing w:after="0" w:line="240" w:lineRule="auto"/>
              <w:jc w:val="right"/>
            </w:pPr>
            <w:r>
              <w:rPr>
                <w:rFonts w:ascii="Arial" w:hAnsi="Arial" w:cs="Arial"/>
                <w:b/>
                <w:color w:val="FFFFFF"/>
                <w:sz w:val="19"/>
              </w:rPr>
              <w:t>نقاط الضعف Weaknesses</w:t>
            </w:r>
          </w:p>
        </w:tc>
      </w:tr>
      <w:tr w14:paraId="5AC2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642213E2">
            <w:pPr>
              <w:bidi/>
              <w:spacing w:after="40" w:line="240" w:lineRule="auto"/>
              <w:jc w:val="right"/>
            </w:pPr>
            <w:r>
              <w:rPr>
                <w:rFonts w:ascii="Arial" w:hAnsi="Arial" w:cs="Arial"/>
                <w:b w:val="0"/>
                <w:color w:val="262235"/>
                <w:sz w:val="18"/>
              </w:rPr>
              <w:t>خبرة تعامل سابقة مع أنشطة صحية؛ مهارات متعددة داخل الفريق؛ فهم أولي للسياق الطبي؛ هوية جاهزة؛ وجود أعمال سابقة قابلة للتحويل إلى</w:t>
            </w:r>
            <w:r>
              <w:rPr>
                <w:rFonts w:hint="cs" w:cs="Arial"/>
                <w:b w:val="0"/>
                <w:color w:val="262235"/>
                <w:sz w:val="18"/>
                <w:rtl/>
                <w:lang w:val="en-US" w:bidi="ar-EG"/>
              </w:rPr>
              <w:t xml:space="preserve"> برتفوليو</w:t>
            </w:r>
            <w:r>
              <w:rPr>
                <w:rFonts w:ascii="Arial" w:hAnsi="Arial" w:cs="Arial"/>
                <w:b w:val="0"/>
                <w:color w:val="262235"/>
                <w:sz w:val="18"/>
              </w:rPr>
              <w:t xml:space="preserve"> .</w:t>
            </w:r>
          </w:p>
        </w:tc>
        <w:tc>
          <w:tcPr>
            <w:tcW w:w="5040" w:type="dxa"/>
            <w:shd w:val="clear" w:color="auto" w:fill="F7F5FA"/>
          </w:tcPr>
          <w:p w14:paraId="097B521B">
            <w:pPr>
              <w:bidi/>
              <w:spacing w:after="40" w:line="240" w:lineRule="auto"/>
              <w:jc w:val="right"/>
            </w:pPr>
            <w:r>
              <w:rPr>
                <w:rFonts w:ascii="Arial" w:hAnsi="Arial" w:cs="Arial"/>
                <w:b w:val="0"/>
                <w:color w:val="262235"/>
                <w:sz w:val="18"/>
              </w:rPr>
              <w:t>اعتماد مرتفع على القائد؛ تباين مساهمة الأعضاء؛ وقت محدود؛ عدم وضوح الأدوار والتسليمات؛ ميزانية شبه معدومة؛  لم يُثبت بعد؛ الاعتماد على متعاقدين في التصوير والمواقع .</w:t>
            </w:r>
          </w:p>
        </w:tc>
      </w:tr>
    </w:tbl>
    <w:p w14:paraId="76C3736F">
      <w:pPr>
        <w:jc w:val="right"/>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5E9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30204F"/>
          </w:tcPr>
          <w:p w14:paraId="61A962BD">
            <w:pPr>
              <w:bidi/>
              <w:spacing w:after="0" w:line="240" w:lineRule="auto"/>
              <w:jc w:val="right"/>
            </w:pPr>
            <w:r>
              <w:rPr>
                <w:rFonts w:ascii="Arial" w:hAnsi="Arial" w:cs="Arial"/>
                <w:b/>
                <w:color w:val="FFFFFF"/>
                <w:sz w:val="19"/>
              </w:rPr>
              <w:t>الفرص Opportunities</w:t>
            </w:r>
          </w:p>
        </w:tc>
        <w:tc>
          <w:tcPr>
            <w:tcW w:w="5040" w:type="dxa"/>
            <w:shd w:val="clear" w:color="auto" w:fill="30204F"/>
          </w:tcPr>
          <w:p w14:paraId="4EDD525F">
            <w:pPr>
              <w:bidi/>
              <w:spacing w:after="0" w:line="240" w:lineRule="auto"/>
              <w:jc w:val="right"/>
            </w:pPr>
            <w:r>
              <w:rPr>
                <w:rFonts w:ascii="Arial" w:hAnsi="Arial" w:cs="Arial"/>
                <w:b/>
                <w:color w:val="FFFFFF"/>
                <w:sz w:val="19"/>
              </w:rPr>
              <w:t>التهديدات Threats</w:t>
            </w:r>
          </w:p>
        </w:tc>
      </w:tr>
      <w:tr w14:paraId="5720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40" w:type="dxa"/>
            <w:shd w:val="clear" w:color="auto" w:fill="F7F5FA"/>
          </w:tcPr>
          <w:p w14:paraId="03FF13BA">
            <w:pPr>
              <w:bidi/>
              <w:spacing w:after="40" w:line="240" w:lineRule="auto"/>
              <w:jc w:val="right"/>
            </w:pPr>
            <w:r>
              <w:rPr>
                <w:rFonts w:ascii="Arial" w:hAnsi="Arial" w:cs="Arial"/>
                <w:b w:val="0"/>
                <w:color w:val="262235"/>
                <w:sz w:val="18"/>
              </w:rPr>
              <w:t>الحاجة إلى محتوى طبي مفهوم؛ اهتمام السوق بالسمعة الرقمية ؛ إمكان استخدام دراسات الحالة؛ فرص التوصيات والشراكات؛ إمكانية خدمة أكثر من تخصص مع اختبار الأولويات.</w:t>
            </w:r>
          </w:p>
        </w:tc>
        <w:tc>
          <w:tcPr>
            <w:tcW w:w="5040" w:type="dxa"/>
            <w:shd w:val="clear" w:color="auto" w:fill="F7F5FA"/>
          </w:tcPr>
          <w:p w14:paraId="6ACF3C82">
            <w:pPr>
              <w:bidi/>
              <w:spacing w:after="40" w:line="240" w:lineRule="auto"/>
              <w:jc w:val="right"/>
            </w:pPr>
            <w:r>
              <w:rPr>
                <w:rFonts w:ascii="Arial" w:hAnsi="Arial" w:cs="Arial"/>
                <w:b w:val="0"/>
                <w:color w:val="262235"/>
                <w:sz w:val="18"/>
              </w:rPr>
              <w:t>منافسون أكبر وأكثر ظهورًا؛ صعوبة إثبات أثر التسويق دون بيانات العميل؛ حساسية المحتوى الطبي ومراجعته؛ ضغط الأسعار؛ تغيّر المنصات؛ احتمال تعطل التسليم بسبب ضيق الوقت.</w:t>
            </w:r>
          </w:p>
        </w:tc>
      </w:tr>
    </w:tbl>
    <w:p w14:paraId="2D49BFD2">
      <w:pPr>
        <w:jc w:val="right"/>
      </w:pPr>
    </w:p>
    <w:p w14:paraId="5E4001C9">
      <w:pPr>
        <w:bidi/>
        <w:spacing w:before="160" w:after="120"/>
        <w:jc w:val="right"/>
      </w:pPr>
      <w:r>
        <w:rPr>
          <w:rFonts w:ascii="Arial" w:hAnsi="Arial" w:cs="Arial"/>
          <w:b/>
          <w:color w:val="C7A34B"/>
          <w:sz w:val="26"/>
        </w:rPr>
        <w:t>استنتاجات SWOT</w:t>
      </w:r>
    </w:p>
    <w:p w14:paraId="04028DD3">
      <w:pPr>
        <w:pStyle w:val="24"/>
        <w:bidi/>
        <w:spacing w:after="60"/>
        <w:jc w:val="right"/>
      </w:pPr>
      <w:r>
        <w:rPr>
          <w:rFonts w:ascii="Arial" w:hAnsi="Arial" w:cs="Arial"/>
          <w:b w:val="0"/>
          <w:color w:val="262235"/>
          <w:sz w:val="20"/>
        </w:rPr>
        <w:t>استغلال القوة: تحويل الخبرة السابقة إلى حالات موثقة ومحتوى تعليمي.</w:t>
      </w:r>
    </w:p>
    <w:p w14:paraId="46869B58">
      <w:pPr>
        <w:pStyle w:val="24"/>
        <w:bidi/>
        <w:spacing w:after="60"/>
        <w:jc w:val="right"/>
      </w:pPr>
      <w:r>
        <w:rPr>
          <w:rFonts w:ascii="Arial" w:hAnsi="Arial" w:cs="Arial"/>
          <w:b w:val="0"/>
          <w:color w:val="262235"/>
          <w:sz w:val="20"/>
        </w:rPr>
        <w:t>معالجة الضعف: تقليل عدد الخدمات/العملاء المتزامنين في البداية، وتحديد المسؤوليات وساعات العمل.</w:t>
      </w:r>
    </w:p>
    <w:p w14:paraId="4A174A84">
      <w:pPr>
        <w:pStyle w:val="24"/>
        <w:bidi/>
        <w:spacing w:after="60"/>
        <w:jc w:val="right"/>
      </w:pPr>
      <w:r>
        <w:rPr>
          <w:rFonts w:ascii="Arial" w:hAnsi="Arial" w:cs="Arial"/>
          <w:b w:val="0"/>
          <w:color w:val="262235"/>
          <w:sz w:val="20"/>
        </w:rPr>
        <w:t>استغلال الفرص: إنتاج محتوى عن رحلة المريض الرقمية، السمعة، جودة الاستفسارات، والمتابعة.</w:t>
      </w:r>
    </w:p>
    <w:p w14:paraId="6E155503">
      <w:pPr>
        <w:pStyle w:val="24"/>
        <w:bidi/>
        <w:spacing w:after="60"/>
        <w:jc w:val="right"/>
      </w:pPr>
      <w:r>
        <w:rPr>
          <w:rFonts w:ascii="Arial" w:hAnsi="Arial" w:cs="Arial"/>
          <w:b w:val="0"/>
          <w:color w:val="262235"/>
          <w:sz w:val="20"/>
        </w:rPr>
        <w:t>تقليل التهديدات: عدم الدخول في حرب أسعار، وتوثيق نطاق العمل والنتائج والاعتمادات بوضوح.</w:t>
      </w:r>
    </w:p>
    <w:p w14:paraId="6E4CF695">
      <w:pPr>
        <w:bidi/>
        <w:spacing w:before="240" w:after="120"/>
        <w:jc w:val="right"/>
      </w:pPr>
      <w:r>
        <w:rPr>
          <w:rFonts w:ascii="Arial" w:hAnsi="Arial" w:cs="Arial"/>
          <w:b/>
          <w:color w:val="30204F"/>
          <w:sz w:val="34"/>
        </w:rPr>
        <w:t>6. تحليل المنافسين</w:t>
      </w:r>
    </w:p>
    <w:p w14:paraId="10FFB230">
      <w:pPr>
        <w:bidi/>
        <w:spacing w:after="100" w:line="276" w:lineRule="auto"/>
        <w:jc w:val="right"/>
        <w:rPr>
          <w:rFonts w:ascii="Arial" w:hAnsi="Arial" w:cs="Arial"/>
          <w:b w:val="0"/>
          <w:color w:val="262235"/>
          <w:sz w:val="21"/>
        </w:rPr>
      </w:pPr>
    </w:p>
    <w:p w14:paraId="7767707C">
      <w:pPr>
        <w:bidi/>
        <w:spacing w:after="100" w:line="276" w:lineRule="auto"/>
        <w:jc w:val="right"/>
        <w:rPr>
          <w:rFonts w:ascii="Arial" w:hAnsi="Arial" w:cs="Arial"/>
          <w:b w:val="0"/>
          <w:color w:val="262235"/>
          <w:sz w:val="21"/>
        </w:rPr>
      </w:pPr>
    </w:p>
    <w:p w14:paraId="20A18A23">
      <w:pPr>
        <w:bidi/>
        <w:spacing w:after="100" w:line="276" w:lineRule="auto"/>
        <w:jc w:val="right"/>
      </w:pPr>
      <w:r>
        <w:rPr>
          <w:rFonts w:ascii="Arial" w:hAnsi="Arial" w:cs="Arial"/>
          <w:b w:val="0"/>
          <w:color w:val="262235"/>
          <w:sz w:val="21"/>
        </w:rPr>
        <w:t xml:space="preserve"> </w:t>
      </w:r>
    </w:p>
    <w:p w14:paraId="77999D8D">
      <w:pPr>
        <w:bidi/>
        <w:spacing w:before="160" w:after="120"/>
        <w:jc w:val="right"/>
      </w:pPr>
      <w:r>
        <w:rPr>
          <w:rFonts w:ascii="Arial" w:hAnsi="Arial" w:cs="Arial"/>
          <w:b/>
          <w:color w:val="C7A34B"/>
          <w:sz w:val="26"/>
        </w:rPr>
        <w:t>6.1 Market Vera</w:t>
      </w:r>
    </w:p>
    <w:p w14:paraId="4209784F">
      <w:pPr>
        <w:pStyle w:val="24"/>
        <w:bidi/>
        <w:spacing w:after="60"/>
        <w:jc w:val="right"/>
      </w:pPr>
      <w:r>
        <w:rPr>
          <w:rFonts w:ascii="Arial" w:hAnsi="Arial" w:cs="Arial"/>
          <w:b w:val="0"/>
          <w:color w:val="262235"/>
          <w:sz w:val="20"/>
        </w:rPr>
        <w:t>الحضور الموصوف: نحو 4,200 متابع إجمالًا، وإنستجرام نحو 1,800، والحساب بحسب الرصد موجود منذ 2019.</w:t>
      </w:r>
    </w:p>
    <w:p w14:paraId="54517FC5">
      <w:pPr>
        <w:pStyle w:val="24"/>
        <w:bidi/>
        <w:spacing w:after="60"/>
        <w:jc w:val="right"/>
      </w:pPr>
      <w:r>
        <w:rPr>
          <w:rFonts w:ascii="Arial" w:hAnsi="Arial" w:cs="Arial"/>
          <w:b w:val="0"/>
          <w:color w:val="262235"/>
          <w:sz w:val="20"/>
        </w:rPr>
        <w:t>المحتوى: عرض أعمال وفيديوهات مونتاج، تحديثات مرتبطة بإعلانات ، نصائح عن جودة التصوير، ، ومحتوى موسمي؛ مع عملاء من الطب والعقارات.</w:t>
      </w:r>
    </w:p>
    <w:p w14:paraId="5E7DF99D">
      <w:pPr>
        <w:pStyle w:val="24"/>
        <w:bidi/>
        <w:spacing w:after="60"/>
        <w:jc w:val="right"/>
      </w:pPr>
      <w:r>
        <w:rPr>
          <w:rFonts w:ascii="Arial" w:hAnsi="Arial" w:cs="Arial"/>
          <w:b w:val="0"/>
          <w:color w:val="262235"/>
          <w:sz w:val="20"/>
        </w:rPr>
        <w:t>نقاط قوة: تنوع أشكال المحتوى، إبراز الأعمال، وربط التسويق بالبيع لا بالترند فقط.</w:t>
      </w:r>
    </w:p>
    <w:p w14:paraId="545CEB58">
      <w:pPr>
        <w:pStyle w:val="24"/>
        <w:bidi/>
        <w:spacing w:after="60"/>
        <w:jc w:val="right"/>
      </w:pPr>
      <w:r>
        <w:rPr>
          <w:rFonts w:ascii="Arial" w:hAnsi="Arial" w:cs="Arial"/>
          <w:b w:val="0"/>
          <w:color w:val="262235"/>
          <w:sz w:val="20"/>
        </w:rPr>
        <w:t>فرصة لـ</w:t>
      </w:r>
      <w:r>
        <w:rPr>
          <w:rFonts w:hint="cs" w:cs="Arial"/>
          <w:b w:val="0"/>
          <w:color w:val="262235"/>
          <w:sz w:val="20"/>
          <w:rtl/>
          <w:lang w:bidi="ar-EG"/>
        </w:rPr>
        <w:t>زيريكس</w:t>
      </w:r>
      <w:r>
        <w:rPr>
          <w:rFonts w:ascii="Arial" w:hAnsi="Arial" w:cs="Arial"/>
          <w:b w:val="0"/>
          <w:color w:val="262235"/>
          <w:sz w:val="20"/>
        </w:rPr>
        <w:t>: امتلاك زاوية أوضح للقطاع الطبي، مع شرح السياق والعملية والمؤشرات بدل الاكتفاء بعرض النتيجة.</w:t>
      </w:r>
    </w:p>
    <w:p w14:paraId="7079863D">
      <w:pPr>
        <w:bidi/>
        <w:spacing w:before="160" w:after="120"/>
        <w:jc w:val="right"/>
      </w:pPr>
      <w:r>
        <w:rPr>
          <w:rFonts w:ascii="Arial" w:hAnsi="Arial" w:cs="Arial"/>
          <w:b/>
          <w:color w:val="C7A34B"/>
          <w:sz w:val="26"/>
        </w:rPr>
        <w:t>6.2 EK Media / الاسم بحاجة لتأكيد</w:t>
      </w:r>
    </w:p>
    <w:p w14:paraId="038512D3">
      <w:pPr>
        <w:pStyle w:val="24"/>
        <w:bidi/>
        <w:spacing w:after="60"/>
        <w:jc w:val="right"/>
      </w:pPr>
      <w:r>
        <w:rPr>
          <w:rFonts w:ascii="Arial" w:hAnsi="Arial" w:cs="Arial"/>
          <w:b w:val="0"/>
          <w:color w:val="262235"/>
          <w:sz w:val="20"/>
        </w:rPr>
        <w:t>الحضور الموصوف: نحو 21 ألف متابع وحضور ، مع إبراز التسجيل الرسمي والترخيص حسب ادعاء الشركة.</w:t>
      </w:r>
    </w:p>
    <w:p w14:paraId="66725C4D">
      <w:pPr>
        <w:pStyle w:val="24"/>
        <w:bidi/>
        <w:spacing w:after="60"/>
        <w:jc w:val="right"/>
      </w:pPr>
      <w:r>
        <w:rPr>
          <w:rFonts w:ascii="Arial" w:hAnsi="Arial" w:cs="Arial"/>
          <w:b w:val="0"/>
          <w:color w:val="262235"/>
          <w:sz w:val="20"/>
        </w:rPr>
        <w:t xml:space="preserve">المحتوى: مقابلات وشهادات أطباء، </w:t>
      </w:r>
      <w:r>
        <w:rPr>
          <w:rFonts w:hint="cs" w:cs="Arial"/>
          <w:b w:val="0"/>
          <w:color w:val="262235"/>
          <w:sz w:val="20"/>
          <w:rtl/>
          <w:lang w:bidi="ar-EG"/>
        </w:rPr>
        <w:t>ريلز</w:t>
      </w:r>
      <w:r>
        <w:rPr>
          <w:rFonts w:ascii="Arial" w:hAnsi="Arial" w:cs="Arial"/>
          <w:b w:val="0"/>
          <w:color w:val="262235"/>
          <w:sz w:val="20"/>
        </w:rPr>
        <w:t xml:space="preserve"> احترافية، حالات نجاح، مقر وافتتاح، وتوعية بشأن تحليل نتائج الحملات.</w:t>
      </w:r>
    </w:p>
    <w:p w14:paraId="7DCBB4AC">
      <w:pPr>
        <w:pStyle w:val="24"/>
        <w:bidi/>
        <w:spacing w:after="60"/>
        <w:jc w:val="right"/>
      </w:pPr>
      <w:r>
        <w:rPr>
          <w:rFonts w:ascii="Arial" w:hAnsi="Arial" w:cs="Arial"/>
          <w:b w:val="0"/>
          <w:color w:val="262235"/>
          <w:sz w:val="20"/>
        </w:rPr>
        <w:t>نقاط قوة: تخصص طبي واضح، إثبات اجتماعي، ومحتوى يشرح لماذا لا تكفي لقطة شاشة لرقم كبير.</w:t>
      </w:r>
    </w:p>
    <w:p w14:paraId="053AAB2A">
      <w:pPr>
        <w:pStyle w:val="24"/>
        <w:bidi/>
        <w:spacing w:after="60"/>
        <w:jc w:val="right"/>
      </w:pPr>
      <w:r>
        <w:rPr>
          <w:rFonts w:ascii="Arial" w:hAnsi="Arial" w:cs="Arial"/>
          <w:b w:val="0"/>
          <w:color w:val="262235"/>
          <w:sz w:val="20"/>
        </w:rPr>
        <w:t xml:space="preserve">ادعاءات النتائج مثل 380 حجزًا في شهر أو فتح فرع يجب قراءتها بسياق: هل هي </w:t>
      </w:r>
      <w:r>
        <w:rPr>
          <w:rFonts w:hint="cs" w:cs="Arial"/>
          <w:b w:val="0"/>
          <w:color w:val="262235"/>
          <w:sz w:val="20"/>
          <w:rtl/>
          <w:lang w:bidi="ar-EG"/>
        </w:rPr>
        <w:t>ليديز</w:t>
      </w:r>
      <w:r>
        <w:rPr>
          <w:rFonts w:ascii="Arial" w:hAnsi="Arial" w:cs="Arial"/>
          <w:b w:val="0"/>
          <w:color w:val="262235"/>
          <w:sz w:val="20"/>
        </w:rPr>
        <w:t xml:space="preserve"> أم حجوزات مؤكدة أم حضور فعلي؟ ما الميزانية والتخصص والمنطقة ومعدل التحول؟</w:t>
      </w:r>
    </w:p>
    <w:p w14:paraId="6A7BAEBE">
      <w:pPr>
        <w:pStyle w:val="24"/>
        <w:bidi/>
        <w:spacing w:after="60"/>
        <w:jc w:val="right"/>
      </w:pPr>
      <w:r>
        <w:rPr>
          <w:rFonts w:ascii="Arial" w:hAnsi="Arial" w:cs="Arial"/>
          <w:b w:val="0"/>
          <w:color w:val="262235"/>
          <w:sz w:val="20"/>
        </w:rPr>
        <w:t>فرصة لـ</w:t>
      </w:r>
      <w:r>
        <w:rPr>
          <w:rFonts w:hint="cs" w:cs="Arial"/>
          <w:b w:val="0"/>
          <w:color w:val="262235"/>
          <w:sz w:val="20"/>
          <w:rtl/>
          <w:lang w:bidi="ar-EG"/>
        </w:rPr>
        <w:t>زيريكس</w:t>
      </w:r>
      <w:r>
        <w:rPr>
          <w:rFonts w:hint="cs" w:cs="Arial"/>
          <w:b w:val="0"/>
          <w:color w:val="262235"/>
          <w:sz w:val="20"/>
          <w:rtl/>
          <w:lang w:val="en-US" w:bidi="ar-EG"/>
        </w:rPr>
        <w:t xml:space="preserve"> </w:t>
      </w:r>
      <w:r>
        <w:rPr>
          <w:rFonts w:ascii="Arial" w:hAnsi="Arial" w:cs="Arial"/>
          <w:b w:val="0"/>
          <w:color w:val="262235"/>
          <w:sz w:val="20"/>
        </w:rPr>
        <w:t>: تبني الشفافية نفسها في تقييم النتائج، مع لغة أبسط وأمثلة عملية وعدم نسخ المحتوى أو الصياغة.</w:t>
      </w:r>
    </w:p>
    <w:p w14:paraId="52CCBEB0">
      <w:pPr>
        <w:bidi/>
        <w:spacing w:before="160" w:after="120"/>
        <w:jc w:val="right"/>
      </w:pPr>
      <w:r>
        <w:rPr>
          <w:rFonts w:ascii="Arial" w:hAnsi="Arial" w:cs="Arial"/>
          <w:b/>
          <w:color w:val="C7A34B"/>
          <w:sz w:val="26"/>
        </w:rPr>
        <w:t>6.3 Marketing Hub Medical Marketing Solution</w:t>
      </w:r>
    </w:p>
    <w:p w14:paraId="20E664C3">
      <w:pPr>
        <w:pStyle w:val="24"/>
        <w:bidi/>
        <w:spacing w:after="60"/>
        <w:jc w:val="right"/>
      </w:pPr>
      <w:r>
        <w:rPr>
          <w:rFonts w:ascii="Arial" w:hAnsi="Arial" w:cs="Arial"/>
          <w:b w:val="0"/>
          <w:color w:val="262235"/>
          <w:sz w:val="20"/>
        </w:rPr>
        <w:t>الحضور الموصوف: نحو 19 ألف متابع، مع محتوى عن تصوير العيادات في مواقعها، وعرض التصميمات والخدمات، ووجود حملات في السعودية.</w:t>
      </w:r>
    </w:p>
    <w:p w14:paraId="1A3BE24C">
      <w:pPr>
        <w:pStyle w:val="24"/>
        <w:bidi/>
        <w:spacing w:after="60"/>
        <w:jc w:val="right"/>
      </w:pPr>
      <w:r>
        <w:rPr>
          <w:rFonts w:ascii="Arial" w:hAnsi="Arial" w:cs="Arial"/>
          <w:b w:val="0"/>
          <w:color w:val="262235"/>
          <w:sz w:val="20"/>
        </w:rPr>
        <w:t xml:space="preserve">يعرض خدمات مثل </w:t>
      </w:r>
      <w:r>
        <w:rPr>
          <w:rFonts w:ascii="Arial" w:hAnsi="Arial" w:cs="Arial"/>
          <w:b w:val="0"/>
          <w:color w:val="262235"/>
          <w:sz w:val="20"/>
        </w:rPr>
        <w:br w:type="textWrapping"/>
      </w:r>
      <w:r>
        <w:rPr>
          <w:rFonts w:ascii="Arial" w:hAnsi="Arial" w:cs="Arial"/>
          <w:b w:val="0"/>
          <w:color w:val="262235"/>
          <w:sz w:val="20"/>
        </w:rPr>
        <w:t xml:space="preserve">Social Media وAds وDesigns وManagement، </w:t>
      </w:r>
      <w:r>
        <w:rPr>
          <w:rFonts w:ascii="Arial" w:hAnsi="Arial" w:cs="Arial"/>
          <w:b w:val="0"/>
          <w:color w:val="262235"/>
          <w:sz w:val="20"/>
        </w:rPr>
        <w:br w:type="textWrapping"/>
      </w:r>
      <w:r>
        <w:rPr>
          <w:rFonts w:ascii="Arial" w:hAnsi="Arial" w:cs="Arial"/>
          <w:b w:val="0"/>
          <w:color w:val="262235"/>
          <w:sz w:val="20"/>
        </w:rPr>
        <w:t>ويذكر خبرة عشر سنوات، وتحسين  وإنشاء المواقع.</w:t>
      </w:r>
    </w:p>
    <w:p w14:paraId="4B916A7C">
      <w:pPr>
        <w:pStyle w:val="24"/>
        <w:bidi/>
        <w:spacing w:after="60"/>
        <w:jc w:val="right"/>
      </w:pPr>
      <w:r>
        <w:rPr>
          <w:rFonts w:ascii="Arial" w:hAnsi="Arial" w:cs="Arial"/>
          <w:b w:val="0"/>
          <w:color w:val="262235"/>
          <w:sz w:val="20"/>
        </w:rPr>
        <w:t>وردت أسعار منافس تقريبية: 10 فيديوهات بـ7,000 جنيه، وإدارة صفحات تبدأ من 1,500 جنيه، وباقات تصميمات مختلفة. هذه معلومات رصد وليست تسعيرًا مقترحًا لـ</w:t>
      </w:r>
      <w:r>
        <w:rPr>
          <w:rFonts w:hint="cs" w:cs="Arial"/>
          <w:b w:val="0"/>
          <w:color w:val="262235"/>
          <w:sz w:val="20"/>
          <w:rtl/>
          <w:lang w:bidi="ar-EG"/>
        </w:rPr>
        <w:t>زيريكس</w:t>
      </w:r>
    </w:p>
    <w:p w14:paraId="27ADD7FD">
      <w:pPr>
        <w:pStyle w:val="24"/>
        <w:bidi/>
        <w:spacing w:after="60"/>
        <w:jc w:val="right"/>
      </w:pPr>
      <w:r>
        <w:rPr>
          <w:rFonts w:ascii="Arial" w:hAnsi="Arial" w:cs="Arial"/>
          <w:b w:val="0"/>
          <w:color w:val="262235"/>
          <w:sz w:val="20"/>
        </w:rPr>
        <w:t>نقاط قوة: توصيل فكرة الخدمة بوضوح، تصوير عند العميل، وتقديم باقات محددة.</w:t>
      </w:r>
    </w:p>
    <w:p w14:paraId="4B045A41">
      <w:pPr>
        <w:pStyle w:val="24"/>
        <w:bidi/>
        <w:spacing w:after="60"/>
        <w:jc w:val="right"/>
      </w:pPr>
      <w:r>
        <w:rPr>
          <w:rFonts w:ascii="Arial" w:hAnsi="Arial" w:cs="Arial"/>
          <w:b w:val="0"/>
          <w:color w:val="262235"/>
          <w:sz w:val="20"/>
        </w:rPr>
        <w:t>ملاحظات الرصد: بعض المنشورات تركز على عرض التصميمات والخدمات مع تفاعل منخفض نسبيًا. فرصة Zirex هي إضافة محتوى تعليمي وحالات توضح المشكلة والحل.</w:t>
      </w:r>
    </w:p>
    <w:p w14:paraId="75783D5C">
      <w:pPr>
        <w:bidi/>
        <w:spacing w:before="160" w:after="120"/>
        <w:jc w:val="right"/>
      </w:pPr>
      <w:r>
        <w:rPr>
          <w:rFonts w:ascii="Arial" w:hAnsi="Arial" w:cs="Arial"/>
          <w:b/>
          <w:color w:val="C7A34B"/>
          <w:sz w:val="26"/>
        </w:rPr>
        <w:t>6.4 Medica Scope</w:t>
      </w:r>
    </w:p>
    <w:p w14:paraId="21379DBE">
      <w:pPr>
        <w:pStyle w:val="24"/>
        <w:bidi/>
        <w:spacing w:after="60"/>
        <w:jc w:val="right"/>
      </w:pPr>
      <w:r>
        <w:rPr>
          <w:rFonts w:ascii="Arial" w:hAnsi="Arial" w:cs="Arial"/>
          <w:b w:val="0"/>
          <w:color w:val="262235"/>
          <w:sz w:val="20"/>
        </w:rPr>
        <w:t>الحضور الموصوف: نحو 41 ألف متابع، والصفحة بحسب الرصد منذ 2021، مع مقر في مدينة نصر.</w:t>
      </w:r>
    </w:p>
    <w:p w14:paraId="4440FEED">
      <w:pPr>
        <w:pStyle w:val="24"/>
        <w:bidi/>
        <w:spacing w:after="60"/>
        <w:jc w:val="right"/>
      </w:pPr>
      <w:r>
        <w:rPr>
          <w:rFonts w:ascii="Arial" w:hAnsi="Arial" w:cs="Arial"/>
          <w:b w:val="0"/>
          <w:color w:val="262235"/>
          <w:sz w:val="20"/>
        </w:rPr>
        <w:t>المحتوى: بودكاست وحوارات مع أطباء، شهادات عملاء، وموضوعات</w:t>
      </w:r>
      <w:r>
        <w:rPr>
          <w:rFonts w:ascii="Arial" w:hAnsi="Arial" w:cs="Arial"/>
          <w:b w:val="0"/>
          <w:color w:val="262235"/>
          <w:sz w:val="20"/>
        </w:rPr>
        <w:br w:type="textWrapping"/>
      </w:r>
      <w:r>
        <w:rPr>
          <w:rFonts w:ascii="Arial" w:hAnsi="Arial" w:cs="Arial"/>
          <w:b w:val="0"/>
          <w:color w:val="262235"/>
          <w:sz w:val="20"/>
        </w:rPr>
        <w:t xml:space="preserve"> Personal Branding، Online Reputation، AI Search وDigital Presence.</w:t>
      </w:r>
    </w:p>
    <w:p w14:paraId="019D19AC">
      <w:pPr>
        <w:pStyle w:val="24"/>
        <w:bidi/>
        <w:spacing w:after="60"/>
        <w:jc w:val="right"/>
      </w:pPr>
      <w:r>
        <w:rPr>
          <w:rFonts w:ascii="Arial" w:hAnsi="Arial" w:cs="Arial"/>
          <w:b w:val="0"/>
          <w:color w:val="262235"/>
          <w:sz w:val="20"/>
        </w:rPr>
        <w:t>نقاط قوة: الثقة الاجتماعية، المقابلات، السمعة الرقمية، ومواكبة التغيرات في البحث المدعوم بالذكاء الاصطناعي.</w:t>
      </w:r>
    </w:p>
    <w:p w14:paraId="32A03C85">
      <w:pPr>
        <w:pStyle w:val="24"/>
        <w:bidi/>
        <w:spacing w:after="60"/>
        <w:jc w:val="right"/>
      </w:pPr>
      <w:r>
        <w:rPr>
          <w:rFonts w:ascii="Arial" w:hAnsi="Arial" w:cs="Arial"/>
          <w:b w:val="0"/>
          <w:color w:val="262235"/>
          <w:sz w:val="20"/>
        </w:rPr>
        <w:t>ملاحظة الرصد: تكرار ظهور بعض الأطباء في منشورات متعددة. يمكن لـZirex تنويع الحالات والزوايا دون الاعتماد على عميل واحد.</w:t>
      </w:r>
    </w:p>
    <w:p w14:paraId="214FFD70">
      <w:pPr>
        <w:bidi/>
        <w:spacing w:before="160" w:after="120"/>
        <w:jc w:val="right"/>
      </w:pPr>
      <w:r>
        <w:rPr>
          <w:rFonts w:ascii="Arial" w:hAnsi="Arial" w:cs="Arial"/>
          <w:b/>
          <w:color w:val="C7A34B"/>
          <w:sz w:val="26"/>
        </w:rPr>
        <w:t>6.5 Medistra</w:t>
      </w:r>
    </w:p>
    <w:p w14:paraId="6C62C278">
      <w:pPr>
        <w:pStyle w:val="24"/>
        <w:bidi/>
        <w:spacing w:after="60"/>
        <w:jc w:val="right"/>
      </w:pPr>
      <w:r>
        <w:rPr>
          <w:rFonts w:ascii="Arial" w:hAnsi="Arial" w:cs="Arial"/>
          <w:b w:val="0"/>
          <w:color w:val="262235"/>
          <w:sz w:val="20"/>
        </w:rPr>
        <w:t>الحضور الموصوف: نحو 4 آلاف متابع، وموقع إلكتروني يبدو احترافيًا مع طلب عرض سعر.</w:t>
      </w:r>
    </w:p>
    <w:p w14:paraId="49D1E3C7">
      <w:pPr>
        <w:pStyle w:val="24"/>
        <w:bidi/>
        <w:spacing w:after="60"/>
        <w:jc w:val="right"/>
      </w:pPr>
      <w:r>
        <w:rPr>
          <w:rFonts w:ascii="Arial" w:hAnsi="Arial" w:cs="Arial"/>
          <w:b w:val="0"/>
          <w:color w:val="262235"/>
          <w:sz w:val="20"/>
        </w:rPr>
        <w:t>يعرض نفسه بوصفه وكالة تسويق طبي، ويبرز فريقًا ومؤسسين وشراكات؛ وأشار الرصد إلى استخدام فيديوهات تبدو مولدة بالذكاء الاصطناعي وتفاعل منخفض.</w:t>
      </w:r>
    </w:p>
    <w:p w14:paraId="3D38E706">
      <w:pPr>
        <w:pStyle w:val="24"/>
        <w:bidi/>
        <w:spacing w:after="60"/>
        <w:jc w:val="right"/>
      </w:pPr>
      <w:r>
        <w:rPr>
          <w:rFonts w:ascii="Arial" w:hAnsi="Arial" w:cs="Arial"/>
          <w:b w:val="0"/>
          <w:color w:val="262235"/>
          <w:sz w:val="20"/>
        </w:rPr>
        <w:t>نقطة تعلم: تجربة الموقع وبنية عرض الخدمات وطلب عرض السعر يمكن أن تكون مفيدة، مع الحفاظ على محتوى أصيل ومناسب للجمهور.</w:t>
      </w:r>
    </w:p>
    <w:p w14:paraId="07DE9F5B">
      <w:pPr>
        <w:pStyle w:val="24"/>
        <w:bidi/>
        <w:spacing w:after="60"/>
        <w:jc w:val="right"/>
      </w:pPr>
      <w:r>
        <w:rPr>
          <w:rFonts w:ascii="Arial" w:hAnsi="Arial" w:cs="Arial"/>
          <w:b w:val="0"/>
          <w:color w:val="262235"/>
          <w:sz w:val="20"/>
        </w:rPr>
        <w:t>لا ينبغي الحكم على جودة الخدمة من شكل الفيديو أو عدد المتابعين وحدهما.</w:t>
      </w:r>
    </w:p>
    <w:p w14:paraId="3F978CD2">
      <w:pPr>
        <w:bidi/>
        <w:spacing w:before="160" w:after="120"/>
        <w:jc w:val="right"/>
      </w:pPr>
      <w:r>
        <w:rPr>
          <w:rFonts w:ascii="Arial" w:hAnsi="Arial" w:cs="Arial"/>
          <w:b/>
          <w:color w:val="C7A34B"/>
          <w:sz w:val="26"/>
        </w:rPr>
        <w:t>6.6 رصد أسعار/عرض منسوب إلى «فيرا» يحتاج تحققًا</w:t>
      </w:r>
    </w:p>
    <w:p w14:paraId="2BC44A6A">
      <w:pPr>
        <w:bidi/>
        <w:spacing w:after="100" w:line="276" w:lineRule="auto"/>
        <w:jc w:val="right"/>
        <w:rPr>
          <w:rFonts w:ascii="Arial" w:hAnsi="Arial" w:cs="Arial"/>
          <w:b w:val="0"/>
          <w:color w:val="262235"/>
          <w:sz w:val="21"/>
        </w:rPr>
      </w:pPr>
      <w:r>
        <w:rPr>
          <w:rFonts w:ascii="Arial" w:hAnsi="Arial" w:cs="Arial"/>
          <w:b w:val="0"/>
          <w:color w:val="262235"/>
          <w:sz w:val="21"/>
        </w:rPr>
        <w:t xml:space="preserve">ورد في الملاحظات برنامج ثلاثة أشهر يتضمن أرقامًا مثل 5,000 جنيه للشهر الأول، و16,000 جنيه للتصوير، و15 </w:t>
      </w:r>
      <w:r>
        <w:rPr>
          <w:rFonts w:hint="cs" w:cs="Arial"/>
          <w:b w:val="0"/>
          <w:color w:val="262235"/>
          <w:sz w:val="21"/>
          <w:rtl/>
          <w:lang w:bidi="ar-EG"/>
        </w:rPr>
        <w:t>ريلز</w:t>
      </w:r>
      <w:r>
        <w:rPr>
          <w:rFonts w:hint="cs" w:cs="Arial"/>
          <w:b w:val="0"/>
          <w:color w:val="262235"/>
          <w:sz w:val="21"/>
          <w:rtl/>
          <w:lang w:val="en-US" w:bidi="ar-EG"/>
        </w:rPr>
        <w:t xml:space="preserve"> </w:t>
      </w:r>
      <w:r>
        <w:rPr>
          <w:rFonts w:ascii="Arial" w:hAnsi="Arial" w:cs="Arial"/>
          <w:b w:val="0"/>
          <w:color w:val="262235"/>
          <w:sz w:val="21"/>
        </w:rPr>
        <w:t>و20 تصميمًا، ثم إدارة حتى 8,000 جنيه للشهرين التاليين، وتأسيسًا أو موقعًا بـ16,000 جنيه، وميزانية إعلانات نحو 10,000 جنيه. كما وردت عبارة «الثلاث شهور بـ550 ألف» وهي غير واضحة وقد تكون خطأ نقل أو رقمًا يحتاج مراجعة. لا تُستخدم هذه الأرقام كمرجع تسعير قبل التحقق من المصدر والنطاق والتواريخ وما إذا كانت تشمل ميزانية الإعلانات.</w:t>
      </w:r>
    </w:p>
    <w:p w14:paraId="559B9269">
      <w:pPr>
        <w:bidi/>
        <w:spacing w:after="100" w:line="276" w:lineRule="auto"/>
        <w:jc w:val="right"/>
        <w:rPr>
          <w:rFonts w:ascii="Arial" w:hAnsi="Arial" w:cs="Arial"/>
          <w:b w:val="0"/>
          <w:color w:val="262235"/>
          <w:sz w:val="21"/>
        </w:rPr>
      </w:pPr>
    </w:p>
    <w:p w14:paraId="513BE4F3">
      <w:pPr>
        <w:bidi/>
        <w:spacing w:after="100" w:line="276" w:lineRule="auto"/>
        <w:jc w:val="right"/>
        <w:rPr>
          <w:rFonts w:ascii="Arial" w:hAnsi="Arial" w:cs="Arial"/>
          <w:b w:val="0"/>
          <w:color w:val="262235"/>
          <w:sz w:val="21"/>
        </w:rPr>
      </w:pPr>
    </w:p>
    <w:p w14:paraId="22A9BEF8">
      <w:pPr>
        <w:bidi/>
        <w:spacing w:before="160" w:after="120"/>
        <w:jc w:val="right"/>
        <w:rPr>
          <w:rFonts w:ascii="Arial" w:hAnsi="Arial" w:cs="Arial"/>
          <w:b/>
          <w:color w:val="C7A34B"/>
          <w:sz w:val="26"/>
        </w:rPr>
      </w:pPr>
      <w:r>
        <w:rPr>
          <w:rFonts w:ascii="Arial" w:hAnsi="Arial" w:cs="Arial"/>
          <w:b/>
          <w:color w:val="C7A34B"/>
          <w:sz w:val="26"/>
        </w:rPr>
        <w:t>6.7 الخلاصة التنافسية</w:t>
      </w:r>
    </w:p>
    <w:p w14:paraId="666AB169">
      <w:pPr>
        <w:bidi/>
        <w:spacing w:before="160" w:after="120"/>
        <w:jc w:val="right"/>
        <w:rPr>
          <w:rFonts w:ascii="Arial" w:hAnsi="Arial" w:cs="Arial"/>
          <w:b/>
          <w:color w:val="C7A34B"/>
          <w:sz w:val="26"/>
        </w:rPr>
      </w:pP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6C7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30204F"/>
          </w:tcPr>
          <w:p w14:paraId="70326C14">
            <w:pPr>
              <w:bidi/>
              <w:spacing w:after="0" w:line="240" w:lineRule="auto"/>
              <w:jc w:val="right"/>
            </w:pPr>
            <w:r>
              <w:rPr>
                <w:rFonts w:ascii="Arial" w:hAnsi="Arial" w:cs="Arial"/>
                <w:b/>
                <w:color w:val="FFFFFF"/>
                <w:sz w:val="19"/>
              </w:rPr>
              <w:t>المنافس</w:t>
            </w:r>
          </w:p>
        </w:tc>
        <w:tc>
          <w:tcPr>
            <w:tcW w:w="2520" w:type="dxa"/>
            <w:shd w:val="clear" w:color="auto" w:fill="30204F"/>
          </w:tcPr>
          <w:p w14:paraId="40F5AB2D">
            <w:pPr>
              <w:bidi/>
              <w:spacing w:after="0" w:line="240" w:lineRule="auto"/>
              <w:jc w:val="right"/>
            </w:pPr>
            <w:r>
              <w:rPr>
                <w:rFonts w:ascii="Arial" w:hAnsi="Arial" w:cs="Arial"/>
                <w:b/>
                <w:color w:val="FFFFFF"/>
                <w:sz w:val="19"/>
              </w:rPr>
              <w:t>الزاوية الظاهرة</w:t>
            </w:r>
          </w:p>
        </w:tc>
        <w:tc>
          <w:tcPr>
            <w:tcW w:w="2520" w:type="dxa"/>
            <w:shd w:val="clear" w:color="auto" w:fill="30204F"/>
          </w:tcPr>
          <w:p w14:paraId="494CEDF8">
            <w:pPr>
              <w:bidi/>
              <w:spacing w:after="0" w:line="240" w:lineRule="auto"/>
              <w:jc w:val="right"/>
            </w:pPr>
            <w:r>
              <w:rPr>
                <w:rFonts w:ascii="Arial" w:hAnsi="Arial" w:cs="Arial"/>
                <w:b/>
                <w:color w:val="FFFFFF"/>
                <w:sz w:val="19"/>
              </w:rPr>
              <w:t>ما يمكن تعلمه</w:t>
            </w:r>
          </w:p>
        </w:tc>
        <w:tc>
          <w:tcPr>
            <w:tcW w:w="2520" w:type="dxa"/>
            <w:shd w:val="clear" w:color="auto" w:fill="30204F"/>
          </w:tcPr>
          <w:p w14:paraId="270635B2">
            <w:pPr>
              <w:bidi/>
              <w:spacing w:after="0" w:line="240" w:lineRule="auto"/>
              <w:jc w:val="right"/>
            </w:pPr>
            <w:r>
              <w:rPr>
                <w:rFonts w:ascii="Arial" w:hAnsi="Arial" w:cs="Arial"/>
                <w:b/>
                <w:color w:val="FFFFFF"/>
                <w:sz w:val="19"/>
              </w:rPr>
              <w:t>فرصة Zirex</w:t>
            </w:r>
          </w:p>
        </w:tc>
      </w:tr>
      <w:tr w14:paraId="493A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32D2F7E3">
            <w:pPr>
              <w:bidi/>
              <w:spacing w:after="40" w:line="240" w:lineRule="auto"/>
              <w:jc w:val="right"/>
            </w:pPr>
            <w:r>
              <w:rPr>
                <w:rFonts w:ascii="Arial" w:hAnsi="Arial" w:cs="Arial"/>
                <w:b w:val="0"/>
                <w:color w:val="262235"/>
                <w:sz w:val="18"/>
              </w:rPr>
              <w:t>Market Vera</w:t>
            </w:r>
          </w:p>
        </w:tc>
        <w:tc>
          <w:tcPr>
            <w:tcW w:w="2520" w:type="dxa"/>
            <w:shd w:val="clear" w:color="auto" w:fill="F7F5FA"/>
          </w:tcPr>
          <w:p w14:paraId="2F85B25C">
            <w:pPr>
              <w:bidi/>
              <w:spacing w:after="40" w:line="240" w:lineRule="auto"/>
              <w:jc w:val="right"/>
            </w:pPr>
            <w:r>
              <w:rPr>
                <w:rFonts w:ascii="Arial" w:hAnsi="Arial" w:cs="Arial"/>
                <w:b w:val="0"/>
                <w:color w:val="262235"/>
                <w:sz w:val="18"/>
              </w:rPr>
              <w:t>عرض الأعمال ومحتوى متعدد القطاعات</w:t>
            </w:r>
          </w:p>
        </w:tc>
        <w:tc>
          <w:tcPr>
            <w:tcW w:w="2520" w:type="dxa"/>
            <w:shd w:val="clear" w:color="auto" w:fill="F7F5FA"/>
          </w:tcPr>
          <w:p w14:paraId="69755145">
            <w:pPr>
              <w:bidi/>
              <w:spacing w:after="40" w:line="240" w:lineRule="auto"/>
              <w:jc w:val="right"/>
            </w:pPr>
            <w:r>
              <w:rPr>
                <w:rFonts w:ascii="Arial" w:hAnsi="Arial" w:cs="Arial"/>
                <w:b w:val="0"/>
                <w:color w:val="262235"/>
                <w:sz w:val="18"/>
              </w:rPr>
              <w:t>Portfolio وفيديوهات متنوعة</w:t>
            </w:r>
          </w:p>
        </w:tc>
        <w:tc>
          <w:tcPr>
            <w:tcW w:w="2520" w:type="dxa"/>
            <w:shd w:val="clear" w:color="auto" w:fill="F7F5FA"/>
          </w:tcPr>
          <w:p w14:paraId="3E9672EB">
            <w:pPr>
              <w:bidi/>
              <w:spacing w:after="40" w:line="240" w:lineRule="auto"/>
              <w:jc w:val="right"/>
            </w:pPr>
            <w:r>
              <w:rPr>
                <w:rFonts w:ascii="Arial" w:hAnsi="Arial" w:cs="Arial"/>
                <w:b w:val="0"/>
                <w:color w:val="262235"/>
                <w:sz w:val="18"/>
              </w:rPr>
              <w:t>رسالة طبية أكثر تركيزًا</w:t>
            </w:r>
          </w:p>
        </w:tc>
      </w:tr>
      <w:tr w14:paraId="63515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1DCA9CE0">
            <w:pPr>
              <w:bidi/>
              <w:spacing w:after="40" w:line="240" w:lineRule="auto"/>
              <w:jc w:val="right"/>
            </w:pPr>
            <w:r>
              <w:rPr>
                <w:rFonts w:ascii="Arial" w:hAnsi="Arial" w:cs="Arial"/>
                <w:b w:val="0"/>
                <w:color w:val="262235"/>
                <w:sz w:val="18"/>
              </w:rPr>
              <w:t>EK Media</w:t>
            </w:r>
          </w:p>
        </w:tc>
        <w:tc>
          <w:tcPr>
            <w:tcW w:w="2520" w:type="dxa"/>
          </w:tcPr>
          <w:p w14:paraId="71104FBC">
            <w:pPr>
              <w:bidi/>
              <w:spacing w:after="40" w:line="240" w:lineRule="auto"/>
              <w:jc w:val="right"/>
            </w:pPr>
            <w:r>
              <w:rPr>
                <w:rFonts w:ascii="Arial" w:hAnsi="Arial" w:cs="Arial"/>
                <w:b w:val="0"/>
                <w:color w:val="262235"/>
                <w:sz w:val="18"/>
              </w:rPr>
              <w:t>تخصص طبي وشهادات وشرح النتائج</w:t>
            </w:r>
          </w:p>
        </w:tc>
        <w:tc>
          <w:tcPr>
            <w:tcW w:w="2520" w:type="dxa"/>
          </w:tcPr>
          <w:p w14:paraId="6F827198">
            <w:pPr>
              <w:bidi/>
              <w:spacing w:after="40" w:line="240" w:lineRule="auto"/>
              <w:jc w:val="right"/>
            </w:pPr>
            <w:r>
              <w:rPr>
                <w:rFonts w:ascii="Arial" w:hAnsi="Arial" w:cs="Arial"/>
                <w:b w:val="0"/>
                <w:color w:val="262235"/>
                <w:sz w:val="18"/>
              </w:rPr>
              <w:t>السياق والشفافية والإثبات</w:t>
            </w:r>
          </w:p>
        </w:tc>
        <w:tc>
          <w:tcPr>
            <w:tcW w:w="2520" w:type="dxa"/>
          </w:tcPr>
          <w:p w14:paraId="20A43720">
            <w:pPr>
              <w:bidi/>
              <w:spacing w:after="40" w:line="240" w:lineRule="auto"/>
              <w:jc w:val="right"/>
            </w:pPr>
            <w:r>
              <w:rPr>
                <w:rFonts w:ascii="Arial" w:hAnsi="Arial" w:cs="Arial"/>
                <w:b w:val="0"/>
                <w:color w:val="262235"/>
                <w:sz w:val="18"/>
              </w:rPr>
              <w:t>شرح عملي بلغة واضحة دون ادعاءات مبالغ فيها</w:t>
            </w:r>
          </w:p>
        </w:tc>
      </w:tr>
      <w:tr w14:paraId="0F76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45EE5451">
            <w:pPr>
              <w:bidi/>
              <w:spacing w:after="40" w:line="240" w:lineRule="auto"/>
              <w:jc w:val="right"/>
            </w:pPr>
            <w:r>
              <w:rPr>
                <w:rFonts w:ascii="Arial" w:hAnsi="Arial" w:cs="Arial"/>
                <w:b w:val="0"/>
                <w:color w:val="262235"/>
                <w:sz w:val="18"/>
              </w:rPr>
              <w:t>Marketing Hub</w:t>
            </w:r>
          </w:p>
        </w:tc>
        <w:tc>
          <w:tcPr>
            <w:tcW w:w="2520" w:type="dxa"/>
            <w:shd w:val="clear" w:color="auto" w:fill="F7F5FA"/>
          </w:tcPr>
          <w:p w14:paraId="492C099C">
            <w:pPr>
              <w:bidi/>
              <w:spacing w:after="40" w:line="240" w:lineRule="auto"/>
              <w:jc w:val="right"/>
            </w:pPr>
            <w:r>
              <w:rPr>
                <w:rFonts w:ascii="Arial" w:hAnsi="Arial" w:cs="Arial"/>
                <w:b w:val="0"/>
                <w:color w:val="262235"/>
                <w:sz w:val="18"/>
              </w:rPr>
              <w:t>باقات وخدمات وتصوير ميداني</w:t>
            </w:r>
          </w:p>
        </w:tc>
        <w:tc>
          <w:tcPr>
            <w:tcW w:w="2520" w:type="dxa"/>
            <w:shd w:val="clear" w:color="auto" w:fill="F7F5FA"/>
          </w:tcPr>
          <w:p w14:paraId="67FD9142">
            <w:pPr>
              <w:bidi/>
              <w:spacing w:after="40" w:line="240" w:lineRule="auto"/>
              <w:jc w:val="right"/>
            </w:pPr>
            <w:r>
              <w:rPr>
                <w:rFonts w:ascii="Arial" w:hAnsi="Arial" w:cs="Arial"/>
                <w:b w:val="0"/>
                <w:color w:val="262235"/>
                <w:sz w:val="18"/>
              </w:rPr>
              <w:t>وضوح العرض وسهولة فهم الخدمة</w:t>
            </w:r>
          </w:p>
        </w:tc>
        <w:tc>
          <w:tcPr>
            <w:tcW w:w="2520" w:type="dxa"/>
            <w:shd w:val="clear" w:color="auto" w:fill="F7F5FA"/>
          </w:tcPr>
          <w:p w14:paraId="63119441">
            <w:pPr>
              <w:bidi/>
              <w:spacing w:after="40" w:line="240" w:lineRule="auto"/>
              <w:jc w:val="right"/>
            </w:pPr>
            <w:r>
              <w:rPr>
                <w:rFonts w:ascii="Arial" w:hAnsi="Arial" w:cs="Arial"/>
                <w:b w:val="0"/>
                <w:color w:val="262235"/>
                <w:sz w:val="18"/>
              </w:rPr>
              <w:t>محتوى تعليمي مع عرض خدمات واضح</w:t>
            </w:r>
          </w:p>
        </w:tc>
      </w:tr>
      <w:tr w14:paraId="1C77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27D7CB73">
            <w:pPr>
              <w:bidi/>
              <w:spacing w:after="40" w:line="240" w:lineRule="auto"/>
              <w:jc w:val="right"/>
            </w:pPr>
            <w:r>
              <w:rPr>
                <w:rFonts w:ascii="Arial" w:hAnsi="Arial" w:cs="Arial"/>
                <w:b w:val="0"/>
                <w:color w:val="262235"/>
                <w:sz w:val="18"/>
              </w:rPr>
              <w:t>Medica Scope</w:t>
            </w:r>
          </w:p>
        </w:tc>
        <w:tc>
          <w:tcPr>
            <w:tcW w:w="2520" w:type="dxa"/>
          </w:tcPr>
          <w:p w14:paraId="43A3FAAB">
            <w:pPr>
              <w:bidi/>
              <w:spacing w:after="40" w:line="240" w:lineRule="auto"/>
              <w:jc w:val="right"/>
            </w:pPr>
            <w:r>
              <w:rPr>
                <w:rFonts w:ascii="Arial" w:hAnsi="Arial" w:cs="Arial"/>
                <w:b w:val="0"/>
                <w:color w:val="262235"/>
                <w:sz w:val="18"/>
              </w:rPr>
              <w:t>Personal Branding وReputation وAI Search</w:t>
            </w:r>
          </w:p>
        </w:tc>
        <w:tc>
          <w:tcPr>
            <w:tcW w:w="2520" w:type="dxa"/>
          </w:tcPr>
          <w:p w14:paraId="553C38B2">
            <w:pPr>
              <w:bidi/>
              <w:spacing w:after="40" w:line="240" w:lineRule="auto"/>
              <w:jc w:val="right"/>
            </w:pPr>
            <w:r>
              <w:rPr>
                <w:rFonts w:ascii="Arial" w:hAnsi="Arial" w:cs="Arial"/>
                <w:b w:val="0"/>
                <w:color w:val="262235"/>
                <w:sz w:val="18"/>
              </w:rPr>
              <w:t>الثقة الاجتماعية والموضوعات الحديثة</w:t>
            </w:r>
          </w:p>
        </w:tc>
        <w:tc>
          <w:tcPr>
            <w:tcW w:w="2520" w:type="dxa"/>
          </w:tcPr>
          <w:p w14:paraId="23176346">
            <w:pPr>
              <w:bidi/>
              <w:spacing w:after="40" w:line="240" w:lineRule="auto"/>
              <w:jc w:val="right"/>
            </w:pPr>
            <w:r>
              <w:rPr>
                <w:rFonts w:ascii="Arial" w:hAnsi="Arial" w:cs="Arial"/>
                <w:b w:val="0"/>
                <w:color w:val="262235"/>
                <w:sz w:val="18"/>
              </w:rPr>
              <w:t>تنويع الحالات وربط السمعة بأهداف العمل</w:t>
            </w:r>
          </w:p>
        </w:tc>
      </w:tr>
      <w:tr w14:paraId="6E1C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4683C6A3">
            <w:pPr>
              <w:bidi/>
              <w:spacing w:after="40" w:line="240" w:lineRule="auto"/>
              <w:jc w:val="right"/>
            </w:pPr>
            <w:r>
              <w:rPr>
                <w:rFonts w:ascii="Arial" w:hAnsi="Arial" w:cs="Arial"/>
                <w:b w:val="0"/>
                <w:color w:val="262235"/>
                <w:sz w:val="18"/>
              </w:rPr>
              <w:t>Medistra</w:t>
            </w:r>
          </w:p>
        </w:tc>
        <w:tc>
          <w:tcPr>
            <w:tcW w:w="2520" w:type="dxa"/>
            <w:shd w:val="clear" w:color="auto" w:fill="F7F5FA"/>
          </w:tcPr>
          <w:p w14:paraId="2AD80BFA">
            <w:pPr>
              <w:bidi/>
              <w:spacing w:after="40" w:line="240" w:lineRule="auto"/>
              <w:jc w:val="right"/>
            </w:pPr>
            <w:r>
              <w:rPr>
                <w:rFonts w:ascii="Arial" w:hAnsi="Arial" w:cs="Arial"/>
                <w:b w:val="0"/>
                <w:color w:val="262235"/>
                <w:sz w:val="18"/>
              </w:rPr>
              <w:t>موقع احترافي وعرض مؤسسي</w:t>
            </w:r>
          </w:p>
        </w:tc>
        <w:tc>
          <w:tcPr>
            <w:tcW w:w="2520" w:type="dxa"/>
            <w:shd w:val="clear" w:color="auto" w:fill="F7F5FA"/>
          </w:tcPr>
          <w:p w14:paraId="0707A3E9">
            <w:pPr>
              <w:bidi/>
              <w:spacing w:after="40" w:line="240" w:lineRule="auto"/>
              <w:jc w:val="right"/>
            </w:pPr>
            <w:r>
              <w:rPr>
                <w:rFonts w:ascii="Arial" w:hAnsi="Arial" w:cs="Arial"/>
                <w:b w:val="0"/>
                <w:color w:val="262235"/>
                <w:sz w:val="18"/>
              </w:rPr>
              <w:t>تحسين تجربة طلب عرض السعر</w:t>
            </w:r>
          </w:p>
        </w:tc>
        <w:tc>
          <w:tcPr>
            <w:tcW w:w="2520" w:type="dxa"/>
            <w:shd w:val="clear" w:color="auto" w:fill="F7F5FA"/>
          </w:tcPr>
          <w:p w14:paraId="1E35FF33">
            <w:pPr>
              <w:bidi/>
              <w:spacing w:after="40" w:line="240" w:lineRule="auto"/>
              <w:jc w:val="right"/>
            </w:pPr>
            <w:r>
              <w:rPr>
                <w:rFonts w:ascii="Arial" w:hAnsi="Arial" w:cs="Arial"/>
                <w:b w:val="0"/>
                <w:color w:val="262235"/>
                <w:sz w:val="18"/>
              </w:rPr>
              <w:t>مصداقية قائمة على أمثلة حقيقية ومحتوى أصيل</w:t>
            </w:r>
          </w:p>
        </w:tc>
      </w:tr>
    </w:tbl>
    <w:p w14:paraId="3D416AE8">
      <w:pPr>
        <w:jc w:val="right"/>
      </w:pPr>
    </w:p>
    <w:p w14:paraId="1A9A83C0">
      <w:pPr>
        <w:bidi/>
        <w:spacing w:before="240" w:after="120"/>
        <w:jc w:val="right"/>
      </w:pPr>
      <w:r>
        <w:rPr>
          <w:rFonts w:ascii="Arial" w:hAnsi="Arial" w:cs="Arial"/>
          <w:b/>
          <w:color w:val="30204F"/>
          <w:sz w:val="34"/>
        </w:rPr>
        <w:t>7. التموضع والرسائل</w:t>
      </w:r>
    </w:p>
    <w:p w14:paraId="106F103A">
      <w:pPr>
        <w:bidi/>
        <w:spacing w:before="160" w:after="120"/>
        <w:jc w:val="right"/>
      </w:pPr>
      <w:r>
        <w:rPr>
          <w:rFonts w:ascii="Arial" w:hAnsi="Arial" w:cs="Arial"/>
          <w:b/>
          <w:color w:val="C7A34B"/>
          <w:sz w:val="26"/>
        </w:rPr>
        <w:t>7.1 صياغة تموضع أولية</w:t>
      </w:r>
    </w:p>
    <w:p w14:paraId="2F3BFC49">
      <w:pPr>
        <w:bidi/>
        <w:spacing w:after="100" w:line="276" w:lineRule="auto"/>
        <w:jc w:val="right"/>
      </w:pPr>
      <w:r>
        <w:rPr>
          <w:rFonts w:hint="cs" w:cs="Arial"/>
          <w:b w:val="0"/>
          <w:color w:val="262235"/>
          <w:sz w:val="21"/>
          <w:rtl/>
          <w:lang w:bidi="ar-EG"/>
        </w:rPr>
        <w:t>زيريكس</w:t>
      </w:r>
      <w:r>
        <w:rPr>
          <w:rFonts w:hint="cs" w:cs="Arial"/>
          <w:b w:val="0"/>
          <w:color w:val="262235"/>
          <w:sz w:val="21"/>
          <w:rtl/>
          <w:lang w:val="en-US" w:bidi="ar-EG"/>
        </w:rPr>
        <w:t xml:space="preserve"> </w:t>
      </w:r>
      <w:r>
        <w:rPr>
          <w:rFonts w:ascii="Arial" w:hAnsi="Arial" w:cs="Arial"/>
          <w:b w:val="0"/>
          <w:color w:val="262235"/>
          <w:sz w:val="21"/>
        </w:rPr>
        <w:t>تساعد العيادات والأنشطة الصحية على بناء حضور رقمي أوضح وتحويل خبرتها الطبية إلى محتوى وتسويق منظم، عبر استراتيجية مناسبة لكل نشاط، ومحتوى مفهوم، وتنفيذ قابل للقياس.</w:t>
      </w:r>
    </w:p>
    <w:p w14:paraId="416A3750">
      <w:pPr>
        <w:bidi/>
        <w:spacing w:after="100" w:line="276" w:lineRule="auto"/>
        <w:jc w:val="right"/>
      </w:pPr>
      <w:r>
        <w:rPr>
          <w:rFonts w:ascii="Arial" w:hAnsi="Arial" w:cs="Arial"/>
          <w:b w:val="0"/>
          <w:color w:val="262235"/>
          <w:sz w:val="21"/>
        </w:rPr>
        <w:t>هذه صياغة فرضية للاختبار وليست USP مثبتًا. يجب اختبارها في محادثات العملاء ومعرفة أي جزء يلقى استجابة فعلية.</w:t>
      </w:r>
    </w:p>
    <w:p w14:paraId="3CBB6E51">
      <w:pPr>
        <w:bidi/>
        <w:spacing w:before="160" w:after="120"/>
        <w:jc w:val="right"/>
      </w:pPr>
      <w:r>
        <w:rPr>
          <w:rFonts w:ascii="Arial" w:hAnsi="Arial" w:cs="Arial"/>
          <w:b/>
          <w:color w:val="C7A34B"/>
          <w:sz w:val="26"/>
        </w:rPr>
        <w:t>7.2 أعمدة الرسائل</w:t>
      </w:r>
    </w:p>
    <w:p w14:paraId="59024C31">
      <w:pPr>
        <w:pStyle w:val="24"/>
        <w:bidi/>
        <w:spacing w:after="60"/>
        <w:jc w:val="right"/>
      </w:pPr>
      <w:r>
        <w:rPr>
          <w:rFonts w:ascii="Arial" w:hAnsi="Arial" w:cs="Arial"/>
          <w:b w:val="0"/>
          <w:color w:val="262235"/>
          <w:sz w:val="20"/>
        </w:rPr>
        <w:t>الفهم الطبي: المحتوى يجب أن يحترم طبيعة التخصص ومعلوماته ويخضع لمراجعة العميل.</w:t>
      </w:r>
    </w:p>
    <w:p w14:paraId="141D5D26">
      <w:pPr>
        <w:pStyle w:val="24"/>
        <w:bidi/>
        <w:spacing w:after="60"/>
        <w:jc w:val="right"/>
      </w:pPr>
      <w:r>
        <w:rPr>
          <w:rFonts w:ascii="Arial" w:hAnsi="Arial" w:cs="Arial"/>
          <w:b w:val="0"/>
          <w:color w:val="262235"/>
          <w:sz w:val="20"/>
        </w:rPr>
        <w:t>الوضوح: شرح ما سيتم تنفيذه، وما لا يشمله العرض، وكيف تُقاس النتائج.</w:t>
      </w:r>
    </w:p>
    <w:p w14:paraId="2A507FA7">
      <w:pPr>
        <w:pStyle w:val="24"/>
        <w:bidi/>
        <w:spacing w:after="60"/>
        <w:jc w:val="right"/>
      </w:pPr>
      <w:r>
        <w:rPr>
          <w:rFonts w:ascii="Arial" w:hAnsi="Arial" w:cs="Arial"/>
          <w:b w:val="0"/>
          <w:color w:val="262235"/>
          <w:sz w:val="20"/>
        </w:rPr>
        <w:t>الواقعية: لا وعود مضمونة بالحجوزات؛ بل أهداف واختبارات وتحسينات بناءً على البيانات.</w:t>
      </w:r>
    </w:p>
    <w:p w14:paraId="4BA8336C">
      <w:pPr>
        <w:pStyle w:val="24"/>
        <w:bidi/>
        <w:spacing w:after="60"/>
        <w:jc w:val="right"/>
      </w:pPr>
      <w:r>
        <w:rPr>
          <w:rFonts w:ascii="Arial" w:hAnsi="Arial" w:cs="Arial"/>
          <w:b w:val="0"/>
          <w:color w:val="262235"/>
          <w:sz w:val="20"/>
        </w:rPr>
        <w:t>التكامل: المحتوى والإعلانات والمتابعة وتجربة الحجز عناصر مترابطة.</w:t>
      </w:r>
    </w:p>
    <w:p w14:paraId="33A5C529">
      <w:pPr>
        <w:pStyle w:val="24"/>
        <w:bidi/>
        <w:spacing w:after="60"/>
        <w:jc w:val="right"/>
      </w:pPr>
      <w:r>
        <w:rPr>
          <w:rFonts w:ascii="Arial" w:hAnsi="Arial" w:cs="Arial"/>
          <w:b w:val="0"/>
          <w:color w:val="262235"/>
          <w:sz w:val="20"/>
        </w:rPr>
        <w:t>الشفافية: توضيح الفرق بين Reach وEngagement وLeads والحجوزات والحضور.</w:t>
      </w:r>
    </w:p>
    <w:p w14:paraId="1F758333">
      <w:pPr>
        <w:bidi/>
        <w:spacing w:before="160" w:after="120"/>
        <w:jc w:val="right"/>
      </w:pPr>
      <w:r>
        <w:rPr>
          <w:rFonts w:ascii="Arial" w:hAnsi="Arial" w:cs="Arial"/>
          <w:b/>
          <w:color w:val="C7A34B"/>
          <w:sz w:val="26"/>
        </w:rPr>
        <w:t>7.3 أمثلة رسائل تسويقية</w:t>
      </w:r>
    </w:p>
    <w:p w14:paraId="2062CA4E">
      <w:pPr>
        <w:pStyle w:val="24"/>
        <w:bidi/>
        <w:spacing w:after="60"/>
        <w:jc w:val="right"/>
      </w:pPr>
      <w:r>
        <w:rPr>
          <w:rFonts w:ascii="Arial" w:hAnsi="Arial" w:cs="Arial"/>
          <w:b w:val="0"/>
          <w:color w:val="262235"/>
          <w:sz w:val="20"/>
        </w:rPr>
        <w:t>«مش كل رسالة معناها حجز؛ خلينا نقيس جودة الاستفسارات ورحلة المريض كاملة.»</w:t>
      </w:r>
    </w:p>
    <w:p w14:paraId="3EB8851C">
      <w:pPr>
        <w:pStyle w:val="24"/>
        <w:bidi/>
        <w:spacing w:after="60"/>
        <w:jc w:val="right"/>
      </w:pPr>
      <w:r>
        <w:rPr>
          <w:rFonts w:ascii="Arial" w:hAnsi="Arial" w:cs="Arial"/>
          <w:b w:val="0"/>
          <w:color w:val="262235"/>
          <w:sz w:val="20"/>
        </w:rPr>
        <w:t>«قبل ما تزود ميزانية الإعلانات، راجع وضوح العرض وسرعة الرد وطريقة الحجز.»</w:t>
      </w:r>
    </w:p>
    <w:p w14:paraId="2B4327EC">
      <w:pPr>
        <w:pStyle w:val="24"/>
        <w:bidi/>
        <w:spacing w:after="60"/>
        <w:jc w:val="right"/>
      </w:pPr>
      <w:r>
        <w:rPr>
          <w:rFonts w:ascii="Arial" w:hAnsi="Arial" w:cs="Arial"/>
          <w:b w:val="0"/>
          <w:color w:val="262235"/>
          <w:sz w:val="20"/>
        </w:rPr>
        <w:t>«المحتوى الطبي الجيد لا يكتفي بالمعلومة؛ يشرح للمريض الخطوة التالية بوضوح.»</w:t>
      </w:r>
    </w:p>
    <w:p w14:paraId="6DA87825">
      <w:pPr>
        <w:pStyle w:val="24"/>
        <w:bidi/>
        <w:spacing w:after="60"/>
        <w:jc w:val="right"/>
      </w:pPr>
      <w:r>
        <w:rPr>
          <w:rFonts w:ascii="Arial" w:hAnsi="Arial" w:cs="Arial"/>
          <w:b w:val="0"/>
          <w:color w:val="262235"/>
          <w:sz w:val="20"/>
        </w:rPr>
        <w:t>«كل عيادة لها جمهور وظروف مختلفة؛ لذلك الاستراتيجية لا تُنسخ من عيادة أخرى.»</w:t>
      </w:r>
    </w:p>
    <w:p w14:paraId="2061E58B">
      <w:pPr>
        <w:bidi/>
        <w:spacing w:before="240" w:after="120"/>
        <w:jc w:val="right"/>
      </w:pPr>
      <w:r>
        <w:rPr>
          <w:rFonts w:ascii="Arial" w:hAnsi="Arial" w:cs="Arial"/>
          <w:b/>
          <w:color w:val="30204F"/>
          <w:sz w:val="34"/>
        </w:rPr>
        <w:t>8. استراتيجية المحتوى لأول 90 يومًا</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B212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61079FC5">
            <w:pPr>
              <w:bidi/>
              <w:spacing w:after="0" w:line="240" w:lineRule="auto"/>
              <w:jc w:val="right"/>
            </w:pPr>
            <w:r>
              <w:rPr>
                <w:rFonts w:ascii="Arial" w:hAnsi="Arial" w:cs="Arial"/>
                <w:b/>
                <w:color w:val="FFFFFF"/>
                <w:sz w:val="19"/>
              </w:rPr>
              <w:t>المحور</w:t>
            </w:r>
          </w:p>
        </w:tc>
        <w:tc>
          <w:tcPr>
            <w:tcW w:w="3360" w:type="dxa"/>
            <w:shd w:val="clear" w:color="auto" w:fill="30204F"/>
          </w:tcPr>
          <w:p w14:paraId="356A46DB">
            <w:pPr>
              <w:bidi/>
              <w:spacing w:after="0" w:line="240" w:lineRule="auto"/>
              <w:jc w:val="right"/>
            </w:pPr>
            <w:r>
              <w:rPr>
                <w:rFonts w:ascii="Arial" w:hAnsi="Arial" w:cs="Arial"/>
                <w:b/>
                <w:color w:val="FFFFFF"/>
                <w:sz w:val="19"/>
              </w:rPr>
              <w:t>أمثلة موضوعات</w:t>
            </w:r>
          </w:p>
        </w:tc>
        <w:tc>
          <w:tcPr>
            <w:tcW w:w="3360" w:type="dxa"/>
            <w:shd w:val="clear" w:color="auto" w:fill="30204F"/>
          </w:tcPr>
          <w:p w14:paraId="10DB7BDE">
            <w:pPr>
              <w:bidi/>
              <w:spacing w:after="0" w:line="240" w:lineRule="auto"/>
              <w:jc w:val="right"/>
            </w:pPr>
            <w:r>
              <w:rPr>
                <w:rFonts w:ascii="Arial" w:hAnsi="Arial" w:cs="Arial"/>
                <w:b/>
                <w:color w:val="FFFFFF"/>
                <w:sz w:val="19"/>
              </w:rPr>
              <w:t>الهدف</w:t>
            </w:r>
          </w:p>
        </w:tc>
      </w:tr>
      <w:tr w14:paraId="10C9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3189D920">
            <w:pPr>
              <w:bidi/>
              <w:spacing w:after="40" w:line="240" w:lineRule="auto"/>
              <w:jc w:val="right"/>
            </w:pPr>
            <w:r>
              <w:rPr>
                <w:rFonts w:ascii="Arial" w:hAnsi="Arial" w:cs="Arial"/>
                <w:b w:val="0"/>
                <w:color w:val="262235"/>
                <w:sz w:val="18"/>
              </w:rPr>
              <w:t>التوعية العملية</w:t>
            </w:r>
          </w:p>
        </w:tc>
        <w:tc>
          <w:tcPr>
            <w:tcW w:w="3360" w:type="dxa"/>
            <w:shd w:val="clear" w:color="auto" w:fill="F7F5FA"/>
          </w:tcPr>
          <w:p w14:paraId="2F51F781">
            <w:pPr>
              <w:bidi/>
              <w:spacing w:after="40" w:line="240" w:lineRule="auto"/>
              <w:jc w:val="right"/>
            </w:pPr>
            <w:r>
              <w:rPr>
                <w:rFonts w:ascii="Arial" w:hAnsi="Arial" w:cs="Arial"/>
                <w:b w:val="0"/>
                <w:color w:val="262235"/>
                <w:sz w:val="18"/>
              </w:rPr>
              <w:t>الفرق بين الرسائل والحجوزات؛ أخطاء صفحة العيادة؛ ما قبل إطلاق إعلان؛ أسئلة شائعة</w:t>
            </w:r>
          </w:p>
        </w:tc>
        <w:tc>
          <w:tcPr>
            <w:tcW w:w="3360" w:type="dxa"/>
            <w:shd w:val="clear" w:color="auto" w:fill="F7F5FA"/>
          </w:tcPr>
          <w:p w14:paraId="24864C8D">
            <w:pPr>
              <w:bidi/>
              <w:spacing w:after="40" w:line="240" w:lineRule="auto"/>
              <w:jc w:val="right"/>
            </w:pPr>
            <w:r>
              <w:rPr>
                <w:rFonts w:ascii="Arial" w:hAnsi="Arial" w:cs="Arial"/>
                <w:b w:val="0"/>
                <w:color w:val="262235"/>
                <w:sz w:val="18"/>
              </w:rPr>
              <w:t>إظهار الخبرة وبناء الثقة</w:t>
            </w:r>
          </w:p>
        </w:tc>
      </w:tr>
      <w:tr w14:paraId="0872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6A872714">
            <w:pPr>
              <w:bidi/>
              <w:spacing w:after="40" w:line="240" w:lineRule="auto"/>
              <w:jc w:val="right"/>
            </w:pPr>
            <w:r>
              <w:rPr>
                <w:rFonts w:ascii="Arial" w:hAnsi="Arial" w:cs="Arial"/>
                <w:b w:val="0"/>
                <w:color w:val="262235"/>
                <w:sz w:val="18"/>
              </w:rPr>
              <w:t>دراسات الحالة</w:t>
            </w:r>
          </w:p>
        </w:tc>
        <w:tc>
          <w:tcPr>
            <w:tcW w:w="3360" w:type="dxa"/>
          </w:tcPr>
          <w:p w14:paraId="09568428">
            <w:pPr>
              <w:bidi/>
              <w:spacing w:after="40" w:line="240" w:lineRule="auto"/>
              <w:jc w:val="right"/>
            </w:pPr>
            <w:r>
              <w:rPr>
                <w:rFonts w:ascii="Arial" w:hAnsi="Arial" w:cs="Arial"/>
                <w:b w:val="0"/>
                <w:color w:val="262235"/>
                <w:sz w:val="18"/>
              </w:rPr>
              <w:t>كيف بدأ الحساب؟ ما الذي تم تغييره؟ أمثلة تصميم/محتوى؛ النتائج المتاحة وحدودها</w:t>
            </w:r>
          </w:p>
        </w:tc>
        <w:tc>
          <w:tcPr>
            <w:tcW w:w="3360" w:type="dxa"/>
          </w:tcPr>
          <w:p w14:paraId="7F687CF6">
            <w:pPr>
              <w:bidi/>
              <w:spacing w:after="40" w:line="240" w:lineRule="auto"/>
              <w:jc w:val="right"/>
            </w:pPr>
            <w:r>
              <w:rPr>
                <w:rFonts w:ascii="Arial" w:hAnsi="Arial" w:cs="Arial"/>
                <w:b w:val="0"/>
                <w:color w:val="262235"/>
                <w:sz w:val="18"/>
              </w:rPr>
              <w:t>إثبات القدرة دون تضخيم</w:t>
            </w:r>
          </w:p>
        </w:tc>
      </w:tr>
      <w:tr w14:paraId="649C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231CE44A">
            <w:pPr>
              <w:bidi/>
              <w:spacing w:after="40" w:line="240" w:lineRule="auto"/>
              <w:jc w:val="right"/>
            </w:pPr>
            <w:r>
              <w:rPr>
                <w:rFonts w:ascii="Arial" w:hAnsi="Arial" w:cs="Arial"/>
                <w:b w:val="0"/>
                <w:color w:val="262235"/>
                <w:sz w:val="18"/>
              </w:rPr>
              <w:t>منهجية العمل</w:t>
            </w:r>
          </w:p>
        </w:tc>
        <w:tc>
          <w:tcPr>
            <w:tcW w:w="3360" w:type="dxa"/>
            <w:shd w:val="clear" w:color="auto" w:fill="F7F5FA"/>
          </w:tcPr>
          <w:p w14:paraId="091C308C">
            <w:pPr>
              <w:bidi/>
              <w:spacing w:after="40" w:line="240" w:lineRule="auto"/>
              <w:jc w:val="right"/>
            </w:pPr>
            <w:r>
              <w:rPr>
                <w:rFonts w:ascii="Arial" w:hAnsi="Arial" w:cs="Arial"/>
                <w:b w:val="0"/>
                <w:color w:val="262235"/>
                <w:sz w:val="18"/>
              </w:rPr>
              <w:t>كيف نحلل المنافسين؟ كيف نكتب Reel؟ ما دور مراجعة الطبيب؟</w:t>
            </w:r>
          </w:p>
        </w:tc>
        <w:tc>
          <w:tcPr>
            <w:tcW w:w="3360" w:type="dxa"/>
            <w:shd w:val="clear" w:color="auto" w:fill="F7F5FA"/>
          </w:tcPr>
          <w:p w14:paraId="1ED9D4ED">
            <w:pPr>
              <w:bidi/>
              <w:spacing w:after="40" w:line="240" w:lineRule="auto"/>
              <w:jc w:val="right"/>
            </w:pPr>
            <w:r>
              <w:rPr>
                <w:rFonts w:ascii="Arial" w:hAnsi="Arial" w:cs="Arial"/>
                <w:b w:val="0"/>
                <w:color w:val="262235"/>
                <w:sz w:val="18"/>
              </w:rPr>
              <w:t>توضيح قيمة الخدمة</w:t>
            </w:r>
          </w:p>
        </w:tc>
      </w:tr>
      <w:tr w14:paraId="09A3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7364937">
            <w:pPr>
              <w:bidi/>
              <w:spacing w:after="40" w:line="240" w:lineRule="auto"/>
              <w:jc w:val="right"/>
            </w:pPr>
            <w:r>
              <w:rPr>
                <w:rFonts w:ascii="Arial" w:hAnsi="Arial" w:cs="Arial"/>
                <w:b w:val="0"/>
                <w:color w:val="262235"/>
                <w:sz w:val="18"/>
              </w:rPr>
              <w:t>بناء الثقة</w:t>
            </w:r>
          </w:p>
        </w:tc>
        <w:tc>
          <w:tcPr>
            <w:tcW w:w="3360" w:type="dxa"/>
          </w:tcPr>
          <w:p w14:paraId="79E0C299">
            <w:pPr>
              <w:bidi/>
              <w:spacing w:after="40" w:line="240" w:lineRule="auto"/>
              <w:jc w:val="right"/>
            </w:pPr>
            <w:r>
              <w:rPr>
                <w:rFonts w:ascii="Arial" w:hAnsi="Arial" w:cs="Arial"/>
                <w:b w:val="0"/>
                <w:color w:val="262235"/>
                <w:sz w:val="18"/>
              </w:rPr>
              <w:t>تعريف الفريق؛ كواليس؛ شهادات بموافقة العميل؛ مبادئ العمل</w:t>
            </w:r>
          </w:p>
        </w:tc>
        <w:tc>
          <w:tcPr>
            <w:tcW w:w="3360" w:type="dxa"/>
          </w:tcPr>
          <w:p w14:paraId="0B1868C3">
            <w:pPr>
              <w:bidi/>
              <w:spacing w:after="40" w:line="240" w:lineRule="auto"/>
              <w:jc w:val="right"/>
            </w:pPr>
            <w:r>
              <w:rPr>
                <w:rFonts w:ascii="Arial" w:hAnsi="Arial" w:cs="Arial"/>
                <w:b w:val="0"/>
                <w:color w:val="262235"/>
                <w:sz w:val="18"/>
              </w:rPr>
              <w:t>تقليل مخاوف العميل</w:t>
            </w:r>
          </w:p>
        </w:tc>
      </w:tr>
      <w:tr w14:paraId="3788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47B953DB">
            <w:pPr>
              <w:bidi/>
              <w:spacing w:after="40" w:line="240" w:lineRule="auto"/>
              <w:jc w:val="right"/>
            </w:pPr>
            <w:r>
              <w:rPr>
                <w:rFonts w:ascii="Arial" w:hAnsi="Arial" w:cs="Arial"/>
                <w:b w:val="0"/>
                <w:color w:val="262235"/>
                <w:sz w:val="18"/>
              </w:rPr>
              <w:t>العرض التجاري</w:t>
            </w:r>
          </w:p>
        </w:tc>
        <w:tc>
          <w:tcPr>
            <w:tcW w:w="3360" w:type="dxa"/>
            <w:shd w:val="clear" w:color="auto" w:fill="F7F5FA"/>
          </w:tcPr>
          <w:p w14:paraId="3F5344DF">
            <w:pPr>
              <w:bidi/>
              <w:spacing w:after="40" w:line="240" w:lineRule="auto"/>
              <w:jc w:val="right"/>
            </w:pPr>
            <w:r>
              <w:rPr>
                <w:rFonts w:ascii="Arial" w:hAnsi="Arial" w:cs="Arial"/>
                <w:b w:val="0"/>
                <w:color w:val="262235"/>
                <w:sz w:val="18"/>
              </w:rPr>
              <w:t>ماذا تتضمن الاستشارة؟ كيف يبدأ التعاون؟ أسئلة قبل اختيار وكالة</w:t>
            </w:r>
          </w:p>
        </w:tc>
        <w:tc>
          <w:tcPr>
            <w:tcW w:w="3360" w:type="dxa"/>
            <w:shd w:val="clear" w:color="auto" w:fill="F7F5FA"/>
          </w:tcPr>
          <w:p w14:paraId="3CD539F0">
            <w:pPr>
              <w:bidi/>
              <w:spacing w:after="40" w:line="240" w:lineRule="auto"/>
              <w:jc w:val="right"/>
            </w:pPr>
            <w:r>
              <w:rPr>
                <w:rFonts w:ascii="Arial" w:hAnsi="Arial" w:cs="Arial"/>
                <w:b w:val="0"/>
                <w:color w:val="262235"/>
                <w:sz w:val="18"/>
              </w:rPr>
              <w:t>تحويل الاهتمام إلى محادثة</w:t>
            </w:r>
          </w:p>
        </w:tc>
      </w:tr>
    </w:tbl>
    <w:p w14:paraId="09BE0C74">
      <w:pPr>
        <w:jc w:val="right"/>
      </w:pPr>
    </w:p>
    <w:p w14:paraId="46D50574">
      <w:pPr>
        <w:jc w:val="right"/>
      </w:pPr>
    </w:p>
    <w:p w14:paraId="538027D7">
      <w:pPr>
        <w:jc w:val="right"/>
      </w:pPr>
    </w:p>
    <w:p w14:paraId="0570F8E5">
      <w:pPr>
        <w:jc w:val="right"/>
      </w:pPr>
    </w:p>
    <w:p w14:paraId="7546412F">
      <w:pPr>
        <w:bidi/>
        <w:spacing w:before="160" w:after="120"/>
        <w:jc w:val="right"/>
      </w:pPr>
      <w:r>
        <w:rPr>
          <w:rFonts w:ascii="Arial" w:hAnsi="Arial" w:cs="Arial"/>
          <w:b/>
          <w:color w:val="C7A34B"/>
          <w:sz w:val="26"/>
        </w:rPr>
        <w:t>تقويم أسبوعي مبدئي</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2F71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30204F"/>
          </w:tcPr>
          <w:p w14:paraId="3F9D2283">
            <w:pPr>
              <w:bidi/>
              <w:spacing w:after="0" w:line="240" w:lineRule="auto"/>
              <w:jc w:val="right"/>
            </w:pPr>
            <w:r>
              <w:rPr>
                <w:rFonts w:ascii="Arial" w:hAnsi="Arial" w:cs="Arial"/>
                <w:b/>
                <w:color w:val="FFFFFF"/>
                <w:sz w:val="19"/>
              </w:rPr>
              <w:t>الأسبوع</w:t>
            </w:r>
          </w:p>
        </w:tc>
        <w:tc>
          <w:tcPr>
            <w:tcW w:w="2520" w:type="dxa"/>
            <w:shd w:val="clear" w:color="auto" w:fill="30204F"/>
          </w:tcPr>
          <w:p w14:paraId="6E38B663">
            <w:pPr>
              <w:bidi/>
              <w:spacing w:after="0" w:line="240" w:lineRule="auto"/>
              <w:jc w:val="right"/>
            </w:pPr>
            <w:r>
              <w:rPr>
                <w:rFonts w:ascii="Arial" w:hAnsi="Arial" w:cs="Arial"/>
                <w:b/>
                <w:color w:val="FFFFFF"/>
                <w:sz w:val="19"/>
              </w:rPr>
              <w:t>المنشور 1</w:t>
            </w:r>
          </w:p>
        </w:tc>
        <w:tc>
          <w:tcPr>
            <w:tcW w:w="2520" w:type="dxa"/>
            <w:shd w:val="clear" w:color="auto" w:fill="30204F"/>
          </w:tcPr>
          <w:p w14:paraId="6172B4BF">
            <w:pPr>
              <w:bidi/>
              <w:spacing w:after="0" w:line="240" w:lineRule="auto"/>
              <w:jc w:val="right"/>
            </w:pPr>
            <w:r>
              <w:rPr>
                <w:rFonts w:ascii="Arial" w:hAnsi="Arial" w:cs="Arial"/>
                <w:b/>
                <w:color w:val="FFFFFF"/>
                <w:sz w:val="19"/>
              </w:rPr>
              <w:t>المنشور 2</w:t>
            </w:r>
          </w:p>
        </w:tc>
        <w:tc>
          <w:tcPr>
            <w:tcW w:w="2520" w:type="dxa"/>
            <w:shd w:val="clear" w:color="auto" w:fill="30204F"/>
          </w:tcPr>
          <w:p w14:paraId="682B0CE8">
            <w:pPr>
              <w:bidi/>
              <w:spacing w:after="0" w:line="240" w:lineRule="auto"/>
              <w:jc w:val="right"/>
            </w:pPr>
            <w:r>
              <w:rPr>
                <w:rFonts w:ascii="Arial" w:hAnsi="Arial" w:cs="Arial"/>
                <w:b/>
                <w:color w:val="FFFFFF"/>
                <w:sz w:val="19"/>
              </w:rPr>
              <w:t>المنشور 3</w:t>
            </w:r>
          </w:p>
        </w:tc>
      </w:tr>
      <w:tr w14:paraId="706E5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6A6FFE03">
            <w:pPr>
              <w:bidi/>
              <w:spacing w:after="40" w:line="240" w:lineRule="auto"/>
              <w:jc w:val="right"/>
            </w:pPr>
            <w:r>
              <w:rPr>
                <w:rFonts w:ascii="Arial" w:hAnsi="Arial" w:cs="Arial"/>
                <w:b w:val="0"/>
                <w:color w:val="262235"/>
                <w:sz w:val="18"/>
              </w:rPr>
              <w:t>1</w:t>
            </w:r>
          </w:p>
        </w:tc>
        <w:tc>
          <w:tcPr>
            <w:tcW w:w="2520" w:type="dxa"/>
            <w:shd w:val="clear" w:color="auto" w:fill="F7F5FA"/>
          </w:tcPr>
          <w:p w14:paraId="71EB85A8">
            <w:pPr>
              <w:bidi/>
              <w:spacing w:after="40" w:line="240" w:lineRule="auto"/>
              <w:jc w:val="right"/>
            </w:pPr>
            <w:r>
              <w:rPr>
                <w:rFonts w:ascii="Arial" w:hAnsi="Arial" w:cs="Arial"/>
                <w:b w:val="0"/>
                <w:color w:val="262235"/>
                <w:sz w:val="18"/>
              </w:rPr>
              <w:t>تعريف Zirex ومن نخدم</w:t>
            </w:r>
          </w:p>
        </w:tc>
        <w:tc>
          <w:tcPr>
            <w:tcW w:w="2520" w:type="dxa"/>
            <w:shd w:val="clear" w:color="auto" w:fill="F7F5FA"/>
          </w:tcPr>
          <w:p w14:paraId="25BF51DB">
            <w:pPr>
              <w:bidi/>
              <w:spacing w:after="40" w:line="240" w:lineRule="auto"/>
              <w:jc w:val="right"/>
            </w:pPr>
            <w:r>
              <w:rPr>
                <w:rFonts w:ascii="Arial" w:hAnsi="Arial" w:cs="Arial"/>
                <w:b w:val="0"/>
                <w:color w:val="262235"/>
                <w:sz w:val="18"/>
              </w:rPr>
              <w:t>خطأ شائع في تسويق العيادات</w:t>
            </w:r>
          </w:p>
        </w:tc>
        <w:tc>
          <w:tcPr>
            <w:tcW w:w="2520" w:type="dxa"/>
            <w:shd w:val="clear" w:color="auto" w:fill="F7F5FA"/>
          </w:tcPr>
          <w:p w14:paraId="68C4545E">
            <w:pPr>
              <w:bidi/>
              <w:spacing w:after="40" w:line="240" w:lineRule="auto"/>
              <w:jc w:val="right"/>
            </w:pPr>
            <w:r>
              <w:rPr>
                <w:rFonts w:ascii="Arial" w:hAnsi="Arial" w:cs="Arial"/>
                <w:b w:val="0"/>
                <w:color w:val="262235"/>
                <w:sz w:val="18"/>
              </w:rPr>
              <w:t>عرض حالة سابقة موثقة</w:t>
            </w:r>
          </w:p>
        </w:tc>
      </w:tr>
      <w:tr w14:paraId="06BF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5B0C6BB2">
            <w:pPr>
              <w:bidi/>
              <w:spacing w:after="40" w:line="240" w:lineRule="auto"/>
              <w:jc w:val="right"/>
            </w:pPr>
            <w:r>
              <w:rPr>
                <w:rFonts w:ascii="Arial" w:hAnsi="Arial" w:cs="Arial"/>
                <w:b w:val="0"/>
                <w:color w:val="262235"/>
                <w:sz w:val="18"/>
              </w:rPr>
              <w:t>2</w:t>
            </w:r>
          </w:p>
        </w:tc>
        <w:tc>
          <w:tcPr>
            <w:tcW w:w="2520" w:type="dxa"/>
          </w:tcPr>
          <w:p w14:paraId="4B1BA818">
            <w:pPr>
              <w:bidi/>
              <w:spacing w:after="40" w:line="240" w:lineRule="auto"/>
              <w:jc w:val="right"/>
            </w:pPr>
            <w:r>
              <w:rPr>
                <w:rFonts w:ascii="Arial" w:hAnsi="Arial" w:cs="Arial"/>
                <w:b w:val="0"/>
                <w:color w:val="262235"/>
                <w:sz w:val="18"/>
              </w:rPr>
              <w:t>الرسائل ليست حجوزات</w:t>
            </w:r>
          </w:p>
        </w:tc>
        <w:tc>
          <w:tcPr>
            <w:tcW w:w="2520" w:type="dxa"/>
          </w:tcPr>
          <w:p w14:paraId="70190734">
            <w:pPr>
              <w:bidi/>
              <w:spacing w:after="40" w:line="240" w:lineRule="auto"/>
              <w:jc w:val="right"/>
            </w:pPr>
            <w:r>
              <w:rPr>
                <w:rFonts w:ascii="Arial" w:hAnsi="Arial" w:cs="Arial"/>
                <w:b w:val="0"/>
                <w:color w:val="262235"/>
                <w:sz w:val="18"/>
              </w:rPr>
              <w:t>Carousel: أساسيات صفحة العيادة</w:t>
            </w:r>
          </w:p>
        </w:tc>
        <w:tc>
          <w:tcPr>
            <w:tcW w:w="2520" w:type="dxa"/>
          </w:tcPr>
          <w:p w14:paraId="229C9F33">
            <w:pPr>
              <w:bidi/>
              <w:spacing w:after="40" w:line="240" w:lineRule="auto"/>
              <w:jc w:val="right"/>
            </w:pPr>
            <w:r>
              <w:rPr>
                <w:rFonts w:ascii="Arial" w:hAnsi="Arial" w:cs="Arial"/>
                <w:b w:val="0"/>
                <w:color w:val="262235"/>
                <w:sz w:val="18"/>
              </w:rPr>
              <w:t>كواليس كتابة سكريبت طبي</w:t>
            </w:r>
          </w:p>
        </w:tc>
      </w:tr>
      <w:tr w14:paraId="38E3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2B1A179E">
            <w:pPr>
              <w:bidi/>
              <w:spacing w:after="40" w:line="240" w:lineRule="auto"/>
              <w:jc w:val="right"/>
            </w:pPr>
            <w:r>
              <w:rPr>
                <w:rFonts w:ascii="Arial" w:hAnsi="Arial" w:cs="Arial"/>
                <w:b w:val="0"/>
                <w:color w:val="262235"/>
                <w:sz w:val="18"/>
              </w:rPr>
              <w:t>3</w:t>
            </w:r>
          </w:p>
        </w:tc>
        <w:tc>
          <w:tcPr>
            <w:tcW w:w="2520" w:type="dxa"/>
            <w:shd w:val="clear" w:color="auto" w:fill="F7F5FA"/>
          </w:tcPr>
          <w:p w14:paraId="34101BA9">
            <w:pPr>
              <w:bidi/>
              <w:spacing w:after="40" w:line="240" w:lineRule="auto"/>
              <w:jc w:val="right"/>
            </w:pPr>
            <w:r>
              <w:rPr>
                <w:rFonts w:ascii="Arial" w:hAnsi="Arial" w:cs="Arial"/>
                <w:b w:val="0"/>
                <w:color w:val="262235"/>
                <w:sz w:val="18"/>
              </w:rPr>
              <w:t>أسئلة قبل تشغيل إعلان</w:t>
            </w:r>
          </w:p>
        </w:tc>
        <w:tc>
          <w:tcPr>
            <w:tcW w:w="2520" w:type="dxa"/>
            <w:shd w:val="clear" w:color="auto" w:fill="F7F5FA"/>
          </w:tcPr>
          <w:p w14:paraId="6167D04C">
            <w:pPr>
              <w:bidi/>
              <w:spacing w:after="40" w:line="240" w:lineRule="auto"/>
              <w:jc w:val="right"/>
            </w:pPr>
            <w:r>
              <w:rPr>
                <w:rFonts w:ascii="Arial" w:hAnsi="Arial" w:cs="Arial"/>
                <w:b w:val="0"/>
                <w:color w:val="262235"/>
                <w:sz w:val="18"/>
              </w:rPr>
              <w:t>نموذج تحليل منافس</w:t>
            </w:r>
          </w:p>
        </w:tc>
        <w:tc>
          <w:tcPr>
            <w:tcW w:w="2520" w:type="dxa"/>
            <w:shd w:val="clear" w:color="auto" w:fill="F7F5FA"/>
          </w:tcPr>
          <w:p w14:paraId="4FDDE4D7">
            <w:pPr>
              <w:bidi/>
              <w:spacing w:after="40" w:line="240" w:lineRule="auto"/>
              <w:jc w:val="right"/>
            </w:pPr>
            <w:r>
              <w:rPr>
                <w:rFonts w:ascii="Arial" w:hAnsi="Arial" w:cs="Arial"/>
                <w:b w:val="0"/>
                <w:color w:val="262235"/>
                <w:sz w:val="18"/>
              </w:rPr>
              <w:t>خدمة Zirex: كيف نبدأ</w:t>
            </w:r>
          </w:p>
        </w:tc>
      </w:tr>
      <w:tr w14:paraId="1BA0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64739353">
            <w:pPr>
              <w:bidi/>
              <w:spacing w:after="40" w:line="240" w:lineRule="auto"/>
              <w:jc w:val="right"/>
            </w:pPr>
            <w:r>
              <w:rPr>
                <w:rFonts w:ascii="Arial" w:hAnsi="Arial" w:cs="Arial"/>
                <w:b w:val="0"/>
                <w:color w:val="262235"/>
                <w:sz w:val="18"/>
              </w:rPr>
              <w:t>4</w:t>
            </w:r>
          </w:p>
        </w:tc>
        <w:tc>
          <w:tcPr>
            <w:tcW w:w="2520" w:type="dxa"/>
          </w:tcPr>
          <w:p w14:paraId="7BA2BA86">
            <w:pPr>
              <w:bidi/>
              <w:spacing w:after="40" w:line="240" w:lineRule="auto"/>
              <w:jc w:val="right"/>
            </w:pPr>
            <w:r>
              <w:rPr>
                <w:rFonts w:ascii="Arial" w:hAnsi="Arial" w:cs="Arial"/>
                <w:b w:val="0"/>
                <w:color w:val="262235"/>
                <w:sz w:val="18"/>
              </w:rPr>
              <w:t>كيف نراجع أداء المحتوى</w:t>
            </w:r>
          </w:p>
        </w:tc>
        <w:tc>
          <w:tcPr>
            <w:tcW w:w="2520" w:type="dxa"/>
          </w:tcPr>
          <w:p w14:paraId="1A2BF8D4">
            <w:pPr>
              <w:bidi/>
              <w:spacing w:after="40" w:line="240" w:lineRule="auto"/>
              <w:jc w:val="right"/>
            </w:pPr>
            <w:r>
              <w:rPr>
                <w:rFonts w:ascii="Arial" w:hAnsi="Arial" w:cs="Arial"/>
                <w:b w:val="0"/>
                <w:color w:val="262235"/>
                <w:sz w:val="18"/>
              </w:rPr>
              <w:t>قبل/بعد مع توضيح السياق</w:t>
            </w:r>
          </w:p>
        </w:tc>
        <w:tc>
          <w:tcPr>
            <w:tcW w:w="2520" w:type="dxa"/>
          </w:tcPr>
          <w:p w14:paraId="0DF615EB">
            <w:pPr>
              <w:bidi/>
              <w:spacing w:after="40" w:line="240" w:lineRule="auto"/>
              <w:jc w:val="right"/>
            </w:pPr>
            <w:r>
              <w:rPr>
                <w:rFonts w:ascii="Arial" w:hAnsi="Arial" w:cs="Arial"/>
                <w:b w:val="0"/>
                <w:color w:val="262235"/>
                <w:sz w:val="18"/>
              </w:rPr>
              <w:t>دعوة لمكالمة اكتشاف</w:t>
            </w:r>
          </w:p>
        </w:tc>
      </w:tr>
      <w:tr w14:paraId="7961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shd w:val="clear" w:color="auto" w:fill="F7F5FA"/>
          </w:tcPr>
          <w:p w14:paraId="21CEBB4A">
            <w:pPr>
              <w:bidi/>
              <w:spacing w:after="40" w:line="240" w:lineRule="auto"/>
              <w:jc w:val="right"/>
            </w:pPr>
            <w:r>
              <w:rPr>
                <w:rFonts w:ascii="Arial" w:hAnsi="Arial" w:cs="Arial"/>
                <w:b w:val="0"/>
                <w:color w:val="262235"/>
                <w:sz w:val="18"/>
              </w:rPr>
              <w:t>5–8</w:t>
            </w:r>
          </w:p>
        </w:tc>
        <w:tc>
          <w:tcPr>
            <w:tcW w:w="2520" w:type="dxa"/>
            <w:shd w:val="clear" w:color="auto" w:fill="F7F5FA"/>
          </w:tcPr>
          <w:p w14:paraId="6FA13442">
            <w:pPr>
              <w:bidi/>
              <w:spacing w:after="40" w:line="240" w:lineRule="auto"/>
              <w:jc w:val="right"/>
            </w:pPr>
            <w:r>
              <w:rPr>
                <w:rFonts w:ascii="Arial" w:hAnsi="Arial" w:cs="Arial"/>
                <w:b w:val="0"/>
                <w:color w:val="262235"/>
                <w:sz w:val="18"/>
              </w:rPr>
              <w:t>إعادة اختبار الموضوعات الأفضل</w:t>
            </w:r>
          </w:p>
        </w:tc>
        <w:tc>
          <w:tcPr>
            <w:tcW w:w="2520" w:type="dxa"/>
            <w:shd w:val="clear" w:color="auto" w:fill="F7F5FA"/>
          </w:tcPr>
          <w:p w14:paraId="4EE9F723">
            <w:pPr>
              <w:bidi/>
              <w:spacing w:after="40" w:line="240" w:lineRule="auto"/>
              <w:jc w:val="right"/>
            </w:pPr>
            <w:r>
              <w:rPr>
                <w:rFonts w:ascii="Arial" w:hAnsi="Arial" w:cs="Arial"/>
                <w:b w:val="0"/>
                <w:color w:val="262235"/>
                <w:sz w:val="18"/>
              </w:rPr>
              <w:t>حالات أو أسئلة الجمهور</w:t>
            </w:r>
          </w:p>
        </w:tc>
        <w:tc>
          <w:tcPr>
            <w:tcW w:w="2520" w:type="dxa"/>
            <w:shd w:val="clear" w:color="auto" w:fill="F7F5FA"/>
          </w:tcPr>
          <w:p w14:paraId="6A8FA644">
            <w:pPr>
              <w:bidi/>
              <w:spacing w:after="40" w:line="240" w:lineRule="auto"/>
              <w:jc w:val="right"/>
            </w:pPr>
            <w:r>
              <w:rPr>
                <w:rFonts w:ascii="Arial" w:hAnsi="Arial" w:cs="Arial"/>
                <w:b w:val="0"/>
                <w:color w:val="262235"/>
                <w:sz w:val="18"/>
              </w:rPr>
              <w:t>محتوى منهجي/عرض خدمة</w:t>
            </w:r>
          </w:p>
        </w:tc>
      </w:tr>
      <w:tr w14:paraId="5019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0" w:type="dxa"/>
          </w:tcPr>
          <w:p w14:paraId="5205C7CB">
            <w:pPr>
              <w:bidi/>
              <w:spacing w:after="40" w:line="240" w:lineRule="auto"/>
              <w:jc w:val="right"/>
            </w:pPr>
            <w:r>
              <w:rPr>
                <w:rFonts w:ascii="Arial" w:hAnsi="Arial" w:cs="Arial"/>
                <w:b w:val="0"/>
                <w:color w:val="262235"/>
                <w:sz w:val="18"/>
              </w:rPr>
              <w:t>9–12</w:t>
            </w:r>
          </w:p>
        </w:tc>
        <w:tc>
          <w:tcPr>
            <w:tcW w:w="2520" w:type="dxa"/>
          </w:tcPr>
          <w:p w14:paraId="34D62568">
            <w:pPr>
              <w:bidi/>
              <w:spacing w:after="40" w:line="240" w:lineRule="auto"/>
              <w:jc w:val="right"/>
            </w:pPr>
            <w:r>
              <w:rPr>
                <w:rFonts w:ascii="Arial" w:hAnsi="Arial" w:cs="Arial"/>
                <w:b w:val="0"/>
                <w:color w:val="262235"/>
                <w:sz w:val="18"/>
              </w:rPr>
              <w:t>أفضل الدروس من التجربة</w:t>
            </w:r>
          </w:p>
        </w:tc>
        <w:tc>
          <w:tcPr>
            <w:tcW w:w="2520" w:type="dxa"/>
          </w:tcPr>
          <w:p w14:paraId="7D74062E">
            <w:pPr>
              <w:bidi/>
              <w:spacing w:after="40" w:line="240" w:lineRule="auto"/>
              <w:jc w:val="right"/>
            </w:pPr>
            <w:r>
              <w:rPr>
                <w:rFonts w:ascii="Arial" w:hAnsi="Arial" w:cs="Arial"/>
                <w:b w:val="0"/>
                <w:color w:val="262235"/>
                <w:sz w:val="18"/>
              </w:rPr>
              <w:t>إجابة اعتراض متكرر</w:t>
            </w:r>
          </w:p>
        </w:tc>
        <w:tc>
          <w:tcPr>
            <w:tcW w:w="2520" w:type="dxa"/>
          </w:tcPr>
          <w:p w14:paraId="59F725AE">
            <w:pPr>
              <w:bidi/>
              <w:spacing w:after="40" w:line="240" w:lineRule="auto"/>
              <w:jc w:val="right"/>
            </w:pPr>
            <w:r>
              <w:rPr>
                <w:rFonts w:ascii="Arial" w:hAnsi="Arial" w:cs="Arial"/>
                <w:b w:val="0"/>
                <w:color w:val="262235"/>
                <w:sz w:val="18"/>
              </w:rPr>
              <w:t>دعوة واضحة للتواصل</w:t>
            </w:r>
          </w:p>
        </w:tc>
      </w:tr>
    </w:tbl>
    <w:p w14:paraId="72306C60">
      <w:pPr>
        <w:jc w:val="right"/>
      </w:pPr>
    </w:p>
    <w:p w14:paraId="19A8AAFE">
      <w:pPr>
        <w:bidi/>
        <w:spacing w:after="100" w:line="276" w:lineRule="auto"/>
        <w:jc w:val="right"/>
      </w:pPr>
      <w:r>
        <w:rPr>
          <w:rFonts w:ascii="Arial" w:hAnsi="Arial" w:cs="Arial"/>
          <w:b w:val="0"/>
          <w:color w:val="262235"/>
          <w:sz w:val="21"/>
        </w:rPr>
        <w:t>الوتيرة المقترحة 3 منشورات أسبوعيًا سقف مبدئي، وتُخفّض إذا أثرت في جودة التسليم أو خدمة العملاء. يمكن إعادة استخدام المنشور في أكثر من منصة مع تكييفه بدل نسخه آليًا.</w:t>
      </w:r>
    </w:p>
    <w:p w14:paraId="2A873037">
      <w:pPr>
        <w:bidi/>
        <w:spacing w:before="240" w:after="120"/>
        <w:jc w:val="right"/>
      </w:pPr>
      <w:r>
        <w:rPr>
          <w:rFonts w:ascii="Arial" w:hAnsi="Arial" w:cs="Arial"/>
          <w:b/>
          <w:color w:val="30204F"/>
          <w:sz w:val="34"/>
        </w:rPr>
        <w:t>9. خطة تنفيذ 90 يومًا</w:t>
      </w:r>
    </w:p>
    <w:p w14:paraId="3756FCAF">
      <w:pPr>
        <w:bidi/>
        <w:spacing w:before="160" w:after="120"/>
        <w:jc w:val="right"/>
      </w:pPr>
      <w:r>
        <w:rPr>
          <w:rFonts w:ascii="Arial" w:hAnsi="Arial" w:cs="Arial"/>
          <w:b/>
          <w:color w:val="C7A34B"/>
          <w:sz w:val="26"/>
        </w:rPr>
        <w:t>الشهر الأول: التأسيس والانطلاق</w:t>
      </w:r>
    </w:p>
    <w:p w14:paraId="3BF58CE4">
      <w:pPr>
        <w:pStyle w:val="24"/>
        <w:bidi/>
        <w:spacing w:after="60"/>
        <w:jc w:val="right"/>
      </w:pPr>
      <w:r>
        <w:rPr>
          <w:rFonts w:ascii="Arial" w:hAnsi="Arial" w:cs="Arial"/>
          <w:b w:val="0"/>
          <w:color w:val="262235"/>
          <w:sz w:val="20"/>
        </w:rPr>
        <w:t>الأسبوع 1: تحديد الخدمات التي ستُباع فعليًا، ونطاق كل خدمة، ومسؤوليات الفريق، وآلية الموافقات والتسليم.</w:t>
      </w:r>
    </w:p>
    <w:p w14:paraId="781E0D21">
      <w:pPr>
        <w:pStyle w:val="24"/>
        <w:bidi/>
        <w:spacing w:after="60"/>
        <w:jc w:val="right"/>
      </w:pPr>
      <w:r>
        <w:rPr>
          <w:rFonts w:ascii="Arial" w:hAnsi="Arial" w:cs="Arial"/>
          <w:b w:val="0"/>
          <w:color w:val="262235"/>
          <w:sz w:val="20"/>
        </w:rPr>
        <w:t>الأسبوع 1: تدقيق الحسابات والـ</w:t>
      </w:r>
      <w:r>
        <w:rPr>
          <w:rFonts w:hint="cs" w:cs="Arial"/>
          <w:b w:val="0"/>
          <w:color w:val="262235"/>
          <w:sz w:val="20"/>
          <w:rtl/>
          <w:lang w:bidi="ar-EG"/>
        </w:rPr>
        <w:t>بايو</w:t>
      </w:r>
      <w:r>
        <w:rPr>
          <w:rFonts w:hint="cs" w:cs="Arial"/>
          <w:b w:val="0"/>
          <w:color w:val="262235"/>
          <w:sz w:val="20"/>
          <w:rtl/>
          <w:lang w:val="en-US" w:bidi="ar-EG"/>
        </w:rPr>
        <w:t xml:space="preserve"> </w:t>
      </w:r>
      <w:r>
        <w:rPr>
          <w:rFonts w:ascii="Arial" w:hAnsi="Arial" w:cs="Arial"/>
          <w:b w:val="0"/>
          <w:color w:val="262235"/>
          <w:sz w:val="20"/>
        </w:rPr>
        <w:t xml:space="preserve">وصورة الحساب والروابط ووسيلة التواصل </w:t>
      </w:r>
    </w:p>
    <w:p w14:paraId="06711968">
      <w:pPr>
        <w:pStyle w:val="24"/>
        <w:bidi/>
        <w:spacing w:after="60"/>
        <w:jc w:val="right"/>
      </w:pPr>
      <w:r>
        <w:rPr>
          <w:rFonts w:ascii="Arial" w:hAnsi="Arial" w:cs="Arial"/>
          <w:b w:val="0"/>
          <w:color w:val="262235"/>
          <w:sz w:val="20"/>
        </w:rPr>
        <w:t>الأسبوع 2: اختيار 3 حالات من الأعمال السابقة، وجمع المواد والموافقات والأدلة المتاحة.</w:t>
      </w:r>
    </w:p>
    <w:p w14:paraId="68A74066">
      <w:pPr>
        <w:pStyle w:val="24"/>
        <w:bidi/>
        <w:spacing w:after="60"/>
        <w:jc w:val="right"/>
      </w:pPr>
      <w:r>
        <w:rPr>
          <w:rFonts w:ascii="Arial" w:hAnsi="Arial" w:cs="Arial"/>
          <w:b w:val="0"/>
          <w:color w:val="262235"/>
          <w:sz w:val="20"/>
        </w:rPr>
        <w:t>الأسبوع 2: إعداد قوالب التصميم، ونبرة الكتابة، وهيكل دراسة الحالة.</w:t>
      </w:r>
    </w:p>
    <w:p w14:paraId="54883941">
      <w:pPr>
        <w:pStyle w:val="24"/>
        <w:bidi/>
        <w:spacing w:after="60"/>
        <w:jc w:val="right"/>
      </w:pPr>
      <w:r>
        <w:rPr>
          <w:rFonts w:ascii="Arial" w:hAnsi="Arial" w:cs="Arial"/>
          <w:b w:val="0"/>
          <w:color w:val="262235"/>
          <w:sz w:val="20"/>
        </w:rPr>
        <w:t>الأسبوع 3: نشر محتوى تعريفي وتعليمي وحالة أولى، وإعداد ملف خدمات مختصر.</w:t>
      </w:r>
    </w:p>
    <w:p w14:paraId="5EA28D2C">
      <w:pPr>
        <w:pStyle w:val="24"/>
        <w:bidi/>
        <w:spacing w:after="60"/>
        <w:jc w:val="right"/>
      </w:pPr>
      <w:r>
        <w:rPr>
          <w:rFonts w:ascii="Arial" w:hAnsi="Arial" w:cs="Arial"/>
          <w:b w:val="0"/>
          <w:color w:val="262235"/>
          <w:sz w:val="20"/>
        </w:rPr>
        <w:t>الأسبوع 4: التواصل الشخصي مع عملاء سابقين ومعارف مناسبين، وطلب ترشيحات محددة دون رسائل جماعية مزعجة.</w:t>
      </w:r>
    </w:p>
    <w:p w14:paraId="09AB1FE1">
      <w:pPr>
        <w:bidi/>
        <w:spacing w:before="160" w:after="120"/>
        <w:jc w:val="right"/>
      </w:pPr>
      <w:r>
        <w:rPr>
          <w:rFonts w:ascii="Arial" w:hAnsi="Arial" w:cs="Arial"/>
          <w:b/>
          <w:color w:val="C7A34B"/>
          <w:sz w:val="26"/>
        </w:rPr>
        <w:t>الشهر الثاني: الاختبار والتحسين</w:t>
      </w:r>
    </w:p>
    <w:p w14:paraId="0DB5D177">
      <w:pPr>
        <w:pStyle w:val="24"/>
        <w:bidi/>
        <w:spacing w:after="60"/>
        <w:jc w:val="right"/>
      </w:pPr>
      <w:r>
        <w:rPr>
          <w:rFonts w:ascii="Arial" w:hAnsi="Arial" w:cs="Arial"/>
          <w:b w:val="0"/>
          <w:color w:val="262235"/>
          <w:sz w:val="20"/>
        </w:rPr>
        <w:t>اختبار رسالتين أو ثلاث: تحسين الحضور، محتوى طبي منظم، أو ربط التسويق بجودة الاستفسارات.</w:t>
      </w:r>
    </w:p>
    <w:p w14:paraId="68E7D950">
      <w:pPr>
        <w:pStyle w:val="24"/>
        <w:bidi/>
        <w:spacing w:after="60"/>
        <w:jc w:val="right"/>
      </w:pPr>
      <w:r>
        <w:rPr>
          <w:rFonts w:ascii="Arial" w:hAnsi="Arial" w:cs="Arial"/>
          <w:b w:val="0"/>
          <w:color w:val="262235"/>
          <w:sz w:val="20"/>
        </w:rPr>
        <w:t>نشر موضوعات تجيب عن اعتراضات العملاء: السعر، الوقت، التصوير، وما الذي يحتاجه العميل من جهته.</w:t>
      </w:r>
    </w:p>
    <w:p w14:paraId="4A2C2507">
      <w:pPr>
        <w:pStyle w:val="24"/>
        <w:bidi/>
        <w:spacing w:after="60"/>
        <w:jc w:val="right"/>
      </w:pPr>
      <w:r>
        <w:rPr>
          <w:rFonts w:ascii="Arial" w:hAnsi="Arial" w:cs="Arial"/>
          <w:b w:val="0"/>
          <w:color w:val="262235"/>
          <w:sz w:val="20"/>
        </w:rPr>
        <w:t>إجراء محادثات اكتشاف وتسجيل التخصص والمشكلة والميزانية التقريبية وموعد القرار.</w:t>
      </w:r>
    </w:p>
    <w:p w14:paraId="5AD251BD">
      <w:pPr>
        <w:pStyle w:val="24"/>
        <w:bidi/>
        <w:spacing w:after="60"/>
        <w:jc w:val="right"/>
      </w:pPr>
      <w:r>
        <w:rPr>
          <w:rFonts w:ascii="Arial" w:hAnsi="Arial" w:cs="Arial"/>
          <w:b w:val="0"/>
          <w:color w:val="262235"/>
          <w:sz w:val="20"/>
        </w:rPr>
        <w:t>تحويل الأسئلة المتكررة إلى محتوى، وتحسين العرض التجاري وفق ما يظهر من المحادثات.</w:t>
      </w:r>
    </w:p>
    <w:p w14:paraId="0A4F5CF8">
      <w:pPr>
        <w:pStyle w:val="24"/>
        <w:bidi/>
        <w:spacing w:after="60"/>
        <w:jc w:val="right"/>
      </w:pPr>
      <w:r>
        <w:rPr>
          <w:rFonts w:ascii="Arial" w:hAnsi="Arial" w:cs="Arial"/>
          <w:b w:val="0"/>
          <w:color w:val="262235"/>
          <w:sz w:val="20"/>
        </w:rPr>
        <w:t>تقييم عبء الفريق وعدد العملاء الممكن خدمتهم دون التأثير على الجودة.</w:t>
      </w:r>
    </w:p>
    <w:p w14:paraId="22BD1575">
      <w:pPr>
        <w:bidi/>
        <w:spacing w:before="160" w:after="120"/>
        <w:jc w:val="right"/>
      </w:pPr>
      <w:r>
        <w:rPr>
          <w:rFonts w:ascii="Arial" w:hAnsi="Arial" w:cs="Arial"/>
          <w:b/>
          <w:color w:val="C7A34B"/>
          <w:sz w:val="26"/>
        </w:rPr>
        <w:t>الشهر الثالث: تحويل الاهتمام إلى فرص</w:t>
      </w:r>
    </w:p>
    <w:p w14:paraId="3FE0BAF2">
      <w:pPr>
        <w:pStyle w:val="24"/>
        <w:bidi/>
        <w:spacing w:after="60"/>
        <w:jc w:val="right"/>
      </w:pPr>
      <w:r>
        <w:rPr>
          <w:rFonts w:ascii="Arial" w:hAnsi="Arial" w:cs="Arial"/>
          <w:b w:val="0"/>
          <w:color w:val="262235"/>
          <w:sz w:val="20"/>
        </w:rPr>
        <w:t>تجميع أفضل المحتويات والحالات في Portfolio مختصر يسهل إرساله للعميل.</w:t>
      </w:r>
    </w:p>
    <w:p w14:paraId="15F925C2">
      <w:pPr>
        <w:pStyle w:val="24"/>
        <w:bidi/>
        <w:spacing w:after="60"/>
        <w:jc w:val="right"/>
      </w:pPr>
      <w:r>
        <w:rPr>
          <w:rFonts w:ascii="Arial" w:hAnsi="Arial" w:cs="Arial"/>
          <w:b w:val="0"/>
          <w:color w:val="262235"/>
          <w:sz w:val="20"/>
        </w:rPr>
        <w:t>متابعة العملاء المحتملين الذين أبدوا اهتمامًا، وإرسال عرض واضح بنطاق ومواعيد ومخرجات.</w:t>
      </w:r>
    </w:p>
    <w:p w14:paraId="47FDFCB2">
      <w:pPr>
        <w:pStyle w:val="24"/>
        <w:bidi/>
        <w:spacing w:after="60"/>
        <w:jc w:val="right"/>
      </w:pPr>
      <w:r>
        <w:rPr>
          <w:rFonts w:ascii="Arial" w:hAnsi="Arial" w:cs="Arial"/>
          <w:b w:val="0"/>
          <w:color w:val="262235"/>
          <w:sz w:val="20"/>
        </w:rPr>
        <w:t>تقييم القنوات التي جلبت محادثات مؤهلة، وتكرار الأنشطة الأكثر فاعلية.</w:t>
      </w:r>
    </w:p>
    <w:p w14:paraId="4EF40BCF">
      <w:pPr>
        <w:pStyle w:val="24"/>
        <w:bidi/>
        <w:spacing w:after="60"/>
        <w:jc w:val="right"/>
      </w:pPr>
      <w:r>
        <w:rPr>
          <w:rFonts w:ascii="Arial" w:hAnsi="Arial" w:cs="Arial"/>
          <w:b w:val="0"/>
          <w:color w:val="262235"/>
          <w:sz w:val="20"/>
        </w:rPr>
        <w:t>مراجعة هدف الوصول إلى 3 استفسارات جادة على الأقل خلال 90 يومًا، وتوثيق ما تحقق وما لم يتحقق.</w:t>
      </w:r>
    </w:p>
    <w:p w14:paraId="3A1B6420">
      <w:pPr>
        <w:pStyle w:val="24"/>
        <w:bidi/>
        <w:spacing w:after="60"/>
        <w:jc w:val="right"/>
      </w:pPr>
      <w:r>
        <w:rPr>
          <w:rFonts w:ascii="Arial" w:hAnsi="Arial" w:cs="Arial"/>
          <w:b w:val="0"/>
          <w:color w:val="262235"/>
          <w:sz w:val="20"/>
        </w:rPr>
        <w:t>اتخاذ قرار للربع التالي: تخصصات أكثر جدوى، خدمات أكثر ربحية، وشراكات خارجية موثوقة.</w:t>
      </w:r>
    </w:p>
    <w:p w14:paraId="4FFA309D">
      <w:pPr>
        <w:bidi/>
        <w:spacing w:before="240" w:after="120"/>
        <w:jc w:val="right"/>
      </w:pPr>
      <w:r>
        <w:rPr>
          <w:rFonts w:ascii="Arial" w:hAnsi="Arial" w:cs="Arial"/>
          <w:b/>
          <w:color w:val="30204F"/>
          <w:sz w:val="34"/>
        </w:rPr>
        <w:t>10. نظام التشغيل وإدارة الفريق</w:t>
      </w:r>
    </w:p>
    <w:p w14:paraId="026A45AD">
      <w:pPr>
        <w:pStyle w:val="24"/>
        <w:bidi/>
        <w:spacing w:after="60"/>
        <w:jc w:val="right"/>
      </w:pPr>
      <w:r>
        <w:rPr>
          <w:rFonts w:ascii="Arial" w:hAnsi="Arial" w:cs="Arial"/>
          <w:b w:val="0"/>
          <w:color w:val="262235"/>
          <w:sz w:val="20"/>
        </w:rPr>
        <w:t>اجتماع أسبوعي ثابت لا يتجاوز 30 دقيقة لمراجعة الأولويات والعوائق.</w:t>
      </w:r>
    </w:p>
    <w:p w14:paraId="6EA2A5A4">
      <w:pPr>
        <w:pStyle w:val="24"/>
        <w:bidi/>
        <w:spacing w:after="60"/>
        <w:jc w:val="right"/>
      </w:pPr>
      <w:r>
        <w:rPr>
          <w:rFonts w:ascii="Arial" w:hAnsi="Arial" w:cs="Arial"/>
          <w:b w:val="0"/>
          <w:color w:val="262235"/>
          <w:sz w:val="20"/>
        </w:rPr>
        <w:t>لوحة مهام واحدة تحتوي: المهمة، المالك، الموعد، الحالة، المراجع، والرابط/الملف.</w:t>
      </w:r>
    </w:p>
    <w:p w14:paraId="11BBAE3B">
      <w:pPr>
        <w:pStyle w:val="24"/>
        <w:bidi/>
        <w:spacing w:after="60"/>
        <w:jc w:val="right"/>
      </w:pPr>
      <w:r>
        <w:rPr>
          <w:rFonts w:ascii="Arial" w:hAnsi="Arial" w:cs="Arial"/>
          <w:b w:val="0"/>
          <w:color w:val="262235"/>
          <w:sz w:val="20"/>
        </w:rPr>
        <w:t>تعريف واضح لـDone: المهمة مكتملة، راجعت، واعتمدها المسؤول أو العميل عند الحاجة.</w:t>
      </w:r>
    </w:p>
    <w:p w14:paraId="3075AD76">
      <w:pPr>
        <w:pStyle w:val="24"/>
        <w:bidi/>
        <w:spacing w:after="60"/>
        <w:jc w:val="right"/>
      </w:pPr>
      <w:r>
        <w:rPr>
          <w:rFonts w:ascii="Arial" w:hAnsi="Arial" w:cs="Arial"/>
          <w:b w:val="0"/>
          <w:color w:val="262235"/>
          <w:sz w:val="20"/>
        </w:rPr>
        <w:t>تحديد سقف ساعات أسبوعية لكل عضو بما يتناسب مع 5–10 ساعات المتاحة.</w:t>
      </w:r>
    </w:p>
    <w:p w14:paraId="2A70AF93">
      <w:pPr>
        <w:pStyle w:val="24"/>
        <w:bidi/>
        <w:spacing w:after="60"/>
        <w:jc w:val="right"/>
      </w:pPr>
      <w:r>
        <w:rPr>
          <w:rFonts w:ascii="Arial" w:hAnsi="Arial" w:cs="Arial"/>
          <w:b w:val="0"/>
          <w:color w:val="262235"/>
          <w:sz w:val="20"/>
        </w:rPr>
        <w:t>عدم بدء أي مشروع دون Brief، ونطاق عمل، وجدول موافقات، وتحديد مسؤول التواصل.</w:t>
      </w:r>
    </w:p>
    <w:p w14:paraId="2EB68553">
      <w:pPr>
        <w:pStyle w:val="24"/>
        <w:bidi/>
        <w:spacing w:after="60"/>
        <w:jc w:val="right"/>
      </w:pPr>
      <w:r>
        <w:rPr>
          <w:rFonts w:ascii="Arial" w:hAnsi="Arial" w:cs="Arial"/>
          <w:b w:val="0"/>
          <w:color w:val="262235"/>
          <w:sz w:val="20"/>
        </w:rPr>
        <w:t>مراجعة القدرة التشغيلية قبل قبول عميل جديد، وتحديد ما يمكن إسناده إلى .</w:t>
      </w:r>
      <w:r>
        <w:rPr>
          <w:rFonts w:hint="cs" w:cs="Arial"/>
          <w:b w:val="0"/>
          <w:color w:val="262235"/>
          <w:sz w:val="20"/>
          <w:rtl/>
          <w:lang w:val="en-US" w:bidi="ar-EG"/>
        </w:rPr>
        <w:t xml:space="preserve"> فريلانسر</w:t>
      </w:r>
    </w:p>
    <w:p w14:paraId="262CC14D">
      <w:pPr>
        <w:pStyle w:val="24"/>
        <w:bidi/>
        <w:spacing w:after="60"/>
        <w:jc w:val="right"/>
      </w:pPr>
      <w:r>
        <w:rPr>
          <w:rFonts w:ascii="Arial" w:hAnsi="Arial" w:cs="Arial"/>
          <w:b w:val="0"/>
          <w:color w:val="262235"/>
          <w:sz w:val="20"/>
        </w:rPr>
        <w:t>تسجيل الوقت والتكاليف الفعلية لكل مشروع حتى لا تُسعّر الخدمات بناءً على التخمين.</w:t>
      </w:r>
    </w:p>
    <w:p w14:paraId="5A2BB767">
      <w:pPr>
        <w:bidi/>
        <w:spacing w:before="240" w:after="120"/>
        <w:jc w:val="right"/>
      </w:pPr>
      <w:r>
        <w:rPr>
          <w:rFonts w:ascii="Arial" w:hAnsi="Arial" w:cs="Arial"/>
          <w:b/>
          <w:color w:val="30204F"/>
          <w:sz w:val="34"/>
        </w:rPr>
        <w:t>11. البيع وتأهيل العملاء</w:t>
      </w:r>
    </w:p>
    <w:p w14:paraId="3062F4AD">
      <w:pPr>
        <w:bidi/>
        <w:spacing w:before="160" w:after="120"/>
        <w:jc w:val="right"/>
      </w:pPr>
      <w:r>
        <w:rPr>
          <w:rFonts w:ascii="Arial" w:hAnsi="Arial" w:cs="Arial"/>
          <w:b/>
          <w:color w:val="C7A34B"/>
          <w:sz w:val="26"/>
        </w:rPr>
        <w:t>11.1 أسئلة اكتشاف العميل</w:t>
      </w:r>
    </w:p>
    <w:p w14:paraId="3A808EEF">
      <w:pPr>
        <w:pStyle w:val="24"/>
        <w:bidi/>
        <w:spacing w:after="60"/>
        <w:jc w:val="right"/>
      </w:pPr>
      <w:r>
        <w:rPr>
          <w:rFonts w:ascii="Arial" w:hAnsi="Arial" w:cs="Arial"/>
          <w:b w:val="0"/>
          <w:color w:val="262235"/>
          <w:sz w:val="20"/>
        </w:rPr>
        <w:t>ما الهدف التجاري الأساسي خلال الأشهر الثلاثة القادمة؟</w:t>
      </w:r>
    </w:p>
    <w:p w14:paraId="59FA4501">
      <w:pPr>
        <w:pStyle w:val="24"/>
        <w:bidi/>
        <w:spacing w:after="60"/>
        <w:jc w:val="right"/>
      </w:pPr>
      <w:r>
        <w:rPr>
          <w:rFonts w:ascii="Arial" w:hAnsi="Arial" w:cs="Arial"/>
          <w:b w:val="0"/>
          <w:color w:val="262235"/>
          <w:sz w:val="20"/>
        </w:rPr>
        <w:t>ما الخدمات أو التخصصات التي تريد التركيز عليها؟ ومن هو المريض/العميل الأنسب؟</w:t>
      </w:r>
    </w:p>
    <w:p w14:paraId="2DB28F61">
      <w:pPr>
        <w:pStyle w:val="24"/>
        <w:bidi/>
        <w:spacing w:after="60"/>
        <w:jc w:val="right"/>
      </w:pPr>
      <w:r>
        <w:rPr>
          <w:rFonts w:ascii="Arial" w:hAnsi="Arial" w:cs="Arial"/>
          <w:b w:val="0"/>
          <w:color w:val="262235"/>
          <w:sz w:val="20"/>
        </w:rPr>
        <w:t>ما القنوات المستخدمة حاليًا، وما الذي جُرّب سابقًا؟</w:t>
      </w:r>
    </w:p>
    <w:p w14:paraId="0D19A97B">
      <w:pPr>
        <w:pStyle w:val="24"/>
        <w:bidi/>
        <w:spacing w:after="60"/>
        <w:jc w:val="right"/>
      </w:pPr>
      <w:r>
        <w:rPr>
          <w:rFonts w:ascii="Arial" w:hAnsi="Arial" w:cs="Arial"/>
          <w:b w:val="0"/>
          <w:color w:val="262235"/>
          <w:sz w:val="20"/>
        </w:rPr>
        <w:t>كيف تتعامل العيادة مع الرسائل والمكالمات والحجوزات؟ ومن المسؤول عن الرد؟</w:t>
      </w:r>
    </w:p>
    <w:p w14:paraId="4535D5C2">
      <w:pPr>
        <w:pStyle w:val="24"/>
        <w:bidi/>
        <w:spacing w:after="60"/>
        <w:jc w:val="right"/>
      </w:pPr>
      <w:r>
        <w:rPr>
          <w:rFonts w:ascii="Arial" w:hAnsi="Arial" w:cs="Arial"/>
          <w:b w:val="0"/>
          <w:color w:val="262235"/>
          <w:sz w:val="20"/>
        </w:rPr>
        <w:t>هل توجد صور وفيديوهات ومعلومات معتمدة وموافقات للنشر؟</w:t>
      </w:r>
    </w:p>
    <w:p w14:paraId="37C6A167">
      <w:pPr>
        <w:pStyle w:val="24"/>
        <w:bidi/>
        <w:spacing w:after="60"/>
        <w:jc w:val="right"/>
      </w:pPr>
      <w:r>
        <w:rPr>
          <w:rFonts w:ascii="Arial" w:hAnsi="Arial" w:cs="Arial"/>
          <w:b w:val="0"/>
          <w:color w:val="262235"/>
          <w:sz w:val="20"/>
        </w:rPr>
        <w:t>ما القدرة التشغيلية لاستقبال عملاء جدد؟ وما الإطار المالي المتاح؟</w:t>
      </w:r>
    </w:p>
    <w:p w14:paraId="362CAAAE">
      <w:pPr>
        <w:pStyle w:val="24"/>
        <w:bidi/>
        <w:spacing w:after="60"/>
        <w:jc w:val="right"/>
      </w:pPr>
      <w:r>
        <w:rPr>
          <w:rFonts w:ascii="Arial" w:hAnsi="Arial" w:cs="Arial"/>
          <w:b w:val="0"/>
          <w:color w:val="262235"/>
          <w:sz w:val="20"/>
        </w:rPr>
        <w:t>كيف سنعرّف النجاح ونقيسه، وما البيانات التي يمكن مشاركتها؟</w:t>
      </w:r>
    </w:p>
    <w:p w14:paraId="2D09812D">
      <w:pPr>
        <w:bidi/>
        <w:spacing w:before="160" w:after="120"/>
        <w:jc w:val="right"/>
      </w:pPr>
      <w:r>
        <w:rPr>
          <w:rFonts w:ascii="Arial" w:hAnsi="Arial" w:cs="Arial"/>
          <w:b/>
          <w:color w:val="C7A34B"/>
          <w:sz w:val="26"/>
        </w:rPr>
        <w:t>11.2 مسار البيع</w:t>
      </w:r>
    </w:p>
    <w:p w14:paraId="410B3021">
      <w:pPr>
        <w:bidi/>
        <w:spacing w:after="100" w:line="276" w:lineRule="auto"/>
        <w:jc w:val="right"/>
      </w:pPr>
      <w:r>
        <w:rPr>
          <w:rFonts w:ascii="Arial" w:hAnsi="Arial" w:cs="Arial"/>
          <w:b w:val="0"/>
          <w:color w:val="262235"/>
          <w:sz w:val="21"/>
        </w:rPr>
        <w:t xml:space="preserve">تواصل أولي مخصص ← فهم الاحتياج ← تأهيل العميل والقدرة التشغيلية ← اقتراح نطاق مناسب ← عرض مكتوب واضح ← متابعة متفق عليها ← بدء المشروع بملف  واجتماع </w:t>
      </w:r>
    </w:p>
    <w:p w14:paraId="50D92175">
      <w:pPr>
        <w:bidi/>
        <w:spacing w:before="160" w:after="120"/>
        <w:jc w:val="right"/>
      </w:pPr>
      <w:r>
        <w:rPr>
          <w:rFonts w:ascii="Arial" w:hAnsi="Arial" w:cs="Arial"/>
          <w:b/>
          <w:color w:val="C7A34B"/>
          <w:sz w:val="26"/>
        </w:rPr>
        <w:t>11.3 مبادئ التسعير</w:t>
      </w:r>
    </w:p>
    <w:p w14:paraId="57C20ADA">
      <w:pPr>
        <w:pStyle w:val="24"/>
        <w:bidi/>
        <w:spacing w:after="60"/>
        <w:jc w:val="right"/>
      </w:pPr>
      <w:r>
        <w:rPr>
          <w:rFonts w:ascii="Arial" w:hAnsi="Arial" w:cs="Arial"/>
          <w:b w:val="0"/>
          <w:color w:val="262235"/>
          <w:sz w:val="20"/>
        </w:rPr>
        <w:t>عدم نسخ أسعار المنافسين دون معرفة النطاق والجودة والتكاليف والهامش.</w:t>
      </w:r>
    </w:p>
    <w:p w14:paraId="4CDE4EA9">
      <w:pPr>
        <w:pStyle w:val="24"/>
        <w:bidi/>
        <w:spacing w:after="60"/>
        <w:jc w:val="right"/>
      </w:pPr>
      <w:r>
        <w:rPr>
          <w:rFonts w:ascii="Arial" w:hAnsi="Arial" w:cs="Arial"/>
          <w:b w:val="0"/>
          <w:color w:val="262235"/>
          <w:sz w:val="20"/>
        </w:rPr>
        <w:t>فصل أتعاب الإدارة عن ميزانية الإعلانات وتكلفة التصوير وأتعاب المتعاقدين.</w:t>
      </w:r>
    </w:p>
    <w:p w14:paraId="5AA4486D">
      <w:pPr>
        <w:pStyle w:val="24"/>
        <w:bidi/>
        <w:spacing w:after="60"/>
        <w:jc w:val="right"/>
      </w:pPr>
      <w:r>
        <w:rPr>
          <w:rFonts w:ascii="Arial" w:hAnsi="Arial" w:cs="Arial"/>
          <w:b w:val="0"/>
          <w:color w:val="262235"/>
          <w:sz w:val="20"/>
        </w:rPr>
        <w:t>احتساب ساعات الفريق والمراجعات والتعديلات والاتصالات والتقارير.</w:t>
      </w:r>
    </w:p>
    <w:p w14:paraId="3A629345">
      <w:pPr>
        <w:pStyle w:val="24"/>
        <w:bidi/>
        <w:spacing w:after="60"/>
        <w:jc w:val="right"/>
      </w:pPr>
      <w:r>
        <w:rPr>
          <w:rFonts w:ascii="Arial" w:hAnsi="Arial" w:cs="Arial"/>
          <w:b w:val="0"/>
          <w:color w:val="262235"/>
          <w:sz w:val="20"/>
        </w:rPr>
        <w:t>تحديد عدد المنشورات والفيديوهات والمنصات والتعديلات والمواعيد والاستثناءات.</w:t>
      </w:r>
    </w:p>
    <w:p w14:paraId="15CE2270">
      <w:pPr>
        <w:pStyle w:val="24"/>
        <w:bidi/>
        <w:spacing w:after="60"/>
        <w:jc w:val="right"/>
      </w:pPr>
      <w:r>
        <w:rPr>
          <w:rFonts w:ascii="Arial" w:hAnsi="Arial" w:cs="Arial"/>
          <w:b w:val="0"/>
          <w:color w:val="262235"/>
          <w:sz w:val="20"/>
        </w:rPr>
        <w:t>استخدام باقة تأسيس أو تجربة محدودة النطاق عند الحاجة بدل تخفيض سعر خدمة غير مربحة.</w:t>
      </w:r>
    </w:p>
    <w:p w14:paraId="1FFD58C6">
      <w:pPr>
        <w:pStyle w:val="24"/>
        <w:bidi/>
        <w:spacing w:after="60"/>
        <w:jc w:val="right"/>
      </w:pPr>
      <w:r>
        <w:rPr>
          <w:rFonts w:ascii="Arial" w:hAnsi="Arial" w:cs="Arial"/>
          <w:b w:val="0"/>
          <w:color w:val="262235"/>
          <w:sz w:val="20"/>
        </w:rPr>
        <w:t>عدم ضمان عدد محدد من الحجوزات أو الإيرادات دون شروط وبيانات وقدرة على التحكم في العوامل المؤثرة.</w:t>
      </w:r>
    </w:p>
    <w:p w14:paraId="548BD884">
      <w:pPr>
        <w:bidi/>
        <w:spacing w:before="240" w:after="120"/>
        <w:jc w:val="right"/>
      </w:pPr>
      <w:r>
        <w:rPr>
          <w:rFonts w:ascii="Arial" w:hAnsi="Arial" w:cs="Arial"/>
          <w:b/>
          <w:color w:val="30204F"/>
          <w:sz w:val="34"/>
        </w:rPr>
        <w:t>12. المخاطر وخطط التخفيف</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876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55941A15">
            <w:pPr>
              <w:bidi/>
              <w:spacing w:after="0" w:line="240" w:lineRule="auto"/>
              <w:jc w:val="right"/>
            </w:pPr>
            <w:r>
              <w:rPr>
                <w:rFonts w:ascii="Arial" w:hAnsi="Arial" w:cs="Arial"/>
                <w:b/>
                <w:color w:val="FFFFFF"/>
                <w:sz w:val="19"/>
              </w:rPr>
              <w:t>الخطر</w:t>
            </w:r>
          </w:p>
        </w:tc>
        <w:tc>
          <w:tcPr>
            <w:tcW w:w="3360" w:type="dxa"/>
            <w:shd w:val="clear" w:color="auto" w:fill="30204F"/>
          </w:tcPr>
          <w:p w14:paraId="3A8C8255">
            <w:pPr>
              <w:bidi/>
              <w:spacing w:after="0" w:line="240" w:lineRule="auto"/>
              <w:jc w:val="right"/>
            </w:pPr>
            <w:r>
              <w:rPr>
                <w:rFonts w:ascii="Arial" w:hAnsi="Arial" w:cs="Arial"/>
                <w:b/>
                <w:color w:val="FFFFFF"/>
                <w:sz w:val="19"/>
              </w:rPr>
              <w:t>الأثر المحتمل</w:t>
            </w:r>
          </w:p>
        </w:tc>
        <w:tc>
          <w:tcPr>
            <w:tcW w:w="3360" w:type="dxa"/>
            <w:shd w:val="clear" w:color="auto" w:fill="30204F"/>
          </w:tcPr>
          <w:p w14:paraId="02A211EA">
            <w:pPr>
              <w:bidi/>
              <w:spacing w:after="0" w:line="240" w:lineRule="auto"/>
              <w:jc w:val="right"/>
            </w:pPr>
            <w:r>
              <w:rPr>
                <w:rFonts w:ascii="Arial" w:hAnsi="Arial" w:cs="Arial"/>
                <w:b/>
                <w:color w:val="FFFFFF"/>
                <w:sz w:val="19"/>
              </w:rPr>
              <w:t>الإجراء الوقائي</w:t>
            </w:r>
          </w:p>
        </w:tc>
      </w:tr>
      <w:tr w14:paraId="4CBB3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1878FA10">
            <w:pPr>
              <w:bidi/>
              <w:spacing w:after="40" w:line="240" w:lineRule="auto"/>
              <w:jc w:val="right"/>
            </w:pPr>
            <w:r>
              <w:rPr>
                <w:rFonts w:ascii="Arial" w:hAnsi="Arial" w:cs="Arial"/>
                <w:b w:val="0"/>
                <w:color w:val="262235"/>
                <w:sz w:val="18"/>
              </w:rPr>
              <w:t>اعتماد العمل على القائد</w:t>
            </w:r>
          </w:p>
        </w:tc>
        <w:tc>
          <w:tcPr>
            <w:tcW w:w="3360" w:type="dxa"/>
            <w:shd w:val="clear" w:color="auto" w:fill="F7F5FA"/>
          </w:tcPr>
          <w:p w14:paraId="7FE2C4DC">
            <w:pPr>
              <w:bidi/>
              <w:spacing w:after="40" w:line="240" w:lineRule="auto"/>
              <w:jc w:val="right"/>
            </w:pPr>
            <w:r>
              <w:rPr>
                <w:rFonts w:ascii="Arial" w:hAnsi="Arial" w:cs="Arial"/>
                <w:b w:val="0"/>
                <w:color w:val="262235"/>
                <w:sz w:val="18"/>
              </w:rPr>
              <w:t>تأخير وإرهاق وتعطل التسليم</w:t>
            </w:r>
          </w:p>
        </w:tc>
        <w:tc>
          <w:tcPr>
            <w:tcW w:w="3360" w:type="dxa"/>
            <w:shd w:val="clear" w:color="auto" w:fill="F7F5FA"/>
          </w:tcPr>
          <w:p w14:paraId="5DF02FD6">
            <w:pPr>
              <w:bidi/>
              <w:spacing w:after="40" w:line="240" w:lineRule="auto"/>
              <w:jc w:val="right"/>
            </w:pPr>
            <w:r>
              <w:rPr>
                <w:rFonts w:ascii="Arial" w:hAnsi="Arial" w:cs="Arial"/>
                <w:b w:val="0"/>
                <w:color w:val="262235"/>
                <w:sz w:val="18"/>
              </w:rPr>
              <w:t>تفويض مالك لكل مسار، وتوثيق الخطوات</w:t>
            </w:r>
          </w:p>
        </w:tc>
      </w:tr>
      <w:tr w14:paraId="0DA2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EEB27D1">
            <w:pPr>
              <w:bidi/>
              <w:spacing w:after="40" w:line="240" w:lineRule="auto"/>
              <w:jc w:val="right"/>
            </w:pPr>
            <w:r>
              <w:rPr>
                <w:rFonts w:ascii="Arial" w:hAnsi="Arial" w:cs="Arial"/>
                <w:b w:val="0"/>
                <w:color w:val="262235"/>
                <w:sz w:val="18"/>
              </w:rPr>
              <w:t>تفاوت مساهمة الفريق</w:t>
            </w:r>
          </w:p>
        </w:tc>
        <w:tc>
          <w:tcPr>
            <w:tcW w:w="3360" w:type="dxa"/>
          </w:tcPr>
          <w:p w14:paraId="6C11E475">
            <w:pPr>
              <w:bidi/>
              <w:spacing w:after="40" w:line="240" w:lineRule="auto"/>
              <w:jc w:val="right"/>
            </w:pPr>
            <w:r>
              <w:rPr>
                <w:rFonts w:ascii="Arial" w:hAnsi="Arial" w:cs="Arial"/>
                <w:b w:val="0"/>
                <w:color w:val="262235"/>
                <w:sz w:val="18"/>
              </w:rPr>
              <w:t>عدم انتظام المحتوى والخدمة</w:t>
            </w:r>
          </w:p>
        </w:tc>
        <w:tc>
          <w:tcPr>
            <w:tcW w:w="3360" w:type="dxa"/>
          </w:tcPr>
          <w:p w14:paraId="0D1F215E">
            <w:pPr>
              <w:bidi/>
              <w:spacing w:after="40" w:line="240" w:lineRule="auto"/>
              <w:jc w:val="right"/>
            </w:pPr>
            <w:r>
              <w:rPr>
                <w:rFonts w:ascii="Arial" w:hAnsi="Arial" w:cs="Arial"/>
                <w:b w:val="0"/>
                <w:color w:val="262235"/>
                <w:sz w:val="18"/>
              </w:rPr>
              <w:t>اتفاق أسبوعي على تسليمات صغيرة قابلة للقياس</w:t>
            </w:r>
          </w:p>
        </w:tc>
      </w:tr>
      <w:tr w14:paraId="0A70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26CD68D5">
            <w:pPr>
              <w:bidi/>
              <w:spacing w:after="40" w:line="240" w:lineRule="auto"/>
              <w:jc w:val="right"/>
            </w:pPr>
            <w:r>
              <w:rPr>
                <w:rFonts w:ascii="Arial" w:hAnsi="Arial" w:cs="Arial"/>
                <w:b w:val="0"/>
                <w:color w:val="262235"/>
                <w:sz w:val="18"/>
              </w:rPr>
              <w:t>غياب الميزانية</w:t>
            </w:r>
          </w:p>
        </w:tc>
        <w:tc>
          <w:tcPr>
            <w:tcW w:w="3360" w:type="dxa"/>
            <w:shd w:val="clear" w:color="auto" w:fill="F7F5FA"/>
          </w:tcPr>
          <w:p w14:paraId="00D664A1">
            <w:pPr>
              <w:bidi/>
              <w:spacing w:after="40" w:line="240" w:lineRule="auto"/>
              <w:jc w:val="right"/>
            </w:pPr>
            <w:r>
              <w:rPr>
                <w:rFonts w:ascii="Arial" w:hAnsi="Arial" w:cs="Arial"/>
                <w:b w:val="0"/>
                <w:color w:val="262235"/>
                <w:sz w:val="18"/>
              </w:rPr>
              <w:t>صعوبة الوصول المدفوع والإنتاج المكلف</w:t>
            </w:r>
          </w:p>
        </w:tc>
        <w:tc>
          <w:tcPr>
            <w:tcW w:w="3360" w:type="dxa"/>
            <w:shd w:val="clear" w:color="auto" w:fill="F7F5FA"/>
          </w:tcPr>
          <w:p w14:paraId="67B50CEE">
            <w:pPr>
              <w:bidi/>
              <w:spacing w:after="40" w:line="240" w:lineRule="auto"/>
              <w:jc w:val="right"/>
            </w:pPr>
            <w:r>
              <w:rPr>
                <w:rFonts w:ascii="Arial" w:hAnsi="Arial" w:cs="Arial"/>
                <w:b w:val="0"/>
                <w:color w:val="262235"/>
                <w:sz w:val="18"/>
              </w:rPr>
              <w:t>محتوى عضوي، علاقات، شراكات، وإعادة استخدام المواد</w:t>
            </w:r>
          </w:p>
        </w:tc>
      </w:tr>
      <w:tr w14:paraId="2B3AD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45FA000">
            <w:pPr>
              <w:bidi/>
              <w:spacing w:after="40" w:line="240" w:lineRule="auto"/>
              <w:jc w:val="right"/>
            </w:pPr>
            <w:r>
              <w:rPr>
                <w:rFonts w:ascii="Arial" w:hAnsi="Arial" w:cs="Arial"/>
                <w:b w:val="0"/>
                <w:color w:val="262235"/>
                <w:sz w:val="18"/>
              </w:rPr>
              <w:t>نتائج غير موثقة</w:t>
            </w:r>
          </w:p>
        </w:tc>
        <w:tc>
          <w:tcPr>
            <w:tcW w:w="3360" w:type="dxa"/>
          </w:tcPr>
          <w:p w14:paraId="5A0A4E69">
            <w:pPr>
              <w:bidi/>
              <w:spacing w:after="40" w:line="240" w:lineRule="auto"/>
              <w:jc w:val="right"/>
            </w:pPr>
            <w:r>
              <w:rPr>
                <w:rFonts w:ascii="Arial" w:hAnsi="Arial" w:cs="Arial"/>
                <w:b w:val="0"/>
                <w:color w:val="262235"/>
                <w:sz w:val="18"/>
              </w:rPr>
              <w:t>فقدان الثقة أو ادعاءات مضللة</w:t>
            </w:r>
          </w:p>
        </w:tc>
        <w:tc>
          <w:tcPr>
            <w:tcW w:w="3360" w:type="dxa"/>
          </w:tcPr>
          <w:p w14:paraId="73E54056">
            <w:pPr>
              <w:bidi/>
              <w:spacing w:after="40" w:line="240" w:lineRule="auto"/>
              <w:jc w:val="right"/>
            </w:pPr>
            <w:r>
              <w:rPr>
                <w:rFonts w:ascii="Arial" w:hAnsi="Arial" w:cs="Arial"/>
                <w:b w:val="0"/>
                <w:color w:val="262235"/>
                <w:sz w:val="18"/>
              </w:rPr>
              <w:t>سجل أدلة وموافقة العملاء وتوضيح حدود القياس</w:t>
            </w:r>
          </w:p>
        </w:tc>
      </w:tr>
      <w:tr w14:paraId="6095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537C6CD8">
            <w:pPr>
              <w:bidi/>
              <w:spacing w:after="40" w:line="240" w:lineRule="auto"/>
              <w:jc w:val="right"/>
            </w:pPr>
            <w:r>
              <w:rPr>
                <w:rFonts w:ascii="Arial" w:hAnsi="Arial" w:cs="Arial"/>
                <w:b w:val="0"/>
                <w:color w:val="262235"/>
                <w:sz w:val="18"/>
              </w:rPr>
              <w:t>الاعتماد على Freelancer</w:t>
            </w:r>
          </w:p>
        </w:tc>
        <w:tc>
          <w:tcPr>
            <w:tcW w:w="3360" w:type="dxa"/>
            <w:shd w:val="clear" w:color="auto" w:fill="F7F5FA"/>
          </w:tcPr>
          <w:p w14:paraId="5B65C679">
            <w:pPr>
              <w:bidi/>
              <w:spacing w:after="40" w:line="240" w:lineRule="auto"/>
              <w:jc w:val="right"/>
            </w:pPr>
            <w:r>
              <w:rPr>
                <w:rFonts w:ascii="Arial" w:hAnsi="Arial" w:cs="Arial"/>
                <w:b w:val="0"/>
                <w:color w:val="262235"/>
                <w:sz w:val="18"/>
              </w:rPr>
              <w:t>تفاوت الجودة أو تأخر التصوير</w:t>
            </w:r>
          </w:p>
        </w:tc>
        <w:tc>
          <w:tcPr>
            <w:tcW w:w="3360" w:type="dxa"/>
            <w:shd w:val="clear" w:color="auto" w:fill="F7F5FA"/>
          </w:tcPr>
          <w:p w14:paraId="2EF11D0D">
            <w:pPr>
              <w:bidi/>
              <w:spacing w:after="40" w:line="240" w:lineRule="auto"/>
              <w:jc w:val="right"/>
            </w:pPr>
            <w:r>
              <w:rPr>
                <w:rFonts w:ascii="Arial" w:hAnsi="Arial" w:cs="Arial"/>
                <w:b w:val="0"/>
                <w:color w:val="262235"/>
                <w:sz w:val="18"/>
              </w:rPr>
              <w:t>قائمة متعاقدين بدلاء واتفاق نطاق وتسليم</w:t>
            </w:r>
          </w:p>
        </w:tc>
      </w:tr>
      <w:tr w14:paraId="0FC6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3B8F15A">
            <w:pPr>
              <w:bidi/>
              <w:spacing w:after="40" w:line="240" w:lineRule="auto"/>
              <w:jc w:val="right"/>
            </w:pPr>
            <w:r>
              <w:rPr>
                <w:rFonts w:ascii="Arial" w:hAnsi="Arial" w:cs="Arial"/>
                <w:b w:val="0"/>
                <w:color w:val="262235"/>
                <w:sz w:val="18"/>
              </w:rPr>
              <w:t>اتساع الخدمات مبكرًا</w:t>
            </w:r>
          </w:p>
        </w:tc>
        <w:tc>
          <w:tcPr>
            <w:tcW w:w="3360" w:type="dxa"/>
          </w:tcPr>
          <w:p w14:paraId="601A0475">
            <w:pPr>
              <w:bidi/>
              <w:spacing w:after="40" w:line="240" w:lineRule="auto"/>
              <w:jc w:val="right"/>
            </w:pPr>
            <w:r>
              <w:rPr>
                <w:rFonts w:ascii="Arial" w:hAnsi="Arial" w:cs="Arial"/>
                <w:b w:val="0"/>
                <w:color w:val="262235"/>
                <w:sz w:val="18"/>
              </w:rPr>
              <w:t>تشتيت الفريق وتراجع الجودة</w:t>
            </w:r>
          </w:p>
        </w:tc>
        <w:tc>
          <w:tcPr>
            <w:tcW w:w="3360" w:type="dxa"/>
          </w:tcPr>
          <w:p w14:paraId="632CEF91">
            <w:pPr>
              <w:bidi/>
              <w:spacing w:after="40" w:line="240" w:lineRule="auto"/>
              <w:jc w:val="right"/>
            </w:pPr>
            <w:r>
              <w:rPr>
                <w:rFonts w:ascii="Arial" w:hAnsi="Arial" w:cs="Arial"/>
                <w:b w:val="0"/>
                <w:color w:val="262235"/>
                <w:sz w:val="18"/>
              </w:rPr>
              <w:t>البدء بالخدمات الأساسية وإحالة الأعمال المتخصصة</w:t>
            </w:r>
          </w:p>
        </w:tc>
      </w:tr>
      <w:tr w14:paraId="3A0BE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12FC0641">
            <w:pPr>
              <w:bidi/>
              <w:spacing w:after="40" w:line="240" w:lineRule="auto"/>
              <w:jc w:val="right"/>
            </w:pPr>
            <w:r>
              <w:rPr>
                <w:rFonts w:ascii="Arial" w:hAnsi="Arial" w:cs="Arial"/>
                <w:b w:val="0"/>
                <w:color w:val="262235"/>
                <w:sz w:val="18"/>
              </w:rPr>
              <w:t>توقعات غير واقعية من العميل</w:t>
            </w:r>
          </w:p>
        </w:tc>
        <w:tc>
          <w:tcPr>
            <w:tcW w:w="3360" w:type="dxa"/>
            <w:shd w:val="clear" w:color="auto" w:fill="F7F5FA"/>
          </w:tcPr>
          <w:p w14:paraId="32E5CE41">
            <w:pPr>
              <w:bidi/>
              <w:spacing w:after="40" w:line="240" w:lineRule="auto"/>
              <w:jc w:val="right"/>
            </w:pPr>
            <w:r>
              <w:rPr>
                <w:rFonts w:ascii="Arial" w:hAnsi="Arial" w:cs="Arial"/>
                <w:b w:val="0"/>
                <w:color w:val="262235"/>
                <w:sz w:val="18"/>
              </w:rPr>
              <w:t>نزاعات أو انسحاب</w:t>
            </w:r>
          </w:p>
        </w:tc>
        <w:tc>
          <w:tcPr>
            <w:tcW w:w="3360" w:type="dxa"/>
            <w:shd w:val="clear" w:color="auto" w:fill="F7F5FA"/>
          </w:tcPr>
          <w:p w14:paraId="52D7B883">
            <w:pPr>
              <w:bidi/>
              <w:spacing w:after="40" w:line="240" w:lineRule="auto"/>
              <w:jc w:val="right"/>
            </w:pPr>
            <w:r>
              <w:rPr>
                <w:rFonts w:ascii="Arial" w:hAnsi="Arial" w:cs="Arial"/>
                <w:b w:val="0"/>
                <w:color w:val="262235"/>
                <w:sz w:val="18"/>
              </w:rPr>
              <w:t>عقد/عرض واضح ومؤشرات متفق عليها</w:t>
            </w:r>
          </w:p>
        </w:tc>
      </w:tr>
    </w:tbl>
    <w:p w14:paraId="20F630EA">
      <w:pPr>
        <w:jc w:val="right"/>
      </w:pPr>
    </w:p>
    <w:p w14:paraId="10DAD9E2">
      <w:pPr>
        <w:bidi/>
        <w:spacing w:before="240" w:after="120"/>
        <w:jc w:val="right"/>
      </w:pPr>
      <w:r>
        <w:rPr>
          <w:rFonts w:ascii="Arial" w:hAnsi="Arial" w:cs="Arial"/>
          <w:b/>
          <w:color w:val="30204F"/>
          <w:sz w:val="34"/>
        </w:rPr>
        <w:t>13. لوحة متابعة أسبوعية</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ED6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30204F"/>
          </w:tcPr>
          <w:p w14:paraId="0CEECEC4">
            <w:pPr>
              <w:bidi/>
              <w:spacing w:after="0" w:line="240" w:lineRule="auto"/>
              <w:jc w:val="right"/>
            </w:pPr>
            <w:r>
              <w:rPr>
                <w:rFonts w:ascii="Arial" w:hAnsi="Arial" w:cs="Arial"/>
                <w:b/>
                <w:color w:val="FFFFFF"/>
                <w:sz w:val="19"/>
              </w:rPr>
              <w:t>المؤشر</w:t>
            </w:r>
          </w:p>
        </w:tc>
        <w:tc>
          <w:tcPr>
            <w:tcW w:w="3360" w:type="dxa"/>
            <w:shd w:val="clear" w:color="auto" w:fill="30204F"/>
          </w:tcPr>
          <w:p w14:paraId="771144A8">
            <w:pPr>
              <w:bidi/>
              <w:spacing w:after="0" w:line="240" w:lineRule="auto"/>
              <w:jc w:val="right"/>
            </w:pPr>
            <w:r>
              <w:rPr>
                <w:rFonts w:ascii="Arial" w:hAnsi="Arial" w:cs="Arial"/>
                <w:b/>
                <w:color w:val="FFFFFF"/>
                <w:sz w:val="19"/>
              </w:rPr>
              <w:t>طريقة التسجيل</w:t>
            </w:r>
          </w:p>
        </w:tc>
        <w:tc>
          <w:tcPr>
            <w:tcW w:w="3360" w:type="dxa"/>
            <w:shd w:val="clear" w:color="auto" w:fill="30204F"/>
          </w:tcPr>
          <w:p w14:paraId="2A7F42CA">
            <w:pPr>
              <w:bidi/>
              <w:spacing w:after="0" w:line="240" w:lineRule="auto"/>
              <w:jc w:val="right"/>
            </w:pPr>
            <w:r>
              <w:rPr>
                <w:rFonts w:ascii="Arial" w:hAnsi="Arial" w:cs="Arial"/>
                <w:b/>
                <w:color w:val="FFFFFF"/>
                <w:sz w:val="19"/>
              </w:rPr>
              <w:t>قرار التحسين</w:t>
            </w:r>
          </w:p>
        </w:tc>
      </w:tr>
      <w:tr w14:paraId="5F08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05D81D63">
            <w:pPr>
              <w:bidi/>
              <w:spacing w:after="40" w:line="240" w:lineRule="auto"/>
              <w:jc w:val="right"/>
            </w:pPr>
            <w:r>
              <w:rPr>
                <w:rFonts w:ascii="Arial" w:hAnsi="Arial" w:cs="Arial"/>
                <w:b w:val="0"/>
                <w:color w:val="262235"/>
                <w:sz w:val="18"/>
              </w:rPr>
              <w:t>المنشورات المخطط لها/المنشورة</w:t>
            </w:r>
          </w:p>
        </w:tc>
        <w:tc>
          <w:tcPr>
            <w:tcW w:w="3360" w:type="dxa"/>
            <w:shd w:val="clear" w:color="auto" w:fill="F7F5FA"/>
          </w:tcPr>
          <w:p w14:paraId="26357EC6">
            <w:pPr>
              <w:bidi/>
              <w:spacing w:after="40" w:line="240" w:lineRule="auto"/>
              <w:jc w:val="right"/>
            </w:pPr>
            <w:r>
              <w:rPr>
                <w:rFonts w:ascii="Arial" w:hAnsi="Arial" w:cs="Arial"/>
                <w:b w:val="0"/>
                <w:color w:val="262235"/>
                <w:sz w:val="18"/>
              </w:rPr>
              <w:t>عدد أسبوعي</w:t>
            </w:r>
          </w:p>
        </w:tc>
        <w:tc>
          <w:tcPr>
            <w:tcW w:w="3360" w:type="dxa"/>
            <w:shd w:val="clear" w:color="auto" w:fill="F7F5FA"/>
          </w:tcPr>
          <w:p w14:paraId="7C0CD74A">
            <w:pPr>
              <w:bidi/>
              <w:spacing w:after="40" w:line="240" w:lineRule="auto"/>
              <w:jc w:val="right"/>
            </w:pPr>
            <w:r>
              <w:rPr>
                <w:rFonts w:ascii="Arial" w:hAnsi="Arial" w:cs="Arial"/>
                <w:b w:val="0"/>
                <w:color w:val="262235"/>
                <w:sz w:val="18"/>
              </w:rPr>
              <w:t>تقليل الوتيرة أو إعادة توزيع المهام عند التعثر</w:t>
            </w:r>
          </w:p>
        </w:tc>
      </w:tr>
      <w:tr w14:paraId="2E9A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A45BC63">
            <w:pPr>
              <w:bidi/>
              <w:spacing w:after="40" w:line="240" w:lineRule="auto"/>
              <w:jc w:val="right"/>
            </w:pPr>
            <w:r>
              <w:rPr>
                <w:rFonts w:ascii="Arial" w:hAnsi="Arial" w:cs="Arial"/>
                <w:b w:val="0"/>
                <w:color w:val="262235"/>
                <w:sz w:val="18"/>
              </w:rPr>
              <w:t>التفاعل النوعي</w:t>
            </w:r>
          </w:p>
        </w:tc>
        <w:tc>
          <w:tcPr>
            <w:tcW w:w="3360" w:type="dxa"/>
          </w:tcPr>
          <w:p w14:paraId="6F5A31EF">
            <w:pPr>
              <w:bidi/>
              <w:spacing w:after="40" w:line="240" w:lineRule="auto"/>
              <w:jc w:val="right"/>
            </w:pPr>
            <w:r>
              <w:rPr>
                <w:rFonts w:ascii="Arial" w:hAnsi="Arial" w:cs="Arial"/>
                <w:b w:val="0"/>
                <w:color w:val="262235"/>
                <w:sz w:val="18"/>
              </w:rPr>
              <w:t>حفظ ومشاركة وأسئلة وتعليقات ذات معنى</w:t>
            </w:r>
          </w:p>
        </w:tc>
        <w:tc>
          <w:tcPr>
            <w:tcW w:w="3360" w:type="dxa"/>
          </w:tcPr>
          <w:p w14:paraId="6603507F">
            <w:pPr>
              <w:bidi/>
              <w:spacing w:after="40" w:line="240" w:lineRule="auto"/>
              <w:jc w:val="right"/>
            </w:pPr>
            <w:r>
              <w:rPr>
                <w:rFonts w:ascii="Arial" w:hAnsi="Arial" w:cs="Arial"/>
                <w:b w:val="0"/>
                <w:color w:val="262235"/>
                <w:sz w:val="18"/>
              </w:rPr>
              <w:t>إعادة إنتاج الموضوعات التي تساعد الجمهور</w:t>
            </w:r>
          </w:p>
        </w:tc>
      </w:tr>
      <w:tr w14:paraId="1D256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308BA062">
            <w:pPr>
              <w:bidi/>
              <w:spacing w:after="40" w:line="240" w:lineRule="auto"/>
              <w:jc w:val="right"/>
            </w:pPr>
            <w:r>
              <w:rPr>
                <w:rFonts w:ascii="Arial" w:hAnsi="Arial" w:cs="Arial"/>
                <w:b w:val="0"/>
                <w:color w:val="262235"/>
                <w:sz w:val="18"/>
              </w:rPr>
              <w:t>المحادثات المؤهلة</w:t>
            </w:r>
          </w:p>
        </w:tc>
        <w:tc>
          <w:tcPr>
            <w:tcW w:w="3360" w:type="dxa"/>
            <w:shd w:val="clear" w:color="auto" w:fill="F7F5FA"/>
          </w:tcPr>
          <w:p w14:paraId="779257A5">
            <w:pPr>
              <w:bidi/>
              <w:spacing w:after="40" w:line="240" w:lineRule="auto"/>
              <w:jc w:val="right"/>
            </w:pPr>
            <w:r>
              <w:rPr>
                <w:rFonts w:ascii="Arial" w:hAnsi="Arial" w:cs="Arial"/>
                <w:b w:val="0"/>
                <w:color w:val="262235"/>
                <w:sz w:val="18"/>
              </w:rPr>
              <w:t>تسجيل المصدر والاحتياج والمرحلة</w:t>
            </w:r>
          </w:p>
        </w:tc>
        <w:tc>
          <w:tcPr>
            <w:tcW w:w="3360" w:type="dxa"/>
            <w:shd w:val="clear" w:color="auto" w:fill="F7F5FA"/>
          </w:tcPr>
          <w:p w14:paraId="3E62F805">
            <w:pPr>
              <w:bidi/>
              <w:spacing w:after="40" w:line="240" w:lineRule="auto"/>
              <w:jc w:val="right"/>
            </w:pPr>
            <w:r>
              <w:rPr>
                <w:rFonts w:ascii="Arial" w:hAnsi="Arial" w:cs="Arial"/>
                <w:b w:val="0"/>
                <w:color w:val="262235"/>
                <w:sz w:val="18"/>
              </w:rPr>
              <w:t>تعديل الرسالة أو قناة الوصول</w:t>
            </w:r>
          </w:p>
        </w:tc>
      </w:tr>
      <w:tr w14:paraId="7459B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271091FA">
            <w:pPr>
              <w:bidi/>
              <w:spacing w:after="40" w:line="240" w:lineRule="auto"/>
              <w:jc w:val="right"/>
            </w:pPr>
            <w:r>
              <w:rPr>
                <w:rFonts w:ascii="Arial" w:hAnsi="Arial" w:cs="Arial"/>
                <w:b w:val="0"/>
                <w:color w:val="262235"/>
                <w:sz w:val="18"/>
              </w:rPr>
              <w:t>العروض المرسلة والمتابعات</w:t>
            </w:r>
          </w:p>
        </w:tc>
        <w:tc>
          <w:tcPr>
            <w:tcW w:w="3360" w:type="dxa"/>
          </w:tcPr>
          <w:p w14:paraId="708FBF4D">
            <w:pPr>
              <w:bidi/>
              <w:spacing w:after="40" w:line="240" w:lineRule="auto"/>
              <w:jc w:val="right"/>
            </w:pPr>
            <w:r>
              <w:rPr>
                <w:rFonts w:ascii="Arial" w:hAnsi="Arial" w:cs="Arial"/>
                <w:b w:val="0"/>
                <w:color w:val="262235"/>
                <w:sz w:val="18"/>
              </w:rPr>
              <w:t>سجل CRM بسيط أو جدول</w:t>
            </w:r>
          </w:p>
        </w:tc>
        <w:tc>
          <w:tcPr>
            <w:tcW w:w="3360" w:type="dxa"/>
          </w:tcPr>
          <w:p w14:paraId="10A40ED5">
            <w:pPr>
              <w:bidi/>
              <w:spacing w:after="40" w:line="240" w:lineRule="auto"/>
              <w:jc w:val="right"/>
            </w:pPr>
            <w:r>
              <w:rPr>
                <w:rFonts w:ascii="Arial" w:hAnsi="Arial" w:cs="Arial"/>
                <w:b w:val="0"/>
                <w:color w:val="262235"/>
                <w:sz w:val="18"/>
              </w:rPr>
              <w:t>تحسين التأهيل والمتابعة</w:t>
            </w:r>
          </w:p>
        </w:tc>
      </w:tr>
      <w:tr w14:paraId="7CBA9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shd w:val="clear" w:color="auto" w:fill="F7F5FA"/>
          </w:tcPr>
          <w:p w14:paraId="363581CD">
            <w:pPr>
              <w:bidi/>
              <w:spacing w:after="40" w:line="240" w:lineRule="auto"/>
              <w:jc w:val="right"/>
            </w:pPr>
            <w:r>
              <w:rPr>
                <w:rFonts w:ascii="Arial" w:hAnsi="Arial" w:cs="Arial"/>
                <w:b w:val="0"/>
                <w:color w:val="262235"/>
                <w:sz w:val="18"/>
              </w:rPr>
              <w:t>الوقت والتكلفة</w:t>
            </w:r>
          </w:p>
        </w:tc>
        <w:tc>
          <w:tcPr>
            <w:tcW w:w="3360" w:type="dxa"/>
            <w:shd w:val="clear" w:color="auto" w:fill="F7F5FA"/>
          </w:tcPr>
          <w:p w14:paraId="1A279597">
            <w:pPr>
              <w:bidi/>
              <w:spacing w:after="40" w:line="240" w:lineRule="auto"/>
              <w:jc w:val="right"/>
            </w:pPr>
            <w:r>
              <w:rPr>
                <w:rFonts w:ascii="Arial" w:hAnsi="Arial" w:cs="Arial"/>
                <w:b w:val="0"/>
                <w:color w:val="262235"/>
                <w:sz w:val="18"/>
              </w:rPr>
              <w:t>ساعات وتكاليف مباشرة لكل مشروع</w:t>
            </w:r>
          </w:p>
        </w:tc>
        <w:tc>
          <w:tcPr>
            <w:tcW w:w="3360" w:type="dxa"/>
            <w:shd w:val="clear" w:color="auto" w:fill="F7F5FA"/>
          </w:tcPr>
          <w:p w14:paraId="29B41B2D">
            <w:pPr>
              <w:bidi/>
              <w:spacing w:after="40" w:line="240" w:lineRule="auto"/>
              <w:jc w:val="right"/>
            </w:pPr>
            <w:r>
              <w:rPr>
                <w:rFonts w:ascii="Arial" w:hAnsi="Arial" w:cs="Arial"/>
                <w:b w:val="0"/>
                <w:color w:val="262235"/>
                <w:sz w:val="18"/>
              </w:rPr>
              <w:t>تعديل النطاق أو التسعير</w:t>
            </w:r>
          </w:p>
        </w:tc>
      </w:tr>
      <w:tr w14:paraId="0D29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0D76C5A1">
            <w:pPr>
              <w:bidi/>
              <w:spacing w:after="40" w:line="240" w:lineRule="auto"/>
              <w:jc w:val="right"/>
            </w:pPr>
            <w:r>
              <w:rPr>
                <w:rFonts w:ascii="Arial" w:hAnsi="Arial" w:cs="Arial"/>
                <w:b w:val="0"/>
                <w:color w:val="262235"/>
                <w:sz w:val="18"/>
              </w:rPr>
              <w:t>جودة التسليم</w:t>
            </w:r>
          </w:p>
        </w:tc>
        <w:tc>
          <w:tcPr>
            <w:tcW w:w="3360" w:type="dxa"/>
          </w:tcPr>
          <w:p w14:paraId="6DDBB658">
            <w:pPr>
              <w:bidi/>
              <w:spacing w:after="40" w:line="240" w:lineRule="auto"/>
              <w:jc w:val="right"/>
            </w:pPr>
            <w:r>
              <w:rPr>
                <w:rFonts w:ascii="Arial" w:hAnsi="Arial" w:cs="Arial"/>
                <w:b w:val="0"/>
                <w:color w:val="262235"/>
                <w:sz w:val="18"/>
              </w:rPr>
              <w:t>مواعيد وتعديلات وملاحظات العميل</w:t>
            </w:r>
          </w:p>
        </w:tc>
        <w:tc>
          <w:tcPr>
            <w:tcW w:w="3360" w:type="dxa"/>
          </w:tcPr>
          <w:p w14:paraId="2C556C27">
            <w:pPr>
              <w:bidi/>
              <w:spacing w:after="40" w:line="240" w:lineRule="auto"/>
              <w:jc w:val="right"/>
            </w:pPr>
            <w:r>
              <w:rPr>
                <w:rFonts w:ascii="Arial" w:hAnsi="Arial" w:cs="Arial"/>
                <w:b w:val="0"/>
                <w:color w:val="262235"/>
                <w:sz w:val="18"/>
              </w:rPr>
              <w:t>تحسين Brief والمراجعة</w:t>
            </w:r>
          </w:p>
        </w:tc>
      </w:tr>
    </w:tbl>
    <w:p w14:paraId="433D0A9A">
      <w:pPr>
        <w:jc w:val="right"/>
      </w:pPr>
    </w:p>
    <w:p w14:paraId="43D09917">
      <w:pPr>
        <w:bidi/>
        <w:spacing w:before="240" w:after="120"/>
        <w:jc w:val="right"/>
      </w:pPr>
      <w:r>
        <w:rPr>
          <w:rFonts w:ascii="Arial" w:hAnsi="Arial" w:cs="Arial"/>
          <w:b/>
          <w:color w:val="30204F"/>
          <w:sz w:val="34"/>
        </w:rPr>
        <w:t>14. قواعد المحتوى الطبي والامتثال</w:t>
      </w:r>
    </w:p>
    <w:p w14:paraId="41367AB6">
      <w:pPr>
        <w:pStyle w:val="24"/>
        <w:bidi/>
        <w:spacing w:after="60"/>
        <w:jc w:val="right"/>
      </w:pPr>
      <w:r>
        <w:rPr>
          <w:rFonts w:ascii="Arial" w:hAnsi="Arial" w:cs="Arial"/>
          <w:b w:val="0"/>
          <w:color w:val="262235"/>
          <w:sz w:val="20"/>
        </w:rPr>
        <w:t>مراجعة المعلومات الطبية من الطبيب أو الجهة المخولة قبل النشر.</w:t>
      </w:r>
    </w:p>
    <w:p w14:paraId="63245D15">
      <w:pPr>
        <w:pStyle w:val="24"/>
        <w:bidi/>
        <w:spacing w:after="60"/>
        <w:jc w:val="right"/>
      </w:pPr>
      <w:r>
        <w:rPr>
          <w:rFonts w:ascii="Arial" w:hAnsi="Arial" w:cs="Arial"/>
          <w:b w:val="0"/>
          <w:color w:val="262235"/>
          <w:sz w:val="20"/>
        </w:rPr>
        <w:t>عدم تقديم وعود علاجية أو نتائج صحية مؤكدة، وعدم استخدام التخويف أو التضليل.</w:t>
      </w:r>
    </w:p>
    <w:p w14:paraId="0455586F">
      <w:pPr>
        <w:pStyle w:val="24"/>
        <w:bidi/>
        <w:spacing w:after="60"/>
        <w:jc w:val="right"/>
      </w:pPr>
      <w:r>
        <w:rPr>
          <w:rFonts w:ascii="Arial" w:hAnsi="Arial" w:cs="Arial"/>
          <w:b w:val="0"/>
          <w:color w:val="262235"/>
          <w:sz w:val="20"/>
        </w:rPr>
        <w:t>الحصول على موافقة صريحة قبل استخدام صور المرضى أو شهاداتهم أو بياناتهم.</w:t>
      </w:r>
    </w:p>
    <w:p w14:paraId="76809497">
      <w:pPr>
        <w:pStyle w:val="24"/>
        <w:bidi/>
        <w:spacing w:after="60"/>
        <w:jc w:val="right"/>
      </w:pPr>
      <w:r>
        <w:rPr>
          <w:rFonts w:ascii="Arial" w:hAnsi="Arial" w:cs="Arial"/>
          <w:b w:val="0"/>
          <w:color w:val="262235"/>
          <w:sz w:val="20"/>
        </w:rPr>
        <w:t>تجنب مشاركة بيانات مرضى أو تفاصيل يمكن أن تكشف هويتهم.</w:t>
      </w:r>
    </w:p>
    <w:p w14:paraId="7EF45C2A">
      <w:pPr>
        <w:pStyle w:val="24"/>
        <w:bidi/>
        <w:spacing w:after="60"/>
        <w:jc w:val="right"/>
      </w:pPr>
      <w:r>
        <w:rPr>
          <w:rFonts w:ascii="Arial" w:hAnsi="Arial" w:cs="Arial"/>
          <w:b w:val="0"/>
          <w:color w:val="262235"/>
          <w:sz w:val="20"/>
        </w:rPr>
        <w:t>توضيح أن المحتوى التوعوي لا يغني عن الاستشارة الطبية المباشرة.</w:t>
      </w:r>
    </w:p>
    <w:p w14:paraId="4B641FF5">
      <w:pPr>
        <w:pStyle w:val="2"/>
        <w:bidi/>
        <w:jc w:val="right"/>
      </w:pPr>
      <w:r>
        <w:rPr>
          <w:rFonts w:ascii="Arial" w:hAnsi="Arial" w:cs="Arial"/>
          <w:b w:val="0"/>
          <w:color w:val="262235"/>
          <w:sz w:val="20"/>
        </w:rPr>
        <w:br w:type="textWrapping"/>
      </w:r>
      <w:r>
        <w:rPr>
          <w:rFonts w:ascii="Arial" w:hAnsi="Arial" w:cs="Arial"/>
          <w:b w:val="0"/>
          <w:color w:val="262235"/>
          <w:sz w:val="20"/>
        </w:rPr>
        <w:br w:type="textWrapping"/>
      </w:r>
      <w:r>
        <w:t>استراتيجية المنصات</w:t>
      </w:r>
    </w:p>
    <w:p w14:paraId="197021AA">
      <w:pPr>
        <w:bidi/>
        <w:jc w:val="right"/>
      </w:pPr>
      <w:r>
        <w:rPr>
          <w:rFonts w:ascii="Arial" w:hAnsi="Arial" w:eastAsia="Arial" w:cs="Arial"/>
          <w:b w:val="0"/>
          <w:sz w:val="20"/>
        </w:rPr>
        <w:t>المنصات المتفق عليها: Facebook وInstagram وLinkedIn وTikTok. ويمكن استخدام WhatsApp Business للتواصل عند الحاجة. رابط Snapchat متاح أيضًا، ويحتاج دوره النهائي إلى اعتماد ضمن الخطة.</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662C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4B1D73"/>
          </w:tcPr>
          <w:p w14:paraId="3F830796">
            <w:pPr>
              <w:bidi/>
              <w:spacing w:after="0" w:line="240" w:lineRule="auto"/>
              <w:jc w:val="right"/>
            </w:pPr>
            <w:r>
              <w:rPr>
                <w:rFonts w:ascii="Arial" w:hAnsi="Arial" w:eastAsia="Arial" w:cs="Arial"/>
                <w:b/>
                <w:color w:val="FFFFFF"/>
                <w:sz w:val="18"/>
              </w:rPr>
              <w:t>المنصة</w:t>
            </w:r>
          </w:p>
        </w:tc>
        <w:tc>
          <w:tcPr>
            <w:tcW w:w="3408" w:type="dxa"/>
            <w:shd w:val="clear" w:color="auto" w:fill="4B1D73"/>
          </w:tcPr>
          <w:p w14:paraId="6FDEA9FB">
            <w:pPr>
              <w:bidi/>
              <w:spacing w:after="0" w:line="240" w:lineRule="auto"/>
              <w:jc w:val="right"/>
            </w:pPr>
            <w:r>
              <w:rPr>
                <w:rFonts w:ascii="Arial" w:hAnsi="Arial" w:eastAsia="Arial" w:cs="Arial"/>
                <w:b/>
                <w:color w:val="FFFFFF"/>
                <w:sz w:val="18"/>
              </w:rPr>
              <w:t>الدور المقترح</w:t>
            </w:r>
          </w:p>
        </w:tc>
        <w:tc>
          <w:tcPr>
            <w:tcW w:w="3408" w:type="dxa"/>
            <w:shd w:val="clear" w:color="auto" w:fill="4B1D73"/>
          </w:tcPr>
          <w:p w14:paraId="5F490DEE">
            <w:pPr>
              <w:bidi/>
              <w:spacing w:after="0" w:line="240" w:lineRule="auto"/>
              <w:jc w:val="right"/>
            </w:pPr>
            <w:r>
              <w:rPr>
                <w:rFonts w:ascii="Arial" w:hAnsi="Arial" w:eastAsia="Arial" w:cs="Arial"/>
                <w:b/>
                <w:color w:val="FFFFFF"/>
                <w:sz w:val="18"/>
              </w:rPr>
              <w:t>صيغ مناسبة</w:t>
            </w:r>
          </w:p>
        </w:tc>
      </w:tr>
      <w:tr w14:paraId="0B16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5F1FA"/>
            <w:vAlign w:val="center"/>
          </w:tcPr>
          <w:p w14:paraId="51B2FF29">
            <w:pPr>
              <w:bidi/>
              <w:spacing w:after="0" w:line="240" w:lineRule="auto"/>
              <w:jc w:val="right"/>
            </w:pPr>
            <w:r>
              <w:rPr>
                <w:rFonts w:ascii="Arial" w:hAnsi="Arial" w:eastAsia="Arial" w:cs="Arial"/>
                <w:b w:val="0"/>
                <w:sz w:val="18"/>
              </w:rPr>
              <w:t>Facebook</w:t>
            </w:r>
          </w:p>
        </w:tc>
        <w:tc>
          <w:tcPr>
            <w:tcW w:w="3408" w:type="dxa"/>
            <w:shd w:val="clear" w:color="auto" w:fill="F5F1FA"/>
            <w:vAlign w:val="center"/>
          </w:tcPr>
          <w:p w14:paraId="23B3F537">
            <w:pPr>
              <w:bidi/>
              <w:spacing w:after="0" w:line="240" w:lineRule="auto"/>
              <w:jc w:val="right"/>
            </w:pPr>
            <w:r>
              <w:rPr>
                <w:rFonts w:ascii="Arial" w:hAnsi="Arial" w:eastAsia="Arial" w:cs="Arial"/>
                <w:b w:val="0"/>
                <w:sz w:val="18"/>
              </w:rPr>
              <w:t>عرض الخدمات واستقبال الاستفسارات ونشر محتوى تفصيلي.</w:t>
            </w:r>
          </w:p>
        </w:tc>
        <w:tc>
          <w:tcPr>
            <w:tcW w:w="3408" w:type="dxa"/>
            <w:shd w:val="clear" w:color="auto" w:fill="F5F1FA"/>
            <w:vAlign w:val="center"/>
          </w:tcPr>
          <w:p w14:paraId="6637FE0D">
            <w:pPr>
              <w:bidi/>
              <w:spacing w:after="0" w:line="240" w:lineRule="auto"/>
              <w:jc w:val="right"/>
            </w:pPr>
            <w:r>
              <w:rPr>
                <w:rFonts w:ascii="Arial" w:hAnsi="Arial" w:eastAsia="Arial" w:cs="Arial"/>
                <w:b w:val="0"/>
                <w:sz w:val="18"/>
              </w:rPr>
              <w:t>منشورات، ألبومات، فيديوهات قصيرة، دراسات حالات.</w:t>
            </w:r>
          </w:p>
        </w:tc>
      </w:tr>
      <w:tr w14:paraId="347E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81CACD1">
            <w:pPr>
              <w:bidi/>
              <w:spacing w:after="0" w:line="240" w:lineRule="auto"/>
              <w:jc w:val="right"/>
            </w:pPr>
            <w:r>
              <w:rPr>
                <w:rFonts w:ascii="Arial" w:hAnsi="Arial" w:eastAsia="Arial" w:cs="Arial"/>
                <w:b w:val="0"/>
                <w:sz w:val="18"/>
              </w:rPr>
              <w:t>Instagram</w:t>
            </w:r>
          </w:p>
        </w:tc>
        <w:tc>
          <w:tcPr>
            <w:tcW w:w="3408" w:type="dxa"/>
            <w:vAlign w:val="center"/>
          </w:tcPr>
          <w:p w14:paraId="471AF946">
            <w:pPr>
              <w:bidi/>
              <w:spacing w:after="0" w:line="240" w:lineRule="auto"/>
              <w:jc w:val="right"/>
            </w:pPr>
            <w:r>
              <w:rPr>
                <w:rFonts w:ascii="Arial" w:hAnsi="Arial" w:eastAsia="Arial" w:cs="Arial"/>
                <w:b w:val="0"/>
                <w:sz w:val="18"/>
              </w:rPr>
              <w:t>عرض الهوية والأعمال بصريًا.</w:t>
            </w:r>
          </w:p>
        </w:tc>
        <w:tc>
          <w:tcPr>
            <w:tcW w:w="3408" w:type="dxa"/>
            <w:vAlign w:val="center"/>
          </w:tcPr>
          <w:p w14:paraId="3077A935">
            <w:pPr>
              <w:bidi/>
              <w:spacing w:after="0" w:line="240" w:lineRule="auto"/>
              <w:jc w:val="right"/>
            </w:pPr>
            <w:r>
              <w:rPr>
                <w:rFonts w:ascii="Arial" w:hAnsi="Arial" w:eastAsia="Arial" w:cs="Arial"/>
                <w:b w:val="0"/>
                <w:sz w:val="18"/>
              </w:rPr>
              <w:t>تصميمات، Carousels، Reels، Stories.</w:t>
            </w:r>
          </w:p>
        </w:tc>
      </w:tr>
      <w:tr w14:paraId="62575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5F1FA"/>
            <w:vAlign w:val="center"/>
          </w:tcPr>
          <w:p w14:paraId="53EE8168">
            <w:pPr>
              <w:bidi/>
              <w:spacing w:after="0" w:line="240" w:lineRule="auto"/>
              <w:jc w:val="right"/>
            </w:pPr>
            <w:r>
              <w:rPr>
                <w:rFonts w:ascii="Arial" w:hAnsi="Arial" w:eastAsia="Arial" w:cs="Arial"/>
                <w:b w:val="0"/>
                <w:sz w:val="18"/>
              </w:rPr>
              <w:t>LinkedIn</w:t>
            </w:r>
          </w:p>
        </w:tc>
        <w:tc>
          <w:tcPr>
            <w:tcW w:w="3408" w:type="dxa"/>
            <w:shd w:val="clear" w:color="auto" w:fill="F5F1FA"/>
            <w:vAlign w:val="center"/>
          </w:tcPr>
          <w:p w14:paraId="08F96460">
            <w:pPr>
              <w:bidi/>
              <w:spacing w:after="0" w:line="240" w:lineRule="auto"/>
              <w:jc w:val="right"/>
            </w:pPr>
            <w:r>
              <w:rPr>
                <w:rFonts w:ascii="Arial" w:hAnsi="Arial" w:eastAsia="Arial" w:cs="Arial"/>
                <w:b w:val="0"/>
                <w:sz w:val="18"/>
              </w:rPr>
              <w:t>الحضور المهني وعلاقات B2B.</w:t>
            </w:r>
          </w:p>
        </w:tc>
        <w:tc>
          <w:tcPr>
            <w:tcW w:w="3408" w:type="dxa"/>
            <w:shd w:val="clear" w:color="auto" w:fill="F5F1FA"/>
            <w:vAlign w:val="center"/>
          </w:tcPr>
          <w:p w14:paraId="1718E3D2">
            <w:pPr>
              <w:bidi/>
              <w:spacing w:after="0" w:line="240" w:lineRule="auto"/>
              <w:jc w:val="right"/>
            </w:pPr>
            <w:r>
              <w:rPr>
                <w:rFonts w:ascii="Arial" w:hAnsi="Arial" w:eastAsia="Arial" w:cs="Arial"/>
                <w:b w:val="0"/>
                <w:sz w:val="18"/>
              </w:rPr>
              <w:t>محتوى مهني ودراسات حالات وخدمات.</w:t>
            </w:r>
          </w:p>
        </w:tc>
      </w:tr>
      <w:tr w14:paraId="6DD0A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34F431">
            <w:pPr>
              <w:bidi/>
              <w:spacing w:after="0" w:line="240" w:lineRule="auto"/>
              <w:jc w:val="right"/>
            </w:pPr>
            <w:r>
              <w:rPr>
                <w:rFonts w:ascii="Arial" w:hAnsi="Arial" w:eastAsia="Arial" w:cs="Arial"/>
                <w:b w:val="0"/>
                <w:sz w:val="18"/>
              </w:rPr>
              <w:t>TikTok</w:t>
            </w:r>
          </w:p>
        </w:tc>
        <w:tc>
          <w:tcPr>
            <w:tcW w:w="3408" w:type="dxa"/>
            <w:vAlign w:val="center"/>
          </w:tcPr>
          <w:p w14:paraId="1EA216E0">
            <w:pPr>
              <w:bidi/>
              <w:spacing w:after="0" w:line="240" w:lineRule="auto"/>
              <w:jc w:val="right"/>
            </w:pPr>
            <w:r>
              <w:rPr>
                <w:rFonts w:ascii="Arial" w:hAnsi="Arial" w:eastAsia="Arial" w:cs="Arial"/>
                <w:b w:val="0"/>
                <w:sz w:val="18"/>
              </w:rPr>
              <w:t>الوصول عبر فيديوهات قصيرة تعليمية.</w:t>
            </w:r>
          </w:p>
        </w:tc>
        <w:tc>
          <w:tcPr>
            <w:tcW w:w="3408" w:type="dxa"/>
            <w:vAlign w:val="center"/>
          </w:tcPr>
          <w:p w14:paraId="5F08BE7B">
            <w:pPr>
              <w:bidi/>
              <w:spacing w:after="0" w:line="240" w:lineRule="auto"/>
              <w:jc w:val="right"/>
            </w:pPr>
            <w:r>
              <w:rPr>
                <w:rFonts w:ascii="Arial" w:hAnsi="Arial" w:eastAsia="Arial" w:cs="Arial"/>
                <w:b w:val="0"/>
                <w:sz w:val="18"/>
              </w:rPr>
              <w:t>نصائح، أخطاء شائعة، شرح مفاهيم.</w:t>
            </w:r>
          </w:p>
        </w:tc>
      </w:tr>
      <w:tr w14:paraId="7113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5F1FA"/>
            <w:vAlign w:val="center"/>
          </w:tcPr>
          <w:p w14:paraId="110F6F36">
            <w:pPr>
              <w:bidi/>
              <w:spacing w:after="0" w:line="240" w:lineRule="auto"/>
              <w:jc w:val="right"/>
            </w:pPr>
            <w:r>
              <w:rPr>
                <w:rFonts w:ascii="Arial" w:hAnsi="Arial" w:eastAsia="Arial" w:cs="Arial"/>
                <w:b w:val="0"/>
                <w:sz w:val="18"/>
              </w:rPr>
              <w:t>WhatsApp Business</w:t>
            </w:r>
          </w:p>
        </w:tc>
        <w:tc>
          <w:tcPr>
            <w:tcW w:w="3408" w:type="dxa"/>
            <w:shd w:val="clear" w:color="auto" w:fill="F5F1FA"/>
            <w:vAlign w:val="center"/>
          </w:tcPr>
          <w:p w14:paraId="02D48B9D">
            <w:pPr>
              <w:bidi/>
              <w:spacing w:after="0" w:line="240" w:lineRule="auto"/>
              <w:jc w:val="right"/>
            </w:pPr>
            <w:r>
              <w:rPr>
                <w:rFonts w:ascii="Arial" w:hAnsi="Arial" w:eastAsia="Arial" w:cs="Arial"/>
                <w:b w:val="0"/>
                <w:sz w:val="18"/>
              </w:rPr>
              <w:t>قناة للتواصل ومتابعة الاستفسارات عند الحاجة.</w:t>
            </w:r>
          </w:p>
        </w:tc>
        <w:tc>
          <w:tcPr>
            <w:tcW w:w="3408" w:type="dxa"/>
            <w:shd w:val="clear" w:color="auto" w:fill="F5F1FA"/>
            <w:vAlign w:val="center"/>
          </w:tcPr>
          <w:p w14:paraId="0FFA8A73">
            <w:pPr>
              <w:bidi/>
              <w:spacing w:after="0" w:line="240" w:lineRule="auto"/>
              <w:jc w:val="right"/>
            </w:pPr>
            <w:r>
              <w:rPr>
                <w:rFonts w:ascii="Arial" w:hAnsi="Arial" w:eastAsia="Arial" w:cs="Arial"/>
                <w:b w:val="0"/>
                <w:sz w:val="18"/>
              </w:rPr>
              <w:t>معلومات التواصل ورسائل خدمة منظمة.</w:t>
            </w:r>
          </w:p>
        </w:tc>
      </w:tr>
      <w:tr w14:paraId="7852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47EEA7C">
            <w:pPr>
              <w:bidi/>
              <w:spacing w:after="0" w:line="240" w:lineRule="auto"/>
              <w:jc w:val="right"/>
            </w:pPr>
            <w:r>
              <w:rPr>
                <w:rFonts w:ascii="Arial" w:hAnsi="Arial" w:eastAsia="Arial" w:cs="Arial"/>
                <w:b w:val="0"/>
                <w:sz w:val="18"/>
              </w:rPr>
              <w:t>Snapchat</w:t>
            </w:r>
          </w:p>
        </w:tc>
        <w:tc>
          <w:tcPr>
            <w:tcW w:w="3408" w:type="dxa"/>
            <w:vAlign w:val="center"/>
          </w:tcPr>
          <w:p w14:paraId="323963ED">
            <w:pPr>
              <w:bidi/>
              <w:spacing w:after="0" w:line="240" w:lineRule="auto"/>
              <w:jc w:val="right"/>
            </w:pPr>
            <w:r>
              <w:rPr>
                <w:rFonts w:ascii="Arial" w:hAnsi="Arial" w:eastAsia="Arial" w:cs="Arial"/>
                <w:b w:val="0"/>
                <w:sz w:val="18"/>
              </w:rPr>
              <w:t>الحساب متاح؛ الدور يحتاج إلى قرار.</w:t>
            </w:r>
          </w:p>
        </w:tc>
        <w:tc>
          <w:tcPr>
            <w:tcW w:w="3408" w:type="dxa"/>
            <w:vAlign w:val="center"/>
          </w:tcPr>
          <w:p w14:paraId="40CA5671">
            <w:pPr>
              <w:bidi/>
              <w:spacing w:after="0" w:line="240" w:lineRule="auto"/>
              <w:jc w:val="right"/>
            </w:pPr>
            <w:r>
              <w:rPr>
                <w:rFonts w:ascii="Arial" w:hAnsi="Arial" w:eastAsia="Arial" w:cs="Arial"/>
                <w:b w:val="0"/>
                <w:sz w:val="18"/>
              </w:rPr>
              <w:t>يحدد بناءً على الجمهور والقدرة الإنتاجية.</w:t>
            </w:r>
          </w:p>
        </w:tc>
      </w:tr>
    </w:tbl>
    <w:p w14:paraId="55398952">
      <w:pPr>
        <w:bidi/>
        <w:jc w:val="right"/>
      </w:pPr>
    </w:p>
    <w:p w14:paraId="0917225E">
      <w:pPr>
        <w:pStyle w:val="3"/>
        <w:bidi/>
        <w:jc w:val="right"/>
      </w:pPr>
      <w:r>
        <w:t>7.1 روابط حسابات Zirex</w:t>
      </w:r>
    </w:p>
    <w:p w14:paraId="535F4ABC">
      <w:pPr>
        <w:bidi/>
        <w:jc w:val="right"/>
      </w:pPr>
      <w:r>
        <w:rPr>
          <w:rFonts w:ascii="Arial" w:hAnsi="Arial" w:eastAsia="Arial" w:cs="Arial"/>
          <w:b/>
          <w:color w:val="491E73"/>
          <w:sz w:val="20"/>
        </w:rPr>
        <w:t xml:space="preserve">TikTok — </w:t>
      </w:r>
      <w:r>
        <w:rPr>
          <w:rFonts w:ascii="Arial" w:hAnsi="Arial" w:eastAsia="Arial" w:cs="Arial"/>
          <w:b w:val="0"/>
          <w:color w:val="005B96"/>
          <w:sz w:val="18"/>
        </w:rPr>
        <w:fldChar w:fldCharType="begin"/>
      </w:r>
      <w:r>
        <w:rPr>
          <w:rFonts w:ascii="Arial" w:hAnsi="Arial" w:eastAsia="Arial" w:cs="Arial"/>
          <w:b w:val="0"/>
          <w:color w:val="005B96"/>
          <w:sz w:val="18"/>
        </w:rPr>
        <w:instrText xml:space="preserve"> HYPERLINK "https://www.tiktok.com/@zirex.marketing?_r=1&amp;_t=ZS-9Afyd8y4AR3" </w:instrText>
      </w:r>
      <w:r>
        <w:rPr>
          <w:rFonts w:ascii="Arial" w:hAnsi="Arial" w:eastAsia="Arial" w:cs="Arial"/>
          <w:b w:val="0"/>
          <w:color w:val="005B96"/>
          <w:sz w:val="18"/>
        </w:rPr>
        <w:fldChar w:fldCharType="separate"/>
      </w:r>
      <w:r>
        <w:rPr>
          <w:rStyle w:val="20"/>
          <w:rFonts w:ascii="Arial" w:hAnsi="Arial" w:eastAsia="Arial" w:cs="Arial"/>
          <w:b w:val="0"/>
          <w:sz w:val="18"/>
        </w:rPr>
        <w:t>https://www.tiktok.com/@zirex.marketing?_r=1&amp;_t=ZS-9Afyd8y4AR3</w:t>
      </w:r>
      <w:r>
        <w:rPr>
          <w:rStyle w:val="20"/>
          <w:rFonts w:ascii="Arial" w:hAnsi="Arial" w:eastAsia="Arial" w:cs="Arial"/>
          <w:b w:val="0"/>
          <w:sz w:val="18"/>
        </w:rPr>
        <w:br w:type="textWrapping"/>
      </w:r>
      <w:r>
        <w:rPr>
          <w:rFonts w:ascii="Arial" w:hAnsi="Arial" w:eastAsia="Arial" w:cs="Arial"/>
          <w:b w:val="0"/>
          <w:color w:val="005B96"/>
          <w:sz w:val="18"/>
        </w:rPr>
        <w:fldChar w:fldCharType="end"/>
      </w:r>
    </w:p>
    <w:p w14:paraId="5207CC5E">
      <w:pPr>
        <w:bidi/>
        <w:jc w:val="right"/>
      </w:pPr>
      <w:r>
        <w:rPr>
          <w:rFonts w:ascii="Arial" w:hAnsi="Arial" w:eastAsia="Arial" w:cs="Arial"/>
          <w:b/>
          <w:color w:val="491E73"/>
          <w:sz w:val="20"/>
        </w:rPr>
        <w:t xml:space="preserve">Instagram — </w:t>
      </w:r>
      <w:r>
        <w:rPr>
          <w:rFonts w:ascii="Arial" w:hAnsi="Arial" w:eastAsia="Arial" w:cs="Arial"/>
          <w:b w:val="0"/>
          <w:color w:val="005B96"/>
          <w:sz w:val="18"/>
        </w:rPr>
        <w:fldChar w:fldCharType="begin"/>
      </w:r>
      <w:r>
        <w:rPr>
          <w:rFonts w:ascii="Arial" w:hAnsi="Arial" w:eastAsia="Arial" w:cs="Arial"/>
          <w:b w:val="0"/>
          <w:color w:val="005B96"/>
          <w:sz w:val="18"/>
        </w:rPr>
        <w:instrText xml:space="preserve"> HYPERLINK "https://www.instagram.com/zirexmarketing/" </w:instrText>
      </w:r>
      <w:r>
        <w:rPr>
          <w:rFonts w:ascii="Arial" w:hAnsi="Arial" w:eastAsia="Arial" w:cs="Arial"/>
          <w:b w:val="0"/>
          <w:color w:val="005B96"/>
          <w:sz w:val="18"/>
        </w:rPr>
        <w:fldChar w:fldCharType="separate"/>
      </w:r>
      <w:r>
        <w:rPr>
          <w:rStyle w:val="20"/>
          <w:rFonts w:ascii="Arial" w:hAnsi="Arial" w:eastAsia="Arial" w:cs="Arial"/>
          <w:b w:val="0"/>
          <w:sz w:val="18"/>
        </w:rPr>
        <w:t>https://www.instagram.com/zirexmarketing/</w:t>
      </w:r>
      <w:r>
        <w:rPr>
          <w:rStyle w:val="20"/>
          <w:rFonts w:ascii="Arial" w:hAnsi="Arial" w:eastAsia="Arial" w:cs="Arial"/>
          <w:b w:val="0"/>
          <w:sz w:val="18"/>
        </w:rPr>
        <w:br w:type="textWrapping"/>
      </w:r>
      <w:r>
        <w:rPr>
          <w:rFonts w:ascii="Arial" w:hAnsi="Arial" w:eastAsia="Arial" w:cs="Arial"/>
          <w:b w:val="0"/>
          <w:color w:val="005B96"/>
          <w:sz w:val="18"/>
        </w:rPr>
        <w:fldChar w:fldCharType="end"/>
      </w:r>
    </w:p>
    <w:p w14:paraId="1083CB70">
      <w:pPr>
        <w:bidi/>
        <w:jc w:val="right"/>
      </w:pPr>
      <w:r>
        <w:rPr>
          <w:rFonts w:ascii="Arial" w:hAnsi="Arial" w:eastAsia="Arial" w:cs="Arial"/>
          <w:b/>
          <w:color w:val="491E73"/>
          <w:sz w:val="20"/>
        </w:rPr>
        <w:t xml:space="preserve">Snapchat — </w:t>
      </w:r>
      <w:r>
        <w:rPr>
          <w:rFonts w:ascii="Arial" w:hAnsi="Arial" w:eastAsia="Arial" w:cs="Arial"/>
          <w:b w:val="0"/>
          <w:color w:val="005B96"/>
          <w:sz w:val="18"/>
        </w:rPr>
        <w:fldChar w:fldCharType="begin"/>
      </w:r>
      <w:r>
        <w:rPr>
          <w:rFonts w:ascii="Arial" w:hAnsi="Arial" w:eastAsia="Arial" w:cs="Arial"/>
          <w:b w:val="0"/>
          <w:color w:val="005B96"/>
          <w:sz w:val="18"/>
        </w:rPr>
        <w:instrText xml:space="preserve"> HYPERLINK "https://www.snapchat.com/add/zirexmarketing?share_id=-Iz-7koM0rg&amp;locale=en-EG" </w:instrText>
      </w:r>
      <w:r>
        <w:rPr>
          <w:rFonts w:ascii="Arial" w:hAnsi="Arial" w:eastAsia="Arial" w:cs="Arial"/>
          <w:b w:val="0"/>
          <w:color w:val="005B96"/>
          <w:sz w:val="18"/>
        </w:rPr>
        <w:fldChar w:fldCharType="separate"/>
      </w:r>
      <w:r>
        <w:rPr>
          <w:rStyle w:val="20"/>
          <w:rFonts w:ascii="Arial" w:hAnsi="Arial" w:eastAsia="Arial" w:cs="Arial"/>
          <w:b w:val="0"/>
          <w:sz w:val="18"/>
        </w:rPr>
        <w:t>https://www.snapchat.com/add/zirexmarketing?share_id=-Iz-7koM0rg&amp;locale=en-EG</w:t>
      </w:r>
      <w:r>
        <w:rPr>
          <w:rStyle w:val="20"/>
          <w:rFonts w:ascii="Arial" w:hAnsi="Arial" w:eastAsia="Arial" w:cs="Arial"/>
          <w:b w:val="0"/>
          <w:sz w:val="18"/>
        </w:rPr>
        <w:br w:type="textWrapping"/>
      </w:r>
      <w:r>
        <w:rPr>
          <w:rFonts w:ascii="Arial" w:hAnsi="Arial" w:eastAsia="Arial" w:cs="Arial"/>
          <w:b w:val="0"/>
          <w:color w:val="005B96"/>
          <w:sz w:val="18"/>
        </w:rPr>
        <w:fldChar w:fldCharType="end"/>
      </w:r>
    </w:p>
    <w:p w14:paraId="66793A68">
      <w:pPr>
        <w:bidi/>
        <w:jc w:val="right"/>
      </w:pPr>
      <w:r>
        <w:rPr>
          <w:rFonts w:ascii="Arial" w:hAnsi="Arial" w:eastAsia="Arial" w:cs="Arial"/>
          <w:b/>
          <w:color w:val="491E73"/>
          <w:sz w:val="20"/>
        </w:rPr>
        <w:t xml:space="preserve">Facebook — </w:t>
      </w:r>
      <w:r>
        <w:rPr>
          <w:rFonts w:ascii="Arial" w:hAnsi="Arial" w:eastAsia="Arial" w:cs="Arial"/>
          <w:b w:val="0"/>
          <w:color w:val="005B96"/>
          <w:sz w:val="18"/>
        </w:rPr>
        <w:fldChar w:fldCharType="begin"/>
      </w:r>
      <w:r>
        <w:rPr>
          <w:rFonts w:ascii="Arial" w:hAnsi="Arial" w:eastAsia="Arial" w:cs="Arial"/>
          <w:b w:val="0"/>
          <w:color w:val="005B96"/>
          <w:sz w:val="18"/>
        </w:rPr>
        <w:instrText xml:space="preserve"> HYPERLINK "https://www.facebook.com/Zirex.Digital.Markting" </w:instrText>
      </w:r>
      <w:r>
        <w:rPr>
          <w:rFonts w:ascii="Arial" w:hAnsi="Arial" w:eastAsia="Arial" w:cs="Arial"/>
          <w:b w:val="0"/>
          <w:color w:val="005B96"/>
          <w:sz w:val="18"/>
        </w:rPr>
        <w:fldChar w:fldCharType="separate"/>
      </w:r>
      <w:r>
        <w:rPr>
          <w:rStyle w:val="20"/>
          <w:rFonts w:ascii="Arial" w:hAnsi="Arial" w:eastAsia="Arial" w:cs="Arial"/>
          <w:b w:val="0"/>
          <w:sz w:val="18"/>
        </w:rPr>
        <w:t>https://www.facebook.com/Zirex.Digital.Markting</w:t>
      </w:r>
      <w:r>
        <w:rPr>
          <w:rStyle w:val="20"/>
          <w:rFonts w:ascii="Arial" w:hAnsi="Arial" w:eastAsia="Arial" w:cs="Arial"/>
          <w:b w:val="0"/>
          <w:sz w:val="18"/>
        </w:rPr>
        <w:br w:type="textWrapping"/>
      </w:r>
      <w:r>
        <w:rPr>
          <w:rFonts w:ascii="Arial" w:hAnsi="Arial" w:eastAsia="Arial" w:cs="Arial"/>
          <w:b w:val="0"/>
          <w:color w:val="005B96"/>
          <w:sz w:val="18"/>
        </w:rPr>
        <w:fldChar w:fldCharType="end"/>
      </w:r>
    </w:p>
    <w:p w14:paraId="015F8263">
      <w:pPr>
        <w:bidi/>
        <w:spacing w:after="100" w:line="276" w:lineRule="auto"/>
        <w:jc w:val="right"/>
        <w:rPr>
          <w:rFonts w:ascii="Arial" w:hAnsi="Arial" w:eastAsia="Arial" w:cs="Arial"/>
          <w:b w:val="0"/>
          <w:color w:val="005B96"/>
          <w:sz w:val="18"/>
        </w:rPr>
      </w:pPr>
      <w:r>
        <w:rPr>
          <w:rFonts w:ascii="Arial" w:hAnsi="Arial" w:eastAsia="Arial" w:cs="Arial"/>
          <w:b/>
          <w:color w:val="491E73"/>
          <w:sz w:val="20"/>
        </w:rPr>
        <w:t xml:space="preserve">LinkedIn — </w:t>
      </w:r>
      <w:r>
        <w:rPr>
          <w:rFonts w:ascii="Arial" w:hAnsi="Arial" w:eastAsia="Arial" w:cs="Arial"/>
          <w:b w:val="0"/>
          <w:color w:val="005B96"/>
          <w:sz w:val="18"/>
        </w:rPr>
        <w:fldChar w:fldCharType="begin"/>
      </w:r>
      <w:r>
        <w:rPr>
          <w:rFonts w:ascii="Arial" w:hAnsi="Arial" w:eastAsia="Arial" w:cs="Arial"/>
          <w:b w:val="0"/>
          <w:color w:val="005B96"/>
          <w:sz w:val="18"/>
        </w:rPr>
        <w:instrText xml:space="preserve"> HYPERLINK "https://www.linkedin.com/company/zirex-marketing/" </w:instrText>
      </w:r>
      <w:r>
        <w:rPr>
          <w:rFonts w:ascii="Arial" w:hAnsi="Arial" w:eastAsia="Arial" w:cs="Arial"/>
          <w:b w:val="0"/>
          <w:color w:val="005B96"/>
          <w:sz w:val="18"/>
        </w:rPr>
        <w:fldChar w:fldCharType="separate"/>
      </w:r>
      <w:r>
        <w:rPr>
          <w:rStyle w:val="20"/>
          <w:rFonts w:ascii="Arial" w:hAnsi="Arial" w:eastAsia="Arial" w:cs="Arial"/>
          <w:b w:val="0"/>
          <w:sz w:val="18"/>
        </w:rPr>
        <w:t>https://www.linkedin.com/company/zirex-marketing/</w:t>
      </w:r>
      <w:r>
        <w:rPr>
          <w:rStyle w:val="20"/>
          <w:rFonts w:ascii="Arial" w:hAnsi="Arial" w:eastAsia="Arial" w:cs="Arial"/>
          <w:b w:val="0"/>
          <w:sz w:val="18"/>
        </w:rPr>
        <w:br w:type="textWrapping"/>
      </w:r>
      <w:r>
        <w:rPr>
          <w:rFonts w:ascii="Arial" w:hAnsi="Arial" w:eastAsia="Arial" w:cs="Arial"/>
          <w:b w:val="0"/>
          <w:color w:val="005B96"/>
          <w:sz w:val="18"/>
        </w:rPr>
        <w:fldChar w:fldCharType="end"/>
      </w:r>
      <w:r>
        <w:rPr>
          <w:rFonts w:ascii="Arial" w:hAnsi="Arial" w:eastAsia="Arial" w:cs="Arial"/>
          <w:b w:val="0"/>
          <w:color w:val="005B96"/>
          <w:sz w:val="18"/>
        </w:rPr>
        <w:br w:type="textWrapping"/>
      </w:r>
      <w:r>
        <w:rPr>
          <w:rFonts w:ascii="Arial" w:hAnsi="Arial" w:eastAsia="Arial" w:cs="Arial"/>
          <w:b w:val="0"/>
          <w:color w:val="005B96"/>
          <w:sz w:val="18"/>
        </w:rPr>
        <w:br w:type="textWrapping"/>
      </w:r>
      <w:r>
        <w:rPr>
          <w:rFonts w:ascii="Arial" w:hAnsi="Arial" w:eastAsia="Arial" w:cs="Arial"/>
          <w:b w:val="0"/>
          <w:color w:val="005B96"/>
          <w:sz w:val="18"/>
        </w:rPr>
        <w:br w:type="textWrapping"/>
      </w:r>
    </w:p>
    <w:p w14:paraId="0A36ED18">
      <w:pPr>
        <w:bidi/>
        <w:spacing w:after="100" w:line="276" w:lineRule="auto"/>
        <w:jc w:val="right"/>
        <w:rPr>
          <w:rFonts w:ascii="Arial" w:hAnsi="Arial" w:eastAsia="Arial" w:cs="Arial"/>
          <w:b w:val="0"/>
          <w:color w:val="005B96"/>
          <w:sz w:val="18"/>
        </w:rPr>
      </w:pPr>
    </w:p>
    <w:p w14:paraId="3991C77A">
      <w:pPr>
        <w:bidi/>
        <w:spacing w:after="100" w:line="276" w:lineRule="auto"/>
        <w:jc w:val="right"/>
        <w:rPr>
          <w:rFonts w:ascii="Arial" w:hAnsi="Arial" w:eastAsia="Arial" w:cs="Arial"/>
          <w:b w:val="0"/>
          <w:color w:val="005B96"/>
          <w:sz w:val="18"/>
        </w:rPr>
      </w:pPr>
    </w:p>
    <w:p w14:paraId="72E05F54">
      <w:pPr>
        <w:bidi/>
        <w:spacing w:after="100" w:line="276" w:lineRule="auto"/>
        <w:jc w:val="right"/>
        <w:rPr>
          <w:rFonts w:ascii="Arial" w:hAnsi="Arial" w:eastAsia="Arial" w:cs="Arial"/>
          <w:b w:val="0"/>
          <w:color w:val="005B96"/>
          <w:sz w:val="18"/>
        </w:rPr>
      </w:pPr>
    </w:p>
    <w:p w14:paraId="1412DAD0">
      <w:pPr>
        <w:bidi/>
        <w:spacing w:after="100" w:line="276" w:lineRule="auto"/>
        <w:jc w:val="right"/>
        <w:rPr>
          <w:rFonts w:ascii="Arial" w:hAnsi="Arial" w:eastAsia="Arial" w:cs="Arial"/>
          <w:b w:val="0"/>
          <w:color w:val="005B96"/>
          <w:sz w:val="18"/>
        </w:rPr>
      </w:pPr>
    </w:p>
    <w:p w14:paraId="1910291B">
      <w:pPr>
        <w:bidi/>
        <w:spacing w:after="100" w:line="276" w:lineRule="auto"/>
        <w:jc w:val="right"/>
        <w:rPr>
          <w:rFonts w:ascii="Arial" w:hAnsi="Arial" w:eastAsia="Arial" w:cs="Arial"/>
          <w:b w:val="0"/>
          <w:color w:val="005B96"/>
          <w:sz w:val="18"/>
        </w:rPr>
      </w:pPr>
    </w:p>
    <w:p w14:paraId="277E044D">
      <w:pPr>
        <w:bidi/>
        <w:spacing w:after="100" w:line="276" w:lineRule="auto"/>
        <w:jc w:val="right"/>
        <w:rPr>
          <w:rFonts w:ascii="Arial" w:hAnsi="Arial" w:eastAsia="Arial" w:cs="Arial"/>
          <w:b w:val="0"/>
          <w:color w:val="005B96"/>
          <w:sz w:val="18"/>
        </w:rPr>
      </w:pPr>
    </w:p>
    <w:p w14:paraId="68075926">
      <w:pPr>
        <w:pStyle w:val="2"/>
        <w:bidi/>
        <w:jc w:val="right"/>
      </w:pPr>
      <w:r>
        <w:rPr>
          <w:rFonts w:ascii="Arial" w:hAnsi="Arial" w:eastAsia="Arial" w:cs="Arial"/>
          <w:b w:val="0"/>
          <w:color w:val="005B96"/>
          <w:sz w:val="18"/>
        </w:rPr>
        <w:br w:type="textWrapping"/>
      </w:r>
      <w:r>
        <w:rPr>
          <w:rFonts w:ascii="Arial" w:hAnsi="Arial" w:eastAsia="Arial" w:cs="Arial"/>
          <w:b w:val="0"/>
          <w:color w:val="005B96"/>
          <w:sz w:val="18"/>
        </w:rPr>
        <w:br w:type="textWrapping"/>
      </w:r>
      <w:r>
        <w:rPr>
          <w:rFonts w:ascii="Arial" w:hAnsi="Arial" w:eastAsia="Arial"/>
          <w:b/>
          <w:color w:val="7428D8"/>
          <w:sz w:val="36"/>
        </w:rPr>
        <w:t>دراسات الحالات</w:t>
      </w:r>
    </w:p>
    <w:p w14:paraId="6FFA983B">
      <w:pPr>
        <w:pStyle w:val="2"/>
        <w:bidi/>
        <w:jc w:val="right"/>
      </w:pPr>
      <w:r>
        <w:rPr>
          <w:rFonts w:ascii="Arial" w:hAnsi="Arial" w:eastAsia="Arial"/>
          <w:b/>
          <w:color w:val="080B20"/>
          <w:sz w:val="28"/>
        </w:rPr>
        <w:t xml:space="preserve"> </w:t>
      </w:r>
      <w:r>
        <w:rPr>
          <w:rFonts w:ascii="Arial" w:hAnsi="Arial"/>
          <w:b/>
          <w:color w:val="7428D8"/>
          <w:sz w:val="36"/>
        </w:rPr>
        <w:t>ملخص الحالات</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tblGrid>
      <w:tr w14:paraId="3DAF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7428D8"/>
            <w:vAlign w:val="center"/>
          </w:tcPr>
          <w:p w14:paraId="229A7978">
            <w:pPr>
              <w:bidi/>
              <w:spacing w:line="240" w:lineRule="auto"/>
              <w:jc w:val="right"/>
            </w:pPr>
            <w:r>
              <w:rPr>
                <w:rFonts w:ascii="Arial" w:hAnsi="Arial"/>
                <w:b/>
                <w:color w:val="FFFFFF"/>
                <w:sz w:val="19"/>
              </w:rPr>
              <w:t>الحالة</w:t>
            </w:r>
          </w:p>
        </w:tc>
        <w:tc>
          <w:tcPr>
            <w:tcW w:w="2045" w:type="dxa"/>
            <w:shd w:val="clear" w:color="auto" w:fill="7428D8"/>
            <w:vAlign w:val="center"/>
          </w:tcPr>
          <w:p w14:paraId="278A7015">
            <w:pPr>
              <w:bidi/>
              <w:spacing w:line="240" w:lineRule="auto"/>
              <w:jc w:val="right"/>
            </w:pPr>
            <w:r>
              <w:rPr>
                <w:rFonts w:ascii="Arial" w:hAnsi="Arial"/>
                <w:b/>
                <w:color w:val="FFFFFF"/>
                <w:sz w:val="19"/>
              </w:rPr>
              <w:t>مدة العمل</w:t>
            </w:r>
          </w:p>
        </w:tc>
        <w:tc>
          <w:tcPr>
            <w:tcW w:w="2045" w:type="dxa"/>
            <w:shd w:val="clear" w:color="auto" w:fill="7428D8"/>
            <w:vAlign w:val="center"/>
          </w:tcPr>
          <w:p w14:paraId="72E0CDE1">
            <w:pPr>
              <w:bidi/>
              <w:spacing w:line="240" w:lineRule="auto"/>
              <w:jc w:val="right"/>
            </w:pPr>
            <w:r>
              <w:rPr>
                <w:rFonts w:ascii="Arial" w:hAnsi="Arial"/>
                <w:b/>
                <w:color w:val="FFFFFF"/>
                <w:sz w:val="19"/>
              </w:rPr>
              <w:t>المنفذ المعروف</w:t>
            </w:r>
          </w:p>
        </w:tc>
        <w:tc>
          <w:tcPr>
            <w:tcW w:w="2045" w:type="dxa"/>
            <w:shd w:val="clear" w:color="auto" w:fill="7428D8"/>
            <w:vAlign w:val="center"/>
          </w:tcPr>
          <w:p w14:paraId="2B0072D5">
            <w:pPr>
              <w:bidi/>
              <w:spacing w:line="240" w:lineRule="auto"/>
              <w:jc w:val="right"/>
            </w:pPr>
            <w:r>
              <w:rPr>
                <w:rFonts w:ascii="Arial" w:hAnsi="Arial"/>
                <w:b/>
                <w:color w:val="FFFFFF"/>
                <w:sz w:val="19"/>
              </w:rPr>
              <w:t>النتيجة المتاحة</w:t>
            </w:r>
          </w:p>
        </w:tc>
      </w:tr>
      <w:tr w14:paraId="6396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F4F5FA"/>
            <w:vAlign w:val="center"/>
          </w:tcPr>
          <w:p w14:paraId="63D7CC44">
            <w:pPr>
              <w:bidi/>
              <w:spacing w:line="240" w:lineRule="auto"/>
              <w:jc w:val="right"/>
            </w:pPr>
            <w:r>
              <w:rPr>
                <w:rFonts w:ascii="Arial" w:hAnsi="Arial"/>
                <w:b w:val="0"/>
                <w:color w:val="080B20"/>
                <w:sz w:val="18"/>
              </w:rPr>
              <w:t xml:space="preserve">عيادة النساء </w:t>
            </w:r>
          </w:p>
        </w:tc>
        <w:tc>
          <w:tcPr>
            <w:tcW w:w="2045" w:type="dxa"/>
            <w:shd w:val="clear" w:color="auto" w:fill="F4F5FA"/>
            <w:vAlign w:val="center"/>
          </w:tcPr>
          <w:p w14:paraId="60029781">
            <w:pPr>
              <w:bidi/>
              <w:spacing w:line="240" w:lineRule="auto"/>
              <w:jc w:val="right"/>
            </w:pPr>
            <w:r>
              <w:rPr>
                <w:rFonts w:ascii="Arial" w:hAnsi="Arial"/>
                <w:b w:val="0"/>
                <w:color w:val="080B20"/>
                <w:sz w:val="18"/>
              </w:rPr>
              <w:t>شهران</w:t>
            </w:r>
          </w:p>
        </w:tc>
        <w:tc>
          <w:tcPr>
            <w:tcW w:w="2045" w:type="dxa"/>
            <w:shd w:val="clear" w:color="auto" w:fill="F4F5FA"/>
            <w:vAlign w:val="center"/>
          </w:tcPr>
          <w:p w14:paraId="3DAA5B2D">
            <w:pPr>
              <w:bidi/>
              <w:spacing w:line="240" w:lineRule="auto"/>
              <w:jc w:val="right"/>
            </w:pPr>
            <w:r>
              <w:rPr>
                <w:rFonts w:ascii="Arial" w:hAnsi="Arial"/>
                <w:b w:val="0"/>
                <w:color w:val="080B20"/>
                <w:sz w:val="18"/>
              </w:rPr>
              <w:t>استراتيجية، إدارة صفحة، محتوى، تصميم، فيديوهات بسيطة دون تصوير</w:t>
            </w:r>
          </w:p>
        </w:tc>
        <w:tc>
          <w:tcPr>
            <w:tcW w:w="2045" w:type="dxa"/>
            <w:shd w:val="clear" w:color="auto" w:fill="F4F5FA"/>
            <w:vAlign w:val="center"/>
          </w:tcPr>
          <w:p w14:paraId="29A30D07">
            <w:pPr>
              <w:bidi/>
              <w:spacing w:line="240" w:lineRule="auto"/>
              <w:jc w:val="right"/>
              <w:rPr>
                <w:rFonts w:hint="default" w:ascii="Arial" w:hAnsi="Arial" w:cs="Arial"/>
                <w:sz w:val="20"/>
                <w:szCs w:val="20"/>
                <w:lang w:val="en-US" w:bidi="ar-EG"/>
              </w:rPr>
            </w:pPr>
            <w:r>
              <w:rPr>
                <w:rFonts w:hint="default" w:ascii="Arial" w:hAnsi="Arial" w:cs="Arial"/>
                <w:b w:val="0"/>
                <w:color w:val="080B20"/>
                <w:sz w:val="20"/>
                <w:szCs w:val="20"/>
                <w:rtl/>
                <w:lang w:bidi="ar-EG"/>
              </w:rPr>
              <w:t>تحسين</w:t>
            </w:r>
            <w:r>
              <w:rPr>
                <w:rFonts w:hint="default" w:ascii="Arial" w:hAnsi="Arial" w:cs="Arial"/>
                <w:b w:val="0"/>
                <w:color w:val="080B20"/>
                <w:sz w:val="20"/>
                <w:szCs w:val="20"/>
                <w:rtl/>
                <w:lang w:val="en-US" w:bidi="ar-EG"/>
              </w:rPr>
              <w:t xml:space="preserve"> الظهور الرقمي -بناء هوية رقمية-زيادة التفاعل و المتابعين</w:t>
            </w:r>
          </w:p>
        </w:tc>
      </w:tr>
      <w:tr w14:paraId="2668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7DB265BB">
            <w:pPr>
              <w:bidi/>
              <w:spacing w:line="240" w:lineRule="auto"/>
              <w:jc w:val="right"/>
            </w:pPr>
            <w:r>
              <w:rPr>
                <w:rFonts w:ascii="Arial" w:hAnsi="Arial"/>
                <w:b w:val="0"/>
                <w:color w:val="080B20"/>
                <w:sz w:val="18"/>
              </w:rPr>
              <w:t>Kira Pets</w:t>
            </w:r>
          </w:p>
        </w:tc>
        <w:tc>
          <w:tcPr>
            <w:tcW w:w="2045" w:type="dxa"/>
            <w:vAlign w:val="center"/>
          </w:tcPr>
          <w:p w14:paraId="7B0FC9C5">
            <w:pPr>
              <w:bidi/>
              <w:spacing w:line="240" w:lineRule="auto"/>
              <w:jc w:val="right"/>
            </w:pPr>
            <w:r>
              <w:rPr>
                <w:rFonts w:ascii="Arial" w:hAnsi="Arial"/>
                <w:b w:val="0"/>
                <w:color w:val="080B20"/>
                <w:sz w:val="18"/>
              </w:rPr>
              <w:t>شهر واحد</w:t>
            </w:r>
          </w:p>
        </w:tc>
        <w:tc>
          <w:tcPr>
            <w:tcW w:w="2045" w:type="dxa"/>
            <w:vAlign w:val="center"/>
          </w:tcPr>
          <w:p w14:paraId="26AAB296">
            <w:pPr>
              <w:bidi/>
              <w:spacing w:line="240" w:lineRule="auto"/>
              <w:jc w:val="right"/>
            </w:pPr>
            <w:r>
              <w:rPr>
                <w:rFonts w:ascii="Arial" w:hAnsi="Arial"/>
                <w:b w:val="0"/>
                <w:color w:val="080B20"/>
                <w:sz w:val="18"/>
              </w:rPr>
              <w:t>استراتيجية، إدارة صفحة، محتوى، تصميم، فيديو؛ حملة الإعلانات لم تُطلق</w:t>
            </w:r>
          </w:p>
        </w:tc>
        <w:tc>
          <w:tcPr>
            <w:tcW w:w="2045" w:type="dxa"/>
            <w:vAlign w:val="center"/>
          </w:tcPr>
          <w:p w14:paraId="00A16DE3">
            <w:pPr>
              <w:bidi/>
              <w:spacing w:line="240" w:lineRule="auto"/>
              <w:jc w:val="right"/>
            </w:pPr>
            <w:r>
              <w:rPr>
                <w:rFonts w:ascii="Arial" w:hAnsi="Arial"/>
                <w:b w:val="0"/>
                <w:color w:val="080B20"/>
                <w:sz w:val="18"/>
              </w:rPr>
              <w:t>تحسن الصفحة، نشر فيديوهات، وزيادة رسائل/استفسارات بحسب الفريق</w:t>
            </w:r>
          </w:p>
        </w:tc>
      </w:tr>
      <w:tr w14:paraId="30749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F4F5FA"/>
            <w:vAlign w:val="center"/>
          </w:tcPr>
          <w:p w14:paraId="1FF1B712">
            <w:pPr>
              <w:bidi/>
              <w:spacing w:line="240" w:lineRule="auto"/>
              <w:jc w:val="right"/>
            </w:pPr>
            <w:r>
              <w:rPr>
                <w:rFonts w:ascii="Arial" w:hAnsi="Arial"/>
                <w:b w:val="0"/>
                <w:color w:val="080B20"/>
                <w:sz w:val="18"/>
              </w:rPr>
              <w:t>مركز صيانة الكمبيوتر</w:t>
            </w:r>
          </w:p>
        </w:tc>
        <w:tc>
          <w:tcPr>
            <w:tcW w:w="2045" w:type="dxa"/>
            <w:shd w:val="clear" w:color="auto" w:fill="F4F5FA"/>
            <w:vAlign w:val="center"/>
          </w:tcPr>
          <w:p w14:paraId="55521716">
            <w:pPr>
              <w:bidi/>
              <w:spacing w:line="240" w:lineRule="auto"/>
              <w:jc w:val="right"/>
            </w:pPr>
            <w:r>
              <w:rPr>
                <w:rFonts w:ascii="Arial" w:hAnsi="Arial"/>
                <w:b w:val="0"/>
                <w:color w:val="080B20"/>
                <w:sz w:val="18"/>
              </w:rPr>
              <w:t>شهر واحد</w:t>
            </w:r>
          </w:p>
        </w:tc>
        <w:tc>
          <w:tcPr>
            <w:tcW w:w="2045" w:type="dxa"/>
            <w:shd w:val="clear" w:color="auto" w:fill="F4F5FA"/>
            <w:vAlign w:val="center"/>
          </w:tcPr>
          <w:p w14:paraId="707E54E8">
            <w:pPr>
              <w:bidi/>
              <w:spacing w:line="240" w:lineRule="auto"/>
              <w:jc w:val="right"/>
            </w:pPr>
            <w:r>
              <w:rPr>
                <w:rFonts w:ascii="Arial" w:hAnsi="Arial"/>
                <w:b w:val="0"/>
                <w:color w:val="080B20"/>
                <w:sz w:val="18"/>
              </w:rPr>
              <w:t>استراتيجية، تحليل منافسين، إدارة Facebook، محتوى وتصميم، فيديوهات AI</w:t>
            </w:r>
          </w:p>
        </w:tc>
        <w:tc>
          <w:tcPr>
            <w:tcW w:w="2045" w:type="dxa"/>
            <w:shd w:val="clear" w:color="auto" w:fill="F4F5FA"/>
            <w:vAlign w:val="center"/>
          </w:tcPr>
          <w:p w14:paraId="34A0C391">
            <w:pPr>
              <w:bidi/>
              <w:spacing w:line="240" w:lineRule="auto"/>
              <w:jc w:val="right"/>
            </w:pPr>
            <w:r>
              <w:rPr>
                <w:rFonts w:ascii="Arial" w:hAnsi="Arial"/>
                <w:b w:val="0"/>
                <w:color w:val="080B20"/>
                <w:sz w:val="18"/>
              </w:rPr>
              <w:t>انتظام أكبر في النشر وزيادة التفاعل بحسب الفريق</w:t>
            </w:r>
          </w:p>
        </w:tc>
      </w:tr>
    </w:tbl>
    <w:p w14:paraId="6BBCDE94">
      <w:pPr>
        <w:bidi/>
        <w:jc w:val="right"/>
      </w:pPr>
    </w:p>
    <w:p w14:paraId="4D047212">
      <w:pPr>
        <w:pStyle w:val="2"/>
        <w:bidi/>
        <w:jc w:val="right"/>
      </w:pPr>
      <w:r>
        <w:rPr>
          <w:rFonts w:ascii="Arial" w:hAnsi="Arial"/>
          <w:b/>
          <w:color w:val="7428D8"/>
          <w:sz w:val="36"/>
        </w:rPr>
        <w:t>دراسة الحالة الأولى: عيادة النساء – دراسة مجهّلة</w:t>
      </w:r>
    </w:p>
    <w:p w14:paraId="5D9CDFA1">
      <w:pPr>
        <w:pStyle w:val="3"/>
        <w:bidi/>
        <w:jc w:val="right"/>
      </w:pPr>
      <w:r>
        <w:rPr>
          <w:rFonts w:ascii="Arial" w:hAnsi="Arial"/>
          <w:b/>
          <w:color w:val="080B20"/>
          <w:sz w:val="28"/>
        </w:rPr>
        <w:t>1. خلفية العميل</w:t>
      </w:r>
    </w:p>
    <w:p w14:paraId="44574E97">
      <w:pPr>
        <w:bidi/>
        <w:jc w:val="right"/>
      </w:pPr>
      <w:r>
        <w:rPr>
          <w:rFonts w:ascii="Arial" w:hAnsi="Arial"/>
          <w:b w:val="0"/>
          <w:color w:val="080B20"/>
          <w:sz w:val="21"/>
        </w:rPr>
        <w:t>نوع العميل: عيادة نساء/طبيب.   «عيادة النساء – دكتور إيمان»،.</w:t>
      </w:r>
    </w:p>
    <w:p w14:paraId="0CB3FD5F">
      <w:pPr>
        <w:bidi/>
        <w:jc w:val="right"/>
      </w:pPr>
      <w:r>
        <w:rPr>
          <w:rFonts w:ascii="Arial" w:hAnsi="Arial"/>
          <w:b w:val="0"/>
          <w:color w:val="080B20"/>
          <w:sz w:val="21"/>
        </w:rPr>
        <w:t>مدة العمل: شهران.</w:t>
      </w:r>
    </w:p>
    <w:p w14:paraId="2E465DAF">
      <w:pPr>
        <w:bidi/>
        <w:jc w:val="right"/>
        <w:rPr>
          <w:rFonts w:ascii="Arial" w:hAnsi="Arial"/>
          <w:b w:val="0"/>
          <w:color w:val="080B20"/>
          <w:sz w:val="21"/>
        </w:rPr>
      </w:pPr>
      <w:r>
        <w:rPr>
          <w:rFonts w:ascii="Arial" w:hAnsi="Arial"/>
          <w:b w:val="0"/>
          <w:color w:val="080B20"/>
          <w:sz w:val="21"/>
        </w:rPr>
        <w:t xml:space="preserve">رابط الصفحة المرجعي الذي قدمه الفريق: </w:t>
      </w:r>
      <w:r>
        <w:rPr>
          <w:rFonts w:ascii="Arial" w:hAnsi="Arial"/>
          <w:b w:val="0"/>
          <w:color w:val="080B20"/>
          <w:sz w:val="21"/>
        </w:rPr>
        <w:fldChar w:fldCharType="begin"/>
      </w:r>
      <w:r>
        <w:rPr>
          <w:rFonts w:ascii="Arial" w:hAnsi="Arial"/>
          <w:b w:val="0"/>
          <w:color w:val="080B20"/>
          <w:sz w:val="21"/>
        </w:rPr>
        <w:instrText xml:space="preserve"> HYPERLINK "https://www.facebook.com/dr.Eman.basuony" </w:instrText>
      </w:r>
      <w:r>
        <w:rPr>
          <w:rFonts w:ascii="Arial" w:hAnsi="Arial"/>
          <w:b w:val="0"/>
          <w:color w:val="080B20"/>
          <w:sz w:val="21"/>
        </w:rPr>
        <w:fldChar w:fldCharType="separate"/>
      </w:r>
      <w:r>
        <w:rPr>
          <w:rStyle w:val="20"/>
          <w:rFonts w:ascii="Arial" w:hAnsi="Arial"/>
          <w:b w:val="0"/>
          <w:sz w:val="21"/>
        </w:rPr>
        <w:t>https://www.facebook.com/dr.Eman.basuony</w:t>
      </w:r>
      <w:r>
        <w:rPr>
          <w:rFonts w:ascii="Arial" w:hAnsi="Arial"/>
          <w:b w:val="0"/>
          <w:color w:val="080B20"/>
          <w:sz w:val="21"/>
        </w:rPr>
        <w:fldChar w:fldCharType="end"/>
      </w:r>
    </w:p>
    <w:p w14:paraId="03E24861">
      <w:pPr>
        <w:bidi/>
        <w:jc w:val="right"/>
        <w:rPr>
          <w:rFonts w:ascii="Arial" w:hAnsi="Arial"/>
          <w:b w:val="0"/>
          <w:color w:val="080B20"/>
          <w:sz w:val="21"/>
        </w:rPr>
      </w:pPr>
    </w:p>
    <w:p w14:paraId="6B5273A4">
      <w:pPr>
        <w:bidi/>
        <w:jc w:val="right"/>
        <w:rPr>
          <w:rFonts w:ascii="Arial" w:hAnsi="Arial"/>
          <w:b w:val="0"/>
          <w:color w:val="080B20"/>
          <w:sz w:val="21"/>
        </w:rPr>
      </w:pPr>
    </w:p>
    <w:p w14:paraId="74481F35">
      <w:pPr>
        <w:pStyle w:val="3"/>
        <w:bidi/>
        <w:jc w:val="right"/>
        <w:rPr>
          <w:rFonts w:ascii="Arial" w:hAnsi="Arial"/>
          <w:b/>
          <w:color w:val="080B20"/>
          <w:sz w:val="28"/>
        </w:rPr>
      </w:pPr>
      <w:r>
        <w:rPr>
          <w:rFonts w:ascii="Arial" w:hAnsi="Arial"/>
          <w:b/>
          <w:color w:val="080B20"/>
          <w:sz w:val="28"/>
        </w:rPr>
        <w:t>2. التحدي والاحتياج</w:t>
      </w:r>
    </w:p>
    <w:p w14:paraId="14F4FDAE">
      <w:pPr>
        <w:bidi/>
        <w:jc w:val="right"/>
      </w:pPr>
    </w:p>
    <w:p w14:paraId="2A24F598">
      <w:pPr>
        <w:pStyle w:val="24"/>
        <w:bidi/>
        <w:jc w:val="right"/>
      </w:pPr>
      <w:r>
        <w:rPr>
          <w:rFonts w:ascii="Arial" w:hAnsi="Arial"/>
          <w:b w:val="0"/>
          <w:color w:val="080B20"/>
          <w:sz w:val="21"/>
        </w:rPr>
        <w:t>الحاجة إلى تأسيس/تحسين الحضور الرقمي للعيادة.</w:t>
      </w:r>
    </w:p>
    <w:p w14:paraId="455BB9ED">
      <w:pPr>
        <w:pStyle w:val="24"/>
        <w:bidi/>
        <w:jc w:val="right"/>
      </w:pPr>
      <w:r>
        <w:rPr>
          <w:rFonts w:ascii="Arial" w:hAnsi="Arial"/>
          <w:b w:val="0"/>
          <w:color w:val="080B20"/>
          <w:sz w:val="21"/>
        </w:rPr>
        <w:t>الحاجة إلى هوية بصرية ومحتوى منظم.</w:t>
      </w:r>
    </w:p>
    <w:p w14:paraId="71CD2166">
      <w:pPr>
        <w:pStyle w:val="24"/>
        <w:bidi/>
        <w:jc w:val="right"/>
      </w:pPr>
      <w:r>
        <w:rPr>
          <w:rFonts w:ascii="Arial" w:hAnsi="Arial"/>
          <w:b w:val="0"/>
          <w:color w:val="080B20"/>
          <w:sz w:val="21"/>
        </w:rPr>
        <w:t>الحاجة إلى إدارة المنشورات والصفحة.</w:t>
      </w:r>
    </w:p>
    <w:p w14:paraId="70C0B3E5">
      <w:pPr>
        <w:pStyle w:val="24"/>
        <w:bidi/>
        <w:jc w:val="right"/>
      </w:pPr>
      <w:r>
        <w:rPr>
          <w:rFonts w:ascii="Arial" w:hAnsi="Arial"/>
          <w:b w:val="0"/>
          <w:color w:val="080B20"/>
          <w:sz w:val="21"/>
        </w:rPr>
        <w:t>الحاجة إلى محتوى فيديو دون تصوير مباشر.</w:t>
      </w:r>
    </w:p>
    <w:p w14:paraId="7BAB8741">
      <w:pPr>
        <w:pStyle w:val="24"/>
        <w:numPr>
          <w:ilvl w:val="0"/>
          <w:numId w:val="0"/>
        </w:numPr>
        <w:bidi/>
        <w:ind w:leftChars="0"/>
        <w:jc w:val="right"/>
        <w:rPr>
          <w:rFonts w:ascii="Arial" w:hAnsi="Arial"/>
          <w:b w:val="0"/>
          <w:color w:val="080B20"/>
          <w:sz w:val="21"/>
        </w:rPr>
      </w:pPr>
    </w:p>
    <w:p w14:paraId="5FC41B6D">
      <w:pPr>
        <w:pStyle w:val="24"/>
        <w:numPr>
          <w:ilvl w:val="0"/>
          <w:numId w:val="0"/>
        </w:numPr>
        <w:bidi/>
        <w:ind w:leftChars="0"/>
        <w:jc w:val="right"/>
        <w:rPr>
          <w:rFonts w:ascii="Arial" w:hAnsi="Arial"/>
          <w:b w:val="0"/>
          <w:color w:val="080B20"/>
          <w:sz w:val="21"/>
        </w:rPr>
      </w:pPr>
    </w:p>
    <w:p w14:paraId="4B10F657">
      <w:pPr>
        <w:pStyle w:val="24"/>
        <w:numPr>
          <w:ilvl w:val="0"/>
          <w:numId w:val="0"/>
        </w:numPr>
        <w:bidi/>
        <w:ind w:leftChars="0"/>
        <w:jc w:val="right"/>
        <w:rPr>
          <w:rFonts w:ascii="Arial" w:hAnsi="Arial"/>
          <w:b w:val="0"/>
          <w:color w:val="080B20"/>
          <w:sz w:val="21"/>
        </w:rPr>
      </w:pPr>
    </w:p>
    <w:p w14:paraId="5D1A900F">
      <w:pPr>
        <w:pStyle w:val="3"/>
        <w:bidi/>
        <w:jc w:val="right"/>
      </w:pPr>
      <w:r>
        <w:rPr>
          <w:rFonts w:ascii="Arial" w:hAnsi="Arial"/>
          <w:b/>
          <w:color w:val="080B20"/>
          <w:sz w:val="28"/>
        </w:rPr>
        <w:t>3. الخدمات التي نُفذت</w:t>
      </w:r>
    </w:p>
    <w:p w14:paraId="467B6376">
      <w:pPr>
        <w:pStyle w:val="24"/>
        <w:bidi/>
        <w:jc w:val="right"/>
      </w:pPr>
      <w:r>
        <w:rPr>
          <w:rFonts w:ascii="Arial" w:hAnsi="Arial"/>
          <w:b w:val="0"/>
          <w:color w:val="080B20"/>
          <w:sz w:val="21"/>
        </w:rPr>
        <w:t>إعداد استراتيجية.</w:t>
      </w:r>
    </w:p>
    <w:p w14:paraId="57391E50">
      <w:pPr>
        <w:pStyle w:val="24"/>
        <w:bidi/>
        <w:jc w:val="right"/>
      </w:pPr>
      <w:r>
        <w:rPr>
          <w:rFonts w:ascii="Arial" w:hAnsi="Arial"/>
          <w:b w:val="0"/>
          <w:color w:val="080B20"/>
          <w:sz w:val="21"/>
        </w:rPr>
        <w:t>إدارة الصفحة.</w:t>
      </w:r>
    </w:p>
    <w:p w14:paraId="656C0433">
      <w:pPr>
        <w:pStyle w:val="24"/>
        <w:bidi/>
        <w:jc w:val="right"/>
      </w:pPr>
      <w:r>
        <w:rPr>
          <w:rFonts w:ascii="Arial" w:hAnsi="Arial"/>
          <w:b w:val="0"/>
          <w:color w:val="080B20"/>
          <w:sz w:val="21"/>
        </w:rPr>
        <w:t>كتابة المحتوى.</w:t>
      </w:r>
    </w:p>
    <w:p w14:paraId="288BA557">
      <w:pPr>
        <w:pStyle w:val="24"/>
        <w:bidi/>
        <w:jc w:val="right"/>
      </w:pPr>
      <w:r>
        <w:rPr>
          <w:rFonts w:ascii="Arial" w:hAnsi="Arial"/>
          <w:b w:val="0"/>
          <w:color w:val="080B20"/>
          <w:sz w:val="21"/>
        </w:rPr>
        <w:t>التصميم.</w:t>
      </w:r>
    </w:p>
    <w:p w14:paraId="0886DE76">
      <w:pPr>
        <w:pStyle w:val="24"/>
        <w:bidi/>
        <w:jc w:val="right"/>
      </w:pPr>
      <w:r>
        <w:rPr>
          <w:rFonts w:ascii="Arial" w:hAnsi="Arial"/>
          <w:b w:val="0"/>
          <w:color w:val="080B20"/>
          <w:sz w:val="21"/>
        </w:rPr>
        <w:t>تصميمات فيديو بسيطة دون تصوير.</w:t>
      </w:r>
    </w:p>
    <w:p w14:paraId="028E3F46">
      <w:pPr>
        <w:bidi/>
        <w:jc w:val="right"/>
        <w:rPr>
          <w:rFonts w:ascii="Arial" w:hAnsi="Arial"/>
          <w:b w:val="0"/>
          <w:color w:val="080B20"/>
          <w:sz w:val="21"/>
        </w:rPr>
      </w:pPr>
      <w:r>
        <w:rPr>
          <w:rFonts w:ascii="Arial" w:hAnsi="Arial"/>
          <w:b w:val="0"/>
          <w:color w:val="080B20"/>
          <w:sz w:val="21"/>
        </w:rPr>
        <w:t>نوع الترويج: عضوي.</w:t>
      </w:r>
    </w:p>
    <w:p w14:paraId="49BE80C1">
      <w:pPr>
        <w:bidi/>
        <w:jc w:val="right"/>
        <w:rPr>
          <w:rFonts w:ascii="Arial" w:hAnsi="Arial"/>
          <w:b w:val="0"/>
          <w:color w:val="080B20"/>
          <w:sz w:val="21"/>
        </w:rPr>
      </w:pPr>
    </w:p>
    <w:p w14:paraId="70C82FD3">
      <w:pPr>
        <w:pStyle w:val="3"/>
        <w:bidi/>
        <w:jc w:val="right"/>
      </w:pPr>
      <w:r>
        <w:rPr>
          <w:rFonts w:ascii="Arial" w:hAnsi="Arial"/>
          <w:b/>
          <w:color w:val="080B20"/>
          <w:sz w:val="28"/>
        </w:rPr>
        <w:t>4. النتائج والمؤشرات</w:t>
      </w:r>
    </w:p>
    <w:p w14:paraId="13EABD54">
      <w:pPr>
        <w:bidi/>
        <w:jc w:val="right"/>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3E6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7428D8"/>
            <w:vAlign w:val="center"/>
          </w:tcPr>
          <w:p w14:paraId="31A7CC82">
            <w:pPr>
              <w:bidi/>
              <w:spacing w:line="240" w:lineRule="auto"/>
              <w:jc w:val="right"/>
            </w:pPr>
            <w:r>
              <w:rPr>
                <w:rFonts w:ascii="Arial" w:hAnsi="Arial"/>
                <w:b/>
                <w:color w:val="FFFFFF"/>
                <w:sz w:val="19"/>
              </w:rPr>
              <w:t>المؤشر المطلوب</w:t>
            </w:r>
          </w:p>
        </w:tc>
        <w:tc>
          <w:tcPr>
            <w:tcW w:w="3408" w:type="dxa"/>
            <w:shd w:val="clear" w:color="auto" w:fill="7428D8"/>
            <w:vAlign w:val="center"/>
          </w:tcPr>
          <w:p w14:paraId="11356041">
            <w:pPr>
              <w:bidi/>
              <w:spacing w:line="240" w:lineRule="auto"/>
              <w:jc w:val="right"/>
            </w:pPr>
            <w:r>
              <w:rPr>
                <w:rFonts w:ascii="Arial" w:hAnsi="Arial"/>
                <w:b/>
                <w:color w:val="FFFFFF"/>
                <w:sz w:val="19"/>
              </w:rPr>
              <w:t>الحالة الحالية</w:t>
            </w:r>
          </w:p>
        </w:tc>
        <w:tc>
          <w:tcPr>
            <w:tcW w:w="3408" w:type="dxa"/>
            <w:shd w:val="clear" w:color="auto" w:fill="7428D8"/>
            <w:vAlign w:val="center"/>
          </w:tcPr>
          <w:p w14:paraId="5F5B11A4">
            <w:pPr>
              <w:bidi/>
              <w:spacing w:line="240" w:lineRule="auto"/>
              <w:jc w:val="right"/>
            </w:pPr>
            <w:r>
              <w:rPr>
                <w:rFonts w:ascii="Arial" w:hAnsi="Arial"/>
                <w:b/>
                <w:color w:val="FFFFFF"/>
                <w:sz w:val="19"/>
              </w:rPr>
              <w:t>الدليل المطلوب إن توفر</w:t>
            </w:r>
          </w:p>
        </w:tc>
      </w:tr>
      <w:tr w14:paraId="6A9FA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2307A633">
            <w:pPr>
              <w:bidi/>
              <w:spacing w:line="240" w:lineRule="auto"/>
              <w:jc w:val="right"/>
            </w:pPr>
            <w:r>
              <w:rPr>
                <w:rFonts w:ascii="Arial" w:hAnsi="Arial"/>
                <w:b w:val="0"/>
                <w:color w:val="080B20"/>
                <w:sz w:val="18"/>
              </w:rPr>
              <w:t>Reach / الوصول</w:t>
            </w:r>
          </w:p>
        </w:tc>
        <w:tc>
          <w:tcPr>
            <w:tcW w:w="3408" w:type="dxa"/>
            <w:shd w:val="clear" w:color="auto" w:fill="F4F5FA"/>
            <w:vAlign w:val="center"/>
          </w:tcPr>
          <w:p w14:paraId="53D4C383">
            <w:pPr>
              <w:bidi/>
              <w:spacing w:line="240" w:lineRule="auto"/>
              <w:jc w:val="right"/>
            </w:pPr>
            <w:r>
              <w:rPr>
                <w:rFonts w:ascii="Arial" w:hAnsi="Arial"/>
                <w:b w:val="0"/>
                <w:color w:val="080B20"/>
                <w:sz w:val="18"/>
              </w:rPr>
              <w:t>غير متاح</w:t>
            </w:r>
          </w:p>
        </w:tc>
        <w:tc>
          <w:tcPr>
            <w:tcW w:w="3408" w:type="dxa"/>
            <w:shd w:val="clear" w:color="auto" w:fill="F4F5FA"/>
            <w:vAlign w:val="center"/>
          </w:tcPr>
          <w:p w14:paraId="13157492">
            <w:pPr>
              <w:bidi/>
              <w:spacing w:line="240" w:lineRule="auto"/>
              <w:jc w:val="right"/>
            </w:pPr>
            <w:r>
              <w:rPr>
                <w:rFonts w:ascii="Arial" w:hAnsi="Arial"/>
                <w:b w:val="0"/>
                <w:color w:val="080B20"/>
                <w:sz w:val="18"/>
              </w:rPr>
              <w:t>لقطة Insights قبل/بعد أو تقرير الفترة</w:t>
            </w:r>
          </w:p>
        </w:tc>
      </w:tr>
      <w:tr w14:paraId="3DB52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9BD8F8E">
            <w:pPr>
              <w:bidi/>
              <w:spacing w:line="240" w:lineRule="auto"/>
              <w:jc w:val="right"/>
            </w:pPr>
            <w:r>
              <w:rPr>
                <w:rFonts w:ascii="Arial" w:hAnsi="Arial"/>
                <w:b w:val="0"/>
                <w:color w:val="080B20"/>
                <w:sz w:val="18"/>
              </w:rPr>
              <w:t>Engagement / التفاعل</w:t>
            </w:r>
          </w:p>
        </w:tc>
        <w:tc>
          <w:tcPr>
            <w:tcW w:w="3408" w:type="dxa"/>
            <w:vAlign w:val="center"/>
          </w:tcPr>
          <w:p w14:paraId="32550ED6">
            <w:pPr>
              <w:bidi/>
              <w:spacing w:line="240" w:lineRule="auto"/>
              <w:jc w:val="right"/>
            </w:pPr>
            <w:r>
              <w:rPr>
                <w:rFonts w:ascii="Arial" w:hAnsi="Arial"/>
                <w:b w:val="0"/>
                <w:color w:val="080B20"/>
                <w:sz w:val="18"/>
              </w:rPr>
              <w:t>غير متاح</w:t>
            </w:r>
          </w:p>
        </w:tc>
        <w:tc>
          <w:tcPr>
            <w:tcW w:w="3408" w:type="dxa"/>
            <w:vAlign w:val="center"/>
          </w:tcPr>
          <w:p w14:paraId="78B6872B">
            <w:pPr>
              <w:bidi/>
              <w:spacing w:line="240" w:lineRule="auto"/>
              <w:jc w:val="right"/>
            </w:pPr>
            <w:r>
              <w:rPr>
                <w:rFonts w:ascii="Arial" w:hAnsi="Arial"/>
                <w:b w:val="0"/>
                <w:color w:val="080B20"/>
                <w:sz w:val="18"/>
              </w:rPr>
              <w:t>إحصاءات التفاعل والمنشورات</w:t>
            </w:r>
          </w:p>
        </w:tc>
      </w:tr>
      <w:tr w14:paraId="28C6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771192A6">
            <w:pPr>
              <w:bidi/>
              <w:spacing w:line="240" w:lineRule="auto"/>
              <w:jc w:val="right"/>
            </w:pPr>
            <w:r>
              <w:rPr>
                <w:rFonts w:ascii="Arial" w:hAnsi="Arial"/>
                <w:b w:val="0"/>
                <w:color w:val="080B20"/>
                <w:sz w:val="18"/>
              </w:rPr>
              <w:t>الرسائل والاستفسارات</w:t>
            </w:r>
          </w:p>
        </w:tc>
        <w:tc>
          <w:tcPr>
            <w:tcW w:w="3408" w:type="dxa"/>
            <w:shd w:val="clear" w:color="auto" w:fill="F4F5FA"/>
            <w:vAlign w:val="center"/>
          </w:tcPr>
          <w:p w14:paraId="7D4930F5">
            <w:pPr>
              <w:bidi/>
              <w:spacing w:line="240" w:lineRule="auto"/>
              <w:jc w:val="right"/>
            </w:pPr>
            <w:r>
              <w:rPr>
                <w:rFonts w:ascii="Arial" w:hAnsi="Arial"/>
                <w:b w:val="0"/>
                <w:color w:val="080B20"/>
                <w:sz w:val="18"/>
              </w:rPr>
              <w:t>غير متاح</w:t>
            </w:r>
          </w:p>
        </w:tc>
        <w:tc>
          <w:tcPr>
            <w:tcW w:w="3408" w:type="dxa"/>
            <w:shd w:val="clear" w:color="auto" w:fill="F4F5FA"/>
            <w:vAlign w:val="center"/>
          </w:tcPr>
          <w:p w14:paraId="263C0D65">
            <w:pPr>
              <w:bidi/>
              <w:spacing w:line="240" w:lineRule="auto"/>
              <w:jc w:val="right"/>
            </w:pPr>
            <w:r>
              <w:rPr>
                <w:rFonts w:ascii="Arial" w:hAnsi="Arial"/>
                <w:b w:val="0"/>
                <w:color w:val="080B20"/>
                <w:sz w:val="18"/>
              </w:rPr>
              <w:t>عدد الرسائل أو ملاحظة موثقة من العميل</w:t>
            </w:r>
          </w:p>
        </w:tc>
      </w:tr>
      <w:tr w14:paraId="32DE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4F7C16">
            <w:pPr>
              <w:bidi/>
              <w:spacing w:line="240" w:lineRule="auto"/>
              <w:jc w:val="right"/>
            </w:pPr>
            <w:r>
              <w:rPr>
                <w:rFonts w:ascii="Arial" w:hAnsi="Arial"/>
                <w:b w:val="0"/>
                <w:color w:val="080B20"/>
                <w:sz w:val="18"/>
              </w:rPr>
              <w:t>عدد المواد المنفذة</w:t>
            </w:r>
          </w:p>
        </w:tc>
        <w:tc>
          <w:tcPr>
            <w:tcW w:w="3408" w:type="dxa"/>
            <w:vAlign w:val="center"/>
          </w:tcPr>
          <w:p w14:paraId="2C7E8E95">
            <w:pPr>
              <w:bidi/>
              <w:spacing w:line="240" w:lineRule="auto"/>
              <w:jc w:val="right"/>
            </w:pPr>
            <w:r>
              <w:rPr>
                <w:rFonts w:ascii="Arial" w:hAnsi="Arial"/>
                <w:b w:val="0"/>
                <w:color w:val="080B20"/>
                <w:sz w:val="18"/>
              </w:rPr>
              <w:t>يحتاج تأكيدًا</w:t>
            </w:r>
          </w:p>
        </w:tc>
        <w:tc>
          <w:tcPr>
            <w:tcW w:w="3408" w:type="dxa"/>
            <w:vAlign w:val="center"/>
          </w:tcPr>
          <w:p w14:paraId="03A5CB54">
            <w:pPr>
              <w:bidi/>
              <w:spacing w:line="240" w:lineRule="auto"/>
              <w:jc w:val="right"/>
            </w:pPr>
            <w:r>
              <w:rPr>
                <w:rFonts w:ascii="Arial" w:hAnsi="Arial"/>
                <w:b w:val="0"/>
                <w:color w:val="080B20"/>
                <w:sz w:val="18"/>
              </w:rPr>
              <w:t>التصميمات/المنشورات/الفيديوهات</w:t>
            </w:r>
          </w:p>
        </w:tc>
      </w:tr>
      <w:tr w14:paraId="7623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1C95ED84">
            <w:pPr>
              <w:bidi/>
              <w:spacing w:line="240" w:lineRule="auto"/>
              <w:jc w:val="right"/>
            </w:pPr>
            <w:r>
              <w:rPr>
                <w:rFonts w:ascii="Arial" w:hAnsi="Arial"/>
                <w:b w:val="0"/>
                <w:color w:val="080B20"/>
                <w:sz w:val="18"/>
              </w:rPr>
              <w:t>رضا العميل أو ملاحظاته</w:t>
            </w:r>
          </w:p>
        </w:tc>
        <w:tc>
          <w:tcPr>
            <w:tcW w:w="3408" w:type="dxa"/>
            <w:shd w:val="clear" w:color="auto" w:fill="F4F5FA"/>
            <w:vAlign w:val="center"/>
          </w:tcPr>
          <w:p w14:paraId="65FBE754">
            <w:pPr>
              <w:bidi/>
              <w:spacing w:line="240" w:lineRule="auto"/>
              <w:jc w:val="right"/>
            </w:pPr>
            <w:r>
              <w:rPr>
                <w:rFonts w:ascii="Arial" w:hAnsi="Arial"/>
                <w:b w:val="0"/>
                <w:color w:val="080B20"/>
                <w:sz w:val="18"/>
              </w:rPr>
              <w:t>يحتاج تأكيدًا</w:t>
            </w:r>
          </w:p>
        </w:tc>
        <w:tc>
          <w:tcPr>
            <w:tcW w:w="3408" w:type="dxa"/>
            <w:shd w:val="clear" w:color="auto" w:fill="F4F5FA"/>
            <w:vAlign w:val="center"/>
          </w:tcPr>
          <w:p w14:paraId="392674EB">
            <w:pPr>
              <w:bidi/>
              <w:spacing w:line="240" w:lineRule="auto"/>
              <w:jc w:val="right"/>
            </w:pPr>
            <w:r>
              <w:rPr>
                <w:rFonts w:ascii="Arial" w:hAnsi="Arial"/>
                <w:b w:val="0"/>
                <w:color w:val="080B20"/>
                <w:sz w:val="18"/>
              </w:rPr>
              <w:t>رسالة أو ملاحظة من العميل، إن وجدت</w:t>
            </w:r>
          </w:p>
        </w:tc>
      </w:tr>
    </w:tbl>
    <w:p w14:paraId="26FEEC4D">
      <w:pPr>
        <w:bidi/>
        <w:jc w:val="right"/>
      </w:pPr>
    </w:p>
    <w:p w14:paraId="1B920FBD">
      <w:pPr>
        <w:bidi/>
        <w:jc w:val="right"/>
      </w:pPr>
    </w:p>
    <w:p w14:paraId="754192E6">
      <w:pPr>
        <w:bidi/>
        <w:jc w:val="right"/>
      </w:pPr>
    </w:p>
    <w:p w14:paraId="74A11A87">
      <w:pPr>
        <w:pStyle w:val="3"/>
        <w:bidi/>
        <w:jc w:val="right"/>
      </w:pPr>
      <w:r>
        <w:rPr>
          <w:rFonts w:ascii="Arial" w:hAnsi="Arial"/>
          <w:b/>
          <w:color w:val="080B20"/>
          <w:sz w:val="28"/>
        </w:rPr>
        <w:t>5. مواد الأعمال والأذونات</w:t>
      </w:r>
    </w:p>
    <w:p w14:paraId="48900384">
      <w:pPr>
        <w:pStyle w:val="24"/>
        <w:numPr>
          <w:ilvl w:val="0"/>
          <w:numId w:val="0"/>
        </w:numPr>
        <w:bidi/>
        <w:ind w:leftChars="0"/>
        <w:jc w:val="right"/>
        <w:rPr>
          <w:rFonts w:hint="cs" w:cs="Times New Roman"/>
          <w:lang w:bidi="ar-EG"/>
        </w:rPr>
      </w:pPr>
      <w:r>
        <w:rPr>
          <w:rFonts w:hint="cs" w:cs="Times New Roman"/>
          <w:lang w:bidi="ar-EG"/>
        </w:rPr>
        <w:drawing>
          <wp:inline distT="0" distB="0" distL="114300" distR="114300">
            <wp:extent cx="1882775" cy="1882775"/>
            <wp:effectExtent l="0" t="0" r="6985" b="6985"/>
            <wp:docPr id="1" name="Picture 9" descr="813790748_122137603713244239_97234950080460424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813790748_122137603713244239_972349500804604244_n"/>
                    <pic:cNvPicPr>
                      <a:picLocks noChangeAspect="1"/>
                    </pic:cNvPicPr>
                  </pic:nvPicPr>
                  <pic:blipFill>
                    <a:blip r:embed="rId8"/>
                    <a:stretch>
                      <a:fillRect/>
                    </a:stretch>
                  </pic:blipFill>
                  <pic:spPr>
                    <a:xfrm>
                      <a:off x="0" y="0"/>
                      <a:ext cx="1882775" cy="1882775"/>
                    </a:xfrm>
                    <a:prstGeom prst="rect">
                      <a:avLst/>
                    </a:prstGeom>
                    <a:noFill/>
                    <a:ln>
                      <a:noFill/>
                    </a:ln>
                  </pic:spPr>
                </pic:pic>
              </a:graphicData>
            </a:graphic>
          </wp:inline>
        </w:drawing>
      </w:r>
      <w:r>
        <w:rPr>
          <w:rFonts w:hint="cs" w:cs="Times New Roman"/>
          <w:lang w:bidi="ar-EG"/>
        </w:rPr>
        <w:drawing>
          <wp:inline distT="0" distB="0" distL="114300" distR="114300">
            <wp:extent cx="1898015" cy="1898015"/>
            <wp:effectExtent l="0" t="0" r="6985" b="6985"/>
            <wp:docPr id="2" name="Picture 8" descr="807797499_122137273125244239_122664037146275772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807797499_122137273125244239_1226640371462757720_n"/>
                    <pic:cNvPicPr>
                      <a:picLocks noChangeAspect="1"/>
                    </pic:cNvPicPr>
                  </pic:nvPicPr>
                  <pic:blipFill>
                    <a:blip r:embed="rId9"/>
                    <a:stretch>
                      <a:fillRect/>
                    </a:stretch>
                  </pic:blipFill>
                  <pic:spPr>
                    <a:xfrm>
                      <a:off x="0" y="0"/>
                      <a:ext cx="1898015" cy="1898015"/>
                    </a:xfrm>
                    <a:prstGeom prst="rect">
                      <a:avLst/>
                    </a:prstGeom>
                    <a:noFill/>
                    <a:ln>
                      <a:noFill/>
                    </a:ln>
                  </pic:spPr>
                </pic:pic>
              </a:graphicData>
            </a:graphic>
          </wp:inline>
        </w:drawing>
      </w:r>
      <w:r>
        <w:rPr>
          <w:rFonts w:hint="cs" w:cs="Times New Roman"/>
          <w:lang w:bidi="ar-EG"/>
        </w:rPr>
        <w:drawing>
          <wp:inline distT="0" distB="0" distL="114300" distR="114300">
            <wp:extent cx="1513840" cy="1891665"/>
            <wp:effectExtent l="0" t="0" r="10160" b="13335"/>
            <wp:docPr id="3" name="Picture 7" descr="818353830_122137992489244239_98936018599448840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descr="818353830_122137992489244239_989360185994488401_n"/>
                    <pic:cNvPicPr>
                      <a:picLocks noChangeAspect="1"/>
                    </pic:cNvPicPr>
                  </pic:nvPicPr>
                  <pic:blipFill>
                    <a:blip r:embed="rId10"/>
                    <a:stretch>
                      <a:fillRect/>
                    </a:stretch>
                  </pic:blipFill>
                  <pic:spPr>
                    <a:xfrm>
                      <a:off x="0" y="0"/>
                      <a:ext cx="1513840" cy="1891665"/>
                    </a:xfrm>
                    <a:prstGeom prst="rect">
                      <a:avLst/>
                    </a:prstGeom>
                    <a:noFill/>
                    <a:ln>
                      <a:noFill/>
                    </a:ln>
                  </pic:spPr>
                </pic:pic>
              </a:graphicData>
            </a:graphic>
          </wp:inline>
        </w:drawing>
      </w:r>
      <w:r>
        <w:rPr>
          <w:rFonts w:hint="cs" w:cs="Times New Roman"/>
          <w:lang w:bidi="ar-EG"/>
        </w:rPr>
        <w:drawing>
          <wp:inline distT="0" distB="0" distL="114300" distR="114300">
            <wp:extent cx="1945640" cy="1945640"/>
            <wp:effectExtent l="0" t="0" r="5080" b="5080"/>
            <wp:docPr id="4" name="Picture 6" descr="818203724_122138132775244239_8450472074607836465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818203724_122138132775244239_8450472074607836465_n"/>
                    <pic:cNvPicPr>
                      <a:picLocks noChangeAspect="1"/>
                    </pic:cNvPicPr>
                  </pic:nvPicPr>
                  <pic:blipFill>
                    <a:blip r:embed="rId11"/>
                    <a:stretch>
                      <a:fillRect/>
                    </a:stretch>
                  </pic:blipFill>
                  <pic:spPr>
                    <a:xfrm>
                      <a:off x="0" y="0"/>
                      <a:ext cx="1945640" cy="1945640"/>
                    </a:xfrm>
                    <a:prstGeom prst="rect">
                      <a:avLst/>
                    </a:prstGeom>
                    <a:noFill/>
                    <a:ln>
                      <a:noFill/>
                    </a:ln>
                  </pic:spPr>
                </pic:pic>
              </a:graphicData>
            </a:graphic>
          </wp:inline>
        </w:drawing>
      </w:r>
      <w:r>
        <w:rPr>
          <w:rFonts w:hint="cs" w:cs="Times New Roman"/>
          <w:lang w:bidi="ar-EG"/>
        </w:rPr>
        <w:drawing>
          <wp:inline distT="0" distB="0" distL="114300" distR="114300">
            <wp:extent cx="1477645" cy="1977390"/>
            <wp:effectExtent l="0" t="0" r="635" b="3810"/>
            <wp:docPr id="5" name="Picture 10" descr="848832206_122141148339244239_539172757784187130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848832206_122141148339244239_5391727577841871309_n"/>
                    <pic:cNvPicPr>
                      <a:picLocks noChangeAspect="1"/>
                    </pic:cNvPicPr>
                  </pic:nvPicPr>
                  <pic:blipFill>
                    <a:blip r:embed="rId12"/>
                    <a:stretch>
                      <a:fillRect/>
                    </a:stretch>
                  </pic:blipFill>
                  <pic:spPr>
                    <a:xfrm>
                      <a:off x="0" y="0"/>
                      <a:ext cx="1477645" cy="1977390"/>
                    </a:xfrm>
                    <a:prstGeom prst="rect">
                      <a:avLst/>
                    </a:prstGeom>
                    <a:noFill/>
                    <a:ln>
                      <a:noFill/>
                    </a:ln>
                  </pic:spPr>
                </pic:pic>
              </a:graphicData>
            </a:graphic>
          </wp:inline>
        </w:drawing>
      </w:r>
      <w:r>
        <w:rPr>
          <w:rFonts w:hint="cs" w:cs="Times New Roman"/>
          <w:lang w:bidi="ar-EG"/>
        </w:rPr>
        <w:drawing>
          <wp:inline distT="0" distB="0" distL="114300" distR="114300">
            <wp:extent cx="1950720" cy="1950720"/>
            <wp:effectExtent l="0" t="0" r="0" b="0"/>
            <wp:docPr id="6" name="Picture 4" descr="825267797_122138961513244239_665433065652726688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825267797_122138961513244239_665433065652726688_n"/>
                    <pic:cNvPicPr>
                      <a:picLocks noChangeAspect="1"/>
                    </pic:cNvPicPr>
                  </pic:nvPicPr>
                  <pic:blipFill>
                    <a:blip r:embed="rId13"/>
                    <a:stretch>
                      <a:fillRect/>
                    </a:stretch>
                  </pic:blipFill>
                  <pic:spPr>
                    <a:xfrm>
                      <a:off x="0" y="0"/>
                      <a:ext cx="1950720" cy="1950720"/>
                    </a:xfrm>
                    <a:prstGeom prst="rect">
                      <a:avLst/>
                    </a:prstGeom>
                    <a:noFill/>
                    <a:ln>
                      <a:noFill/>
                    </a:ln>
                  </pic:spPr>
                </pic:pic>
              </a:graphicData>
            </a:graphic>
          </wp:inline>
        </w:drawing>
      </w:r>
    </w:p>
    <w:p w14:paraId="5295C5EE">
      <w:pPr>
        <w:bidi/>
        <w:jc w:val="right"/>
      </w:pPr>
      <w:r>
        <w:br w:type="page"/>
      </w:r>
    </w:p>
    <w:p w14:paraId="4522A19A">
      <w:pPr>
        <w:pStyle w:val="2"/>
        <w:bidi/>
        <w:jc w:val="right"/>
      </w:pPr>
      <w:r>
        <w:rPr>
          <w:rFonts w:ascii="Arial" w:hAnsi="Arial"/>
          <w:b/>
          <w:color w:val="7428D8"/>
          <w:sz w:val="36"/>
        </w:rPr>
        <w:t>دراسة الحالة الثانية: Kira Pets</w:t>
      </w:r>
    </w:p>
    <w:p w14:paraId="31C7613F">
      <w:pPr>
        <w:pStyle w:val="3"/>
        <w:bidi/>
        <w:jc w:val="right"/>
      </w:pPr>
      <w:r>
        <w:rPr>
          <w:rFonts w:ascii="Arial" w:hAnsi="Arial"/>
          <w:b/>
          <w:color w:val="080B20"/>
          <w:sz w:val="28"/>
        </w:rPr>
        <w:t>1. خلفية العميل</w:t>
      </w:r>
    </w:p>
    <w:p w14:paraId="1A9476E3">
      <w:pPr>
        <w:bidi/>
        <w:jc w:val="right"/>
      </w:pPr>
      <w:r>
        <w:rPr>
          <w:rFonts w:ascii="Arial" w:hAnsi="Arial"/>
          <w:b w:val="0"/>
          <w:color w:val="080B20"/>
          <w:sz w:val="21"/>
        </w:rPr>
        <w:t>العميل: Kira Pets، نشاط/عيادة بيطرية. مدة العمل: شهر واحد.</w:t>
      </w:r>
    </w:p>
    <w:p w14:paraId="3DA55FA5">
      <w:pPr>
        <w:bidi/>
        <w:jc w:val="right"/>
        <w:rPr>
          <w:rFonts w:ascii="Arial" w:hAnsi="Arial"/>
          <w:b w:val="0"/>
          <w:color w:val="080B20"/>
          <w:sz w:val="21"/>
        </w:rPr>
      </w:pPr>
      <w:r>
        <w:rPr>
          <w:rFonts w:ascii="Arial" w:hAnsi="Arial"/>
          <w:b w:val="0"/>
          <w:color w:val="080B20"/>
          <w:sz w:val="21"/>
        </w:rPr>
        <w:t xml:space="preserve">رابط الصفحة: </w:t>
      </w:r>
      <w:r>
        <w:rPr>
          <w:rFonts w:ascii="Arial" w:hAnsi="Arial"/>
          <w:b w:val="0"/>
          <w:color w:val="080B20"/>
          <w:sz w:val="21"/>
        </w:rPr>
        <w:fldChar w:fldCharType="begin"/>
      </w:r>
      <w:r>
        <w:rPr>
          <w:rFonts w:ascii="Arial" w:hAnsi="Arial"/>
          <w:b w:val="0"/>
          <w:color w:val="080B20"/>
          <w:sz w:val="21"/>
        </w:rPr>
        <w:instrText xml:space="preserve"> HYPERLINK "https://www.facebook.com/profile.php?id=61555278561891" </w:instrText>
      </w:r>
      <w:r>
        <w:rPr>
          <w:rFonts w:ascii="Arial" w:hAnsi="Arial"/>
          <w:b w:val="0"/>
          <w:color w:val="080B20"/>
          <w:sz w:val="21"/>
        </w:rPr>
        <w:fldChar w:fldCharType="separate"/>
      </w:r>
      <w:r>
        <w:rPr>
          <w:rStyle w:val="20"/>
          <w:rFonts w:ascii="Arial" w:hAnsi="Arial"/>
          <w:b w:val="0"/>
          <w:sz w:val="21"/>
        </w:rPr>
        <w:t>https://www.facebook.com/profile.php?id=61555278561891</w:t>
      </w:r>
      <w:r>
        <w:rPr>
          <w:rFonts w:ascii="Arial" w:hAnsi="Arial"/>
          <w:b w:val="0"/>
          <w:color w:val="080B20"/>
          <w:sz w:val="21"/>
        </w:rPr>
        <w:fldChar w:fldCharType="end"/>
      </w:r>
    </w:p>
    <w:p w14:paraId="4B52B65C">
      <w:pPr>
        <w:bidi/>
        <w:jc w:val="right"/>
        <w:rPr>
          <w:rFonts w:ascii="Arial" w:hAnsi="Arial"/>
          <w:b w:val="0"/>
          <w:color w:val="080B20"/>
          <w:sz w:val="21"/>
        </w:rPr>
      </w:pPr>
    </w:p>
    <w:p w14:paraId="252C093E">
      <w:pPr>
        <w:pStyle w:val="3"/>
        <w:bidi/>
        <w:jc w:val="right"/>
      </w:pPr>
      <w:r>
        <w:rPr>
          <w:rFonts w:ascii="Arial" w:hAnsi="Arial"/>
          <w:b/>
          <w:color w:val="080B20"/>
          <w:sz w:val="28"/>
        </w:rPr>
        <w:t>2. التحدي والأهداف</w:t>
      </w:r>
    </w:p>
    <w:p w14:paraId="56F45897">
      <w:pPr>
        <w:pStyle w:val="24"/>
        <w:bidi/>
        <w:jc w:val="right"/>
      </w:pPr>
      <w:r>
        <w:rPr>
          <w:rFonts w:ascii="Arial" w:hAnsi="Arial"/>
          <w:b w:val="0"/>
          <w:color w:val="080B20"/>
          <w:sz w:val="21"/>
        </w:rPr>
        <w:t>تطوير الهوية البصرية والمظهر العام للصفحة.</w:t>
      </w:r>
    </w:p>
    <w:p w14:paraId="79B457B9">
      <w:pPr>
        <w:pStyle w:val="24"/>
        <w:bidi/>
        <w:jc w:val="right"/>
      </w:pPr>
      <w:r>
        <w:rPr>
          <w:rFonts w:ascii="Arial" w:hAnsi="Arial"/>
          <w:b w:val="0"/>
          <w:color w:val="080B20"/>
          <w:sz w:val="21"/>
        </w:rPr>
        <w:t>تنظيم المحتوى وإدارة الصفحة.</w:t>
      </w:r>
    </w:p>
    <w:p w14:paraId="4F9D91C5">
      <w:pPr>
        <w:pStyle w:val="24"/>
        <w:bidi/>
        <w:jc w:val="right"/>
      </w:pPr>
      <w:r>
        <w:rPr>
          <w:rFonts w:ascii="Arial" w:hAnsi="Arial"/>
          <w:b w:val="0"/>
          <w:color w:val="080B20"/>
          <w:sz w:val="21"/>
        </w:rPr>
        <w:t>إنتاج فيديوهات من خلال التصوير/المونتاج حسب المواد المتاحة.</w:t>
      </w:r>
    </w:p>
    <w:p w14:paraId="2E2A7E14">
      <w:pPr>
        <w:pStyle w:val="24"/>
        <w:bidi/>
        <w:jc w:val="right"/>
      </w:pPr>
      <w:r>
        <w:rPr>
          <w:rFonts w:ascii="Arial" w:hAnsi="Arial"/>
          <w:b w:val="0"/>
          <w:color w:val="080B20"/>
          <w:sz w:val="21"/>
        </w:rPr>
        <w:t>زيادة الوصول ودعم المبيعات عبر الصفحة.</w:t>
      </w:r>
    </w:p>
    <w:p w14:paraId="712CBD47">
      <w:pPr>
        <w:pStyle w:val="24"/>
        <w:numPr>
          <w:ilvl w:val="0"/>
          <w:numId w:val="0"/>
        </w:numPr>
        <w:bidi/>
        <w:spacing w:after="100" w:line="276" w:lineRule="auto"/>
        <w:contextualSpacing/>
        <w:jc w:val="right"/>
      </w:pPr>
    </w:p>
    <w:p w14:paraId="232FEEEB">
      <w:pPr>
        <w:pStyle w:val="3"/>
        <w:bidi/>
        <w:jc w:val="right"/>
      </w:pPr>
      <w:r>
        <w:rPr>
          <w:rFonts w:ascii="Arial" w:hAnsi="Arial"/>
          <w:b/>
          <w:color w:val="080B20"/>
          <w:sz w:val="28"/>
        </w:rPr>
        <w:t>3. الخدمات وحالة الإعلانات</w:t>
      </w:r>
    </w:p>
    <w:p w14:paraId="5E09BDB5">
      <w:pPr>
        <w:pStyle w:val="24"/>
        <w:bidi/>
        <w:jc w:val="right"/>
      </w:pPr>
      <w:r>
        <w:rPr>
          <w:rFonts w:ascii="Arial" w:hAnsi="Arial"/>
          <w:b w:val="0"/>
          <w:color w:val="080B20"/>
          <w:sz w:val="21"/>
        </w:rPr>
        <w:t>إعداد استراتيجية.</w:t>
      </w:r>
    </w:p>
    <w:p w14:paraId="00D49024">
      <w:pPr>
        <w:pStyle w:val="24"/>
        <w:bidi/>
        <w:jc w:val="right"/>
      </w:pPr>
      <w:r>
        <w:rPr>
          <w:rFonts w:ascii="Arial" w:hAnsi="Arial"/>
          <w:b w:val="0"/>
          <w:color w:val="080B20"/>
          <w:sz w:val="21"/>
        </w:rPr>
        <w:t>إدارة الصفحة.</w:t>
      </w:r>
    </w:p>
    <w:p w14:paraId="1F9769F9">
      <w:pPr>
        <w:pStyle w:val="24"/>
        <w:bidi/>
        <w:jc w:val="right"/>
      </w:pPr>
      <w:r>
        <w:rPr>
          <w:rFonts w:ascii="Arial" w:hAnsi="Arial"/>
          <w:b w:val="0"/>
          <w:color w:val="080B20"/>
          <w:sz w:val="21"/>
        </w:rPr>
        <w:t>كتابة المحتوى.</w:t>
      </w:r>
    </w:p>
    <w:p w14:paraId="625D8E6F">
      <w:pPr>
        <w:pStyle w:val="24"/>
        <w:bidi/>
        <w:jc w:val="right"/>
      </w:pPr>
      <w:r>
        <w:rPr>
          <w:rFonts w:ascii="Arial" w:hAnsi="Arial"/>
          <w:b w:val="0"/>
          <w:color w:val="080B20"/>
          <w:sz w:val="21"/>
        </w:rPr>
        <w:t>التصميم.</w:t>
      </w:r>
    </w:p>
    <w:p w14:paraId="48B41C56">
      <w:pPr>
        <w:pStyle w:val="24"/>
        <w:bidi/>
        <w:jc w:val="right"/>
      </w:pPr>
      <w:r>
        <w:rPr>
          <w:rFonts w:ascii="Arial" w:hAnsi="Arial"/>
          <w:b w:val="0"/>
          <w:color w:val="080B20"/>
          <w:sz w:val="21"/>
        </w:rPr>
        <w:t>الفيديو/المونتاج.</w:t>
      </w:r>
    </w:p>
    <w:p w14:paraId="694B564F">
      <w:pPr>
        <w:pStyle w:val="24"/>
        <w:bidi/>
        <w:jc w:val="right"/>
      </w:pPr>
      <w:r>
        <w:rPr>
          <w:rFonts w:ascii="Arial" w:hAnsi="Arial"/>
          <w:b w:val="0"/>
          <w:color w:val="080B20"/>
          <w:sz w:val="21"/>
        </w:rPr>
        <w:t>إعداد الإعلانات المدفوعة ضمن نطاق العمل، لكن الحملة كانت قيد التجهيز ولم تُطلق.</w:t>
      </w:r>
    </w:p>
    <w:p w14:paraId="38D4E0F1">
      <w:pPr>
        <w:bidi/>
        <w:jc w:val="right"/>
        <w:rPr>
          <w:rFonts w:ascii="Arial" w:hAnsi="Arial"/>
          <w:b w:val="0"/>
          <w:color w:val="080B20"/>
          <w:sz w:val="21"/>
        </w:rPr>
      </w:pPr>
      <w:r>
        <w:rPr>
          <w:rFonts w:ascii="Arial" w:hAnsi="Arial"/>
          <w:b w:val="0"/>
          <w:color w:val="080B20"/>
          <w:sz w:val="21"/>
        </w:rPr>
        <w:t>تنبيه: لا يجوز وصف الحالة بأنها حققت نتائج من حملة إعلانية؛ لم يتم إطلاق الحملة بحسب المعلومات المتاحة.</w:t>
      </w:r>
    </w:p>
    <w:p w14:paraId="28C89FD8">
      <w:pPr>
        <w:bidi/>
        <w:jc w:val="right"/>
        <w:rPr>
          <w:rFonts w:ascii="Arial" w:hAnsi="Arial"/>
          <w:b w:val="0"/>
          <w:color w:val="080B20"/>
          <w:sz w:val="21"/>
        </w:rPr>
      </w:pPr>
    </w:p>
    <w:p w14:paraId="51589860">
      <w:pPr>
        <w:pStyle w:val="3"/>
        <w:bidi/>
        <w:jc w:val="right"/>
      </w:pPr>
      <w:r>
        <w:rPr>
          <w:rFonts w:ascii="Arial" w:hAnsi="Arial"/>
          <w:b/>
          <w:color w:val="080B20"/>
          <w:sz w:val="28"/>
        </w:rPr>
        <w:t>4. الأعمال التي ذكرها الفريق</w:t>
      </w:r>
    </w:p>
    <w:p w14:paraId="0C6CC2F7">
      <w:pPr>
        <w:bidi/>
        <w:jc w:val="right"/>
        <w:rPr>
          <w:rFonts w:ascii="Arial" w:hAnsi="Arial"/>
          <w:b w:val="0"/>
          <w:color w:val="080B20"/>
          <w:sz w:val="21"/>
        </w:rPr>
      </w:pPr>
      <w:r>
        <w:rPr>
          <w:rFonts w:ascii="Arial" w:hAnsi="Arial"/>
          <w:b w:val="0"/>
          <w:color w:val="080B20"/>
          <w:sz w:val="21"/>
        </w:rPr>
        <w:t>ذُكر مثالان/نوعان من المواد: تصميم بعنوان «Kira Pets Shopping Haul» وتصميم توعوي عن التطعيمات، بطابع لوني برتقالي/بنفسجي. يلزم إعادة إرسال الملفات الأصلية لإدراج الصور نفسها في النسخة النهائية.</w:t>
      </w:r>
    </w:p>
    <w:p w14:paraId="7F974F68">
      <w:pPr>
        <w:bidi/>
        <w:jc w:val="right"/>
        <w:rPr>
          <w:rFonts w:ascii="Arial" w:hAnsi="Arial"/>
          <w:b w:val="0"/>
          <w:color w:val="080B20"/>
          <w:sz w:val="21"/>
        </w:rPr>
      </w:pPr>
    </w:p>
    <w:p w14:paraId="16105024">
      <w:pPr>
        <w:pStyle w:val="3"/>
        <w:bidi/>
        <w:jc w:val="right"/>
      </w:pPr>
      <w:r>
        <w:rPr>
          <w:rFonts w:ascii="Arial" w:hAnsi="Arial"/>
          <w:b/>
          <w:color w:val="080B20"/>
          <w:sz w:val="28"/>
        </w:rPr>
        <w:t>5. النتائج والمؤشرات المتاحة</w:t>
      </w:r>
    </w:p>
    <w:p w14:paraId="03BD87B5">
      <w:pPr>
        <w:bidi/>
        <w:jc w:val="right"/>
      </w:pPr>
      <w:r>
        <w:rPr>
          <w:rFonts w:ascii="Arial" w:hAnsi="Arial"/>
          <w:b w:val="0"/>
          <w:color w:val="080B20"/>
          <w:sz w:val="21"/>
        </w:rPr>
        <w:t>النتائج النوعية التي أكدها الفريق: تحسن الصفحة، نشر فيديوهات، وزيادة استفسارات/رسائل العملاء. لا تتوفر أرقام كمية أو لقطات إحصاءات تدعم حجم الزيادة.</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4AF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7428D8"/>
            <w:vAlign w:val="center"/>
          </w:tcPr>
          <w:p w14:paraId="4221A4F8">
            <w:pPr>
              <w:bidi/>
              <w:spacing w:line="240" w:lineRule="auto"/>
              <w:jc w:val="right"/>
            </w:pPr>
            <w:r>
              <w:rPr>
                <w:rFonts w:ascii="Arial" w:hAnsi="Arial"/>
                <w:b/>
                <w:color w:val="FFFFFF"/>
                <w:sz w:val="19"/>
              </w:rPr>
              <w:t>المؤشر</w:t>
            </w:r>
          </w:p>
        </w:tc>
        <w:tc>
          <w:tcPr>
            <w:tcW w:w="3408" w:type="dxa"/>
            <w:shd w:val="clear" w:color="auto" w:fill="7428D8"/>
            <w:vAlign w:val="center"/>
          </w:tcPr>
          <w:p w14:paraId="5042B540">
            <w:pPr>
              <w:bidi/>
              <w:spacing w:line="240" w:lineRule="auto"/>
              <w:jc w:val="right"/>
            </w:pPr>
            <w:r>
              <w:rPr>
                <w:rFonts w:ascii="Arial" w:hAnsi="Arial"/>
                <w:b/>
                <w:color w:val="FFFFFF"/>
                <w:sz w:val="19"/>
              </w:rPr>
              <w:t>الحالة الحالية</w:t>
            </w:r>
          </w:p>
        </w:tc>
        <w:tc>
          <w:tcPr>
            <w:tcW w:w="3408" w:type="dxa"/>
            <w:shd w:val="clear" w:color="auto" w:fill="7428D8"/>
            <w:vAlign w:val="center"/>
          </w:tcPr>
          <w:p w14:paraId="65E3DDD5">
            <w:pPr>
              <w:bidi/>
              <w:spacing w:line="240" w:lineRule="auto"/>
              <w:jc w:val="right"/>
            </w:pPr>
            <w:r>
              <w:rPr>
                <w:rFonts w:ascii="Arial" w:hAnsi="Arial"/>
                <w:b/>
                <w:color w:val="FFFFFF"/>
                <w:sz w:val="19"/>
              </w:rPr>
              <w:t>ما نحتاجه لتوثيقه</w:t>
            </w:r>
          </w:p>
        </w:tc>
      </w:tr>
      <w:tr w14:paraId="5864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43AD3A29">
            <w:pPr>
              <w:bidi/>
              <w:spacing w:line="240" w:lineRule="auto"/>
              <w:jc w:val="right"/>
            </w:pPr>
            <w:r>
              <w:rPr>
                <w:rFonts w:ascii="Arial" w:hAnsi="Arial"/>
                <w:b w:val="0"/>
                <w:color w:val="080B20"/>
                <w:sz w:val="18"/>
              </w:rPr>
              <w:t>عدد الرسائل/الاستفسارات</w:t>
            </w:r>
          </w:p>
        </w:tc>
        <w:tc>
          <w:tcPr>
            <w:tcW w:w="3408" w:type="dxa"/>
            <w:shd w:val="clear" w:color="auto" w:fill="F4F5FA"/>
            <w:vAlign w:val="center"/>
          </w:tcPr>
          <w:p w14:paraId="03A7898E">
            <w:pPr>
              <w:bidi/>
              <w:spacing w:line="240" w:lineRule="auto"/>
              <w:jc w:val="right"/>
            </w:pPr>
            <w:r>
              <w:rPr>
                <w:rFonts w:ascii="Arial" w:hAnsi="Arial"/>
                <w:b w:val="0"/>
                <w:color w:val="080B20"/>
                <w:sz w:val="18"/>
              </w:rPr>
              <w:t>زيادة نوعية مذكورة؛ العدد غير متاح</w:t>
            </w:r>
          </w:p>
        </w:tc>
        <w:tc>
          <w:tcPr>
            <w:tcW w:w="3408" w:type="dxa"/>
            <w:shd w:val="clear" w:color="auto" w:fill="F4F5FA"/>
            <w:vAlign w:val="center"/>
          </w:tcPr>
          <w:p w14:paraId="6D679183">
            <w:pPr>
              <w:bidi/>
              <w:spacing w:line="240" w:lineRule="auto"/>
              <w:jc w:val="right"/>
            </w:pPr>
            <w:r>
              <w:rPr>
                <w:rFonts w:ascii="Arial" w:hAnsi="Arial"/>
                <w:b w:val="0"/>
                <w:color w:val="080B20"/>
                <w:sz w:val="18"/>
              </w:rPr>
              <w:t>عدد قبل/بعد أو مقارنة بفترتين متساويتين</w:t>
            </w:r>
          </w:p>
        </w:tc>
      </w:tr>
      <w:tr w14:paraId="3B19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A64058F">
            <w:pPr>
              <w:bidi/>
              <w:spacing w:line="240" w:lineRule="auto"/>
              <w:jc w:val="right"/>
            </w:pPr>
            <w:r>
              <w:rPr>
                <w:rFonts w:ascii="Arial" w:hAnsi="Arial"/>
                <w:b w:val="0"/>
                <w:color w:val="080B20"/>
                <w:sz w:val="18"/>
              </w:rPr>
              <w:t>الوصول ومشاهدات الفيديو</w:t>
            </w:r>
          </w:p>
        </w:tc>
        <w:tc>
          <w:tcPr>
            <w:tcW w:w="3408" w:type="dxa"/>
            <w:vAlign w:val="center"/>
          </w:tcPr>
          <w:p w14:paraId="091C524B">
            <w:pPr>
              <w:bidi/>
              <w:spacing w:line="240" w:lineRule="auto"/>
              <w:jc w:val="right"/>
            </w:pPr>
            <w:r>
              <w:rPr>
                <w:rFonts w:ascii="Arial" w:hAnsi="Arial"/>
                <w:b w:val="0"/>
                <w:color w:val="080B20"/>
                <w:sz w:val="18"/>
              </w:rPr>
              <w:t>غير متاح</w:t>
            </w:r>
          </w:p>
        </w:tc>
        <w:tc>
          <w:tcPr>
            <w:tcW w:w="3408" w:type="dxa"/>
            <w:vAlign w:val="center"/>
          </w:tcPr>
          <w:p w14:paraId="6748444E">
            <w:pPr>
              <w:bidi/>
              <w:spacing w:line="240" w:lineRule="auto"/>
              <w:jc w:val="right"/>
            </w:pPr>
            <w:r>
              <w:rPr>
                <w:rFonts w:ascii="Arial" w:hAnsi="Arial"/>
                <w:b w:val="0"/>
                <w:color w:val="080B20"/>
                <w:sz w:val="18"/>
              </w:rPr>
              <w:t>Insights للفترة</w:t>
            </w:r>
          </w:p>
        </w:tc>
      </w:tr>
      <w:tr w14:paraId="6215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4F9313E6">
            <w:pPr>
              <w:bidi/>
              <w:spacing w:line="240" w:lineRule="auto"/>
              <w:jc w:val="right"/>
            </w:pPr>
            <w:r>
              <w:rPr>
                <w:rFonts w:ascii="Arial" w:hAnsi="Arial"/>
                <w:b w:val="0"/>
                <w:color w:val="080B20"/>
                <w:sz w:val="18"/>
              </w:rPr>
              <w:t>التفاعل</w:t>
            </w:r>
          </w:p>
        </w:tc>
        <w:tc>
          <w:tcPr>
            <w:tcW w:w="3408" w:type="dxa"/>
            <w:shd w:val="clear" w:color="auto" w:fill="F4F5FA"/>
            <w:vAlign w:val="center"/>
          </w:tcPr>
          <w:p w14:paraId="428DDC11">
            <w:pPr>
              <w:bidi/>
              <w:spacing w:line="240" w:lineRule="auto"/>
              <w:jc w:val="right"/>
            </w:pPr>
            <w:r>
              <w:rPr>
                <w:rFonts w:ascii="Arial" w:hAnsi="Arial"/>
                <w:b w:val="0"/>
                <w:color w:val="080B20"/>
                <w:sz w:val="18"/>
              </w:rPr>
              <w:t>غير متاح رقميًا</w:t>
            </w:r>
          </w:p>
        </w:tc>
        <w:tc>
          <w:tcPr>
            <w:tcW w:w="3408" w:type="dxa"/>
            <w:shd w:val="clear" w:color="auto" w:fill="F4F5FA"/>
            <w:vAlign w:val="center"/>
          </w:tcPr>
          <w:p w14:paraId="138D60F5">
            <w:pPr>
              <w:bidi/>
              <w:spacing w:line="240" w:lineRule="auto"/>
              <w:jc w:val="right"/>
            </w:pPr>
            <w:r>
              <w:rPr>
                <w:rFonts w:ascii="Arial" w:hAnsi="Arial"/>
                <w:b w:val="0"/>
                <w:color w:val="080B20"/>
                <w:sz w:val="18"/>
              </w:rPr>
              <w:t>تقرير الصفحة/المنشورات</w:t>
            </w:r>
          </w:p>
        </w:tc>
      </w:tr>
      <w:tr w14:paraId="1BF9F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1A62C8">
            <w:pPr>
              <w:bidi/>
              <w:spacing w:line="240" w:lineRule="auto"/>
              <w:jc w:val="right"/>
            </w:pPr>
            <w:r>
              <w:rPr>
                <w:rFonts w:ascii="Arial" w:hAnsi="Arial"/>
                <w:b w:val="0"/>
                <w:color w:val="080B20"/>
                <w:sz w:val="18"/>
              </w:rPr>
              <w:t>المبيعات</w:t>
            </w:r>
          </w:p>
        </w:tc>
        <w:tc>
          <w:tcPr>
            <w:tcW w:w="3408" w:type="dxa"/>
            <w:vAlign w:val="center"/>
          </w:tcPr>
          <w:p w14:paraId="152FF8E6">
            <w:pPr>
              <w:bidi/>
              <w:spacing w:line="240" w:lineRule="auto"/>
              <w:jc w:val="right"/>
            </w:pPr>
            <w:r>
              <w:rPr>
                <w:rFonts w:ascii="Arial" w:hAnsi="Arial"/>
                <w:b w:val="0"/>
                <w:color w:val="080B20"/>
                <w:sz w:val="18"/>
              </w:rPr>
              <w:t>هدف معلن، لا توجد نتيجة مبيعات موثقة</w:t>
            </w:r>
          </w:p>
        </w:tc>
        <w:tc>
          <w:tcPr>
            <w:tcW w:w="3408" w:type="dxa"/>
            <w:vAlign w:val="center"/>
          </w:tcPr>
          <w:p w14:paraId="61D16177">
            <w:pPr>
              <w:bidi/>
              <w:spacing w:line="240" w:lineRule="auto"/>
              <w:jc w:val="right"/>
            </w:pPr>
            <w:r>
              <w:rPr>
                <w:rFonts w:ascii="Arial" w:hAnsi="Arial"/>
                <w:b w:val="0"/>
                <w:color w:val="080B20"/>
                <w:sz w:val="18"/>
              </w:rPr>
              <w:t>بيانات مبيعات مرتبطة بالفترة إن وجدت</w:t>
            </w:r>
          </w:p>
        </w:tc>
      </w:tr>
      <w:tr w14:paraId="1682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F4F5FA"/>
            <w:vAlign w:val="center"/>
          </w:tcPr>
          <w:p w14:paraId="1B5C10E9">
            <w:pPr>
              <w:bidi/>
              <w:spacing w:line="240" w:lineRule="auto"/>
              <w:jc w:val="right"/>
            </w:pPr>
            <w:r>
              <w:rPr>
                <w:rFonts w:ascii="Arial" w:hAnsi="Arial"/>
                <w:b w:val="0"/>
                <w:color w:val="080B20"/>
                <w:sz w:val="18"/>
              </w:rPr>
              <w:t>الإعلانات المدفوعة</w:t>
            </w:r>
          </w:p>
        </w:tc>
        <w:tc>
          <w:tcPr>
            <w:tcW w:w="3408" w:type="dxa"/>
            <w:shd w:val="clear" w:color="auto" w:fill="F4F5FA"/>
            <w:vAlign w:val="center"/>
          </w:tcPr>
          <w:p w14:paraId="142779D5">
            <w:pPr>
              <w:bidi/>
              <w:spacing w:line="240" w:lineRule="auto"/>
              <w:jc w:val="right"/>
            </w:pPr>
            <w:r>
              <w:rPr>
                <w:rFonts w:ascii="Arial" w:hAnsi="Arial"/>
                <w:b w:val="0"/>
                <w:color w:val="080B20"/>
                <w:sz w:val="18"/>
              </w:rPr>
              <w:t>لم تُطلق الحملة</w:t>
            </w:r>
          </w:p>
        </w:tc>
        <w:tc>
          <w:tcPr>
            <w:tcW w:w="3408" w:type="dxa"/>
            <w:shd w:val="clear" w:color="auto" w:fill="F4F5FA"/>
            <w:vAlign w:val="center"/>
          </w:tcPr>
          <w:p w14:paraId="5D3B2E6B">
            <w:pPr>
              <w:bidi/>
              <w:spacing w:line="240" w:lineRule="auto"/>
              <w:jc w:val="right"/>
            </w:pPr>
            <w:r>
              <w:rPr>
                <w:rFonts w:ascii="Arial" w:hAnsi="Arial"/>
                <w:b w:val="0"/>
                <w:color w:val="080B20"/>
                <w:sz w:val="18"/>
              </w:rPr>
              <w:t>لا توجد نتائج إعلانية؛ لا نحتاج تقرير Ads للحملة غير المنفذة</w:t>
            </w:r>
          </w:p>
        </w:tc>
      </w:tr>
    </w:tbl>
    <w:p w14:paraId="4039401F">
      <w:pPr>
        <w:bidi/>
        <w:jc w:val="right"/>
      </w:pPr>
    </w:p>
    <w:p w14:paraId="207ED46C">
      <w:pPr>
        <w:bidi/>
        <w:jc w:val="right"/>
      </w:pPr>
    </w:p>
    <w:p w14:paraId="3204970B">
      <w:pPr>
        <w:bidi/>
        <w:jc w:val="right"/>
      </w:pPr>
    </w:p>
    <w:p w14:paraId="0752B4D7">
      <w:pPr>
        <w:bidi/>
        <w:jc w:val="right"/>
      </w:pPr>
    </w:p>
    <w:p w14:paraId="1E01D661">
      <w:pPr>
        <w:bidi/>
        <w:jc w:val="right"/>
      </w:pPr>
    </w:p>
    <w:p w14:paraId="26274B5C">
      <w:pPr>
        <w:pStyle w:val="3"/>
        <w:bidi/>
        <w:jc w:val="right"/>
      </w:pPr>
      <w:r>
        <w:rPr>
          <w:rFonts w:ascii="Arial" w:hAnsi="Arial"/>
          <w:b/>
          <w:color w:val="080B20"/>
          <w:sz w:val="28"/>
        </w:rPr>
        <w:t>الأعمال والأذونات</w:t>
      </w:r>
    </w:p>
    <w:p w14:paraId="0135994D">
      <w:pPr>
        <w:pStyle w:val="24"/>
        <w:numPr>
          <w:ilvl w:val="0"/>
          <w:numId w:val="0"/>
        </w:numPr>
        <w:bidi/>
        <w:ind w:leftChars="0"/>
        <w:jc w:val="right"/>
        <w:rPr>
          <w:rFonts w:hint="cs" w:cs="Times New Roman"/>
          <w:lang w:bidi="ar-EG"/>
        </w:rPr>
      </w:pPr>
      <w:r>
        <w:rPr>
          <w:rFonts w:hint="cs" w:cs="Times New Roman"/>
          <w:lang w:bidi="ar-EG"/>
        </w:rPr>
        <w:drawing>
          <wp:inline distT="0" distB="0" distL="114300" distR="114300">
            <wp:extent cx="1858010" cy="2322195"/>
            <wp:effectExtent l="0" t="0" r="1270" b="9525"/>
            <wp:docPr id="7" name="Picture 14" descr="825268261_122271715502175952_617420637033064820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4" descr="825268261_122271715502175952_6174206370330648203_n"/>
                    <pic:cNvPicPr>
                      <a:picLocks noChangeAspect="1"/>
                    </pic:cNvPicPr>
                  </pic:nvPicPr>
                  <pic:blipFill>
                    <a:blip r:embed="rId14"/>
                    <a:stretch>
                      <a:fillRect/>
                    </a:stretch>
                  </pic:blipFill>
                  <pic:spPr>
                    <a:xfrm>
                      <a:off x="0" y="0"/>
                      <a:ext cx="1858010" cy="2322195"/>
                    </a:xfrm>
                    <a:prstGeom prst="rect">
                      <a:avLst/>
                    </a:prstGeom>
                    <a:noFill/>
                    <a:ln>
                      <a:noFill/>
                    </a:ln>
                  </pic:spPr>
                </pic:pic>
              </a:graphicData>
            </a:graphic>
          </wp:inline>
        </w:drawing>
      </w:r>
      <w:r>
        <w:rPr>
          <w:rFonts w:hint="cs" w:cs="Times New Roman"/>
          <w:lang w:bidi="ar-EG"/>
        </w:rPr>
        <w:drawing>
          <wp:inline distT="0" distB="0" distL="114300" distR="114300">
            <wp:extent cx="1849120" cy="2313940"/>
            <wp:effectExtent l="0" t="0" r="10160" b="2540"/>
            <wp:docPr id="8" name="Picture 13" descr="825268172_122271536504175952_198738067226456459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825268172_122271536504175952_1987380672264564599_n"/>
                    <pic:cNvPicPr>
                      <a:picLocks noChangeAspect="1"/>
                    </pic:cNvPicPr>
                  </pic:nvPicPr>
                  <pic:blipFill>
                    <a:blip r:embed="rId15"/>
                    <a:stretch>
                      <a:fillRect/>
                    </a:stretch>
                  </pic:blipFill>
                  <pic:spPr>
                    <a:xfrm>
                      <a:off x="0" y="0"/>
                      <a:ext cx="1849120" cy="2313940"/>
                    </a:xfrm>
                    <a:prstGeom prst="rect">
                      <a:avLst/>
                    </a:prstGeom>
                    <a:noFill/>
                    <a:ln>
                      <a:noFill/>
                    </a:ln>
                  </pic:spPr>
                </pic:pic>
              </a:graphicData>
            </a:graphic>
          </wp:inline>
        </w:drawing>
      </w:r>
      <w:r>
        <w:rPr>
          <w:rFonts w:hint="cs" w:cs="Times New Roman"/>
          <w:lang w:bidi="ar-EG"/>
        </w:rPr>
        <w:drawing>
          <wp:inline distT="0" distB="0" distL="114300" distR="114300">
            <wp:extent cx="1854200" cy="2317115"/>
            <wp:effectExtent l="0" t="0" r="5080" b="14605"/>
            <wp:docPr id="9" name="Picture 12" descr="829554932_122271901628175952_778686394651482371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829554932_122271901628175952_7786863946514823712_n"/>
                    <pic:cNvPicPr>
                      <a:picLocks noChangeAspect="1"/>
                    </pic:cNvPicPr>
                  </pic:nvPicPr>
                  <pic:blipFill>
                    <a:blip r:embed="rId16"/>
                    <a:stretch>
                      <a:fillRect/>
                    </a:stretch>
                  </pic:blipFill>
                  <pic:spPr>
                    <a:xfrm>
                      <a:off x="0" y="0"/>
                      <a:ext cx="1854200" cy="2317115"/>
                    </a:xfrm>
                    <a:prstGeom prst="rect">
                      <a:avLst/>
                    </a:prstGeom>
                    <a:noFill/>
                    <a:ln>
                      <a:noFill/>
                    </a:ln>
                  </pic:spPr>
                </pic:pic>
              </a:graphicData>
            </a:graphic>
          </wp:inline>
        </w:drawing>
      </w:r>
      <w:r>
        <w:rPr>
          <w:rFonts w:hint="cs" w:cs="Times New Roman"/>
          <w:lang w:bidi="ar-EG"/>
        </w:rPr>
        <w:drawing>
          <wp:inline distT="0" distB="0" distL="114300" distR="114300">
            <wp:extent cx="1841500" cy="2286635"/>
            <wp:effectExtent l="0" t="0" r="2540" b="14605"/>
            <wp:docPr id="10" name="Picture 11" descr="825268155_122271716180175952_598365700882348003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825268155_122271716180175952_5983657008823480034_n"/>
                    <pic:cNvPicPr>
                      <a:picLocks noChangeAspect="1"/>
                    </pic:cNvPicPr>
                  </pic:nvPicPr>
                  <pic:blipFill>
                    <a:blip r:embed="rId17"/>
                    <a:stretch>
                      <a:fillRect/>
                    </a:stretch>
                  </pic:blipFill>
                  <pic:spPr>
                    <a:xfrm>
                      <a:off x="0" y="0"/>
                      <a:ext cx="1841500" cy="2286635"/>
                    </a:xfrm>
                    <a:prstGeom prst="rect">
                      <a:avLst/>
                    </a:prstGeom>
                    <a:noFill/>
                    <a:ln>
                      <a:noFill/>
                    </a:ln>
                  </pic:spPr>
                </pic:pic>
              </a:graphicData>
            </a:graphic>
          </wp:inline>
        </w:drawing>
      </w:r>
      <w:r>
        <w:rPr>
          <w:rFonts w:hint="cs" w:cs="Times New Roman"/>
          <w:lang w:bidi="ar-EG"/>
        </w:rPr>
        <w:drawing>
          <wp:inline distT="0" distB="0" distL="114300" distR="114300">
            <wp:extent cx="1879600" cy="2352675"/>
            <wp:effectExtent l="0" t="0" r="10160" b="9525"/>
            <wp:docPr id="11" name="Picture 16" descr="840167601_122273560916175952_279022709574323329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 descr="840167601_122273560916175952_2790227095743233291_n"/>
                    <pic:cNvPicPr>
                      <a:picLocks noChangeAspect="1"/>
                    </pic:cNvPicPr>
                  </pic:nvPicPr>
                  <pic:blipFill>
                    <a:blip r:embed="rId18"/>
                    <a:stretch>
                      <a:fillRect/>
                    </a:stretch>
                  </pic:blipFill>
                  <pic:spPr>
                    <a:xfrm>
                      <a:off x="0" y="0"/>
                      <a:ext cx="1879600" cy="2352675"/>
                    </a:xfrm>
                    <a:prstGeom prst="rect">
                      <a:avLst/>
                    </a:prstGeom>
                    <a:noFill/>
                    <a:ln>
                      <a:noFill/>
                    </a:ln>
                  </pic:spPr>
                </pic:pic>
              </a:graphicData>
            </a:graphic>
          </wp:inline>
        </w:drawing>
      </w:r>
      <w:r>
        <w:rPr>
          <w:rFonts w:hint="cs" w:cs="Times New Roman"/>
          <w:lang w:bidi="ar-EG"/>
        </w:rPr>
        <w:drawing>
          <wp:inline distT="0" distB="0" distL="114300" distR="114300">
            <wp:extent cx="1876425" cy="2352675"/>
            <wp:effectExtent l="0" t="0" r="13335" b="9525"/>
            <wp:docPr id="12" name="Picture 15" descr="848683554_122274758738175952_4287160727412025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descr="848683554_122274758738175952_42871607274120251_n"/>
                    <pic:cNvPicPr>
                      <a:picLocks noChangeAspect="1"/>
                    </pic:cNvPicPr>
                  </pic:nvPicPr>
                  <pic:blipFill>
                    <a:blip r:embed="rId19"/>
                    <a:stretch>
                      <a:fillRect/>
                    </a:stretch>
                  </pic:blipFill>
                  <pic:spPr>
                    <a:xfrm>
                      <a:off x="0" y="0"/>
                      <a:ext cx="1876425" cy="2352675"/>
                    </a:xfrm>
                    <a:prstGeom prst="rect">
                      <a:avLst/>
                    </a:prstGeom>
                    <a:noFill/>
                    <a:ln>
                      <a:noFill/>
                    </a:ln>
                  </pic:spPr>
                </pic:pic>
              </a:graphicData>
            </a:graphic>
          </wp:inline>
        </w:drawing>
      </w:r>
    </w:p>
    <w:p w14:paraId="2BA96D3B">
      <w:pPr>
        <w:pStyle w:val="24"/>
        <w:numPr>
          <w:ilvl w:val="0"/>
          <w:numId w:val="0"/>
        </w:numPr>
        <w:bidi/>
        <w:ind w:leftChars="0"/>
        <w:jc w:val="right"/>
      </w:pPr>
    </w:p>
    <w:p w14:paraId="4F779AC2">
      <w:pPr>
        <w:pStyle w:val="24"/>
        <w:numPr>
          <w:ilvl w:val="0"/>
          <w:numId w:val="0"/>
        </w:numPr>
        <w:bidi/>
        <w:ind w:leftChars="0"/>
        <w:jc w:val="right"/>
      </w:pPr>
    </w:p>
    <w:p w14:paraId="3D480ED1">
      <w:pPr>
        <w:pStyle w:val="24"/>
        <w:numPr>
          <w:ilvl w:val="0"/>
          <w:numId w:val="0"/>
        </w:numPr>
        <w:bidi/>
        <w:ind w:leftChars="0"/>
        <w:jc w:val="right"/>
      </w:pPr>
    </w:p>
    <w:p w14:paraId="783EC844">
      <w:pPr>
        <w:pStyle w:val="24"/>
        <w:numPr>
          <w:ilvl w:val="0"/>
          <w:numId w:val="0"/>
        </w:numPr>
        <w:bidi/>
        <w:ind w:leftChars="0"/>
        <w:jc w:val="right"/>
      </w:pPr>
    </w:p>
    <w:p w14:paraId="1761BD61">
      <w:pPr>
        <w:pStyle w:val="24"/>
        <w:numPr>
          <w:ilvl w:val="0"/>
          <w:numId w:val="0"/>
        </w:numPr>
        <w:bidi/>
        <w:ind w:leftChars="0"/>
        <w:jc w:val="right"/>
      </w:pPr>
    </w:p>
    <w:p w14:paraId="12692B77">
      <w:pPr>
        <w:pStyle w:val="24"/>
        <w:numPr>
          <w:ilvl w:val="0"/>
          <w:numId w:val="0"/>
        </w:numPr>
        <w:bidi/>
        <w:ind w:leftChars="0"/>
        <w:jc w:val="right"/>
      </w:pPr>
    </w:p>
    <w:p w14:paraId="453C95C9">
      <w:pPr>
        <w:pStyle w:val="24"/>
        <w:numPr>
          <w:ilvl w:val="0"/>
          <w:numId w:val="0"/>
        </w:numPr>
        <w:bidi/>
        <w:ind w:leftChars="0"/>
        <w:jc w:val="right"/>
      </w:pPr>
    </w:p>
    <w:p w14:paraId="03990B91">
      <w:pPr>
        <w:bidi/>
        <w:jc w:val="right"/>
      </w:pPr>
      <w:r>
        <w:br w:type="page"/>
      </w:r>
    </w:p>
    <w:p w14:paraId="6D8A9C51">
      <w:pPr>
        <w:pStyle w:val="2"/>
        <w:bidi/>
        <w:jc w:val="right"/>
      </w:pPr>
      <w:r>
        <w:rPr>
          <w:rFonts w:ascii="Arial" w:hAnsi="Arial"/>
          <w:b/>
          <w:color w:val="7428D8"/>
          <w:sz w:val="36"/>
        </w:rPr>
        <w:t>دراسة الحالة الثالثة: مركز صيانة الكمبيوتر</w:t>
      </w:r>
    </w:p>
    <w:p w14:paraId="1C9F33DA">
      <w:pPr>
        <w:pStyle w:val="3"/>
        <w:bidi/>
        <w:jc w:val="right"/>
      </w:pPr>
      <w:r>
        <w:rPr>
          <w:rFonts w:ascii="Arial" w:hAnsi="Arial"/>
          <w:b/>
          <w:color w:val="080B20"/>
          <w:sz w:val="28"/>
        </w:rPr>
        <w:t>1. خلفية العميل</w:t>
      </w:r>
    </w:p>
    <w:p w14:paraId="6E7794E3">
      <w:pPr>
        <w:bidi/>
        <w:jc w:val="right"/>
      </w:pPr>
      <w:r>
        <w:rPr>
          <w:rFonts w:ascii="Arial" w:hAnsi="Arial"/>
          <w:b w:val="0"/>
          <w:color w:val="080B20"/>
          <w:sz w:val="21"/>
        </w:rPr>
        <w:t>اسم وصفي/مجهّل: مركز صيانة الكمبيوتر. النشاط: صيانة أجهزة الكمبيوتر واشتراكات البرامج. الموقع: القاهرة. مدة العمل: شهر واحد.</w:t>
      </w:r>
    </w:p>
    <w:p w14:paraId="66843F5C">
      <w:pPr>
        <w:bidi/>
        <w:jc w:val="right"/>
        <w:rPr>
          <w:rFonts w:ascii="Arial" w:hAnsi="Arial"/>
          <w:b w:val="0"/>
          <w:color w:val="080B20"/>
          <w:sz w:val="21"/>
        </w:rPr>
      </w:pPr>
      <w:r>
        <w:rPr>
          <w:rFonts w:ascii="Arial" w:hAnsi="Arial"/>
          <w:b w:val="0"/>
          <w:color w:val="080B20"/>
          <w:sz w:val="21"/>
        </w:rPr>
        <w:t xml:space="preserve">رابط Facebook: </w:t>
      </w:r>
      <w:r>
        <w:rPr>
          <w:rFonts w:ascii="Arial" w:hAnsi="Arial"/>
          <w:b w:val="0"/>
          <w:color w:val="080B20"/>
          <w:sz w:val="21"/>
        </w:rPr>
        <w:fldChar w:fldCharType="begin"/>
      </w:r>
      <w:r>
        <w:rPr>
          <w:rFonts w:ascii="Arial" w:hAnsi="Arial"/>
          <w:b w:val="0"/>
          <w:color w:val="080B20"/>
          <w:sz w:val="21"/>
        </w:rPr>
        <w:instrText xml:space="preserve"> HYPERLINK "https://www.facebook.com/profile.php?id=61582245396323" </w:instrText>
      </w:r>
      <w:r>
        <w:rPr>
          <w:rFonts w:ascii="Arial" w:hAnsi="Arial"/>
          <w:b w:val="0"/>
          <w:color w:val="080B20"/>
          <w:sz w:val="21"/>
        </w:rPr>
        <w:fldChar w:fldCharType="separate"/>
      </w:r>
      <w:r>
        <w:rPr>
          <w:rStyle w:val="20"/>
          <w:rFonts w:ascii="Arial" w:hAnsi="Arial"/>
          <w:b w:val="0"/>
          <w:sz w:val="21"/>
        </w:rPr>
        <w:t>https://www.facebook.com/profile.php?id=61582245396323</w:t>
      </w:r>
      <w:r>
        <w:rPr>
          <w:rFonts w:ascii="Arial" w:hAnsi="Arial"/>
          <w:b w:val="0"/>
          <w:color w:val="080B20"/>
          <w:sz w:val="21"/>
        </w:rPr>
        <w:fldChar w:fldCharType="end"/>
      </w:r>
    </w:p>
    <w:p w14:paraId="381C61C9">
      <w:pPr>
        <w:bidi/>
        <w:jc w:val="right"/>
        <w:rPr>
          <w:rFonts w:ascii="Arial" w:hAnsi="Arial"/>
          <w:b w:val="0"/>
          <w:color w:val="080B20"/>
          <w:sz w:val="21"/>
        </w:rPr>
      </w:pPr>
    </w:p>
    <w:p w14:paraId="31D922F2">
      <w:pPr>
        <w:bidi/>
        <w:jc w:val="right"/>
        <w:rPr>
          <w:rFonts w:ascii="Arial" w:hAnsi="Arial"/>
          <w:b w:val="0"/>
          <w:color w:val="080B20"/>
          <w:sz w:val="21"/>
        </w:rPr>
      </w:pPr>
    </w:p>
    <w:p w14:paraId="31AB68EF">
      <w:pPr>
        <w:pStyle w:val="3"/>
        <w:bidi/>
        <w:jc w:val="right"/>
      </w:pPr>
      <w:r>
        <w:rPr>
          <w:rFonts w:ascii="Arial" w:hAnsi="Arial"/>
          <w:b/>
          <w:color w:val="080B20"/>
          <w:sz w:val="28"/>
        </w:rPr>
        <w:t>2. التحدي والأهداف</w:t>
      </w:r>
    </w:p>
    <w:p w14:paraId="76FE4C26">
      <w:pPr>
        <w:pStyle w:val="24"/>
        <w:bidi/>
        <w:jc w:val="right"/>
      </w:pPr>
      <w:r>
        <w:rPr>
          <w:rFonts w:ascii="Arial" w:hAnsi="Arial"/>
          <w:b w:val="0"/>
          <w:color w:val="080B20"/>
          <w:sz w:val="21"/>
        </w:rPr>
        <w:t>كان النشاط جديدًا نسبيًا على السوشيال ميديا.</w:t>
      </w:r>
    </w:p>
    <w:p w14:paraId="37756103">
      <w:pPr>
        <w:pStyle w:val="24"/>
        <w:bidi/>
        <w:jc w:val="right"/>
      </w:pPr>
      <w:r>
        <w:rPr>
          <w:rFonts w:ascii="Arial" w:hAnsi="Arial"/>
          <w:b w:val="0"/>
          <w:color w:val="080B20"/>
          <w:sz w:val="21"/>
        </w:rPr>
        <w:t>المشكلات السابقة تضمنت ضعف المحتوى وانخفاض الوصول.</w:t>
      </w:r>
    </w:p>
    <w:p w14:paraId="41C56FB9">
      <w:pPr>
        <w:pStyle w:val="24"/>
        <w:bidi/>
        <w:jc w:val="right"/>
      </w:pPr>
      <w:r>
        <w:rPr>
          <w:rFonts w:ascii="Arial" w:hAnsi="Arial"/>
          <w:b w:val="0"/>
          <w:color w:val="080B20"/>
          <w:sz w:val="21"/>
        </w:rPr>
        <w:t>الهدف الأساسي: زيادة الوعي بالعلامة التجارية.</w:t>
      </w:r>
    </w:p>
    <w:p w14:paraId="079138D7">
      <w:pPr>
        <w:pStyle w:val="24"/>
        <w:bidi/>
        <w:jc w:val="right"/>
      </w:pPr>
      <w:r>
        <w:rPr>
          <w:rFonts w:ascii="Arial" w:hAnsi="Arial"/>
          <w:b w:val="0"/>
          <w:color w:val="080B20"/>
          <w:sz w:val="21"/>
        </w:rPr>
        <w:t>الجمهور المستهدف: المستقلون، اللاعبون (Gamers)، بعض المكاتب، الأسر والطلاب.</w:t>
      </w:r>
    </w:p>
    <w:p w14:paraId="467100D5">
      <w:pPr>
        <w:pStyle w:val="24"/>
        <w:numPr>
          <w:ilvl w:val="0"/>
          <w:numId w:val="0"/>
        </w:numPr>
        <w:bidi/>
        <w:spacing w:after="100" w:line="276" w:lineRule="auto"/>
        <w:contextualSpacing/>
        <w:jc w:val="right"/>
        <w:rPr>
          <w:rFonts w:ascii="Arial" w:hAnsi="Arial"/>
          <w:b w:val="0"/>
          <w:color w:val="080B20"/>
          <w:sz w:val="21"/>
        </w:rPr>
      </w:pPr>
    </w:p>
    <w:p w14:paraId="1ABEFF2A">
      <w:pPr>
        <w:pStyle w:val="24"/>
        <w:numPr>
          <w:ilvl w:val="0"/>
          <w:numId w:val="0"/>
        </w:numPr>
        <w:bidi/>
        <w:spacing w:after="100" w:line="276" w:lineRule="auto"/>
        <w:contextualSpacing/>
        <w:jc w:val="right"/>
        <w:rPr>
          <w:rFonts w:ascii="Arial" w:hAnsi="Arial"/>
          <w:b w:val="0"/>
          <w:color w:val="080B20"/>
          <w:sz w:val="21"/>
        </w:rPr>
      </w:pPr>
    </w:p>
    <w:p w14:paraId="573E6A3C">
      <w:pPr>
        <w:pStyle w:val="3"/>
        <w:bidi/>
        <w:jc w:val="right"/>
      </w:pPr>
      <w:r>
        <w:rPr>
          <w:rFonts w:ascii="Arial" w:hAnsi="Arial"/>
          <w:b/>
          <w:color w:val="080B20"/>
          <w:sz w:val="28"/>
        </w:rPr>
        <w:t>3. الخدمات المنفذة</w:t>
      </w:r>
    </w:p>
    <w:p w14:paraId="4D4FC0EB">
      <w:pPr>
        <w:pStyle w:val="24"/>
        <w:bidi/>
        <w:jc w:val="right"/>
      </w:pPr>
      <w:r>
        <w:rPr>
          <w:rFonts w:ascii="Arial" w:hAnsi="Arial"/>
          <w:b w:val="0"/>
          <w:color w:val="080B20"/>
          <w:sz w:val="21"/>
        </w:rPr>
        <w:t>إعداد استراتيجية.</w:t>
      </w:r>
    </w:p>
    <w:p w14:paraId="710FB17F">
      <w:pPr>
        <w:pStyle w:val="24"/>
        <w:bidi/>
        <w:jc w:val="right"/>
      </w:pPr>
      <w:r>
        <w:rPr>
          <w:rFonts w:ascii="Arial" w:hAnsi="Arial"/>
          <w:b w:val="0"/>
          <w:color w:val="080B20"/>
          <w:sz w:val="21"/>
        </w:rPr>
        <w:t>تحليل المنافسين.</w:t>
      </w:r>
    </w:p>
    <w:p w14:paraId="5C0F5112">
      <w:pPr>
        <w:pStyle w:val="24"/>
        <w:bidi/>
        <w:jc w:val="right"/>
      </w:pPr>
      <w:r>
        <w:rPr>
          <w:rFonts w:ascii="Arial" w:hAnsi="Arial"/>
          <w:b w:val="0"/>
          <w:color w:val="080B20"/>
          <w:sz w:val="21"/>
        </w:rPr>
        <w:t>إدارة صفحة Facebook.</w:t>
      </w:r>
    </w:p>
    <w:p w14:paraId="0CD37252">
      <w:pPr>
        <w:pStyle w:val="24"/>
        <w:bidi/>
        <w:jc w:val="right"/>
      </w:pPr>
      <w:r>
        <w:rPr>
          <w:rFonts w:ascii="Arial" w:hAnsi="Arial"/>
          <w:b w:val="0"/>
          <w:color w:val="080B20"/>
          <w:sz w:val="21"/>
        </w:rPr>
        <w:t>كتابة المحتوى.</w:t>
      </w:r>
    </w:p>
    <w:p w14:paraId="11454949">
      <w:pPr>
        <w:pStyle w:val="24"/>
        <w:bidi/>
        <w:jc w:val="right"/>
      </w:pPr>
      <w:r>
        <w:rPr>
          <w:rFonts w:ascii="Arial" w:hAnsi="Arial"/>
          <w:b w:val="0"/>
          <w:color w:val="080B20"/>
          <w:sz w:val="21"/>
        </w:rPr>
        <w:t>التصميم وتطوير/تحسين الهوية البصرية.</w:t>
      </w:r>
    </w:p>
    <w:p w14:paraId="133D51B2">
      <w:pPr>
        <w:pStyle w:val="24"/>
        <w:bidi/>
        <w:jc w:val="right"/>
      </w:pPr>
      <w:r>
        <w:rPr>
          <w:rFonts w:ascii="Arial" w:hAnsi="Arial"/>
          <w:b w:val="0"/>
          <w:color w:val="080B20"/>
          <w:sz w:val="21"/>
        </w:rPr>
        <w:t>إنتاج فيديوهات بالذكاء الاصطناعي؛ لم يُذكر تصوير فعلي.</w:t>
      </w:r>
    </w:p>
    <w:p w14:paraId="2E30A807">
      <w:pPr>
        <w:pStyle w:val="24"/>
        <w:bidi/>
        <w:jc w:val="right"/>
      </w:pPr>
      <w:r>
        <w:rPr>
          <w:rFonts w:ascii="Arial" w:hAnsi="Arial"/>
          <w:b w:val="0"/>
          <w:color w:val="080B20"/>
          <w:sz w:val="21"/>
        </w:rPr>
        <w:t>محتوى عضوي فقط؛ لم تُستخدم إعلانات مدفوعة بسبب محدودية الميزانية.</w:t>
      </w:r>
    </w:p>
    <w:p w14:paraId="690F5113">
      <w:pPr>
        <w:pStyle w:val="24"/>
        <w:numPr>
          <w:ilvl w:val="0"/>
          <w:numId w:val="0"/>
        </w:numPr>
        <w:bidi/>
        <w:spacing w:after="100" w:line="276" w:lineRule="auto"/>
        <w:contextualSpacing/>
        <w:jc w:val="right"/>
        <w:rPr>
          <w:rFonts w:ascii="Arial" w:hAnsi="Arial"/>
          <w:b w:val="0"/>
          <w:color w:val="080B20"/>
          <w:sz w:val="21"/>
        </w:rPr>
      </w:pPr>
    </w:p>
    <w:p w14:paraId="7D747D75">
      <w:pPr>
        <w:pStyle w:val="24"/>
        <w:numPr>
          <w:ilvl w:val="0"/>
          <w:numId w:val="0"/>
        </w:numPr>
        <w:bidi/>
        <w:spacing w:after="100" w:line="276" w:lineRule="auto"/>
        <w:contextualSpacing/>
        <w:jc w:val="right"/>
        <w:rPr>
          <w:rFonts w:ascii="Arial" w:hAnsi="Arial"/>
          <w:b w:val="0"/>
          <w:color w:val="080B20"/>
          <w:sz w:val="21"/>
        </w:rPr>
      </w:pPr>
    </w:p>
    <w:p w14:paraId="58785A11">
      <w:pPr>
        <w:pStyle w:val="3"/>
        <w:bidi/>
        <w:jc w:val="right"/>
        <w:rPr>
          <w:rFonts w:hint="default" w:cs="Times New Roman"/>
          <w:lang w:val="en-US" w:bidi="ar-EG"/>
        </w:rPr>
      </w:pPr>
      <w:r>
        <w:rPr>
          <w:rFonts w:ascii="Arial" w:hAnsi="Arial"/>
          <w:b/>
          <w:color w:val="080B20"/>
          <w:sz w:val="28"/>
        </w:rPr>
        <w:t xml:space="preserve">4. </w:t>
      </w:r>
      <w:r>
        <w:rPr>
          <w:rFonts w:hint="cs" w:ascii="Arial" w:hAnsi="Arial" w:cs="Times New Roman"/>
          <w:b/>
          <w:color w:val="080B20"/>
          <w:sz w:val="28"/>
          <w:rtl/>
          <w:lang w:val="en-US" w:bidi="ar-EG"/>
        </w:rPr>
        <w:t xml:space="preserve"> الاعمال والاوذونات </w:t>
      </w:r>
    </w:p>
    <w:p w14:paraId="60B7F769">
      <w:pPr>
        <w:pStyle w:val="24"/>
        <w:numPr>
          <w:ilvl w:val="0"/>
          <w:numId w:val="0"/>
        </w:numPr>
        <w:bidi/>
        <w:spacing w:after="100" w:line="276" w:lineRule="auto"/>
        <w:contextualSpacing/>
        <w:jc w:val="right"/>
        <w:rPr>
          <w:rFonts w:hint="cs" w:ascii="Arial" w:hAnsi="Arial" w:cs="Times New Roman"/>
          <w:b w:val="0"/>
          <w:color w:val="080B20"/>
          <w:sz w:val="21"/>
          <w:lang w:bidi="ar-EG"/>
        </w:rPr>
      </w:pPr>
      <w:r>
        <w:rPr>
          <w:rFonts w:hint="cs" w:ascii="Arial" w:hAnsi="Arial" w:cs="Times New Roman"/>
          <w:b w:val="0"/>
          <w:color w:val="080B20"/>
          <w:sz w:val="21"/>
          <w:lang w:bidi="ar-EG"/>
        </w:rPr>
        <w:drawing>
          <wp:inline distT="0" distB="0" distL="114300" distR="114300">
            <wp:extent cx="1809750" cy="2261870"/>
            <wp:effectExtent l="0" t="0" r="3810" b="8890"/>
            <wp:docPr id="13" name="Picture 19" descr="839497722_122124756219074846_488794014850660933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descr="839497722_122124756219074846_4887940148506609337_n"/>
                    <pic:cNvPicPr>
                      <a:picLocks noChangeAspect="1"/>
                    </pic:cNvPicPr>
                  </pic:nvPicPr>
                  <pic:blipFill>
                    <a:blip r:embed="rId20"/>
                    <a:stretch>
                      <a:fillRect/>
                    </a:stretch>
                  </pic:blipFill>
                  <pic:spPr>
                    <a:xfrm>
                      <a:off x="0" y="0"/>
                      <a:ext cx="1809750" cy="2261870"/>
                    </a:xfrm>
                    <a:prstGeom prst="rect">
                      <a:avLst/>
                    </a:prstGeom>
                    <a:noFill/>
                    <a:ln>
                      <a:noFill/>
                    </a:ln>
                  </pic:spPr>
                </pic:pic>
              </a:graphicData>
            </a:graphic>
          </wp:inline>
        </w:drawing>
      </w:r>
      <w:r>
        <w:rPr>
          <w:rFonts w:hint="cs" w:ascii="Arial" w:hAnsi="Arial" w:cs="Times New Roman"/>
          <w:b w:val="0"/>
          <w:color w:val="080B20"/>
          <w:sz w:val="21"/>
          <w:lang w:bidi="ar-EG"/>
        </w:rPr>
        <w:drawing>
          <wp:inline distT="0" distB="0" distL="114300" distR="114300">
            <wp:extent cx="1809115" cy="2262505"/>
            <wp:effectExtent l="0" t="0" r="4445" b="8255"/>
            <wp:docPr id="14" name="Picture 18" descr="839632148_122124400227074846_3799584432956959007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839632148_122124400227074846_3799584432956959007_n"/>
                    <pic:cNvPicPr>
                      <a:picLocks noChangeAspect="1"/>
                    </pic:cNvPicPr>
                  </pic:nvPicPr>
                  <pic:blipFill>
                    <a:blip r:embed="rId21"/>
                    <a:stretch>
                      <a:fillRect/>
                    </a:stretch>
                  </pic:blipFill>
                  <pic:spPr>
                    <a:xfrm>
                      <a:off x="0" y="0"/>
                      <a:ext cx="1809115" cy="2262505"/>
                    </a:xfrm>
                    <a:prstGeom prst="rect">
                      <a:avLst/>
                    </a:prstGeom>
                    <a:noFill/>
                    <a:ln>
                      <a:noFill/>
                    </a:ln>
                  </pic:spPr>
                </pic:pic>
              </a:graphicData>
            </a:graphic>
          </wp:inline>
        </w:drawing>
      </w:r>
      <w:r>
        <w:rPr>
          <w:rFonts w:hint="cs" w:ascii="Arial" w:hAnsi="Arial" w:cs="Times New Roman"/>
          <w:b w:val="0"/>
          <w:color w:val="080B20"/>
          <w:sz w:val="21"/>
          <w:lang w:bidi="ar-EG"/>
        </w:rPr>
        <w:drawing>
          <wp:inline distT="0" distB="0" distL="114300" distR="114300">
            <wp:extent cx="1746250" cy="2182495"/>
            <wp:effectExtent l="0" t="0" r="6350" b="12065"/>
            <wp:docPr id="15" name="Picture 17" descr="838434699_122124556035074846_387830497541033647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838434699_122124556035074846_3878304975410336473_n"/>
                    <pic:cNvPicPr>
                      <a:picLocks noChangeAspect="1"/>
                    </pic:cNvPicPr>
                  </pic:nvPicPr>
                  <pic:blipFill>
                    <a:blip r:embed="rId22"/>
                    <a:stretch>
                      <a:fillRect/>
                    </a:stretch>
                  </pic:blipFill>
                  <pic:spPr>
                    <a:xfrm>
                      <a:off x="0" y="0"/>
                      <a:ext cx="1746250" cy="2182495"/>
                    </a:xfrm>
                    <a:prstGeom prst="rect">
                      <a:avLst/>
                    </a:prstGeom>
                    <a:noFill/>
                    <a:ln>
                      <a:noFill/>
                    </a:ln>
                  </pic:spPr>
                </pic:pic>
              </a:graphicData>
            </a:graphic>
          </wp:inline>
        </w:drawing>
      </w:r>
    </w:p>
    <w:p w14:paraId="0EB91106">
      <w:pPr>
        <w:pStyle w:val="24"/>
        <w:numPr>
          <w:ilvl w:val="0"/>
          <w:numId w:val="0"/>
        </w:numPr>
        <w:bidi/>
        <w:spacing w:after="100" w:line="276" w:lineRule="auto"/>
        <w:contextualSpacing/>
        <w:jc w:val="right"/>
        <w:rPr>
          <w:rFonts w:ascii="Arial" w:hAnsi="Arial"/>
          <w:b w:val="0"/>
          <w:color w:val="080B20"/>
          <w:sz w:val="21"/>
        </w:rPr>
      </w:pPr>
    </w:p>
    <w:p w14:paraId="1DD4379D">
      <w:pPr>
        <w:pStyle w:val="24"/>
        <w:numPr>
          <w:ilvl w:val="0"/>
          <w:numId w:val="0"/>
        </w:numPr>
        <w:bidi/>
        <w:spacing w:after="100" w:line="276" w:lineRule="auto"/>
        <w:contextualSpacing/>
        <w:jc w:val="right"/>
        <w:rPr>
          <w:rFonts w:ascii="Arial" w:hAnsi="Arial"/>
          <w:b w:val="0"/>
          <w:color w:val="080B20"/>
          <w:sz w:val="21"/>
        </w:rPr>
      </w:pPr>
    </w:p>
    <w:p w14:paraId="26806F3D">
      <w:pPr>
        <w:pStyle w:val="24"/>
        <w:numPr>
          <w:ilvl w:val="0"/>
          <w:numId w:val="0"/>
        </w:numPr>
        <w:bidi/>
        <w:spacing w:after="100" w:line="276" w:lineRule="auto"/>
        <w:contextualSpacing/>
        <w:jc w:val="right"/>
        <w:rPr>
          <w:rFonts w:ascii="Arial" w:hAnsi="Arial"/>
          <w:b w:val="0"/>
          <w:color w:val="080B20"/>
          <w:sz w:val="21"/>
        </w:rPr>
      </w:pPr>
    </w:p>
    <w:p w14:paraId="63DCB97A">
      <w:pPr>
        <w:pStyle w:val="24"/>
        <w:numPr>
          <w:ilvl w:val="0"/>
          <w:numId w:val="0"/>
        </w:numPr>
        <w:bidi/>
        <w:spacing w:after="100" w:line="276" w:lineRule="auto"/>
        <w:contextualSpacing/>
        <w:jc w:val="right"/>
        <w:rPr>
          <w:rFonts w:ascii="Arial" w:hAnsi="Arial"/>
          <w:b w:val="0"/>
          <w:color w:val="080B20"/>
          <w:sz w:val="21"/>
        </w:rPr>
      </w:pPr>
    </w:p>
    <w:p w14:paraId="70A4DC88">
      <w:pPr>
        <w:pStyle w:val="24"/>
        <w:numPr>
          <w:ilvl w:val="0"/>
          <w:numId w:val="0"/>
        </w:numPr>
        <w:bidi/>
        <w:spacing w:after="100" w:line="276" w:lineRule="auto"/>
        <w:contextualSpacing/>
        <w:jc w:val="right"/>
        <w:rPr>
          <w:rFonts w:ascii="Arial" w:hAnsi="Arial"/>
          <w:b w:val="0"/>
          <w:color w:val="080B20"/>
          <w:sz w:val="21"/>
        </w:rPr>
      </w:pPr>
    </w:p>
    <w:p w14:paraId="76A5D301">
      <w:pPr>
        <w:pStyle w:val="24"/>
        <w:numPr>
          <w:ilvl w:val="0"/>
          <w:numId w:val="0"/>
        </w:numPr>
        <w:bidi/>
        <w:spacing w:after="100" w:line="276" w:lineRule="auto"/>
        <w:contextualSpacing/>
        <w:jc w:val="right"/>
        <w:rPr>
          <w:rFonts w:ascii="Arial" w:hAnsi="Arial"/>
          <w:b w:val="0"/>
          <w:color w:val="080B20"/>
          <w:sz w:val="21"/>
        </w:rPr>
      </w:pPr>
    </w:p>
    <w:p w14:paraId="5732B0A1">
      <w:pPr>
        <w:bidi/>
        <w:spacing w:after="100" w:line="276" w:lineRule="auto"/>
        <w:jc w:val="right"/>
      </w:pP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handwriting-black-draft_DEMO"/>
    <w:panose1 w:val="00000000000000000000"/>
    <w:charset w:val="86"/>
    <w:family w:val="auto"/>
    <w:pitch w:val="default"/>
    <w:sig w:usb0="00000000" w:usb1="00000000" w:usb2="00000000" w:usb3="00000000" w:csb0="00000000" w:csb1="00000000"/>
  </w:font>
  <w:font w:name="handwriting-black-draft_DEMO">
    <w:panose1 w:val="02000500000000000000"/>
    <w:charset w:val="00"/>
    <w:family w:val="auto"/>
    <w:pitch w:val="default"/>
    <w:sig w:usb0="00000001"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5A959">
    <w:pPr>
      <w:pStyle w:val="18"/>
      <w:bidi/>
      <w:jc w:val="center"/>
    </w:pPr>
    <w:r>
      <w:rPr>
        <w:rFonts w:ascii="Arial" w:hAnsi="Arial" w:cs="Arial"/>
        <w:b/>
        <w:color w:val="C7A34B"/>
        <w:sz w:val="16"/>
      </w:rPr>
      <w:t>ZIREX  |  خطة التسويق والنمو الاستراتيجي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FB57F1"/>
    <w:rsid w:val="5E3F48AD"/>
    <w:rsid w:val="708C1392"/>
    <w:rsid w:val="7F544A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ＭＳ 明朝" w:cs="Arial"/>
      <w:color w:val="262235"/>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Calibri" w:hAnsi="Calibri" w:eastAsia="MS Gothic" w:cs="Times New Roman"/>
      <w:b/>
      <w:bCs/>
      <w:color w:val="366091"/>
      <w:sz w:val="28"/>
      <w:szCs w:val="28"/>
    </w:rPr>
  </w:style>
  <w:style w:type="paragraph" w:styleId="3">
    <w:name w:val="heading 2"/>
    <w:basedOn w:val="1"/>
    <w:next w:val="1"/>
    <w:link w:val="140"/>
    <w:unhideWhenUsed/>
    <w:qFormat/>
    <w:uiPriority w:val="9"/>
    <w:pPr>
      <w:keepNext/>
      <w:keepLines/>
      <w:spacing w:before="200" w:after="0"/>
      <w:outlineLvl w:val="1"/>
    </w:pPr>
    <w:rPr>
      <w:rFonts w:ascii="Calibri" w:hAnsi="Calibri" w:eastAsia="MS Gothic" w:cs="Times New Roman"/>
      <w:b/>
      <w:bCs/>
      <w:color w:val="4F81BD"/>
      <w:sz w:val="26"/>
      <w:szCs w:val="26"/>
    </w:rPr>
  </w:style>
  <w:style w:type="paragraph" w:styleId="4">
    <w:name w:val="heading 3"/>
    <w:basedOn w:val="1"/>
    <w:next w:val="1"/>
    <w:link w:val="141"/>
    <w:unhideWhenUsed/>
    <w:qFormat/>
    <w:uiPriority w:val="9"/>
    <w:pPr>
      <w:keepNext/>
      <w:keepLines/>
      <w:spacing w:before="200" w:after="0"/>
      <w:outlineLvl w:val="2"/>
    </w:pPr>
    <w:rPr>
      <w:rFonts w:ascii="Calibri" w:hAnsi="Calibri" w:eastAsia="MS Gothic" w:cs="Times New Roman"/>
      <w:b/>
      <w:bCs/>
      <w:color w:val="4F81BD"/>
    </w:rPr>
  </w:style>
  <w:style w:type="paragraph" w:styleId="5">
    <w:name w:val="heading 4"/>
    <w:basedOn w:val="1"/>
    <w:next w:val="1"/>
    <w:link w:val="151"/>
    <w:semiHidden/>
    <w:unhideWhenUsed/>
    <w:qFormat/>
    <w:uiPriority w:val="9"/>
    <w:pPr>
      <w:keepNext/>
      <w:keepLines/>
      <w:spacing w:before="200" w:after="0"/>
      <w:outlineLvl w:val="3"/>
    </w:pPr>
    <w:rPr>
      <w:rFonts w:ascii="Calibri" w:hAnsi="Calibri" w:eastAsia="MS Gothic" w:cs="Times New Roman"/>
      <w:b/>
      <w:bCs/>
      <w:i/>
      <w:iCs/>
      <w:color w:val="4F81BD"/>
    </w:rPr>
  </w:style>
  <w:style w:type="paragraph" w:styleId="6">
    <w:name w:val="heading 5"/>
    <w:basedOn w:val="1"/>
    <w:next w:val="1"/>
    <w:link w:val="152"/>
    <w:semiHidden/>
    <w:unhideWhenUsed/>
    <w:qFormat/>
    <w:uiPriority w:val="9"/>
    <w:pPr>
      <w:keepNext/>
      <w:keepLines/>
      <w:spacing w:before="200" w:after="0"/>
      <w:outlineLvl w:val="4"/>
    </w:pPr>
    <w:rPr>
      <w:rFonts w:ascii="Calibri" w:hAnsi="Calibri" w:eastAsia="MS Gothic" w:cs="Times New Roman"/>
      <w:color w:val="243F61"/>
    </w:rPr>
  </w:style>
  <w:style w:type="paragraph" w:styleId="7">
    <w:name w:val="heading 6"/>
    <w:basedOn w:val="1"/>
    <w:next w:val="1"/>
    <w:link w:val="153"/>
    <w:semiHidden/>
    <w:unhideWhenUsed/>
    <w:qFormat/>
    <w:uiPriority w:val="9"/>
    <w:pPr>
      <w:keepNext/>
      <w:keepLines/>
      <w:spacing w:before="200" w:after="0"/>
      <w:outlineLvl w:val="5"/>
    </w:pPr>
    <w:rPr>
      <w:rFonts w:ascii="Calibri" w:hAnsi="Calibri" w:eastAsia="MS Gothic" w:cs="Times New Roman"/>
      <w:i/>
      <w:iCs/>
      <w:color w:val="243F61"/>
    </w:rPr>
  </w:style>
  <w:style w:type="paragraph" w:styleId="8">
    <w:name w:val="heading 7"/>
    <w:basedOn w:val="1"/>
    <w:next w:val="1"/>
    <w:link w:val="154"/>
    <w:semiHidden/>
    <w:unhideWhenUsed/>
    <w:qFormat/>
    <w:uiPriority w:val="9"/>
    <w:pPr>
      <w:keepNext/>
      <w:keepLines/>
      <w:spacing w:before="200" w:after="0"/>
      <w:outlineLvl w:val="6"/>
    </w:pPr>
    <w:rPr>
      <w:rFonts w:ascii="Calibri" w:hAnsi="Calibri" w:eastAsia="MS Gothic" w:cs="Times New Roman"/>
      <w:i/>
      <w:iCs/>
      <w:color w:val="3F3F3F"/>
    </w:rPr>
  </w:style>
  <w:style w:type="paragraph" w:styleId="9">
    <w:name w:val="heading 8"/>
    <w:basedOn w:val="1"/>
    <w:next w:val="1"/>
    <w:link w:val="155"/>
    <w:semiHidden/>
    <w:unhideWhenUsed/>
    <w:qFormat/>
    <w:uiPriority w:val="9"/>
    <w:pPr>
      <w:keepNext/>
      <w:keepLines/>
      <w:spacing w:before="200" w:after="0"/>
      <w:outlineLvl w:val="7"/>
    </w:pPr>
    <w:rPr>
      <w:rFonts w:ascii="Calibri" w:hAnsi="Calibri" w:eastAsia="MS Gothic" w:cs="Times New Roman"/>
      <w:color w:val="4F81BD"/>
      <w:sz w:val="20"/>
      <w:szCs w:val="20"/>
    </w:rPr>
  </w:style>
  <w:style w:type="paragraph" w:styleId="10">
    <w:name w:val="heading 9"/>
    <w:basedOn w:val="1"/>
    <w:next w:val="1"/>
    <w:link w:val="156"/>
    <w:semiHidden/>
    <w:unhideWhenUsed/>
    <w:qFormat/>
    <w:uiPriority w:val="9"/>
    <w:pPr>
      <w:keepNext/>
      <w:keepLines/>
      <w:spacing w:before="200" w:after="0"/>
      <w:outlineLvl w:val="8"/>
    </w:pPr>
    <w:rPr>
      <w:rFonts w:ascii="Calibri" w:hAnsi="Calibri" w:eastAsia="MS Gothic" w:cs="Times New Roman"/>
      <w:i/>
      <w:iCs/>
      <w:color w:val="3F3F3F"/>
      <w:sz w:val="20"/>
      <w:szCs w:val="20"/>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rPr>
      <w:rFonts w:ascii="Arial" w:hAnsi="Arial" w:cs="Arial"/>
      <w:color w:val="262235"/>
      <w:sz w:val="21"/>
    </w:r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Times New Roman"/>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Calibri" w:hAnsi="Calibri" w:eastAsia="MS Gothic" w:cs="Times New Roman"/>
      <w:i/>
      <w:iCs/>
      <w:color w:val="4F81BD"/>
      <w:spacing w:val="15"/>
      <w:sz w:val="24"/>
      <w:szCs w:val="24"/>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sz="8" w:space="4"/>
      </w:pBdr>
      <w:spacing w:after="300" w:line="240" w:lineRule="auto"/>
      <w:contextualSpacing/>
    </w:pPr>
    <w:rPr>
      <w:rFonts w:ascii="Calibri" w:hAnsi="Calibri" w:eastAsia="MS Gothic" w:cs="Times New Roman"/>
      <w:color w:val="17365D"/>
      <w:spacing w:val="5"/>
      <w:kern w:val="28"/>
      <w:sz w:val="52"/>
      <w:szCs w:val="52"/>
    </w:rPr>
  </w:style>
  <w:style w:type="table" w:styleId="38">
    <w:name w:val="Light Shading"/>
    <w:basedOn w:val="12"/>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9">
    <w:name w:val="Light Shading Accent 1"/>
    <w:basedOn w:val="12"/>
    <w:uiPriority w:val="60"/>
    <w:pPr>
      <w:spacing w:after="0" w:line="240" w:lineRule="auto"/>
    </w:pPr>
    <w:rPr>
      <w:color w:val="36609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40">
    <w:name w:val="Light Shading Accent 2"/>
    <w:basedOn w:val="12"/>
    <w:uiPriority w:val="60"/>
    <w:pPr>
      <w:spacing w:after="0" w:line="240" w:lineRule="auto"/>
    </w:pPr>
    <w:rPr>
      <w:color w:val="943734"/>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41">
    <w:name w:val="Light Shading Accent 3"/>
    <w:basedOn w:val="12"/>
    <w:uiPriority w:val="60"/>
    <w:pPr>
      <w:spacing w:after="0" w:line="240" w:lineRule="auto"/>
    </w:pPr>
    <w:rPr>
      <w:color w:val="76923C"/>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2">
    <w:name w:val="Light Shading Accent 4"/>
    <w:basedOn w:val="12"/>
    <w:uiPriority w:val="60"/>
    <w:pPr>
      <w:spacing w:after="0" w:line="240" w:lineRule="auto"/>
    </w:pPr>
    <w:rPr>
      <w:color w:val="5F497A"/>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3">
    <w:name w:val="Light Shading Accent 5"/>
    <w:basedOn w:val="12"/>
    <w:uiPriority w:val="60"/>
    <w:pPr>
      <w:spacing w:after="0" w:line="240" w:lineRule="auto"/>
    </w:pPr>
    <w:rPr>
      <w:color w:val="31849B"/>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4">
    <w:name w:val="Light Shading Accent 6"/>
    <w:basedOn w:val="12"/>
    <w:uiPriority w:val="60"/>
    <w:pPr>
      <w:spacing w:after="0" w:line="240" w:lineRule="auto"/>
    </w:pPr>
    <w:rPr>
      <w:color w:val="E36C09"/>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4">
    <w:name w:val="Medium List 1 Accent 1"/>
    <w:basedOn w:val="1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5">
    <w:name w:val="Medium List 1 Accent 2"/>
    <w:basedOn w:val="1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6">
    <w:name w:val="Medium List 1 Accent 3"/>
    <w:basedOn w:val="1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7">
    <w:name w:val="Medium List 1 Accent 4"/>
    <w:basedOn w:val="1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8">
    <w:name w:val="Medium List 1 Accent 5"/>
    <w:basedOn w:val="1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9">
    <w:name w:val="Medium List 1 Accent 6"/>
    <w:basedOn w:val="1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Calibri" w:hAnsi="Calibri" w:eastAsia="MS Gothic" w:cs="Times New Roma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80">
    <w:name w:val="Medium List 2"/>
    <w:basedOn w:val="12"/>
    <w:uiPriority w:val="66"/>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4">
    <w:name w:val="Medium Grid 2"/>
    <w:basedOn w:val="12"/>
    <w:uiPriority w:val="68"/>
    <w:pPr>
      <w:spacing w:after="0" w:line="240" w:lineRule="auto"/>
    </w:pPr>
    <w:rPr>
      <w:rFonts w:ascii="Calibri" w:hAnsi="Calibri" w:eastAsia="MS Gothic" w:cs="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5">
    <w:name w:val="Medium Grid 2 Accent 1"/>
    <w:basedOn w:val="12"/>
    <w:uiPriority w:val="68"/>
    <w:pPr>
      <w:spacing w:after="0" w:line="240" w:lineRule="auto"/>
    </w:pPr>
    <w:rPr>
      <w:rFonts w:ascii="Calibri" w:hAnsi="Calibri" w:eastAsia="MS Gothic" w:cs="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6">
    <w:name w:val="Medium Grid 2 Accent 2"/>
    <w:basedOn w:val="12"/>
    <w:uiPriority w:val="68"/>
    <w:pPr>
      <w:spacing w:after="0" w:line="240" w:lineRule="auto"/>
    </w:pPr>
    <w:rPr>
      <w:rFonts w:ascii="Calibri" w:hAnsi="Calibri" w:eastAsia="MS Gothic" w:cs="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7">
    <w:name w:val="Medium Grid 2 Accent 3"/>
    <w:basedOn w:val="12"/>
    <w:uiPriority w:val="68"/>
    <w:pPr>
      <w:spacing w:after="0" w:line="240" w:lineRule="auto"/>
    </w:pPr>
    <w:rPr>
      <w:rFonts w:ascii="Calibri" w:hAnsi="Calibri" w:eastAsia="MS Gothic" w:cs="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8">
    <w:name w:val="Medium Grid 2 Accent 4"/>
    <w:basedOn w:val="12"/>
    <w:uiPriority w:val="68"/>
    <w:pPr>
      <w:spacing w:after="0" w:line="240" w:lineRule="auto"/>
    </w:pPr>
    <w:rPr>
      <w:rFonts w:ascii="Calibri" w:hAnsi="Calibri" w:eastAsia="MS Gothic" w:cs="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9">
    <w:name w:val="Medium Grid 2 Accent 5"/>
    <w:basedOn w:val="12"/>
    <w:uiPriority w:val="68"/>
    <w:pPr>
      <w:spacing w:after="0" w:line="240" w:lineRule="auto"/>
    </w:pPr>
    <w:rPr>
      <w:rFonts w:ascii="Calibri" w:hAnsi="Calibri" w:eastAsia="MS Gothic" w:cs="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00">
    <w:name w:val="Medium Grid 2 Accent 6"/>
    <w:basedOn w:val="12"/>
    <w:uiPriority w:val="68"/>
    <w:pPr>
      <w:spacing w:after="0" w:line="240" w:lineRule="auto"/>
    </w:pPr>
    <w:rPr>
      <w:rFonts w:ascii="Calibri" w:hAnsi="Calibri" w:eastAsia="MS Gothic" w:cs="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8">
    <w:name w:val="Dark List"/>
    <w:basedOn w:val="12"/>
    <w:uiPriority w:val="70"/>
    <w:pPr>
      <w:spacing w:after="0" w:line="240" w:lineRule="auto"/>
    </w:pPr>
    <w:rPr>
      <w:color w:val="FFFFFF"/>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9">
    <w:name w:val="Dark List Accent 1"/>
    <w:basedOn w:val="12"/>
    <w:uiPriority w:val="70"/>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10">
    <w:name w:val="Dark List Accent 2"/>
    <w:basedOn w:val="12"/>
    <w:uiPriority w:val="70"/>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11">
    <w:name w:val="Dark List Accent 3"/>
    <w:basedOn w:val="12"/>
    <w:uiPriority w:val="70"/>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2">
    <w:name w:val="Dark List Accent 4"/>
    <w:basedOn w:val="12"/>
    <w:uiPriority w:val="70"/>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3">
    <w:name w:val="Dark List Accent 5"/>
    <w:basedOn w:val="12"/>
    <w:uiPriority w:val="70"/>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4">
    <w:name w:val="Dark List Accent 6"/>
    <w:basedOn w:val="12"/>
    <w:uiPriority w:val="70"/>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5">
    <w:name w:val="Colorful Shading"/>
    <w:basedOn w:val="12"/>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6">
    <w:name w:val="Colorful Shading Accent 1"/>
    <w:basedOn w:val="12"/>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7">
    <w:name w:val="Colorful Shading Accent 2"/>
    <w:basedOn w:val="12"/>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8">
    <w:name w:val="Colorful Shading Accent 3"/>
    <w:basedOn w:val="12"/>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9">
    <w:name w:val="Colorful Shading Accent 4"/>
    <w:basedOn w:val="12"/>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0">
    <w:name w:val="Colorful Shading Accent 5"/>
    <w:basedOn w:val="12"/>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1">
    <w:name w:val="Colorful Shading Accent 6"/>
    <w:basedOn w:val="12"/>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2">
    <w:name w:val="Colorful List"/>
    <w:basedOn w:val="12"/>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3">
    <w:name w:val="Colorful List Accent 1"/>
    <w:basedOn w:val="12"/>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4">
    <w:name w:val="Colorful List Accent 2"/>
    <w:basedOn w:val="12"/>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5">
    <w:name w:val="Colorful List Accent 3"/>
    <w:basedOn w:val="12"/>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6">
    <w:name w:val="Colorful List Accent 4"/>
    <w:basedOn w:val="12"/>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7">
    <w:name w:val="Colorful List Accent 5"/>
    <w:basedOn w:val="12"/>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color="FFFFFF" w:sz="12" w:space="0"/>
        </w:tcBorders>
        <w:shd w:val="clear" w:color="auto" w:fill="F3730A"/>
      </w:tcPr>
    </w:tblStylePr>
    <w:tblStylePr w:type="lastRow">
      <w:rPr>
        <w:b/>
        <w:bCs/>
        <w:color w:val="F3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8">
    <w:name w:val="Colorful List Accent 6"/>
    <w:basedOn w:val="12"/>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9">
    <w:name w:val="Colorful Grid"/>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30">
    <w:name w:val="Colorful Grid Accent 1"/>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31">
    <w:name w:val="Colorful Grid Accent 2"/>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2">
    <w:name w:val="Colorful Grid Accent 3"/>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3">
    <w:name w:val="Colorful Grid Accent 4"/>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4">
    <w:name w:val="Colorful Grid Accent 5"/>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5">
    <w:name w:val="Colorful Grid Accent 6"/>
    <w:basedOn w:val="12"/>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Cambria" w:hAnsi="Cambria" w:eastAsia="ＭＳ 明朝" w:cs="Times New Roman"/>
      <w:sz w:val="22"/>
      <w:szCs w:val="22"/>
      <w:lang w:val="en-US" w:eastAsia="en-US" w:bidi="ar-SA"/>
    </w:rPr>
  </w:style>
  <w:style w:type="character" w:customStyle="1" w:styleId="139">
    <w:name w:val="Heading 1 Char"/>
    <w:basedOn w:val="11"/>
    <w:link w:val="2"/>
    <w:qFormat/>
    <w:uiPriority w:val="9"/>
    <w:rPr>
      <w:rFonts w:ascii="Calibri" w:hAnsi="Calibri" w:eastAsia="MS Gothic" w:cs="Times New Roman"/>
      <w:b/>
      <w:bCs/>
      <w:color w:val="366091"/>
      <w:sz w:val="28"/>
      <w:szCs w:val="28"/>
    </w:rPr>
  </w:style>
  <w:style w:type="character" w:customStyle="1" w:styleId="140">
    <w:name w:val="Heading 2 Char"/>
    <w:basedOn w:val="11"/>
    <w:link w:val="3"/>
    <w:qFormat/>
    <w:uiPriority w:val="9"/>
    <w:rPr>
      <w:rFonts w:ascii="Calibri" w:hAnsi="Calibri" w:eastAsia="MS Gothic" w:cs="Times New Roman"/>
      <w:b/>
      <w:bCs/>
      <w:color w:val="4F81BD"/>
      <w:sz w:val="26"/>
      <w:szCs w:val="26"/>
    </w:rPr>
  </w:style>
  <w:style w:type="character" w:customStyle="1" w:styleId="141">
    <w:name w:val="Heading 3 Char"/>
    <w:basedOn w:val="11"/>
    <w:link w:val="4"/>
    <w:qFormat/>
    <w:uiPriority w:val="9"/>
    <w:rPr>
      <w:rFonts w:ascii="Calibri" w:hAnsi="Calibri" w:eastAsia="MS Gothic" w:cs="Times New Roman"/>
      <w:b/>
      <w:bCs/>
      <w:color w:val="4F81BD"/>
    </w:rPr>
  </w:style>
  <w:style w:type="character" w:customStyle="1" w:styleId="142">
    <w:name w:val="Title Char"/>
    <w:basedOn w:val="11"/>
    <w:link w:val="37"/>
    <w:qFormat/>
    <w:uiPriority w:val="10"/>
    <w:rPr>
      <w:rFonts w:ascii="Calibri" w:hAnsi="Calibri" w:eastAsia="MS Gothic" w:cs="Times New Roman"/>
      <w:color w:val="17365D"/>
      <w:spacing w:val="5"/>
      <w:kern w:val="28"/>
      <w:sz w:val="52"/>
      <w:szCs w:val="52"/>
    </w:rPr>
  </w:style>
  <w:style w:type="character" w:customStyle="1" w:styleId="143">
    <w:name w:val="Subtitle Char"/>
    <w:basedOn w:val="11"/>
    <w:link w:val="35"/>
    <w:qFormat/>
    <w:uiPriority w:val="11"/>
    <w:rPr>
      <w:rFonts w:ascii="Calibri" w:hAnsi="Calibri" w:eastAsia="MS Gothic" w:cs="Times New Roman"/>
      <w:i/>
      <w:iCs/>
      <w:color w:val="4F81BD"/>
      <w:spacing w:val="15"/>
      <w:sz w:val="24"/>
      <w:szCs w:val="24"/>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rPr>
  </w:style>
  <w:style w:type="character" w:customStyle="1" w:styleId="150">
    <w:name w:val="Quote Char"/>
    <w:basedOn w:val="11"/>
    <w:link w:val="149"/>
    <w:uiPriority w:val="29"/>
    <w:rPr>
      <w:i/>
      <w:iCs/>
      <w:color w:val="000000"/>
    </w:rPr>
  </w:style>
  <w:style w:type="character" w:customStyle="1" w:styleId="151">
    <w:name w:val="Heading 4 Char"/>
    <w:basedOn w:val="11"/>
    <w:link w:val="5"/>
    <w:semiHidden/>
    <w:uiPriority w:val="9"/>
    <w:rPr>
      <w:rFonts w:ascii="Calibri" w:hAnsi="Calibri" w:eastAsia="MS Gothic" w:cs="Times New Roman"/>
      <w:b/>
      <w:bCs/>
      <w:i/>
      <w:iCs/>
      <w:color w:val="4F81BD"/>
    </w:rPr>
  </w:style>
  <w:style w:type="character" w:customStyle="1" w:styleId="152">
    <w:name w:val="Heading 5 Char"/>
    <w:basedOn w:val="11"/>
    <w:link w:val="6"/>
    <w:semiHidden/>
    <w:uiPriority w:val="9"/>
    <w:rPr>
      <w:rFonts w:ascii="Calibri" w:hAnsi="Calibri" w:eastAsia="MS Gothic" w:cs="Times New Roman"/>
      <w:color w:val="243F61"/>
    </w:rPr>
  </w:style>
  <w:style w:type="character" w:customStyle="1" w:styleId="153">
    <w:name w:val="Heading 6 Char"/>
    <w:basedOn w:val="11"/>
    <w:link w:val="7"/>
    <w:semiHidden/>
    <w:uiPriority w:val="9"/>
    <w:rPr>
      <w:rFonts w:ascii="Calibri" w:hAnsi="Calibri" w:eastAsia="MS Gothic" w:cs="Times New Roman"/>
      <w:i/>
      <w:iCs/>
      <w:color w:val="243F61"/>
    </w:rPr>
  </w:style>
  <w:style w:type="character" w:customStyle="1" w:styleId="154">
    <w:name w:val="Heading 7 Char"/>
    <w:basedOn w:val="11"/>
    <w:link w:val="8"/>
    <w:semiHidden/>
    <w:uiPriority w:val="9"/>
    <w:rPr>
      <w:rFonts w:ascii="Calibri" w:hAnsi="Calibri" w:eastAsia="MS Gothic" w:cs="Times New Roman"/>
      <w:i/>
      <w:iCs/>
      <w:color w:val="3F3F3F"/>
    </w:rPr>
  </w:style>
  <w:style w:type="character" w:customStyle="1" w:styleId="155">
    <w:name w:val="Heading 8 Char"/>
    <w:basedOn w:val="11"/>
    <w:link w:val="9"/>
    <w:semiHidden/>
    <w:uiPriority w:val="9"/>
    <w:rPr>
      <w:rFonts w:ascii="Calibri" w:hAnsi="Calibri" w:eastAsia="MS Gothic" w:cs="Times New Roman"/>
      <w:color w:val="4F81BD"/>
      <w:sz w:val="20"/>
      <w:szCs w:val="20"/>
    </w:rPr>
  </w:style>
  <w:style w:type="character" w:customStyle="1" w:styleId="156">
    <w:name w:val="Heading 9 Char"/>
    <w:basedOn w:val="11"/>
    <w:link w:val="10"/>
    <w:semiHidden/>
    <w:uiPriority w:val="9"/>
    <w:rPr>
      <w:rFonts w:ascii="Calibri" w:hAnsi="Calibri" w:eastAsia="MS Gothic" w:cs="Times New Roman"/>
      <w:i/>
      <w:iCs/>
      <w:color w:val="3F3F3F"/>
      <w:sz w:val="20"/>
      <w:szCs w:val="20"/>
    </w:rPr>
  </w:style>
  <w:style w:type="paragraph" w:styleId="157">
    <w:name w:val="Intense Quote"/>
    <w:basedOn w:val="1"/>
    <w:next w:val="1"/>
    <w:link w:val="158"/>
    <w:qFormat/>
    <w:uiPriority w:val="30"/>
    <w:pPr>
      <w:pBdr>
        <w:bottom w:val="single" w:color="4F81BD" w:sz="4" w:space="4"/>
      </w:pBdr>
      <w:spacing w:before="200" w:after="280"/>
      <w:ind w:left="936" w:right="936"/>
    </w:pPr>
    <w:rPr>
      <w:b/>
      <w:bCs/>
      <w:i/>
      <w:iCs/>
      <w:color w:val="4F81BD"/>
    </w:rPr>
  </w:style>
  <w:style w:type="character" w:customStyle="1" w:styleId="158">
    <w:name w:val="Intense Quote Char"/>
    <w:basedOn w:val="11"/>
    <w:link w:val="157"/>
    <w:uiPriority w:val="30"/>
    <w:rPr>
      <w:b/>
      <w:bCs/>
      <w:i/>
      <w:iCs/>
      <w:color w:val="4F81BD"/>
    </w:rPr>
  </w:style>
  <w:style w:type="character" w:customStyle="1" w:styleId="159">
    <w:name w:val="Subtle Emphasis"/>
    <w:basedOn w:val="11"/>
    <w:qFormat/>
    <w:uiPriority w:val="19"/>
    <w:rPr>
      <w:i/>
      <w:iCs/>
      <w:color w:val="7F7F7F"/>
    </w:rPr>
  </w:style>
  <w:style w:type="character" w:customStyle="1" w:styleId="160">
    <w:name w:val="Intense Emphasis"/>
    <w:basedOn w:val="11"/>
    <w:qFormat/>
    <w:uiPriority w:val="21"/>
    <w:rPr>
      <w:b/>
      <w:bCs/>
      <w:i/>
      <w:iCs/>
      <w:color w:val="4F81BD"/>
    </w:rPr>
  </w:style>
  <w:style w:type="character" w:customStyle="1" w:styleId="161">
    <w:name w:val="Subtle Reference"/>
    <w:basedOn w:val="11"/>
    <w:qFormat/>
    <w:uiPriority w:val="31"/>
    <w:rPr>
      <w:smallCaps/>
      <w:color w:val="C0504D"/>
      <w:u w:val="single"/>
    </w:rPr>
  </w:style>
  <w:style w:type="character" w:customStyle="1" w:styleId="162">
    <w:name w:val="Intense Reference"/>
    <w:basedOn w:val="11"/>
    <w:qFormat/>
    <w:uiPriority w:val="32"/>
    <w:rPr>
      <w:b/>
      <w:bCs/>
      <w:smallCaps/>
      <w:color w:val="C0504D"/>
      <w:spacing w:val="5"/>
      <w:u w:val="single"/>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3211</Words>
  <Characters>17271</Characters>
  <Lines>0</Lines>
  <Paragraphs>0</Paragraphs>
  <TotalTime>0</TotalTime>
  <ScaleCrop>false</ScaleCrop>
  <LinksUpToDate>false</LinksUpToDate>
  <CharactersWithSpaces>20104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asmaa samih</cp:lastModifiedBy>
  <dcterms:modified xsi:type="dcterms:W3CDTF">2026-10-19T08:08:32Z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eyJoZGlkIjoiNWE2YzY3NGVmZDk0MThiZDc5NThhYjEwZDNmY2RjMGYiLCJ1c2VySWQiOiIzNzI4NDYxMTA2NTQ2In0=</vt:lpwstr>
  </property>
  <property fmtid="{D5CDD505-2E9C-101B-9397-08002B2CF9AE}" pid="3" name="KSOProductBuildVer">
    <vt:lpwstr>1033-12.1.0.29162</vt:lpwstr>
  </property>
  <property fmtid="{D5CDD505-2E9C-101B-9397-08002B2CF9AE}" pid="4" name="ICV">
    <vt:lpwstr>BF0FBE7666DB4A7D9F729DF2E2786983_13</vt:lpwstr>
  </property>
</Properties>
</file>