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Backend: </w:t>
      </w:r>
      <w:r>
        <w:rPr>
          <w:highlight w:val="green"/>
        </w:rPr>
        <w:t xml:space="preserve"> Laravel 11+ (REST API, Масштабируемая архитектура, Eloquent ORM).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Frontend: </w:t>
      </w:r>
      <w:r>
        <w:rPr>
          <w:highlight w:val="green"/>
        </w:rPr>
        <w:t xml:space="preserve"> Vue 3 (Composition API, Script Setup), Pinia (Управление состоянием), Vue Router.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Стилизация: </w:t>
      </w:r>
      <w:r>
        <w:rPr>
          <w:highlight w:val="green"/>
        </w:rPr>
        <w:t xml:space="preserve"> Tailwind CSS (Адаптивный и современный UI/UX).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База данных: </w:t>
      </w:r>
      <w:r>
        <w:rPr>
          <w:highlight w:val="green"/>
        </w:rPr>
        <w:t xml:space="preserve"> PostgreSQL или MySQL (Реляционная база данных для надежного хранения данных).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Кэш и очереди: </w:t>
      </w:r>
      <w:r>
        <w:rPr>
          <w:highlight w:val="green"/>
        </w:rPr>
        <w:t xml:space="preserve"> Redis (Кэширование редиректов, брокер очередей для асинхронной аналитики).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Окружение: </w:t>
      </w:r>
      <w:r>
        <w:rPr>
          <w:highlight w:val="green"/>
        </w:rPr>
        <w:t xml:space="preserve"> Laravel Sail / Docker (Контейнеризация среды разработки для быстрой развертки).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Тестирование: </w:t>
      </w:r>
      <w:r>
        <w:rPr>
          <w:highlight w:val="green"/>
        </w:rPr>
        <w:t xml:space="preserve"> Pest или PHPUnit (Автоматизированное Feature и Unit тестирование).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Система аутентификации:</w:t>
      </w:r>
      <w:r>
        <w:rPr>
          <w:highlight w:val="green"/>
        </w:rPr>
        <w:t xml:space="preserve"> Регистрация, авторизация, восстановление пароля на базе Laravel Breeze / Sanctum.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Профиль пользователя:</w:t>
      </w:r>
      <w:r>
        <w:rPr>
          <w:highlight w:val="green"/>
        </w:rPr>
        <w:t xml:space="preserve"> Изменение личных данных (имя, email, пароль) и возможность полного удаления аккаунта.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  <w:highlight w:val="green"/>
        </w:rPr>
        <w:t xml:space="preserve">Управление ссылками:</w:t>
      </w:r>
      <w:r>
        <w:rPr>
          <w:highlight w:val="green"/>
        </w:rPr>
        <w:t xml:space="preserve"> Полноценный CRUD для ссылок — создание, просмотр, </w:t>
      </w:r>
      <w:r>
        <w:rPr>
          <w:highlight w:val="green"/>
        </w:rPr>
        <w:t xml:space="preserve">редактирование параметров</w:t>
      </w:r>
      <w:r>
        <w:t xml:space="preserve">, </w:t>
      </w:r>
      <w:r>
        <w:rPr>
          <w:highlight w:val="green"/>
        </w:rPr>
        <w:t xml:space="preserve">ручная деактивация </w:t>
      </w:r>
      <w:r>
        <w:rPr>
          <w:highlight w:val="green"/>
        </w:rPr>
        <w:t xml:space="preserve">и удаление.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Срок действия (Expiration Date):</w:t>
      </w:r>
      <w:r>
        <w:rPr>
          <w:highlight w:val="green"/>
        </w:rPr>
        <w:t xml:space="preserve"> Установка даты и времени, после которых ссылка перестает работать.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паролем:</w:t>
      </w:r>
      <w:r>
        <w:rPr>
          <w:highlight w:val="green"/>
        </w:rPr>
        <w:t xml:space="preserve"> Доступ к целевому URL только после ввода правильного пароля.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Генерация QR-кодов:</w:t>
      </w:r>
      <w:r>
        <w:rPr>
          <w:highlight w:val="green"/>
        </w:rPr>
        <w:t xml:space="preserve"> Автоматическое создание QR-кода для каждой сгенерированной ссылки (удобно для шеринга).</w:t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>
          <w:highlight w:val="green"/>
        </w:rPr>
      </w:pPr>
      <w:r>
        <w:rPr>
          <w:highlight w:val="green"/>
        </w:rPr>
        <w:t xml:space="preserve">Для каждой ссылки авторизованного пользователя система собирает подробные метрики в фоновом режиме: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Клики:</w:t>
      </w:r>
      <w:r>
        <w:rPr>
          <w:highlight w:val="green"/>
        </w:rPr>
        <w:t xml:space="preserve"> Общее число переходов и фильтрация по уникальным посетителям.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Рефереры:</w:t>
      </w:r>
      <w:r>
        <w:rPr>
          <w:highlight w:val="green"/>
        </w:rPr>
        <w:t xml:space="preserve"> Определение источников перехода (Direct, Twitter, Facebook, Ссылающиеся сайты).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Геолокация:</w:t>
      </w:r>
      <w:r>
        <w:rPr>
          <w:highlight w:val="green"/>
        </w:rPr>
        <w:t xml:space="preserve"> Определение страны и города пользователя по его IP-адресу (интеграция с MaxMind GeoIP).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Устройства и ОС:</w:t>
      </w:r>
      <w:r>
        <w:rPr>
          <w:highlight w:val="green"/>
        </w:rPr>
        <w:t xml:space="preserve"> Классификация трафика (Desktop, Mobile, Tablet) на основе парсинга User-Agent.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Алгоритм генерации:</w:t>
      </w:r>
      <w:r>
        <w:rPr>
          <w:highlight w:val="green"/>
        </w:rPr>
        <w:t xml:space="preserve"> Использование алгоритма Base62 для преобразования автоинкрементного ID в короткий уникальный хэш (например, 7aB3dE).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Высокая производительность:</w:t>
      </w:r>
      <w:r>
        <w:rPr>
          <w:highlight w:val="green"/>
        </w:rP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Очереди задач:</w:t>
      </w:r>
      <w:r>
        <w:rPr>
          <w:highlight w:val="green"/>
        </w:rP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Управление токенами:</w:t>
      </w:r>
      <w:r>
        <w:rPr>
          <w:highlight w:val="green"/>
        </w:rPr>
        <w:t xml:space="preserve"> Генерация и отзыв персональных API-токенов в профиле пользователя (Laravel Sanctum).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Интерфейсы:</w:t>
      </w:r>
      <w:r>
        <w:rPr>
          <w:highlight w:val="green"/>
        </w:rPr>
        <w:t xml:space="preserve"> Эндпоинты для программного создания ссылок и удаленного получения агрегированной статистики.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Документация:</w:t>
      </w:r>
      <w:r>
        <w:rPr>
          <w:highlight w:val="green"/>
        </w:rPr>
        <w:t xml:space="preserve"> Интеграция Swagger или Scalar для интерактивной документации к API.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от спама и атак:</w:t>
      </w:r>
      <w:r>
        <w:rPr>
          <w:highlight w:val="green"/>
        </w:rPr>
        <w:t xml:space="preserve"> Настройте строгий лимит запросов (Rate Limiting) на создание ссылок для одного IP. Это защитит сервис от DDoS и спама.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Проверка на 'живость' ссылок:</w:t>
      </w:r>
      <w:r>
        <w:rPr>
          <w:highlight w:val="green"/>
        </w:rP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Инвалидация кэша:</w:t>
      </w:r>
      <w:r>
        <w:rPr>
          <w:highlight w:val="green"/>
        </w:rP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Фокус на тестировании:</w:t>
      </w:r>
      <w:r>
        <w:rPr>
          <w:highlight w:val="green"/>
        </w:rP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Презентация проекта:</w:t>
      </w:r>
      <w:r>
        <w:rPr>
          <w:highlight w:val="green"/>
        </w:rP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>
        <w:rPr>
          <w:highlight w:val="green"/>
        </w:rPr>
      </w:r>
      <w:r>
        <w:rPr>
          <w:highlight w:val="gree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2026-09-26T12:41:48Z</dcterms:modified>
  <cp:category/>
</cp:coreProperties>
</file>