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B98" w:rsidRPr="00E85B98" w:rsidRDefault="005E26D0" w:rsidP="00E85B98">
      <w:pPr>
        <w:widowControl/>
        <w:shd w:val="clear" w:color="auto" w:fill="FFFFFF"/>
        <w:spacing w:before="100" w:beforeAutospacing="1" w:after="100" w:afterAutospacing="1" w:line="432" w:lineRule="auto"/>
        <w:jc w:val="left"/>
        <w:outlineLvl w:val="1"/>
        <w:rPr>
          <w:rFonts w:ascii="Times New Roman" w:eastAsia="宋体" w:hAnsi="Times New Roman" w:cs="Times New Roman"/>
          <w:b/>
          <w:bCs/>
          <w:color w:val="666666"/>
          <w:kern w:val="0"/>
          <w:sz w:val="24"/>
          <w:szCs w:val="24"/>
        </w:rPr>
      </w:pPr>
      <w:r>
        <w:rPr>
          <w:rFonts w:ascii="Times New Roman" w:eastAsia="宋体" w:hAnsi="Times New Roman" w:cs="Times New Roman"/>
          <w:b/>
          <w:bCs/>
          <w:color w:val="666666"/>
          <w:kern w:val="0"/>
          <w:sz w:val="24"/>
          <w:szCs w:val="24"/>
        </w:rPr>
        <w:t>Individuals and Masses</w:t>
      </w:r>
      <w:r w:rsidR="00E85B98">
        <w:rPr>
          <w:rFonts w:ascii="Times New Roman" w:eastAsia="宋体" w:hAnsi="Times New Roman" w:cs="Times New Roman" w:hint="eastAsia"/>
          <w:b/>
          <w:bCs/>
          <w:color w:val="666666"/>
          <w:kern w:val="0"/>
          <w:sz w:val="24"/>
          <w:szCs w:val="24"/>
        </w:rPr>
        <w:t xml:space="preserve"> by </w:t>
      </w:r>
      <w:proofErr w:type="spellStart"/>
      <w:r w:rsidR="00E85B98" w:rsidRPr="00E85B98">
        <w:rPr>
          <w:rFonts w:ascii="Times New Roman" w:eastAsia="宋体" w:hAnsi="Times New Roman" w:cs="Times New Roman"/>
          <w:b/>
          <w:bCs/>
          <w:color w:val="666666"/>
          <w:kern w:val="0"/>
          <w:sz w:val="24"/>
          <w:szCs w:val="24"/>
        </w:rPr>
        <w:t>Aldous</w:t>
      </w:r>
      <w:proofErr w:type="spellEnd"/>
      <w:r w:rsidR="00E85B98" w:rsidRPr="00E85B98">
        <w:rPr>
          <w:rFonts w:ascii="Times New Roman" w:eastAsia="宋体" w:hAnsi="Times New Roman" w:cs="Times New Roman"/>
          <w:b/>
          <w:bCs/>
          <w:color w:val="666666"/>
          <w:kern w:val="0"/>
          <w:sz w:val="24"/>
          <w:szCs w:val="24"/>
        </w:rPr>
        <w:t xml:space="preserve"> Huxle</w:t>
      </w:r>
      <w:r w:rsidR="00E85B98">
        <w:rPr>
          <w:rFonts w:ascii="Times New Roman" w:eastAsia="宋体" w:hAnsi="Times New Roman" w:cs="Times New Roman" w:hint="eastAsia"/>
          <w:b/>
          <w:bCs/>
          <w:color w:val="666666"/>
          <w:kern w:val="0"/>
          <w:sz w:val="24"/>
          <w:szCs w:val="24"/>
        </w:rPr>
        <w:t xml:space="preserve">y </w:t>
      </w:r>
      <w:r w:rsidR="00E85B98" w:rsidRPr="00E85B98">
        <w:rPr>
          <w:rFonts w:ascii="Times New Roman" w:eastAsia="宋体" w:hAnsi="Times New Roman" w:cs="Times New Roman"/>
          <w:b/>
          <w:bCs/>
          <w:color w:val="666666"/>
          <w:kern w:val="0"/>
          <w:sz w:val="24"/>
          <w:szCs w:val="24"/>
        </w:rPr>
        <w:t>(26 July 1894 – 22 November 1963)</w:t>
      </w:r>
      <w:r w:rsidR="00E85B98" w:rsidRPr="00E85B98">
        <w:rPr>
          <w:rFonts w:ascii="宋体" w:eastAsia="宋体" w:hAnsi="宋体" w:cs="宋体"/>
          <w:color w:val="666666"/>
          <w:kern w:val="0"/>
          <w:sz w:val="11"/>
          <w:szCs w:val="11"/>
        </w:rPr>
        <w:t xml:space="preserve"> </w:t>
      </w:r>
    </w:p>
    <w:p w:rsidR="00E85B98" w:rsidRPr="00E85B98" w:rsidRDefault="00E85B98" w:rsidP="00E85B98">
      <w:pPr>
        <w:rPr>
          <w:rStyle w:val="a5"/>
          <w:rFonts w:ascii="Arial" w:hAnsi="Arial" w:cs="Arial"/>
          <w:i w:val="0"/>
          <w:sz w:val="18"/>
          <w:szCs w:val="18"/>
        </w:rPr>
      </w:pPr>
      <w:r w:rsidRPr="00E85B98">
        <w:rPr>
          <w:rStyle w:val="a5"/>
          <w:rFonts w:ascii="Arial" w:hAnsi="Arial" w:cs="Arial"/>
          <w:i w:val="0"/>
          <w:sz w:val="18"/>
          <w:szCs w:val="18"/>
        </w:rPr>
        <w:t>A man or woman makes direct contact with society in two ways: as a member of some familial, professional or religious group, or as a member of a crowd. Groups are capable of being as moral and intelligent as the individuals who form them; a crowd is chaotic, has no purpose of its own and is capable of anything except intelligent action and realistic thinking. Assembled in a crowd, people lose their powers of reasoning and their capacity for moral choice. Their suggestibility is increased to the point where they cease to have any judgment or will of their own. They become very excitable, they lose all sense of individu</w:t>
      </w:r>
      <w:r>
        <w:rPr>
          <w:rStyle w:val="a5"/>
          <w:rFonts w:ascii="Arial" w:hAnsi="Arial" w:cs="Arial"/>
          <w:i w:val="0"/>
          <w:sz w:val="18"/>
          <w:szCs w:val="18"/>
        </w:rPr>
        <w:t>al or collective responsibility</w:t>
      </w:r>
      <w:r>
        <w:rPr>
          <w:rStyle w:val="a5"/>
          <w:rFonts w:ascii="Arial" w:hAnsi="Arial" w:cs="Arial" w:hint="eastAsia"/>
          <w:i w:val="0"/>
          <w:sz w:val="18"/>
          <w:szCs w:val="18"/>
        </w:rPr>
        <w:t>;</w:t>
      </w:r>
      <w:r w:rsidRPr="00E85B98">
        <w:rPr>
          <w:rStyle w:val="a5"/>
          <w:rFonts w:ascii="Arial" w:hAnsi="Arial" w:cs="Arial"/>
          <w:i w:val="0"/>
          <w:sz w:val="18"/>
          <w:szCs w:val="18"/>
        </w:rPr>
        <w:t xml:space="preserve"> they are subject to sudden excesses of rage, enthusiasm and panic. In a word, a man in a crowd behaves as though he had swallowed a large dose of some powerful intoxicant. He is a victim of what I have called ` herd-poisoning'. Like alcohol, herd-poison is an active, extravagant drug. The crowd-intoxicated individual escapes from responsibility, intelligence and morality into a kind of frantic, animal mindlessness.</w:t>
      </w:r>
      <w:r>
        <w:rPr>
          <w:rStyle w:val="a5"/>
          <w:rFonts w:ascii="Arial" w:hAnsi="Arial" w:cs="Arial"/>
          <w:i w:val="0"/>
          <w:sz w:val="18"/>
          <w:szCs w:val="18"/>
        </w:rPr>
        <w:br/>
      </w:r>
      <w:r>
        <w:rPr>
          <w:rStyle w:val="a5"/>
          <w:rFonts w:ascii="Arial" w:hAnsi="Arial" w:cs="Arial" w:hint="eastAsia"/>
          <w:i w:val="0"/>
          <w:sz w:val="18"/>
          <w:szCs w:val="18"/>
        </w:rPr>
        <w:t xml:space="preserve">    </w:t>
      </w:r>
      <w:r w:rsidRPr="00E85B98">
        <w:rPr>
          <w:rStyle w:val="a5"/>
          <w:rFonts w:ascii="Arial" w:hAnsi="Arial" w:cs="Arial"/>
          <w:i w:val="0"/>
          <w:sz w:val="18"/>
          <w:szCs w:val="18"/>
        </w:rPr>
        <w:t xml:space="preserve">Reading is a private, not a collective activity. The writer speaks only to individuals, sitting by themselves in a state of normal sobriety. The orator speaks to masses of individuals, already well primed with herd-poison. They are at his mercy and, if he knows his business, he can do what he likes with them. </w:t>
      </w:r>
      <w:r>
        <w:rPr>
          <w:rStyle w:val="a5"/>
          <w:rFonts w:ascii="Arial" w:hAnsi="Arial" w:cs="Arial"/>
          <w:i w:val="0"/>
          <w:sz w:val="18"/>
          <w:szCs w:val="18"/>
        </w:rPr>
        <w:br/>
      </w:r>
      <w:r>
        <w:rPr>
          <w:rStyle w:val="a5"/>
          <w:rFonts w:ascii="Arial" w:hAnsi="Arial" w:cs="Arial" w:hint="eastAsia"/>
          <w:i w:val="0"/>
          <w:sz w:val="18"/>
          <w:szCs w:val="18"/>
        </w:rPr>
        <w:t xml:space="preserve">    </w:t>
      </w:r>
      <w:r w:rsidRPr="00E85B98">
        <w:rPr>
          <w:rStyle w:val="a5"/>
          <w:rFonts w:ascii="Arial" w:hAnsi="Arial" w:cs="Arial"/>
          <w:i w:val="0"/>
          <w:sz w:val="18"/>
          <w:szCs w:val="18"/>
        </w:rPr>
        <w:t>Unlike the masses, intellectuals have a taste for rationality and an interest in facts. Their critical habit of mind makes them resistant to the kind of propaganda that works so well on the majority. Intellectuals are the kind of people who demand evidence and are shocked by logical inconsistencies and fallacies. They regard over-simplification as the original sin of the mind and have no use for the slogans, the unqualified assertions and sweeping generalizations which are the propagandist's stock-in-trade.</w:t>
      </w:r>
      <w:r>
        <w:rPr>
          <w:rStyle w:val="a5"/>
          <w:rFonts w:ascii="Arial" w:hAnsi="Arial" w:cs="Arial"/>
          <w:i w:val="0"/>
          <w:sz w:val="18"/>
          <w:szCs w:val="18"/>
        </w:rPr>
        <w:br/>
      </w:r>
      <w:r>
        <w:rPr>
          <w:rStyle w:val="a5"/>
          <w:rFonts w:ascii="Arial" w:hAnsi="Arial" w:cs="Arial" w:hint="eastAsia"/>
          <w:i w:val="0"/>
          <w:sz w:val="18"/>
          <w:szCs w:val="18"/>
        </w:rPr>
        <w:t xml:space="preserve">    </w:t>
      </w:r>
      <w:r w:rsidRPr="00E85B98">
        <w:rPr>
          <w:rStyle w:val="a5"/>
          <w:rFonts w:ascii="Arial" w:hAnsi="Arial" w:cs="Arial"/>
          <w:i w:val="0"/>
          <w:sz w:val="18"/>
          <w:szCs w:val="18"/>
        </w:rPr>
        <w:t>Philosophy teaches us to feel uncertain about the things that seem to us self-evident. Propaganda, on the other hand, teaches us to accept as self-evident matters about which it would be reasonable to suspend our judgment or to feel doubt. The propagandist must therefore be consistently dogmatic. All his statements are made without qualification. There are no grays in his picture of the world; everything is either diabolically black or celestially white. He must never admit that he might be wrong or that people with a different point of view might be even partially right. Opponents should not be argued with; they should be attacked, shouted down, or if they become too much of a nuisance, liquidated.</w:t>
      </w:r>
      <w:r>
        <w:rPr>
          <w:rStyle w:val="a5"/>
          <w:rFonts w:ascii="Arial" w:hAnsi="Arial" w:cs="Arial"/>
          <w:i w:val="0"/>
          <w:sz w:val="18"/>
          <w:szCs w:val="18"/>
        </w:rPr>
        <w:br/>
      </w:r>
      <w:r>
        <w:rPr>
          <w:rStyle w:val="a5"/>
          <w:rFonts w:ascii="Arial" w:hAnsi="Arial" w:cs="Arial" w:hint="eastAsia"/>
          <w:i w:val="0"/>
          <w:sz w:val="18"/>
          <w:szCs w:val="18"/>
        </w:rPr>
        <w:t xml:space="preserve">    </w:t>
      </w:r>
      <w:r w:rsidRPr="00E85B98">
        <w:rPr>
          <w:rStyle w:val="a5"/>
          <w:rFonts w:ascii="Arial" w:hAnsi="Arial" w:cs="Arial"/>
          <w:i w:val="0"/>
          <w:sz w:val="18"/>
          <w:szCs w:val="18"/>
        </w:rPr>
        <w:t>Virtue and intelligence belong to human beings as individuals freely associating with other individuals in small groups. So do sin and stupidity. But the subhuman mindlessness to which the demagogue makes his appeal, the moral imbecility on which he relies when he goads his victims into action, are characteristic not of men and women as individuals, but of men and women in masses. Mindlessness and moral idiocy are not characteristically human attributes; they are symptoms of herd-poisoning. In all the world's higher religions, salvation and enlightenment are for individuals. The kingdom of heaven is within the mind of a person, not within the collective mindlessness of a crowd.</w:t>
      </w:r>
      <w:r>
        <w:rPr>
          <w:rStyle w:val="a5"/>
          <w:rFonts w:ascii="Arial" w:hAnsi="Arial" w:cs="Arial"/>
          <w:i w:val="0"/>
          <w:sz w:val="18"/>
          <w:szCs w:val="18"/>
        </w:rPr>
        <w:br/>
      </w:r>
      <w:r>
        <w:rPr>
          <w:rStyle w:val="a5"/>
          <w:rFonts w:ascii="Arial" w:hAnsi="Arial" w:cs="Arial" w:hint="eastAsia"/>
          <w:i w:val="0"/>
          <w:sz w:val="18"/>
          <w:szCs w:val="18"/>
        </w:rPr>
        <w:t xml:space="preserve">    </w:t>
      </w:r>
      <w:r w:rsidRPr="00E85B98">
        <w:rPr>
          <w:rStyle w:val="a5"/>
          <w:rFonts w:ascii="Arial" w:hAnsi="Arial" w:cs="Arial"/>
          <w:i w:val="0"/>
          <w:sz w:val="18"/>
          <w:szCs w:val="18"/>
        </w:rPr>
        <w:t>In an age of accelerating over-population, of accelerating over-organization and ever more efficient means of mass communication, how can we preserve the integrity and reassert the value of the human individual? This is a question that can still be asked and perhaps effectively answered. A generation from now it may be too late to find an answer and perhaps impossible, in the stifling collective climate of that future time, even to ask the question.</w:t>
      </w:r>
    </w:p>
    <w:p w:rsidR="00E404C3" w:rsidRPr="00E85B98" w:rsidRDefault="00E85B98" w:rsidP="00E85B98">
      <w:pPr>
        <w:rPr>
          <w:rStyle w:val="a5"/>
          <w:rFonts w:ascii="Arial" w:hAnsi="Arial" w:cs="Arial"/>
          <w:i w:val="0"/>
          <w:sz w:val="18"/>
          <w:szCs w:val="18"/>
        </w:rPr>
      </w:pPr>
      <w:r>
        <w:rPr>
          <w:rStyle w:val="a5"/>
          <w:rFonts w:ascii="Arial" w:hAnsi="Arial" w:cs="Arial" w:hint="eastAsia"/>
          <w:i w:val="0"/>
          <w:sz w:val="18"/>
          <w:szCs w:val="18"/>
        </w:rPr>
        <w:t xml:space="preserve">                                                                                                                            </w:t>
      </w:r>
    </w:p>
    <w:sectPr w:rsidR="00E404C3" w:rsidRPr="00E85B98"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6D0" w:rsidRDefault="005E26D0" w:rsidP="005E26D0">
      <w:r>
        <w:separator/>
      </w:r>
    </w:p>
  </w:endnote>
  <w:endnote w:type="continuationSeparator" w:id="0">
    <w:p w:rsidR="005E26D0" w:rsidRDefault="005E26D0" w:rsidP="005E26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6D0" w:rsidRDefault="005E26D0" w:rsidP="005E26D0">
      <w:r>
        <w:separator/>
      </w:r>
    </w:p>
  </w:footnote>
  <w:footnote w:type="continuationSeparator" w:id="0">
    <w:p w:rsidR="005E26D0" w:rsidRDefault="005E26D0" w:rsidP="005E26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5B98"/>
    <w:rsid w:val="000B6003"/>
    <w:rsid w:val="000F0064"/>
    <w:rsid w:val="00186A73"/>
    <w:rsid w:val="002A32B7"/>
    <w:rsid w:val="005E26D0"/>
    <w:rsid w:val="0087792F"/>
    <w:rsid w:val="00E404C3"/>
    <w:rsid w:val="00E85B98"/>
    <w:rsid w:val="00F025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2">
    <w:name w:val="heading 2"/>
    <w:basedOn w:val="a"/>
    <w:link w:val="2Char"/>
    <w:uiPriority w:val="9"/>
    <w:qFormat/>
    <w:rsid w:val="00E85B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85B98"/>
    <w:rPr>
      <w:rFonts w:ascii="宋体" w:eastAsia="宋体" w:hAnsi="宋体" w:cs="宋体"/>
      <w:b/>
      <w:bCs/>
      <w:kern w:val="0"/>
      <w:sz w:val="36"/>
      <w:szCs w:val="36"/>
    </w:rPr>
  </w:style>
  <w:style w:type="character" w:styleId="a3">
    <w:name w:val="Emphasis"/>
    <w:basedOn w:val="a0"/>
    <w:uiPriority w:val="20"/>
    <w:qFormat/>
    <w:rsid w:val="00E85B98"/>
    <w:rPr>
      <w:i/>
      <w:iCs/>
    </w:rPr>
  </w:style>
  <w:style w:type="paragraph" w:styleId="a4">
    <w:name w:val="No Spacing"/>
    <w:uiPriority w:val="1"/>
    <w:qFormat/>
    <w:rsid w:val="00E85B98"/>
    <w:pPr>
      <w:widowControl w:val="0"/>
      <w:jc w:val="both"/>
    </w:pPr>
  </w:style>
  <w:style w:type="character" w:styleId="a5">
    <w:name w:val="Subtle Emphasis"/>
    <w:basedOn w:val="a0"/>
    <w:uiPriority w:val="19"/>
    <w:qFormat/>
    <w:rsid w:val="00E85B98"/>
    <w:rPr>
      <w:i/>
      <w:iCs/>
      <w:color w:val="808080" w:themeColor="text1" w:themeTint="7F"/>
    </w:rPr>
  </w:style>
  <w:style w:type="paragraph" w:styleId="a6">
    <w:name w:val="header"/>
    <w:basedOn w:val="a"/>
    <w:link w:val="Char"/>
    <w:uiPriority w:val="99"/>
    <w:semiHidden/>
    <w:unhideWhenUsed/>
    <w:rsid w:val="005E26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E26D0"/>
    <w:rPr>
      <w:sz w:val="18"/>
      <w:szCs w:val="18"/>
    </w:rPr>
  </w:style>
  <w:style w:type="paragraph" w:styleId="a7">
    <w:name w:val="footer"/>
    <w:basedOn w:val="a"/>
    <w:link w:val="Char0"/>
    <w:uiPriority w:val="99"/>
    <w:semiHidden/>
    <w:unhideWhenUsed/>
    <w:rsid w:val="005E26D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E26D0"/>
    <w:rPr>
      <w:sz w:val="18"/>
      <w:szCs w:val="18"/>
    </w:rPr>
  </w:style>
</w:styles>
</file>

<file path=word/webSettings.xml><?xml version="1.0" encoding="utf-8"?>
<w:webSettings xmlns:r="http://schemas.openxmlformats.org/officeDocument/2006/relationships" xmlns:w="http://schemas.openxmlformats.org/wordprocessingml/2006/main">
  <w:divs>
    <w:div w:id="1444685184">
      <w:bodyDiv w:val="1"/>
      <w:marLeft w:val="0"/>
      <w:marRight w:val="0"/>
      <w:marTop w:val="0"/>
      <w:marBottom w:val="0"/>
      <w:divBdr>
        <w:top w:val="none" w:sz="0" w:space="0" w:color="auto"/>
        <w:left w:val="none" w:sz="0" w:space="0" w:color="auto"/>
        <w:bottom w:val="none" w:sz="0" w:space="0" w:color="auto"/>
        <w:right w:val="none" w:sz="0" w:space="0" w:color="auto"/>
      </w:divBdr>
      <w:divsChild>
        <w:div w:id="2025592475">
          <w:marLeft w:val="0"/>
          <w:marRight w:val="0"/>
          <w:marTop w:val="0"/>
          <w:marBottom w:val="0"/>
          <w:divBdr>
            <w:top w:val="none" w:sz="0" w:space="0" w:color="CECECE"/>
            <w:left w:val="none" w:sz="0" w:space="0" w:color="CECECE"/>
            <w:bottom w:val="none" w:sz="0" w:space="0" w:color="CECECE"/>
            <w:right w:val="none" w:sz="0" w:space="0" w:color="CECECE"/>
          </w:divBdr>
          <w:divsChild>
            <w:div w:id="1702169107">
              <w:marLeft w:val="77"/>
              <w:marRight w:val="0"/>
              <w:marTop w:val="0"/>
              <w:marBottom w:val="0"/>
              <w:divBdr>
                <w:top w:val="none" w:sz="0" w:space="0" w:color="auto"/>
                <w:left w:val="none" w:sz="0" w:space="0" w:color="auto"/>
                <w:bottom w:val="none" w:sz="0" w:space="0" w:color="auto"/>
                <w:right w:val="none" w:sz="0" w:space="0" w:color="auto"/>
              </w:divBdr>
              <w:divsChild>
                <w:div w:id="1170952891">
                  <w:marLeft w:val="0"/>
                  <w:marRight w:val="0"/>
                  <w:marTop w:val="0"/>
                  <w:marBottom w:val="0"/>
                  <w:divBdr>
                    <w:top w:val="none" w:sz="0" w:space="0" w:color="auto"/>
                    <w:left w:val="none" w:sz="0" w:space="0" w:color="auto"/>
                    <w:bottom w:val="none" w:sz="0" w:space="0" w:color="auto"/>
                    <w:right w:val="none" w:sz="0" w:space="0" w:color="auto"/>
                  </w:divBdr>
                  <w:divsChild>
                    <w:div w:id="1872112882">
                      <w:marLeft w:val="0"/>
                      <w:marRight w:val="0"/>
                      <w:marTop w:val="0"/>
                      <w:marBottom w:val="0"/>
                      <w:divBdr>
                        <w:top w:val="none" w:sz="0" w:space="0" w:color="CECECE"/>
                        <w:left w:val="none" w:sz="0" w:space="0" w:color="CECECE"/>
                        <w:bottom w:val="none" w:sz="0" w:space="0" w:color="CECECE"/>
                        <w:right w:val="none" w:sz="0" w:space="0" w:color="CECECE"/>
                      </w:divBdr>
                      <w:divsChild>
                        <w:div w:id="300573759">
                          <w:marLeft w:val="0"/>
                          <w:marRight w:val="77"/>
                          <w:marTop w:val="0"/>
                          <w:marBottom w:val="0"/>
                          <w:divBdr>
                            <w:top w:val="none" w:sz="0" w:space="0" w:color="CECECE"/>
                            <w:left w:val="none" w:sz="0" w:space="0" w:color="CECECE"/>
                            <w:bottom w:val="none" w:sz="0" w:space="0" w:color="CECECE"/>
                            <w:right w:val="none" w:sz="0" w:space="0" w:color="CECECE"/>
                          </w:divBdr>
                          <w:divsChild>
                            <w:div w:id="840121312">
                              <w:marLeft w:val="0"/>
                              <w:marRight w:val="0"/>
                              <w:marTop w:val="0"/>
                              <w:marBottom w:val="77"/>
                              <w:divBdr>
                                <w:top w:val="single" w:sz="2" w:space="0" w:color="CECECE"/>
                                <w:left w:val="single" w:sz="2" w:space="0" w:color="CECECE"/>
                                <w:bottom w:val="single" w:sz="2" w:space="0" w:color="CECECE"/>
                                <w:right w:val="single" w:sz="2" w:space="0" w:color="CECECE"/>
                              </w:divBdr>
                              <w:divsChild>
                                <w:div w:id="1325934199">
                                  <w:marLeft w:val="0"/>
                                  <w:marRight w:val="0"/>
                                  <w:marTop w:val="0"/>
                                  <w:marBottom w:val="0"/>
                                  <w:divBdr>
                                    <w:top w:val="none" w:sz="0" w:space="0" w:color="CECECE"/>
                                    <w:left w:val="none" w:sz="0" w:space="0" w:color="CECECE"/>
                                    <w:bottom w:val="none" w:sz="0" w:space="0" w:color="CECECE"/>
                                    <w:right w:val="none" w:sz="0" w:space="0" w:color="CECECE"/>
                                  </w:divBdr>
                                  <w:divsChild>
                                    <w:div w:id="1158888491">
                                      <w:marLeft w:val="0"/>
                                      <w:marRight w:val="0"/>
                                      <w:marTop w:val="0"/>
                                      <w:marBottom w:val="0"/>
                                      <w:divBdr>
                                        <w:top w:val="none" w:sz="0" w:space="0" w:color="CECECE"/>
                                        <w:left w:val="none" w:sz="0" w:space="0" w:color="CECECE"/>
                                        <w:bottom w:val="none" w:sz="0" w:space="0" w:color="CECECE"/>
                                        <w:right w:val="none" w:sz="0" w:space="0" w:color="CECECE"/>
                                      </w:divBdr>
                                      <w:divsChild>
                                        <w:div w:id="301427171">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592</Words>
  <Characters>3380</Characters>
  <Application>Microsoft Office Word</Application>
  <DocSecurity>0</DocSecurity>
  <Lines>28</Lines>
  <Paragraphs>7</Paragraphs>
  <ScaleCrop>false</ScaleCrop>
  <Company>Hewlett-Packard Company</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cp:lastPrinted>2012-10-09T02:43:00Z</cp:lastPrinted>
  <dcterms:created xsi:type="dcterms:W3CDTF">2014-01-21T06:08:00Z</dcterms:created>
  <dcterms:modified xsi:type="dcterms:W3CDTF">2014-01-21T06:08:00Z</dcterms:modified>
</cp:coreProperties>
</file>