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4291" w:rsidRDefault="007F4291" w:rsidP="007F4291">
      <w:pPr>
        <w:widowControl/>
        <w:spacing w:before="100" w:beforeAutospacing="1" w:after="100" w:afterAutospacing="1"/>
        <w:rPr>
          <w:rFonts w:ascii="Arial" w:eastAsia="宋体" w:hAnsi="Arial" w:cs="Arial"/>
          <w:color w:val="000000" w:themeColor="text1"/>
          <w:kern w:val="0"/>
          <w:sz w:val="24"/>
          <w:szCs w:val="24"/>
        </w:rPr>
      </w:pPr>
      <w:r>
        <w:rPr>
          <w:rFonts w:ascii="Arial" w:eastAsia="宋体" w:hAnsi="Arial" w:cs="Arial"/>
          <w:color w:val="000000" w:themeColor="text1"/>
          <w:kern w:val="0"/>
          <w:sz w:val="24"/>
          <w:szCs w:val="24"/>
        </w:rPr>
        <w:t>T</w:t>
      </w:r>
      <w:r>
        <w:rPr>
          <w:rFonts w:ascii="Arial" w:eastAsia="宋体" w:hAnsi="Arial" w:cs="Arial" w:hint="eastAsia"/>
          <w:color w:val="000000" w:themeColor="text1"/>
          <w:kern w:val="0"/>
          <w:sz w:val="24"/>
          <w:szCs w:val="24"/>
        </w:rPr>
        <w:t>aking notes - diagram</w:t>
      </w:r>
    </w:p>
    <w:p w:rsidR="007F4291" w:rsidRPr="007F4291" w:rsidRDefault="007F4291" w:rsidP="007F4291">
      <w:pPr>
        <w:widowControl/>
        <w:spacing w:before="100" w:beforeAutospacing="1" w:after="100" w:afterAutospacing="1"/>
        <w:rPr>
          <w:rFonts w:ascii="Arial" w:eastAsia="宋体" w:hAnsi="Arial" w:cs="Arial"/>
          <w:color w:val="000000" w:themeColor="text1"/>
          <w:kern w:val="0"/>
          <w:sz w:val="24"/>
          <w:szCs w:val="24"/>
        </w:rPr>
      </w:pPr>
      <w:r w:rsidRPr="007F4291">
        <w:rPr>
          <w:rFonts w:ascii="Arial" w:eastAsia="宋体" w:hAnsi="Arial" w:cs="Arial"/>
          <w:color w:val="000000" w:themeColor="text1"/>
          <w:kern w:val="0"/>
          <w:sz w:val="24"/>
          <w:szCs w:val="24"/>
        </w:rPr>
        <w:t>Read the following text and study the notes below:</w:t>
      </w:r>
    </w:p>
    <w:p w:rsidR="007F4291" w:rsidRPr="007F4291" w:rsidRDefault="007F4291" w:rsidP="007F4291">
      <w:pPr>
        <w:widowControl/>
        <w:spacing w:before="100" w:beforeAutospacing="1" w:after="100" w:afterAutospacing="1"/>
        <w:rPr>
          <w:rFonts w:ascii="Times New Roman" w:eastAsia="宋体" w:hAnsi="Times New Roman" w:cs="Times New Roman"/>
          <w:b/>
          <w:bCs/>
          <w:color w:val="000000" w:themeColor="text1"/>
          <w:kern w:val="0"/>
          <w:sz w:val="26"/>
          <w:szCs w:val="26"/>
        </w:rPr>
      </w:pPr>
      <w:r w:rsidRPr="007F4291">
        <w:rPr>
          <w:rFonts w:ascii="Times New Roman" w:eastAsia="宋体" w:hAnsi="Times New Roman" w:cs="Times New Roman"/>
          <w:b/>
          <w:bCs/>
          <w:color w:val="000000" w:themeColor="text1"/>
          <w:kern w:val="0"/>
          <w:sz w:val="26"/>
          <w:szCs w:val="26"/>
        </w:rPr>
        <w:t>Tea</w:t>
      </w:r>
    </w:p>
    <w:p w:rsidR="007F4291" w:rsidRDefault="007F4291" w:rsidP="007F4291">
      <w:pPr>
        <w:widowControl/>
        <w:rPr>
          <w:rFonts w:ascii="Times New Roman" w:eastAsia="宋体" w:hAnsi="Times New Roman" w:cs="Times New Roman"/>
          <w:color w:val="000000" w:themeColor="text1"/>
          <w:kern w:val="0"/>
          <w:sz w:val="26"/>
          <w:szCs w:val="26"/>
        </w:rPr>
      </w:pPr>
      <w:r w:rsidRPr="007F4291">
        <w:rPr>
          <w:rFonts w:ascii="Times New Roman" w:eastAsia="宋体" w:hAnsi="Times New Roman" w:cs="Times New Roman"/>
          <w:color w:val="000000" w:themeColor="text1"/>
          <w:kern w:val="0"/>
          <w:sz w:val="26"/>
          <w:szCs w:val="26"/>
        </w:rPr>
        <w:t xml:space="preserve">Tea is the common name for a family of mostly woody flowering plants, and for one of its important genera. The tea plant itself is a native of Southeast Asia. The tea brewed from the dried leaves of this plant has been drunk in China since perhaps the 28th century BC and certainly since the 10th century BC, from which time written records of its use survive. It was first brought to Europe by the Dutch in the early 17th century AD. After the introduction of tea there in 1657, England became the only European country of tea drinkers rather than coffee drinkers. Tea was introduced into North America by early settlers but was heavily taxed by the British, eventually resulting in the well-known Boston Tea Party of 1773, and it has never competed successfully with coffee as the staple beverage. Tea is drunk by about half of the world's population; China, India, Indonesia, Sri Lanka, and Japan are the main producers. </w:t>
      </w:r>
    </w:p>
    <w:p w:rsidR="007F4291" w:rsidRPr="007F4291" w:rsidRDefault="007F4291" w:rsidP="007F4291">
      <w:pPr>
        <w:widowControl/>
        <w:rPr>
          <w:rFonts w:ascii="Times New Roman" w:eastAsia="宋体" w:hAnsi="Times New Roman" w:cs="Times New Roman"/>
          <w:color w:val="000000" w:themeColor="text1"/>
          <w:kern w:val="0"/>
          <w:sz w:val="26"/>
          <w:szCs w:val="26"/>
        </w:rPr>
      </w:pPr>
    </w:p>
    <w:p w:rsidR="007F4291" w:rsidRPr="007F4291" w:rsidRDefault="007F4291" w:rsidP="007F4291">
      <w:pPr>
        <w:widowControl/>
        <w:rPr>
          <w:rFonts w:ascii="Times New Roman" w:eastAsia="宋体" w:hAnsi="Times New Roman" w:cs="Times New Roman"/>
          <w:color w:val="000000" w:themeColor="text1"/>
          <w:kern w:val="0"/>
          <w:sz w:val="26"/>
          <w:szCs w:val="26"/>
        </w:rPr>
      </w:pPr>
      <w:r w:rsidRPr="007F4291">
        <w:rPr>
          <w:rFonts w:ascii="Times New Roman" w:eastAsia="宋体" w:hAnsi="Times New Roman" w:cs="Times New Roman"/>
          <w:color w:val="000000" w:themeColor="text1"/>
          <w:kern w:val="0"/>
          <w:sz w:val="26"/>
          <w:szCs w:val="26"/>
        </w:rPr>
        <w:t xml:space="preserve">Leaf buds and young leaves are used in making tea, the age of the leaves determining the taste and name of the particular commercial variety. Thus, orange pekoe is made from the youngest leaves, and </w:t>
      </w:r>
      <w:proofErr w:type="spellStart"/>
      <w:r w:rsidRPr="007F4291">
        <w:rPr>
          <w:rFonts w:ascii="Times New Roman" w:eastAsia="宋体" w:hAnsi="Times New Roman" w:cs="Times New Roman"/>
          <w:color w:val="000000" w:themeColor="text1"/>
          <w:kern w:val="0"/>
          <w:sz w:val="26"/>
          <w:szCs w:val="26"/>
        </w:rPr>
        <w:t>souchong</w:t>
      </w:r>
      <w:proofErr w:type="spellEnd"/>
      <w:r w:rsidRPr="007F4291">
        <w:rPr>
          <w:rFonts w:ascii="Times New Roman" w:eastAsia="宋体" w:hAnsi="Times New Roman" w:cs="Times New Roman"/>
          <w:color w:val="000000" w:themeColor="text1"/>
          <w:kern w:val="0"/>
          <w:sz w:val="26"/>
          <w:szCs w:val="26"/>
        </w:rPr>
        <w:t xml:space="preserve"> from the fourth leaves. After picking, the leaves either are dried immediately and completely to produce green teas - such as pan-fired, basket-fired, hyson, and gunpowder - or are partially dried and then allowed to ferment to produce various kinds of black teas, such as orange pekoe, pekoe, congou, and </w:t>
      </w:r>
      <w:proofErr w:type="spellStart"/>
      <w:r w:rsidRPr="007F4291">
        <w:rPr>
          <w:rFonts w:ascii="Times New Roman" w:eastAsia="宋体" w:hAnsi="Times New Roman" w:cs="Times New Roman"/>
          <w:color w:val="000000" w:themeColor="text1"/>
          <w:kern w:val="0"/>
          <w:sz w:val="26"/>
          <w:szCs w:val="26"/>
        </w:rPr>
        <w:t>souchong</w:t>
      </w:r>
      <w:proofErr w:type="spellEnd"/>
      <w:r w:rsidRPr="007F4291">
        <w:rPr>
          <w:rFonts w:ascii="Times New Roman" w:eastAsia="宋体" w:hAnsi="Times New Roman" w:cs="Times New Roman"/>
          <w:color w:val="000000" w:themeColor="text1"/>
          <w:kern w:val="0"/>
          <w:sz w:val="26"/>
          <w:szCs w:val="26"/>
        </w:rPr>
        <w:t xml:space="preserve">. Oolong tea is partially fired and then steamed, thus being intermediate between green and black teas. After being sorted, all grades of tea are packed in foil-lined chests to prevent the absorption of unpleasant odors or the loss of aroma during shipment. In China, tea is sometimes allowed to absorb the scent from various flowers; jasmine is a particular favorite. </w:t>
      </w:r>
    </w:p>
    <w:p w:rsidR="006736EB" w:rsidRDefault="006736EB" w:rsidP="007F4291">
      <w:pPr>
        <w:widowControl/>
        <w:spacing w:before="100" w:beforeAutospacing="1" w:after="100" w:afterAutospacing="1"/>
        <w:jc w:val="left"/>
        <w:outlineLvl w:val="2"/>
        <w:rPr>
          <w:rFonts w:ascii="Arial" w:eastAsia="宋体" w:hAnsi="Arial" w:cs="Arial" w:hint="eastAsia"/>
          <w:b/>
          <w:bCs/>
          <w:color w:val="330066"/>
          <w:kern w:val="0"/>
          <w:sz w:val="28"/>
          <w:szCs w:val="28"/>
        </w:rPr>
      </w:pPr>
    </w:p>
    <w:p w:rsidR="006736EB" w:rsidRDefault="006736EB" w:rsidP="007F4291">
      <w:pPr>
        <w:widowControl/>
        <w:spacing w:before="100" w:beforeAutospacing="1" w:after="100" w:afterAutospacing="1"/>
        <w:jc w:val="left"/>
        <w:outlineLvl w:val="2"/>
        <w:rPr>
          <w:rFonts w:ascii="Arial" w:eastAsia="宋体" w:hAnsi="Arial" w:cs="Arial" w:hint="eastAsia"/>
          <w:b/>
          <w:bCs/>
          <w:color w:val="330066"/>
          <w:kern w:val="0"/>
          <w:sz w:val="28"/>
          <w:szCs w:val="28"/>
        </w:rPr>
      </w:pPr>
    </w:p>
    <w:p w:rsidR="006736EB" w:rsidRDefault="006736EB" w:rsidP="007F4291">
      <w:pPr>
        <w:widowControl/>
        <w:spacing w:before="100" w:beforeAutospacing="1" w:after="100" w:afterAutospacing="1"/>
        <w:jc w:val="left"/>
        <w:outlineLvl w:val="2"/>
        <w:rPr>
          <w:rFonts w:ascii="Arial" w:eastAsia="宋体" w:hAnsi="Arial" w:cs="Arial" w:hint="eastAsia"/>
          <w:b/>
          <w:bCs/>
          <w:color w:val="330066"/>
          <w:kern w:val="0"/>
          <w:sz w:val="28"/>
          <w:szCs w:val="28"/>
        </w:rPr>
      </w:pPr>
    </w:p>
    <w:p w:rsidR="006736EB" w:rsidRDefault="006736EB" w:rsidP="007F4291">
      <w:pPr>
        <w:widowControl/>
        <w:spacing w:before="100" w:beforeAutospacing="1" w:after="100" w:afterAutospacing="1"/>
        <w:jc w:val="left"/>
        <w:outlineLvl w:val="2"/>
        <w:rPr>
          <w:rFonts w:ascii="Arial" w:eastAsia="宋体" w:hAnsi="Arial" w:cs="Arial" w:hint="eastAsia"/>
          <w:b/>
          <w:bCs/>
          <w:color w:val="330066"/>
          <w:kern w:val="0"/>
          <w:sz w:val="28"/>
          <w:szCs w:val="28"/>
        </w:rPr>
      </w:pPr>
    </w:p>
    <w:p w:rsidR="006736EB" w:rsidRDefault="006736EB" w:rsidP="007F4291">
      <w:pPr>
        <w:widowControl/>
        <w:spacing w:before="100" w:beforeAutospacing="1" w:after="100" w:afterAutospacing="1"/>
        <w:jc w:val="left"/>
        <w:outlineLvl w:val="2"/>
        <w:rPr>
          <w:rFonts w:ascii="Arial" w:eastAsia="宋体" w:hAnsi="Arial" w:cs="Arial" w:hint="eastAsia"/>
          <w:b/>
          <w:bCs/>
          <w:color w:val="330066"/>
          <w:kern w:val="0"/>
          <w:sz w:val="28"/>
          <w:szCs w:val="28"/>
        </w:rPr>
      </w:pPr>
    </w:p>
    <w:p w:rsidR="006736EB" w:rsidRDefault="006736EB" w:rsidP="007F4291">
      <w:pPr>
        <w:widowControl/>
        <w:spacing w:before="100" w:beforeAutospacing="1" w:after="100" w:afterAutospacing="1"/>
        <w:jc w:val="left"/>
        <w:outlineLvl w:val="2"/>
        <w:rPr>
          <w:rFonts w:ascii="Arial" w:eastAsia="宋体" w:hAnsi="Arial" w:cs="Arial" w:hint="eastAsia"/>
          <w:b/>
          <w:bCs/>
          <w:color w:val="330066"/>
          <w:kern w:val="0"/>
          <w:sz w:val="28"/>
          <w:szCs w:val="28"/>
        </w:rPr>
      </w:pPr>
    </w:p>
    <w:p w:rsidR="007F4291" w:rsidRPr="007F4291" w:rsidRDefault="007F4291" w:rsidP="007F4291">
      <w:pPr>
        <w:widowControl/>
        <w:spacing w:before="100" w:beforeAutospacing="1" w:after="100" w:afterAutospacing="1"/>
        <w:jc w:val="left"/>
        <w:outlineLvl w:val="2"/>
        <w:rPr>
          <w:rFonts w:ascii="Arial" w:eastAsia="宋体" w:hAnsi="Arial" w:cs="Arial"/>
          <w:b/>
          <w:bCs/>
          <w:color w:val="330066"/>
          <w:kern w:val="0"/>
          <w:sz w:val="28"/>
          <w:szCs w:val="28"/>
        </w:rPr>
      </w:pPr>
      <w:r w:rsidRPr="007F4291">
        <w:rPr>
          <w:rFonts w:ascii="Arial" w:eastAsia="宋体" w:hAnsi="Arial" w:cs="Arial"/>
          <w:b/>
          <w:bCs/>
          <w:color w:val="330066"/>
          <w:kern w:val="0"/>
          <w:sz w:val="28"/>
          <w:szCs w:val="28"/>
        </w:rPr>
        <w:t>Notes</w:t>
      </w:r>
    </w:p>
    <w:tbl>
      <w:tblPr>
        <w:tblW w:w="4000" w:type="pct"/>
        <w:jc w:val="center"/>
        <w:tblCellSpacing w:w="15" w:type="dxa"/>
        <w:tblCellMar>
          <w:top w:w="72" w:type="dxa"/>
          <w:left w:w="72" w:type="dxa"/>
          <w:bottom w:w="72" w:type="dxa"/>
          <w:right w:w="72" w:type="dxa"/>
        </w:tblCellMar>
        <w:tblLook w:val="04A0"/>
      </w:tblPr>
      <w:tblGrid>
        <w:gridCol w:w="245"/>
        <w:gridCol w:w="8265"/>
      </w:tblGrid>
      <w:tr w:rsidR="007F4291" w:rsidRPr="007F4291" w:rsidTr="007F4291">
        <w:trPr>
          <w:tblCellSpacing w:w="15" w:type="dxa"/>
          <w:jc w:val="center"/>
        </w:trPr>
        <w:tc>
          <w:tcPr>
            <w:tcW w:w="600" w:type="dxa"/>
            <w:vAlign w:val="center"/>
            <w:hideMark/>
          </w:tcPr>
          <w:p w:rsidR="007F4291" w:rsidRPr="007F4291" w:rsidRDefault="007F4291" w:rsidP="007F4291">
            <w:pPr>
              <w:widowControl/>
              <w:jc w:val="left"/>
              <w:rPr>
                <w:rFonts w:ascii="Arial" w:eastAsia="宋体" w:hAnsi="Arial" w:cs="Arial"/>
                <w:kern w:val="0"/>
                <w:sz w:val="24"/>
                <w:szCs w:val="24"/>
              </w:rPr>
            </w:pPr>
            <w:r w:rsidRPr="007F4291">
              <w:rPr>
                <w:rFonts w:ascii="Arial" w:eastAsia="宋体" w:hAnsi="Arial" w:cs="Arial"/>
                <w:kern w:val="0"/>
                <w:sz w:val="24"/>
                <w:szCs w:val="24"/>
              </w:rPr>
              <w:t> </w:t>
            </w:r>
          </w:p>
        </w:tc>
        <w:tc>
          <w:tcPr>
            <w:tcW w:w="0" w:type="auto"/>
            <w:vAlign w:val="center"/>
            <w:hideMark/>
          </w:tcPr>
          <w:tbl>
            <w:tblPr>
              <w:tblW w:w="5000" w:type="pct"/>
              <w:tblCellSpacing w:w="15" w:type="dxa"/>
              <w:shd w:val="clear" w:color="auto" w:fill="FFFFCC"/>
              <w:tblCellMar>
                <w:top w:w="15" w:type="dxa"/>
                <w:left w:w="15" w:type="dxa"/>
                <w:bottom w:w="15" w:type="dxa"/>
                <w:right w:w="15" w:type="dxa"/>
              </w:tblCellMar>
              <w:tblLook w:val="04A0"/>
            </w:tblPr>
            <w:tblGrid>
              <w:gridCol w:w="8076"/>
            </w:tblGrid>
            <w:tr w:rsidR="007F4291" w:rsidRPr="007F4291">
              <w:trPr>
                <w:tblCellSpacing w:w="15" w:type="dxa"/>
              </w:trPr>
              <w:tc>
                <w:tcPr>
                  <w:tcW w:w="0" w:type="auto"/>
                  <w:shd w:val="clear" w:color="auto" w:fill="FFFFCC"/>
                  <w:vAlign w:val="center"/>
                  <w:hideMark/>
                </w:tcPr>
                <w:p w:rsidR="007F4291" w:rsidRPr="007F4291" w:rsidRDefault="007F4291" w:rsidP="007F4291">
                  <w:pPr>
                    <w:widowControl/>
                    <w:jc w:val="center"/>
                    <w:rPr>
                      <w:rFonts w:ascii="Arial" w:eastAsia="宋体" w:hAnsi="Arial" w:cs="Arial"/>
                      <w:kern w:val="0"/>
                      <w:sz w:val="24"/>
                      <w:szCs w:val="24"/>
                    </w:rPr>
                  </w:pPr>
                  <w:r w:rsidRPr="007F4291">
                    <w:rPr>
                      <w:rFonts w:ascii="Arial" w:eastAsia="宋体" w:hAnsi="Arial" w:cs="Arial"/>
                      <w:b/>
                      <w:bCs/>
                      <w:kern w:val="0"/>
                      <w:sz w:val="24"/>
                      <w:szCs w:val="24"/>
                    </w:rPr>
                    <w:t>Tea</w:t>
                  </w:r>
                </w:p>
              </w:tc>
            </w:tr>
            <w:tr w:rsidR="007F4291" w:rsidRPr="007F4291">
              <w:trPr>
                <w:tblCellSpacing w:w="15" w:type="dxa"/>
              </w:trPr>
              <w:tc>
                <w:tcPr>
                  <w:tcW w:w="0" w:type="auto"/>
                  <w:shd w:val="clear" w:color="auto" w:fill="FFFFCC"/>
                  <w:vAlign w:val="center"/>
                  <w:hideMark/>
                </w:tcPr>
                <w:p w:rsidR="007F4291" w:rsidRPr="007F4291" w:rsidRDefault="007F4291" w:rsidP="007F4291">
                  <w:pPr>
                    <w:widowControl/>
                    <w:jc w:val="left"/>
                    <w:rPr>
                      <w:rFonts w:ascii="Arial" w:eastAsia="宋体" w:hAnsi="Arial" w:cs="Arial"/>
                      <w:kern w:val="0"/>
                      <w:sz w:val="24"/>
                      <w:szCs w:val="24"/>
                    </w:rPr>
                  </w:pPr>
                  <w:r w:rsidRPr="007F4291">
                    <w:rPr>
                      <w:rFonts w:ascii="Arial" w:eastAsia="宋体" w:hAnsi="Arial" w:cs="Arial"/>
                      <w:kern w:val="0"/>
                      <w:sz w:val="24"/>
                      <w:szCs w:val="24"/>
                    </w:rPr>
                    <w:t>native to SE Asia</w:t>
                  </w:r>
                </w:p>
              </w:tc>
            </w:tr>
            <w:tr w:rsidR="007F4291" w:rsidRPr="007F4291">
              <w:trPr>
                <w:tblCellSpacing w:w="15" w:type="dxa"/>
              </w:trPr>
              <w:tc>
                <w:tcPr>
                  <w:tcW w:w="0" w:type="auto"/>
                  <w:shd w:val="clear" w:color="auto" w:fill="FFFFCC"/>
                  <w:vAlign w:val="center"/>
                  <w:hideMark/>
                </w:tcPr>
                <w:p w:rsidR="007F4291" w:rsidRPr="007F4291" w:rsidRDefault="007F4291" w:rsidP="007F4291">
                  <w:pPr>
                    <w:widowControl/>
                    <w:jc w:val="left"/>
                    <w:rPr>
                      <w:rFonts w:ascii="Arial" w:eastAsia="宋体" w:hAnsi="Arial" w:cs="Arial"/>
                      <w:kern w:val="0"/>
                      <w:sz w:val="24"/>
                      <w:szCs w:val="24"/>
                    </w:rPr>
                  </w:pPr>
                  <w:proofErr w:type="gramStart"/>
                  <w:r w:rsidRPr="007F4291">
                    <w:rPr>
                      <w:rFonts w:ascii="Arial" w:eastAsia="宋体" w:hAnsi="Arial" w:cs="Arial"/>
                      <w:kern w:val="0"/>
                      <w:sz w:val="24"/>
                      <w:szCs w:val="24"/>
                    </w:rPr>
                    <w:t>drunk</w:t>
                  </w:r>
                  <w:proofErr w:type="gramEnd"/>
                  <w:r w:rsidRPr="007F4291">
                    <w:rPr>
                      <w:rFonts w:ascii="Arial" w:eastAsia="宋体" w:hAnsi="Arial" w:cs="Arial"/>
                      <w:kern w:val="0"/>
                      <w:sz w:val="24"/>
                      <w:szCs w:val="24"/>
                    </w:rPr>
                    <w:t xml:space="preserve"> in China since C10th BC, C28 BC ?,</w:t>
                  </w:r>
                </w:p>
              </w:tc>
            </w:tr>
            <w:tr w:rsidR="007F4291" w:rsidRPr="007F4291">
              <w:trPr>
                <w:tblCellSpacing w:w="15" w:type="dxa"/>
              </w:trPr>
              <w:tc>
                <w:tcPr>
                  <w:tcW w:w="0" w:type="auto"/>
                  <w:shd w:val="clear" w:color="auto" w:fill="FFFFCC"/>
                  <w:vAlign w:val="center"/>
                  <w:hideMark/>
                </w:tcPr>
                <w:p w:rsidR="007F4291" w:rsidRPr="007F4291" w:rsidRDefault="007F4291" w:rsidP="007F4291">
                  <w:pPr>
                    <w:widowControl/>
                    <w:jc w:val="left"/>
                    <w:rPr>
                      <w:rFonts w:ascii="Arial" w:eastAsia="宋体" w:hAnsi="Arial" w:cs="Arial"/>
                      <w:kern w:val="0"/>
                      <w:sz w:val="24"/>
                      <w:szCs w:val="24"/>
                    </w:rPr>
                  </w:pPr>
                  <w:r w:rsidRPr="007F4291">
                    <w:rPr>
                      <w:rFonts w:ascii="Arial" w:eastAsia="宋体" w:hAnsi="Arial" w:cs="Arial"/>
                      <w:kern w:val="0"/>
                      <w:sz w:val="24"/>
                      <w:szCs w:val="24"/>
                    </w:rPr>
                    <w:t>brought to Europe by Dutch C17</w:t>
                  </w:r>
                </w:p>
              </w:tc>
            </w:tr>
            <w:tr w:rsidR="007F4291" w:rsidRPr="007F4291">
              <w:trPr>
                <w:tblCellSpacing w:w="15" w:type="dxa"/>
              </w:trPr>
              <w:tc>
                <w:tcPr>
                  <w:tcW w:w="0" w:type="auto"/>
                  <w:shd w:val="clear" w:color="auto" w:fill="FFFFCC"/>
                  <w:vAlign w:val="center"/>
                  <w:hideMark/>
                </w:tcPr>
                <w:p w:rsidR="007F4291" w:rsidRPr="007F4291" w:rsidRDefault="007F4291" w:rsidP="007F4291">
                  <w:pPr>
                    <w:widowControl/>
                    <w:jc w:val="left"/>
                    <w:rPr>
                      <w:rFonts w:ascii="Arial" w:eastAsia="宋体" w:hAnsi="Arial" w:cs="Arial"/>
                      <w:kern w:val="0"/>
                      <w:sz w:val="24"/>
                      <w:szCs w:val="24"/>
                    </w:rPr>
                  </w:pPr>
                  <w:r w:rsidRPr="007F4291">
                    <w:rPr>
                      <w:rFonts w:ascii="Arial" w:eastAsia="宋体" w:hAnsi="Arial" w:cs="Arial"/>
                      <w:kern w:val="0"/>
                      <w:sz w:val="24"/>
                      <w:szCs w:val="24"/>
                    </w:rPr>
                    <w:t>intro to USA - Boston Tea party 1773</w:t>
                  </w:r>
                </w:p>
              </w:tc>
            </w:tr>
            <w:tr w:rsidR="007F4291" w:rsidRPr="007F4291">
              <w:trPr>
                <w:tblCellSpacing w:w="15" w:type="dxa"/>
              </w:trPr>
              <w:tc>
                <w:tcPr>
                  <w:tcW w:w="0" w:type="auto"/>
                  <w:shd w:val="clear" w:color="auto" w:fill="FFFFCC"/>
                  <w:vAlign w:val="center"/>
                  <w:hideMark/>
                </w:tcPr>
                <w:p w:rsidR="007F4291" w:rsidRPr="007F4291" w:rsidRDefault="007F4291" w:rsidP="007F4291">
                  <w:pPr>
                    <w:widowControl/>
                    <w:jc w:val="left"/>
                    <w:rPr>
                      <w:rFonts w:ascii="Arial" w:eastAsia="宋体" w:hAnsi="Arial" w:cs="Arial"/>
                      <w:kern w:val="0"/>
                      <w:sz w:val="24"/>
                      <w:szCs w:val="24"/>
                    </w:rPr>
                  </w:pPr>
                  <w:r w:rsidRPr="007F4291">
                    <w:rPr>
                      <w:rFonts w:ascii="Arial" w:eastAsia="宋体" w:hAnsi="Arial" w:cs="Arial"/>
                      <w:kern w:val="0"/>
                      <w:sz w:val="24"/>
                      <w:szCs w:val="24"/>
                    </w:rPr>
                    <w:t>main producers China, India, Indonesia, Sri Lanka, Japan</w:t>
                  </w:r>
                </w:p>
              </w:tc>
            </w:tr>
          </w:tbl>
          <w:p w:rsidR="007F4291" w:rsidRPr="007F4291" w:rsidRDefault="007F4291" w:rsidP="007F4291">
            <w:pPr>
              <w:widowControl/>
              <w:jc w:val="left"/>
              <w:rPr>
                <w:rFonts w:ascii="Arial" w:eastAsia="宋体" w:hAnsi="Arial" w:cs="Arial"/>
                <w:kern w:val="0"/>
                <w:sz w:val="24"/>
                <w:szCs w:val="24"/>
              </w:rPr>
            </w:pPr>
          </w:p>
        </w:tc>
      </w:tr>
      <w:tr w:rsidR="007F4291" w:rsidRPr="007F4291" w:rsidTr="007F4291">
        <w:trPr>
          <w:tblCellSpacing w:w="15" w:type="dxa"/>
          <w:jc w:val="center"/>
        </w:trPr>
        <w:tc>
          <w:tcPr>
            <w:tcW w:w="600" w:type="dxa"/>
            <w:vAlign w:val="center"/>
            <w:hideMark/>
          </w:tcPr>
          <w:p w:rsidR="007F4291" w:rsidRPr="007F4291" w:rsidRDefault="007F4291" w:rsidP="007F4291">
            <w:pPr>
              <w:widowControl/>
              <w:jc w:val="left"/>
              <w:rPr>
                <w:rFonts w:ascii="Arial" w:eastAsia="宋体" w:hAnsi="Arial" w:cs="Arial"/>
                <w:kern w:val="0"/>
                <w:sz w:val="24"/>
                <w:szCs w:val="24"/>
              </w:rPr>
            </w:pPr>
            <w:r w:rsidRPr="007F4291">
              <w:rPr>
                <w:rFonts w:ascii="Arial" w:eastAsia="宋体" w:hAnsi="Arial" w:cs="Arial"/>
                <w:kern w:val="0"/>
                <w:sz w:val="24"/>
                <w:szCs w:val="24"/>
              </w:rPr>
              <w:t> </w:t>
            </w:r>
          </w:p>
        </w:tc>
        <w:tc>
          <w:tcPr>
            <w:tcW w:w="0" w:type="auto"/>
            <w:vAlign w:val="center"/>
            <w:hideMark/>
          </w:tcPr>
          <w:p w:rsidR="007F4291" w:rsidRPr="007F4291" w:rsidRDefault="007F4291" w:rsidP="007F4291">
            <w:pPr>
              <w:widowControl/>
              <w:jc w:val="left"/>
              <w:rPr>
                <w:rFonts w:ascii="Arial" w:eastAsia="宋体" w:hAnsi="Arial" w:cs="Arial"/>
                <w:kern w:val="0"/>
                <w:sz w:val="24"/>
                <w:szCs w:val="24"/>
              </w:rPr>
            </w:pPr>
            <w:r>
              <w:rPr>
                <w:rFonts w:ascii="Arial" w:eastAsia="宋体" w:hAnsi="Arial" w:cs="Arial"/>
                <w:noProof/>
                <w:kern w:val="0"/>
                <w:sz w:val="24"/>
                <w:szCs w:val="24"/>
              </w:rPr>
              <w:drawing>
                <wp:inline distT="0" distB="0" distL="0" distR="0">
                  <wp:extent cx="6057900" cy="1912620"/>
                  <wp:effectExtent l="19050" t="0" r="0" b="0"/>
                  <wp:docPr id="1" name="图片 1" descr="Exampl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ample 3"/>
                          <pic:cNvPicPr>
                            <a:picLocks noChangeAspect="1" noChangeArrowheads="1"/>
                          </pic:cNvPicPr>
                        </pic:nvPicPr>
                        <pic:blipFill>
                          <a:blip r:embed="rId6" cstate="print"/>
                          <a:srcRect/>
                          <a:stretch>
                            <a:fillRect/>
                          </a:stretch>
                        </pic:blipFill>
                        <pic:spPr bwMode="auto">
                          <a:xfrm>
                            <a:off x="0" y="0"/>
                            <a:ext cx="6057900" cy="1912620"/>
                          </a:xfrm>
                          <a:prstGeom prst="rect">
                            <a:avLst/>
                          </a:prstGeom>
                          <a:noFill/>
                          <a:ln w="9525">
                            <a:noFill/>
                            <a:miter lim="800000"/>
                            <a:headEnd/>
                            <a:tailEnd/>
                          </a:ln>
                        </pic:spPr>
                      </pic:pic>
                    </a:graphicData>
                  </a:graphic>
                </wp:inline>
              </w:drawing>
            </w:r>
          </w:p>
        </w:tc>
      </w:tr>
    </w:tbl>
    <w:p w:rsidR="00E404C3" w:rsidRDefault="00E404C3"/>
    <w:sectPr w:rsidR="00E404C3" w:rsidSect="00E404C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736EB" w:rsidRDefault="006736EB" w:rsidP="006736EB">
      <w:r>
        <w:separator/>
      </w:r>
    </w:p>
  </w:endnote>
  <w:endnote w:type="continuationSeparator" w:id="0">
    <w:p w:rsidR="006736EB" w:rsidRDefault="006736EB" w:rsidP="006736EB">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736EB" w:rsidRDefault="006736EB" w:rsidP="006736EB">
      <w:r>
        <w:separator/>
      </w:r>
    </w:p>
  </w:footnote>
  <w:footnote w:type="continuationSeparator" w:id="0">
    <w:p w:rsidR="006736EB" w:rsidRDefault="006736EB" w:rsidP="006736EB">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07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F4291"/>
    <w:rsid w:val="000B6003"/>
    <w:rsid w:val="00186A73"/>
    <w:rsid w:val="001B3D56"/>
    <w:rsid w:val="002A32B7"/>
    <w:rsid w:val="00605F32"/>
    <w:rsid w:val="00643E19"/>
    <w:rsid w:val="006736EB"/>
    <w:rsid w:val="007F4291"/>
    <w:rsid w:val="00E404C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404C3"/>
    <w:pPr>
      <w:widowControl w:val="0"/>
      <w:jc w:val="both"/>
    </w:pPr>
  </w:style>
  <w:style w:type="paragraph" w:styleId="3">
    <w:name w:val="heading 3"/>
    <w:basedOn w:val="a"/>
    <w:link w:val="3Char"/>
    <w:uiPriority w:val="9"/>
    <w:qFormat/>
    <w:rsid w:val="007F4291"/>
    <w:pPr>
      <w:widowControl/>
      <w:spacing w:before="100" w:beforeAutospacing="1" w:after="100" w:afterAutospacing="1"/>
      <w:jc w:val="left"/>
      <w:outlineLvl w:val="2"/>
    </w:pPr>
    <w:rPr>
      <w:rFonts w:ascii="宋体" w:eastAsia="宋体" w:hAnsi="宋体" w:cs="宋体"/>
      <w:b/>
      <w:bCs/>
      <w:color w:val="330066"/>
      <w:kern w:val="0"/>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7F4291"/>
    <w:rPr>
      <w:rFonts w:ascii="宋体" w:eastAsia="宋体" w:hAnsi="宋体" w:cs="宋体"/>
      <w:b/>
      <w:bCs/>
      <w:color w:val="330066"/>
      <w:kern w:val="0"/>
      <w:sz w:val="28"/>
      <w:szCs w:val="28"/>
    </w:rPr>
  </w:style>
  <w:style w:type="paragraph" w:styleId="a3">
    <w:name w:val="Normal (Web)"/>
    <w:basedOn w:val="a"/>
    <w:uiPriority w:val="99"/>
    <w:semiHidden/>
    <w:unhideWhenUsed/>
    <w:rsid w:val="007F4291"/>
    <w:pPr>
      <w:widowControl/>
      <w:spacing w:before="100" w:beforeAutospacing="1" w:after="100" w:afterAutospacing="1"/>
      <w:jc w:val="left"/>
    </w:pPr>
    <w:rPr>
      <w:rFonts w:ascii="Arial" w:eastAsia="宋体" w:hAnsi="Arial" w:cs="Arial"/>
      <w:kern w:val="0"/>
      <w:sz w:val="24"/>
      <w:szCs w:val="24"/>
    </w:rPr>
  </w:style>
  <w:style w:type="paragraph" w:customStyle="1" w:styleId="exampleb">
    <w:name w:val="example_b"/>
    <w:basedOn w:val="a"/>
    <w:rsid w:val="007F4291"/>
    <w:pPr>
      <w:widowControl/>
      <w:spacing w:before="100" w:beforeAutospacing="1" w:after="100" w:afterAutospacing="1"/>
      <w:jc w:val="left"/>
    </w:pPr>
    <w:rPr>
      <w:rFonts w:ascii="Times New Roman" w:eastAsia="宋体" w:hAnsi="Times New Roman" w:cs="Times New Roman"/>
      <w:b/>
      <w:bCs/>
      <w:color w:val="000080"/>
      <w:kern w:val="0"/>
      <w:sz w:val="26"/>
      <w:szCs w:val="26"/>
    </w:rPr>
  </w:style>
  <w:style w:type="paragraph" w:styleId="a4">
    <w:name w:val="Balloon Text"/>
    <w:basedOn w:val="a"/>
    <w:link w:val="Char"/>
    <w:uiPriority w:val="99"/>
    <w:semiHidden/>
    <w:unhideWhenUsed/>
    <w:rsid w:val="007F4291"/>
    <w:rPr>
      <w:sz w:val="18"/>
      <w:szCs w:val="18"/>
    </w:rPr>
  </w:style>
  <w:style w:type="character" w:customStyle="1" w:styleId="Char">
    <w:name w:val="批注框文本 Char"/>
    <w:basedOn w:val="a0"/>
    <w:link w:val="a4"/>
    <w:uiPriority w:val="99"/>
    <w:semiHidden/>
    <w:rsid w:val="007F4291"/>
    <w:rPr>
      <w:sz w:val="18"/>
      <w:szCs w:val="18"/>
    </w:rPr>
  </w:style>
  <w:style w:type="paragraph" w:styleId="a5">
    <w:name w:val="header"/>
    <w:basedOn w:val="a"/>
    <w:link w:val="Char0"/>
    <w:uiPriority w:val="99"/>
    <w:semiHidden/>
    <w:unhideWhenUsed/>
    <w:rsid w:val="006736E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semiHidden/>
    <w:rsid w:val="006736EB"/>
    <w:rPr>
      <w:sz w:val="18"/>
      <w:szCs w:val="18"/>
    </w:rPr>
  </w:style>
  <w:style w:type="paragraph" w:styleId="a6">
    <w:name w:val="footer"/>
    <w:basedOn w:val="a"/>
    <w:link w:val="Char1"/>
    <w:uiPriority w:val="99"/>
    <w:semiHidden/>
    <w:unhideWhenUsed/>
    <w:rsid w:val="006736EB"/>
    <w:pPr>
      <w:tabs>
        <w:tab w:val="center" w:pos="4153"/>
        <w:tab w:val="right" w:pos="8306"/>
      </w:tabs>
      <w:snapToGrid w:val="0"/>
      <w:jc w:val="left"/>
    </w:pPr>
    <w:rPr>
      <w:sz w:val="18"/>
      <w:szCs w:val="18"/>
    </w:rPr>
  </w:style>
  <w:style w:type="character" w:customStyle="1" w:styleId="Char1">
    <w:name w:val="页脚 Char"/>
    <w:basedOn w:val="a0"/>
    <w:link w:val="a6"/>
    <w:uiPriority w:val="99"/>
    <w:semiHidden/>
    <w:rsid w:val="006736EB"/>
    <w:rPr>
      <w:sz w:val="18"/>
      <w:szCs w:val="18"/>
    </w:rPr>
  </w:style>
</w:styles>
</file>

<file path=word/webSettings.xml><?xml version="1.0" encoding="utf-8"?>
<w:webSettings xmlns:r="http://schemas.openxmlformats.org/officeDocument/2006/relationships" xmlns:w="http://schemas.openxmlformats.org/wordprocessingml/2006/main">
  <w:divs>
    <w:div w:id="1804928859">
      <w:bodyDiv w:val="1"/>
      <w:marLeft w:val="216"/>
      <w:marRight w:val="0"/>
      <w:marTop w:val="0"/>
      <w:marBottom w:val="0"/>
      <w:divBdr>
        <w:top w:val="none" w:sz="0" w:space="0" w:color="auto"/>
        <w:left w:val="none" w:sz="0" w:space="0" w:color="auto"/>
        <w:bottom w:val="none" w:sz="0" w:space="0" w:color="auto"/>
        <w:right w:val="none" w:sz="0" w:space="0" w:color="auto"/>
      </w:divBdr>
      <w:divsChild>
        <w:div w:id="1007442727">
          <w:blockQuote w:val="1"/>
          <w:marLeft w:val="720"/>
          <w:marRight w:val="720"/>
          <w:marTop w:val="100"/>
          <w:marBottom w:val="100"/>
          <w:divBdr>
            <w:top w:val="none" w:sz="0" w:space="0" w:color="auto"/>
            <w:left w:val="none" w:sz="0" w:space="0" w:color="auto"/>
            <w:bottom w:val="none" w:sz="0" w:space="0" w:color="auto"/>
            <w:right w:val="none" w:sz="0" w:space="0" w:color="auto"/>
          </w:divBdr>
        </w:div>
        <w:div w:id="3796005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gif"/><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315</Words>
  <Characters>1797</Characters>
  <Application>Microsoft Office Word</Application>
  <DocSecurity>0</DocSecurity>
  <Lines>14</Lines>
  <Paragraphs>4</Paragraphs>
  <ScaleCrop>false</ScaleCrop>
  <Company>Hewlett-Packard Company</Company>
  <LinksUpToDate>false</LinksUpToDate>
  <CharactersWithSpaces>2108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13</dc:creator>
  <cp:lastModifiedBy>13</cp:lastModifiedBy>
  <cp:revision>2</cp:revision>
  <dcterms:created xsi:type="dcterms:W3CDTF">2014-01-09T15:31:00Z</dcterms:created>
  <dcterms:modified xsi:type="dcterms:W3CDTF">2014-01-21T05:22:00Z</dcterms:modified>
</cp:coreProperties>
</file>