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2D8" w:rsidRPr="008B22D8" w:rsidRDefault="008B22D8" w:rsidP="008B22D8">
      <w:pPr>
        <w:pStyle w:val="aa"/>
        <w:spacing w:before="624" w:after="624"/>
      </w:pPr>
      <w:r w:rsidRPr="008B22D8">
        <w:rPr>
          <w:rFonts w:hint="eastAsia"/>
        </w:rPr>
        <w:t>储油罐变位对罐容表的影</w:t>
      </w:r>
      <w:bookmarkStart w:id="0" w:name="_GoBack"/>
      <w:bookmarkEnd w:id="0"/>
      <w:r w:rsidRPr="008B22D8">
        <w:rPr>
          <w:rFonts w:hint="eastAsia"/>
        </w:rPr>
        <w:t>响与罐容表的重新标定</w:t>
      </w:r>
    </w:p>
    <w:p w:rsidR="008B22D8" w:rsidRPr="008B22D8" w:rsidRDefault="008B22D8" w:rsidP="008B22D8">
      <w:pPr>
        <w:pStyle w:val="a"/>
        <w:numPr>
          <w:ilvl w:val="0"/>
          <w:numId w:val="0"/>
        </w:numPr>
        <w:spacing w:before="312" w:after="312"/>
      </w:pPr>
      <w:r w:rsidRPr="008B22D8">
        <w:rPr>
          <w:rFonts w:hint="eastAsia"/>
        </w:rPr>
        <w:t>摘</w:t>
      </w:r>
      <w:r w:rsidR="00AE4B5D">
        <w:rPr>
          <w:rFonts w:hint="eastAsia"/>
        </w:rPr>
        <w:t xml:space="preserve"> </w:t>
      </w:r>
      <w:r w:rsidRPr="008B22D8">
        <w:rPr>
          <w:rFonts w:hint="eastAsia"/>
        </w:rPr>
        <w:t>要</w:t>
      </w:r>
    </w:p>
    <w:p w:rsidR="009B3A13" w:rsidRDefault="009B3A13" w:rsidP="009B3A13">
      <w:pPr>
        <w:pStyle w:val="a7"/>
        <w:spacing w:before="156" w:after="156"/>
        <w:ind w:firstLine="480"/>
      </w:pPr>
      <w:r>
        <w:rPr>
          <w:rFonts w:hint="eastAsia"/>
        </w:rPr>
        <w:t>本文研究了储油罐在发生纵向小角度倾斜后，罐容表所受到的影响。同时给出了罐体变位后油</w:t>
      </w:r>
      <w:proofErr w:type="gramStart"/>
      <w:r>
        <w:rPr>
          <w:rFonts w:hint="eastAsia"/>
        </w:rPr>
        <w:t>位高度</w:t>
      </w:r>
      <w:proofErr w:type="gramEnd"/>
      <w:r>
        <w:rPr>
          <w:rFonts w:hint="eastAsia"/>
        </w:rPr>
        <w:t>间隔为</w:t>
      </w:r>
      <w:r w:rsidRPr="00970993">
        <w:rPr>
          <w:rFonts w:ascii="Times New Roman" w:hAnsi="Times New Roman" w:cs="Times New Roman"/>
        </w:rPr>
        <w:t>1cm</w:t>
      </w:r>
      <w:r>
        <w:rPr>
          <w:rFonts w:hint="eastAsia"/>
        </w:rPr>
        <w:t>的罐容表标定值。</w:t>
      </w:r>
    </w:p>
    <w:p w:rsidR="009B3A13" w:rsidRDefault="009B3A13" w:rsidP="009B3A13">
      <w:pPr>
        <w:pStyle w:val="a7"/>
        <w:spacing w:before="156" w:after="156"/>
        <w:ind w:firstLine="480"/>
      </w:pPr>
      <w:r>
        <w:rPr>
          <w:rFonts w:hint="eastAsia"/>
        </w:rPr>
        <w:t>本文通过建立直角坐标系和坐标变换得到油罐倾斜不同角度时的油面方程，由油罐的形状确定积分区域，然后用示性函数描述出燃油在整个空间的存在性方程。最后使用</w:t>
      </w:r>
      <w:proofErr w:type="spellStart"/>
      <w:r w:rsidRPr="00970993">
        <w:rPr>
          <w:rFonts w:ascii="Times New Roman" w:hAnsi="Times New Roman" w:cs="Times New Roman"/>
        </w:rPr>
        <w:t>Matlab</w:t>
      </w:r>
      <w:proofErr w:type="spellEnd"/>
      <w:r>
        <w:rPr>
          <w:rFonts w:hint="eastAsia"/>
        </w:rPr>
        <w:t>软件对积分区域的示性函数进行积分，得出罐内储油量与油</w:t>
      </w:r>
      <w:proofErr w:type="gramStart"/>
      <w:r>
        <w:rPr>
          <w:rFonts w:hint="eastAsia"/>
        </w:rPr>
        <w:t>位高度</w:t>
      </w:r>
      <w:proofErr w:type="gramEnd"/>
      <w:r w:rsidRPr="00970993">
        <w:rPr>
          <w:rFonts w:ascii="Times New Roman" w:hAnsi="Times New Roman" w:cs="Times New Roman"/>
        </w:rPr>
        <w:t>h</w:t>
      </w:r>
      <w:r>
        <w:rPr>
          <w:rFonts w:hint="eastAsia"/>
        </w:rPr>
        <w:t>、纵向倾斜角</w:t>
      </w:r>
      <w:r w:rsidRPr="00970993">
        <w:rPr>
          <w:rFonts w:ascii="Times New Roman" w:hAnsi="Times New Roman" w:cs="Times New Roman"/>
        </w:rPr>
        <w:t>α</w:t>
      </w:r>
      <w:r>
        <w:rPr>
          <w:rFonts w:hint="eastAsia"/>
        </w:rPr>
        <w:t>的一般关系</w:t>
      </w:r>
      <w:r w:rsidRPr="00970993">
        <w:rPr>
          <w:rFonts w:ascii="Times New Roman" w:hAnsi="Times New Roman" w:cs="Times New Roman"/>
        </w:rPr>
        <w:t>V(α,h)</w:t>
      </w:r>
      <w:r>
        <w:rPr>
          <w:rFonts w:hint="eastAsia"/>
        </w:rPr>
        <w:t>。</w:t>
      </w:r>
    </w:p>
    <w:p w:rsidR="009B3A13" w:rsidRDefault="009B3A13" w:rsidP="004F57F8">
      <w:pPr>
        <w:pStyle w:val="a7"/>
        <w:spacing w:before="156" w:after="156"/>
        <w:ind w:firstLine="480"/>
        <w:rPr>
          <w:rFonts w:asciiTheme="majorEastAsia" w:eastAsiaTheme="majorEastAsia" w:hAnsiTheme="majorEastAsia" w:cstheme="majorEastAsia"/>
        </w:rPr>
      </w:pPr>
      <w:r w:rsidRPr="009B3A13">
        <w:rPr>
          <w:rStyle w:val="Char"/>
          <w:rFonts w:hint="eastAsia"/>
        </w:rPr>
        <w:t>在油罐无变位时将计算值与实验值进行比对分析，根据对比的结果对模型做出校正，</w:t>
      </w:r>
      <w:r w:rsidRPr="00970993">
        <w:rPr>
          <w:rStyle w:val="Char"/>
          <w:rFonts w:ascii="Times New Roman" w:hAnsi="Times New Roman" w:cs="Times New Roman"/>
        </w:rPr>
        <w:t>确定合适的修正系数</w:t>
      </w:r>
      <w:r w:rsidRPr="00970993">
        <w:rPr>
          <w:rFonts w:eastAsiaTheme="majorEastAsia"/>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8" o:title=""/>
          </v:shape>
          <o:OLEObject Type="Embed" ProgID="Equation.3" ShapeID="_x0000_i1025" DrawAspect="Content" ObjectID="_1522499920" r:id="rId9"/>
        </w:object>
      </w:r>
      <w:r w:rsidRPr="00970993">
        <w:rPr>
          <w:rStyle w:val="Char"/>
          <w:rFonts w:ascii="Times New Roman" w:hAnsi="Times New Roman" w:cs="Times New Roman"/>
        </w:rPr>
        <w:t>与</w:t>
      </w:r>
      <w:r w:rsidRPr="00970993">
        <w:rPr>
          <w:rFonts w:eastAsiaTheme="majorEastAsia"/>
          <w:position w:val="-10"/>
        </w:rPr>
        <w:object w:dxaOrig="200" w:dyaOrig="260">
          <v:shape id="_x0000_i1026" type="#_x0000_t75" style="width:9.75pt;height:12.75pt" o:ole="">
            <v:imagedata r:id="rId10" o:title=""/>
          </v:shape>
          <o:OLEObject Type="Embed" ProgID="Equation.3" ShapeID="_x0000_i1026" DrawAspect="Content" ObjectID="_1522499921" r:id="rId11"/>
        </w:object>
      </w:r>
      <w:r w:rsidRPr="00970993">
        <w:rPr>
          <w:rStyle w:val="Char"/>
          <w:rFonts w:ascii="Times New Roman" w:hAnsi="Times New Roman" w:cs="Times New Roman"/>
        </w:rPr>
        <w:t>，使得</w:t>
      </w:r>
      <w:r w:rsidRPr="00970993">
        <w:rPr>
          <w:rFonts w:eastAsiaTheme="majorEastAsia"/>
          <w:position w:val="-10"/>
        </w:rPr>
        <w:object w:dxaOrig="2340" w:dyaOrig="380">
          <v:shape id="_x0000_i1027" type="#_x0000_t75" style="width:117pt;height:18.75pt" o:ole="">
            <v:imagedata r:id="rId12" o:title=""/>
          </v:shape>
          <o:OLEObject Type="Embed" ProgID="Equation.3" ShapeID="_x0000_i1027" DrawAspect="Content" ObjectID="_1522499922" r:id="rId13"/>
        </w:object>
      </w:r>
      <w:r w:rsidRPr="00970993">
        <w:rPr>
          <w:rStyle w:val="Char"/>
          <w:rFonts w:ascii="Times New Roman" w:hAnsi="Times New Roman" w:cs="Times New Roman"/>
        </w:rPr>
        <w:t>更接近于真实数据。</w:t>
      </w:r>
      <w:r w:rsidRPr="009B3A13">
        <w:rPr>
          <w:rStyle w:val="Char"/>
          <w:rFonts w:hint="eastAsia"/>
        </w:rPr>
        <w:t>之后在</w:t>
      </w:r>
      <w:r w:rsidRPr="00970993">
        <w:rPr>
          <w:rStyle w:val="Char"/>
          <w:rFonts w:ascii="Times New Roman" w:hAnsi="Times New Roman" w:cs="Times New Roman"/>
        </w:rPr>
        <w:t>α=-4.1°</w:t>
      </w:r>
      <w:r w:rsidRPr="009B3A13">
        <w:rPr>
          <w:rStyle w:val="Char"/>
          <w:rFonts w:hint="eastAsia"/>
        </w:rPr>
        <w:t>时用实验数据检验校正后的模型，计算结果与实验测量数据之间的相对误差小于</w:t>
      </w:r>
      <w:r w:rsidRPr="00970993">
        <w:rPr>
          <w:rStyle w:val="Char"/>
          <w:rFonts w:ascii="Times New Roman" w:hAnsi="Times New Roman" w:cs="Times New Roman"/>
        </w:rPr>
        <w:t>0.8%</w:t>
      </w:r>
      <w:r w:rsidRPr="00970993">
        <w:rPr>
          <w:rStyle w:val="Char"/>
          <w:rFonts w:ascii="Times New Roman" w:hAnsi="Times New Roman" w:cs="Times New Roman"/>
        </w:rPr>
        <w:t>。最终我们给出了</w:t>
      </w:r>
      <w:r w:rsidRPr="00970993">
        <w:rPr>
          <w:rStyle w:val="Char"/>
          <w:rFonts w:ascii="Times New Roman" w:hAnsi="Times New Roman" w:cs="Times New Roman"/>
        </w:rPr>
        <w:t>α</w:t>
      </w:r>
      <w:proofErr w:type="gramStart"/>
      <w:r w:rsidRPr="00970993">
        <w:rPr>
          <w:rStyle w:val="Char"/>
          <w:rFonts w:ascii="Times New Roman" w:hAnsi="Times New Roman" w:cs="Times New Roman"/>
        </w:rPr>
        <w:t>取从</w:t>
      </w:r>
      <w:proofErr w:type="gramEnd"/>
      <w:r w:rsidRPr="00970993">
        <w:rPr>
          <w:rStyle w:val="Char"/>
          <w:rFonts w:ascii="Times New Roman" w:hAnsi="Times New Roman" w:cs="Times New Roman"/>
        </w:rPr>
        <w:t>-4º~4º</w:t>
      </w:r>
      <w:r w:rsidRPr="009B3A13">
        <w:rPr>
          <w:rStyle w:val="Char"/>
          <w:rFonts w:hint="eastAsia"/>
        </w:rPr>
        <w:t>，间隔1º这样九组倾斜角的情况下，显示油量高度间隔为1cm的罐容表标定值。</w:t>
      </w:r>
    </w:p>
    <w:p w:rsidR="009B3A13" w:rsidRPr="00970993" w:rsidRDefault="009B3A13" w:rsidP="009B3A13">
      <w:pPr>
        <w:pStyle w:val="a7"/>
        <w:spacing w:before="156" w:after="156"/>
        <w:ind w:firstLine="480"/>
        <w:rPr>
          <w:rFonts w:ascii="Times New Roman" w:hAnsi="Times New Roman" w:cs="Times New Roman"/>
        </w:rPr>
      </w:pPr>
      <w:r w:rsidRPr="00970993">
        <w:rPr>
          <w:rFonts w:ascii="Times New Roman" w:hAnsi="Times New Roman" w:cs="Times New Roman"/>
        </w:rPr>
        <w:t>我们发现，在油罐倾斜角从</w:t>
      </w:r>
      <w:r w:rsidRPr="00970993">
        <w:rPr>
          <w:rFonts w:ascii="Times New Roman" w:hAnsi="Times New Roman" w:cs="Times New Roman"/>
        </w:rPr>
        <w:t>-4°</w:t>
      </w:r>
      <w:r w:rsidRPr="00970993">
        <w:rPr>
          <w:rFonts w:ascii="Times New Roman" w:hAnsi="Times New Roman" w:cs="Times New Roman"/>
        </w:rPr>
        <w:t>到</w:t>
      </w:r>
      <w:r w:rsidRPr="00970993">
        <w:rPr>
          <w:rFonts w:ascii="Times New Roman" w:hAnsi="Times New Roman" w:cs="Times New Roman"/>
        </w:rPr>
        <w:t>4°</w:t>
      </w:r>
      <w:r w:rsidRPr="00970993">
        <w:rPr>
          <w:rFonts w:ascii="Times New Roman" w:hAnsi="Times New Roman" w:cs="Times New Roman"/>
        </w:rPr>
        <w:t>变化时，实际的储油量与无变位时标定的储油量在</w:t>
      </w:r>
      <w:r w:rsidRPr="00970993">
        <w:rPr>
          <w:rFonts w:ascii="Times New Roman" w:hAnsi="Times New Roman" w:cs="Times New Roman"/>
        </w:rPr>
        <w:t>200mm-1000mm</w:t>
      </w:r>
      <w:r w:rsidRPr="00970993">
        <w:rPr>
          <w:rFonts w:ascii="Times New Roman" w:hAnsi="Times New Roman" w:cs="Times New Roman"/>
        </w:rPr>
        <w:t>高度之间相差尽</w:t>
      </w:r>
      <w:r w:rsidRPr="00970993">
        <w:rPr>
          <w:rFonts w:ascii="Times New Roman" w:hAnsi="Times New Roman" w:cs="Times New Roman"/>
        </w:rPr>
        <w:t>500L</w:t>
      </w:r>
      <w:r w:rsidRPr="00970993">
        <w:rPr>
          <w:rFonts w:ascii="Times New Roman" w:hAnsi="Times New Roman" w:cs="Times New Roman"/>
        </w:rPr>
        <w:t>。可见，油罐的变位对罐容表的精度影响还是很大的。</w:t>
      </w:r>
    </w:p>
    <w:p w:rsidR="009B3A13" w:rsidRPr="009B3A13" w:rsidRDefault="009B3A13" w:rsidP="008B22D8">
      <w:pPr>
        <w:spacing w:line="288" w:lineRule="auto"/>
        <w:rPr>
          <w:rFonts w:ascii="宋体" w:eastAsia="宋体" w:hAnsi="宋体" w:cs="宋体"/>
          <w:szCs w:val="24"/>
        </w:rPr>
      </w:pPr>
    </w:p>
    <w:p w:rsidR="009B3A13" w:rsidRPr="008B22D8" w:rsidRDefault="009B3A13" w:rsidP="008B22D8">
      <w:pPr>
        <w:spacing w:line="288" w:lineRule="auto"/>
        <w:rPr>
          <w:rFonts w:ascii="宋体" w:eastAsia="宋体" w:hAnsi="宋体" w:cs="宋体"/>
          <w:szCs w:val="24"/>
        </w:rPr>
      </w:pPr>
    </w:p>
    <w:p w:rsidR="008B22D8" w:rsidRPr="008B22D8" w:rsidRDefault="008B22D8" w:rsidP="008B22D8">
      <w:pPr>
        <w:spacing w:line="288" w:lineRule="auto"/>
        <w:rPr>
          <w:rFonts w:ascii="宋体" w:eastAsia="宋体" w:hAnsi="宋体" w:cs="宋体"/>
          <w:sz w:val="24"/>
          <w:szCs w:val="24"/>
        </w:rPr>
      </w:pPr>
      <w:r w:rsidRPr="008B22D8">
        <w:rPr>
          <w:rFonts w:ascii="黑体" w:eastAsia="黑体" w:hAnsi="黑体" w:cs="黑体" w:hint="eastAsia"/>
          <w:b/>
          <w:sz w:val="24"/>
          <w:szCs w:val="28"/>
        </w:rPr>
        <w:t>关键词</w:t>
      </w:r>
      <w:r w:rsidR="00BA0554">
        <w:rPr>
          <w:rFonts w:ascii="黑体" w:eastAsia="黑体" w:hAnsi="黑体" w:cs="黑体" w:hint="eastAsia"/>
          <w:b/>
          <w:sz w:val="24"/>
          <w:szCs w:val="28"/>
        </w:rPr>
        <w:t>：</w:t>
      </w:r>
      <w:r w:rsidRPr="008B22D8">
        <w:rPr>
          <w:rFonts w:ascii="宋体" w:eastAsia="宋体" w:hAnsi="宋体" w:cs="宋体" w:hint="eastAsia"/>
          <w:sz w:val="24"/>
          <w:szCs w:val="24"/>
        </w:rPr>
        <w:t>储油罐</w:t>
      </w:r>
      <w:r>
        <w:rPr>
          <w:rFonts w:ascii="宋体" w:eastAsia="宋体" w:hAnsi="宋体" w:cs="宋体" w:hint="eastAsia"/>
          <w:sz w:val="24"/>
          <w:szCs w:val="24"/>
        </w:rPr>
        <w:t>；</w:t>
      </w:r>
      <w:r w:rsidRPr="008B22D8">
        <w:rPr>
          <w:rFonts w:ascii="宋体" w:eastAsia="宋体" w:hAnsi="宋体" w:cs="宋体" w:hint="eastAsia"/>
          <w:sz w:val="24"/>
          <w:szCs w:val="24"/>
        </w:rPr>
        <w:t>变位</w:t>
      </w:r>
      <w:r>
        <w:rPr>
          <w:rFonts w:ascii="宋体" w:eastAsia="宋体" w:hAnsi="宋体" w:cs="宋体" w:hint="eastAsia"/>
          <w:sz w:val="24"/>
          <w:szCs w:val="24"/>
        </w:rPr>
        <w:t>；</w:t>
      </w:r>
      <w:r w:rsidRPr="008B22D8">
        <w:rPr>
          <w:rFonts w:ascii="宋体" w:eastAsia="宋体" w:hAnsi="宋体" w:cs="宋体" w:hint="eastAsia"/>
          <w:sz w:val="24"/>
          <w:szCs w:val="24"/>
        </w:rPr>
        <w:t>罐容表</w:t>
      </w:r>
      <w:r>
        <w:rPr>
          <w:rFonts w:ascii="宋体" w:eastAsia="宋体" w:hAnsi="宋体" w:cs="宋体" w:hint="eastAsia"/>
          <w:sz w:val="24"/>
          <w:szCs w:val="24"/>
        </w:rPr>
        <w:t>；</w:t>
      </w:r>
      <w:r w:rsidRPr="008B22D8">
        <w:rPr>
          <w:rFonts w:ascii="宋体" w:eastAsia="宋体" w:hAnsi="宋体" w:cs="宋体" w:hint="eastAsia"/>
          <w:sz w:val="24"/>
          <w:szCs w:val="24"/>
        </w:rPr>
        <w:t>标定</w:t>
      </w:r>
      <w:r>
        <w:rPr>
          <w:rFonts w:ascii="宋体" w:eastAsia="宋体" w:hAnsi="宋体" w:cs="宋体" w:hint="eastAsia"/>
          <w:sz w:val="24"/>
          <w:szCs w:val="24"/>
        </w:rPr>
        <w:t>；</w:t>
      </w:r>
      <w:r w:rsidRPr="008B22D8">
        <w:rPr>
          <w:rFonts w:ascii="宋体" w:eastAsia="宋体" w:hAnsi="宋体" w:cs="宋体" w:hint="eastAsia"/>
          <w:sz w:val="24"/>
          <w:szCs w:val="24"/>
        </w:rPr>
        <w:t>示性函数</w:t>
      </w:r>
      <w:r>
        <w:rPr>
          <w:rFonts w:ascii="宋体" w:eastAsia="宋体" w:hAnsi="宋体" w:cs="宋体" w:hint="eastAsia"/>
          <w:sz w:val="24"/>
          <w:szCs w:val="24"/>
        </w:rPr>
        <w:t>；</w:t>
      </w:r>
      <w:r w:rsidRPr="008B22D8">
        <w:rPr>
          <w:rFonts w:ascii="宋体" w:eastAsia="宋体" w:hAnsi="宋体" w:cs="宋体" w:hint="eastAsia"/>
          <w:sz w:val="24"/>
          <w:szCs w:val="24"/>
        </w:rPr>
        <w:t>三重积分</w:t>
      </w:r>
    </w:p>
    <w:p w:rsidR="00417B5F" w:rsidRDefault="009B3A13" w:rsidP="009B3A13">
      <w:pPr>
        <w:widowControl/>
        <w:jc w:val="left"/>
        <w:rPr>
          <w:rFonts w:ascii="宋体" w:eastAsia="宋体" w:hAnsi="宋体" w:cs="宋体"/>
          <w:szCs w:val="24"/>
        </w:rPr>
        <w:sectPr w:rsidR="00417B5F" w:rsidSect="00236E84">
          <w:footerReference w:type="default" r:id="rId14"/>
          <w:type w:val="continuous"/>
          <w:pgSz w:w="11906" w:h="16838"/>
          <w:pgMar w:top="1440" w:right="1800" w:bottom="1440" w:left="1800" w:header="851" w:footer="992" w:gutter="0"/>
          <w:cols w:space="425"/>
          <w:docGrid w:type="lines" w:linePitch="312"/>
        </w:sectPr>
      </w:pPr>
      <w:r>
        <w:rPr>
          <w:rFonts w:ascii="宋体" w:eastAsia="宋体" w:hAnsi="宋体" w:cs="宋体"/>
          <w:szCs w:val="24"/>
        </w:rPr>
        <w:br w:type="page"/>
      </w:r>
    </w:p>
    <w:p w:rsidR="008B22D8" w:rsidRPr="008B22D8" w:rsidRDefault="008B22D8" w:rsidP="008B22D8">
      <w:pPr>
        <w:pStyle w:val="a"/>
        <w:spacing w:before="312" w:after="312"/>
      </w:pPr>
      <w:r w:rsidRPr="008B22D8">
        <w:rPr>
          <w:rFonts w:hint="eastAsia"/>
        </w:rPr>
        <w:lastRenderedPageBreak/>
        <w:t>问题重述与分析</w:t>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t>本题所求的是在油罐体变位的情况下油</w:t>
      </w:r>
      <w:proofErr w:type="gramStart"/>
      <w:r w:rsidRPr="00970993">
        <w:rPr>
          <w:rFonts w:ascii="Times New Roman" w:hAnsi="Times New Roman" w:cs="Times New Roman"/>
        </w:rPr>
        <w:t>位高度</w:t>
      </w:r>
      <w:proofErr w:type="gramEnd"/>
      <w:r w:rsidRPr="00970993">
        <w:rPr>
          <w:rFonts w:ascii="Times New Roman" w:hAnsi="Times New Roman" w:cs="Times New Roman"/>
        </w:rPr>
        <w:t>间隔为</w:t>
      </w:r>
      <w:r w:rsidRPr="00970993">
        <w:rPr>
          <w:rFonts w:ascii="Times New Roman" w:hAnsi="Times New Roman" w:cs="Times New Roman"/>
        </w:rPr>
        <w:t>1cm</w:t>
      </w:r>
      <w:r w:rsidRPr="00970993">
        <w:rPr>
          <w:rFonts w:ascii="Times New Roman" w:hAnsi="Times New Roman" w:cs="Times New Roman"/>
        </w:rPr>
        <w:t>的罐容表标定值，目的是尽可能地精确。与之相关的因素有油罐体的形状，体积，油位探针的位置，油位探针和油浮子的体积，倾斜角和偏转角，温度，压强等。</w:t>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t>解决本问题的关键点是建立一定倾斜角下油位探针的显示高度与</w:t>
      </w:r>
      <w:proofErr w:type="gramStart"/>
      <w:r w:rsidRPr="00970993">
        <w:rPr>
          <w:rFonts w:ascii="Times New Roman" w:hAnsi="Times New Roman" w:cs="Times New Roman"/>
        </w:rPr>
        <w:t>油罐内油的</w:t>
      </w:r>
      <w:proofErr w:type="gramEnd"/>
      <w:r w:rsidRPr="00970993">
        <w:rPr>
          <w:rFonts w:ascii="Times New Roman" w:hAnsi="Times New Roman" w:cs="Times New Roman"/>
        </w:rPr>
        <w:t>体积的函数关系，由于实际问题与模型之间存在的偏差，还要将模型与实验数据对比对进行矫正，使最后的误差尽可能地小，结果尽可能精确。</w:t>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t>通过查阅文献可知，现有已有解决油罐变位罐容</w:t>
      </w:r>
      <w:proofErr w:type="gramStart"/>
      <w:r w:rsidRPr="00970993">
        <w:rPr>
          <w:rFonts w:ascii="Times New Roman" w:hAnsi="Times New Roman" w:cs="Times New Roman"/>
        </w:rPr>
        <w:t>表重新</w:t>
      </w:r>
      <w:proofErr w:type="gramEnd"/>
      <w:r w:rsidRPr="00970993">
        <w:rPr>
          <w:rFonts w:ascii="Times New Roman" w:hAnsi="Times New Roman" w:cs="Times New Roman"/>
        </w:rPr>
        <w:t>标定一些方法，文献</w:t>
      </w:r>
      <w:r w:rsidRPr="00970993">
        <w:rPr>
          <w:rFonts w:ascii="Times New Roman" w:hAnsi="Times New Roman" w:cs="Times New Roman"/>
        </w:rPr>
        <w:t>[1][2][3]</w:t>
      </w:r>
      <w:r w:rsidRPr="00970993">
        <w:rPr>
          <w:rFonts w:ascii="Times New Roman" w:hAnsi="Times New Roman" w:cs="Times New Roman"/>
        </w:rPr>
        <w:t>中均用到多重函数积分的办法计算高度与储油量之间的关系，文献</w:t>
      </w:r>
      <w:r w:rsidRPr="00970993">
        <w:rPr>
          <w:rFonts w:ascii="Times New Roman" w:hAnsi="Times New Roman" w:cs="Times New Roman"/>
        </w:rPr>
        <w:t>[4]</w:t>
      </w:r>
      <w:r w:rsidRPr="00970993">
        <w:rPr>
          <w:rFonts w:ascii="Times New Roman" w:hAnsi="Times New Roman" w:cs="Times New Roman"/>
        </w:rPr>
        <w:t>中用示性函数的方法得到油容量体积的表达式。示性函数的方法在实现的过程中更为简单，并且充分利用了</w:t>
      </w:r>
      <w:proofErr w:type="spellStart"/>
      <w:r w:rsidRPr="00970993">
        <w:rPr>
          <w:rFonts w:ascii="Times New Roman" w:hAnsi="Times New Roman" w:cs="Times New Roman"/>
        </w:rPr>
        <w:t>Matlab</w:t>
      </w:r>
      <w:proofErr w:type="spellEnd"/>
      <w:r w:rsidRPr="00970993">
        <w:rPr>
          <w:rFonts w:ascii="Times New Roman" w:hAnsi="Times New Roman" w:cs="Times New Roman"/>
        </w:rPr>
        <w:t>强大的数值计算功能，优于多重积分。文献</w:t>
      </w:r>
      <w:r w:rsidRPr="00970993">
        <w:rPr>
          <w:rFonts w:ascii="Times New Roman" w:hAnsi="Times New Roman" w:cs="Times New Roman"/>
        </w:rPr>
        <w:t>[1][3]</w:t>
      </w:r>
      <w:r w:rsidRPr="00970993">
        <w:rPr>
          <w:rFonts w:ascii="Times New Roman" w:hAnsi="Times New Roman" w:cs="Times New Roman"/>
        </w:rPr>
        <w:t>中用多项式进行模型的校正，我们通过观察发现，罐容曲线除去两端外可</w:t>
      </w:r>
      <w:proofErr w:type="gramStart"/>
      <w:r w:rsidRPr="00970993">
        <w:rPr>
          <w:rFonts w:ascii="Times New Roman" w:hAnsi="Times New Roman" w:cs="Times New Roman"/>
        </w:rPr>
        <w:t>近似看</w:t>
      </w:r>
      <w:proofErr w:type="gramEnd"/>
      <w:r w:rsidRPr="00970993">
        <w:rPr>
          <w:rFonts w:ascii="Times New Roman" w:hAnsi="Times New Roman" w:cs="Times New Roman"/>
        </w:rPr>
        <w:t>为线性关系，用线性校正比用多项式校正更为简单，而且也能达到精度要求。因此在本文中，我们用示性函数来表示油容量体积进行积分的运算，在模型校正时，我们对近似线性的部分进行线性拟合校正，使过程更为简单。</w:t>
      </w:r>
    </w:p>
    <w:p w:rsidR="00DA507D" w:rsidRPr="008B22D8" w:rsidRDefault="00DA507D" w:rsidP="00DA507D">
      <w:pPr>
        <w:widowControl/>
        <w:jc w:val="left"/>
        <w:rPr>
          <w:rFonts w:asciiTheme="minorEastAsia" w:hAnsiTheme="minorEastAsia" w:cstheme="minorEastAsia"/>
          <w:sz w:val="24"/>
          <w:szCs w:val="24"/>
        </w:rPr>
      </w:pPr>
      <w:r>
        <w:br w:type="page"/>
      </w:r>
    </w:p>
    <w:p w:rsidR="008B22D8" w:rsidRPr="008B22D8" w:rsidRDefault="008B22D8" w:rsidP="008B22D8">
      <w:pPr>
        <w:pStyle w:val="a"/>
        <w:spacing w:before="312" w:after="312"/>
      </w:pPr>
      <w:r w:rsidRPr="008B22D8">
        <w:rPr>
          <w:rFonts w:hint="eastAsia"/>
        </w:rPr>
        <w:lastRenderedPageBreak/>
        <w:t>模型假设与符号说明</w:t>
      </w:r>
    </w:p>
    <w:p w:rsidR="008B22D8" w:rsidRPr="008B22D8" w:rsidRDefault="008B22D8" w:rsidP="008B22D8">
      <w:pPr>
        <w:pStyle w:val="a0"/>
        <w:spacing w:before="312" w:after="312"/>
        <w:rPr>
          <w:rFonts w:ascii="宋体" w:eastAsia="宋体" w:hAnsi="宋体" w:cs="宋体"/>
        </w:rPr>
      </w:pPr>
      <w:r w:rsidRPr="008B22D8">
        <w:rPr>
          <w:rFonts w:hint="eastAsia"/>
        </w:rPr>
        <w:t>模型假设</w:t>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t>（</w:t>
      </w:r>
      <w:r w:rsidRPr="00970993">
        <w:rPr>
          <w:rFonts w:ascii="Times New Roman" w:hAnsi="Times New Roman" w:cs="Times New Roman"/>
        </w:rPr>
        <w:t>1</w:t>
      </w:r>
      <w:r w:rsidRPr="00970993">
        <w:rPr>
          <w:rFonts w:ascii="Times New Roman" w:hAnsi="Times New Roman" w:cs="Times New Roman"/>
        </w:rPr>
        <w:t>）倾斜角和偏转角均较小，只考虑纵向倾斜，既油罐轴线与水平面之间的夹角。对于油罐来说，其它两个方向的夹角对变位的影响较小。</w:t>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t>（</w:t>
      </w:r>
      <w:r w:rsidRPr="00970993">
        <w:rPr>
          <w:rFonts w:ascii="Times New Roman" w:hAnsi="Times New Roman" w:cs="Times New Roman"/>
        </w:rPr>
        <w:t>2</w:t>
      </w:r>
      <w:r w:rsidRPr="00970993">
        <w:rPr>
          <w:rFonts w:ascii="Times New Roman" w:hAnsi="Times New Roman" w:cs="Times New Roman"/>
        </w:rPr>
        <w:t>）忽略油位探针、油浮子等所占体积。油位探针和油浮子所占体积远远小于油罐体积，故将其忽略。</w:t>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t>（</w:t>
      </w:r>
      <w:r w:rsidRPr="00970993">
        <w:rPr>
          <w:rFonts w:ascii="Times New Roman" w:hAnsi="Times New Roman" w:cs="Times New Roman"/>
        </w:rPr>
        <w:t>3</w:t>
      </w:r>
      <w:r w:rsidRPr="00970993">
        <w:rPr>
          <w:rFonts w:ascii="Times New Roman" w:hAnsi="Times New Roman" w:cs="Times New Roman"/>
        </w:rPr>
        <w:t>）忽略温度、压强等外界因素对液体体积的影响。由于油罐是埋在地下的，而地下的温度受地表温度影响不大，故忽略温度的影响，油罐制作时对抗</w:t>
      </w:r>
      <w:proofErr w:type="gramStart"/>
      <w:r w:rsidRPr="00970993">
        <w:rPr>
          <w:rFonts w:ascii="Times New Roman" w:hAnsi="Times New Roman" w:cs="Times New Roman"/>
        </w:rPr>
        <w:t>压能力</w:t>
      </w:r>
      <w:proofErr w:type="gramEnd"/>
      <w:r w:rsidRPr="00970993">
        <w:rPr>
          <w:rFonts w:ascii="Times New Roman" w:hAnsi="Times New Roman" w:cs="Times New Roman"/>
        </w:rPr>
        <w:t>有较大要求，故忽略压强对油罐及油罐内液体的影响。</w:t>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t>（</w:t>
      </w:r>
      <w:r w:rsidRPr="00970993">
        <w:rPr>
          <w:rFonts w:ascii="Times New Roman" w:hAnsi="Times New Roman" w:cs="Times New Roman"/>
        </w:rPr>
        <w:t>4</w:t>
      </w:r>
      <w:r w:rsidRPr="00970993">
        <w:rPr>
          <w:rFonts w:ascii="Times New Roman" w:hAnsi="Times New Roman" w:cs="Times New Roman"/>
        </w:rPr>
        <w:t>）忽略油位探针等产生的测量误差，默认测量数据的真实性。</w:t>
      </w:r>
    </w:p>
    <w:p w:rsidR="008B22D8" w:rsidRPr="008B22D8" w:rsidRDefault="008B22D8" w:rsidP="008B22D8">
      <w:pPr>
        <w:pStyle w:val="a0"/>
        <w:spacing w:before="312" w:after="312"/>
      </w:pPr>
      <w:r w:rsidRPr="008B22D8">
        <w:rPr>
          <w:rFonts w:hint="eastAsia"/>
        </w:rPr>
        <w:t>符号说明</w:t>
      </w:r>
    </w:p>
    <w:p w:rsidR="008B22D8" w:rsidRPr="00970993" w:rsidRDefault="008B22D8" w:rsidP="004951C6">
      <w:pPr>
        <w:pStyle w:val="a7"/>
        <w:spacing w:before="156" w:after="156"/>
        <w:ind w:firstLine="480"/>
        <w:rPr>
          <w:rFonts w:ascii="Times New Roman" w:hAnsi="Times New Roman" w:cs="Times New Roman"/>
        </w:rPr>
      </w:pPr>
      <w:r w:rsidRPr="00970993">
        <w:rPr>
          <w:rFonts w:ascii="Times New Roman" w:hAnsi="Times New Roman" w:cs="Times New Roman"/>
        </w:rPr>
        <w:t>α</w:t>
      </w:r>
      <w:r w:rsidRPr="00970993">
        <w:rPr>
          <w:rFonts w:ascii="Times New Roman" w:hAnsi="Times New Roman" w:cs="Times New Roman"/>
        </w:rPr>
        <w:t>：油罐轴线相对于地面的夹角角度；</w:t>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t>h</w:t>
      </w:r>
      <w:r w:rsidRPr="00970993">
        <w:rPr>
          <w:rFonts w:ascii="Times New Roman" w:hAnsi="Times New Roman" w:cs="Times New Roman"/>
        </w:rPr>
        <w:t>：油位探针显示的油位高度；</w:t>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t>a</w:t>
      </w:r>
      <w:r w:rsidRPr="00970993">
        <w:rPr>
          <w:rFonts w:ascii="Times New Roman" w:hAnsi="Times New Roman" w:cs="Times New Roman"/>
        </w:rPr>
        <w:t>：储油罐横截面半长轴长度；</w:t>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t>b</w:t>
      </w:r>
      <w:r w:rsidRPr="00970993">
        <w:rPr>
          <w:rFonts w:ascii="Times New Roman" w:hAnsi="Times New Roman" w:cs="Times New Roman"/>
        </w:rPr>
        <w:t>：储油罐横截面半短轴长度；</w:t>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t>L</w:t>
      </w:r>
      <w:r w:rsidRPr="00970993">
        <w:rPr>
          <w:rFonts w:ascii="Times New Roman" w:hAnsi="Times New Roman" w:cs="Times New Roman"/>
        </w:rPr>
        <w:t>：储油罐柱体纵向长度；</w:t>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t>V</w:t>
      </w:r>
      <w:r w:rsidRPr="00970993">
        <w:rPr>
          <w:rFonts w:ascii="Times New Roman" w:hAnsi="Times New Roman" w:cs="Times New Roman"/>
        </w:rPr>
        <w:t>：油罐</w:t>
      </w:r>
      <w:proofErr w:type="gramStart"/>
      <w:r w:rsidRPr="00970993">
        <w:rPr>
          <w:rFonts w:ascii="Times New Roman" w:hAnsi="Times New Roman" w:cs="Times New Roman"/>
        </w:rPr>
        <w:t>内真实</w:t>
      </w:r>
      <w:proofErr w:type="gramEnd"/>
      <w:r w:rsidRPr="00970993">
        <w:rPr>
          <w:rFonts w:ascii="Times New Roman" w:hAnsi="Times New Roman" w:cs="Times New Roman"/>
        </w:rPr>
        <w:t>的储油体积；</w:t>
      </w:r>
    </w:p>
    <w:p w:rsidR="00DA507D" w:rsidRDefault="00DA507D">
      <w:pPr>
        <w:widowControl/>
        <w:jc w:val="left"/>
        <w:rPr>
          <w:rFonts w:asciiTheme="minorEastAsia" w:hAnsiTheme="minorEastAsia" w:cstheme="minorEastAsia"/>
          <w:sz w:val="24"/>
          <w:szCs w:val="24"/>
        </w:rPr>
      </w:pPr>
      <w:r>
        <w:br w:type="page"/>
      </w:r>
    </w:p>
    <w:p w:rsidR="008B22D8" w:rsidRPr="008B22D8" w:rsidRDefault="008B22D8" w:rsidP="008B22D8">
      <w:pPr>
        <w:pStyle w:val="a"/>
        <w:spacing w:before="312" w:after="312"/>
      </w:pPr>
      <w:r w:rsidRPr="008B22D8">
        <w:rPr>
          <w:rFonts w:hint="eastAsia"/>
        </w:rPr>
        <w:lastRenderedPageBreak/>
        <w:t>模型的建立与求解</w:t>
      </w:r>
    </w:p>
    <w:p w:rsidR="008B22D8" w:rsidRPr="008B22D8" w:rsidRDefault="008B22D8" w:rsidP="008B22D8">
      <w:pPr>
        <w:pStyle w:val="a0"/>
        <w:spacing w:before="312" w:after="312"/>
      </w:pPr>
      <w:r w:rsidRPr="008B22D8">
        <w:rPr>
          <w:rFonts w:hint="eastAsia"/>
        </w:rPr>
        <w:t>分析观测数据的可靠性</w:t>
      </w:r>
    </w:p>
    <w:p w:rsidR="008B22D8" w:rsidRPr="008B22D8" w:rsidRDefault="008B22D8" w:rsidP="008B22D8">
      <w:pPr>
        <w:pStyle w:val="a7"/>
        <w:spacing w:before="156" w:after="156"/>
        <w:ind w:firstLine="480"/>
      </w:pPr>
      <w:r w:rsidRPr="00970993">
        <w:rPr>
          <w:rFonts w:ascii="Times New Roman" w:hAnsi="Times New Roman" w:cs="Times New Roman"/>
        </w:rPr>
        <w:t>下图为根据未变位时进油量与出油量算出的罐容标表拟合出的曲线。经过计算在显示油</w:t>
      </w:r>
      <w:proofErr w:type="gramStart"/>
      <w:r w:rsidRPr="00970993">
        <w:rPr>
          <w:rFonts w:ascii="Times New Roman" w:hAnsi="Times New Roman" w:cs="Times New Roman"/>
        </w:rPr>
        <w:t>高取从</w:t>
      </w:r>
      <w:proofErr w:type="gramEnd"/>
      <w:r w:rsidRPr="00970993">
        <w:rPr>
          <w:rFonts w:ascii="Times New Roman" w:hAnsi="Times New Roman" w:cs="Times New Roman"/>
        </w:rPr>
        <w:t>300mm</w:t>
      </w:r>
      <w:r w:rsidRPr="00970993">
        <w:rPr>
          <w:rFonts w:ascii="Times New Roman" w:hAnsi="Times New Roman" w:cs="Times New Roman"/>
        </w:rPr>
        <w:t>到</w:t>
      </w:r>
      <w:r w:rsidRPr="00970993">
        <w:rPr>
          <w:rFonts w:ascii="Times New Roman" w:hAnsi="Times New Roman" w:cs="Times New Roman"/>
        </w:rPr>
        <w:t>1000mm</w:t>
      </w:r>
      <w:r w:rsidRPr="00970993">
        <w:rPr>
          <w:rFonts w:ascii="Times New Roman" w:hAnsi="Times New Roman" w:cs="Times New Roman"/>
        </w:rPr>
        <w:t>，间隔为</w:t>
      </w:r>
      <w:r w:rsidRPr="00970993">
        <w:rPr>
          <w:rFonts w:ascii="Times New Roman" w:hAnsi="Times New Roman" w:cs="Times New Roman"/>
        </w:rPr>
        <w:t>1mm</w:t>
      </w:r>
      <w:r w:rsidRPr="00970993">
        <w:rPr>
          <w:rFonts w:ascii="Times New Roman" w:hAnsi="Times New Roman" w:cs="Times New Roman"/>
        </w:rPr>
        <w:t>的一系列数据点时，根据两组曲线的计算储存油量的最大误差不超过</w:t>
      </w:r>
      <w:r w:rsidRPr="00970993">
        <w:rPr>
          <w:rFonts w:ascii="Times New Roman" w:hAnsi="Times New Roman" w:cs="Times New Roman"/>
        </w:rPr>
        <w:t>13.2L</w:t>
      </w:r>
      <w:r w:rsidRPr="00970993">
        <w:rPr>
          <w:rFonts w:ascii="Times New Roman" w:hAnsi="Times New Roman" w:cs="Times New Roman"/>
        </w:rPr>
        <w:t>，相对误差小于</w:t>
      </w:r>
      <w:r w:rsidRPr="00970993">
        <w:rPr>
          <w:rFonts w:ascii="Times New Roman" w:hAnsi="Times New Roman" w:cs="Times New Roman"/>
        </w:rPr>
        <w:t>0.1%</w:t>
      </w:r>
      <w:r w:rsidRPr="00970993">
        <w:rPr>
          <w:rFonts w:ascii="Times New Roman" w:hAnsi="Times New Roman" w:cs="Times New Roman"/>
        </w:rPr>
        <w:t>，说明了实验测量数据的真实性</w:t>
      </w:r>
      <w:r w:rsidRPr="008B22D8">
        <w:rPr>
          <w:rFonts w:hint="eastAsia"/>
        </w:rPr>
        <w:t>。</w:t>
      </w:r>
    </w:p>
    <w:p w:rsidR="008B22D8" w:rsidRPr="008B22D8" w:rsidRDefault="008B22D8" w:rsidP="008B22D8">
      <w:pPr>
        <w:spacing w:line="288" w:lineRule="auto"/>
        <w:ind w:firstLine="420"/>
        <w:jc w:val="center"/>
        <w:rPr>
          <w:rFonts w:ascii="宋体" w:eastAsia="宋体" w:hAnsi="宋体" w:cs="宋体"/>
          <w:szCs w:val="24"/>
        </w:rPr>
      </w:pPr>
      <w:r w:rsidRPr="008B22D8">
        <w:rPr>
          <w:rFonts w:ascii="宋体" w:eastAsia="宋体" w:hAnsi="宋体" w:cs="宋体" w:hint="eastAsia"/>
          <w:noProof/>
          <w:szCs w:val="24"/>
        </w:rPr>
        <w:drawing>
          <wp:inline distT="0" distB="0" distL="114300" distR="114300" wp14:anchorId="3C7B3618" wp14:editId="5DD717C0">
            <wp:extent cx="3343910" cy="2508250"/>
            <wp:effectExtent l="0" t="0" r="8890" b="6350"/>
            <wp:docPr id="1" name="图片 1" descr="8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989"/>
                    <pic:cNvPicPr>
                      <a:picLocks noChangeAspect="1"/>
                    </pic:cNvPicPr>
                  </pic:nvPicPr>
                  <pic:blipFill>
                    <a:blip r:embed="rId15"/>
                    <a:stretch>
                      <a:fillRect/>
                    </a:stretch>
                  </pic:blipFill>
                  <pic:spPr>
                    <a:xfrm>
                      <a:off x="0" y="0"/>
                      <a:ext cx="3343910" cy="2508250"/>
                    </a:xfrm>
                    <a:prstGeom prst="rect">
                      <a:avLst/>
                    </a:prstGeom>
                  </pic:spPr>
                </pic:pic>
              </a:graphicData>
            </a:graphic>
          </wp:inline>
        </w:drawing>
      </w:r>
    </w:p>
    <w:p w:rsidR="008B22D8" w:rsidRPr="008B22D8" w:rsidRDefault="008B22D8" w:rsidP="008B22D8">
      <w:pPr>
        <w:pStyle w:val="a0"/>
        <w:spacing w:before="312" w:after="312"/>
      </w:pPr>
      <w:r w:rsidRPr="008B22D8">
        <w:rPr>
          <w:rFonts w:hint="eastAsia"/>
        </w:rPr>
        <w:t>建立带有变位参数ɑ的储油罐罐容标表模型</w:t>
      </w:r>
    </w:p>
    <w:p w:rsidR="008B22D8" w:rsidRPr="008B22D8" w:rsidRDefault="003E79AD" w:rsidP="008B22D8">
      <w:pPr>
        <w:pStyle w:val="a1"/>
        <w:spacing w:before="156" w:after="156"/>
      </w:pPr>
      <w:r>
        <w:rPr>
          <w:rFonts w:hint="eastAsia"/>
        </w:rPr>
        <w:t>建立坐标系</w:t>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t>（</w:t>
      </w:r>
      <w:r w:rsidRPr="00970993">
        <w:rPr>
          <w:rFonts w:ascii="Times New Roman" w:hAnsi="Times New Roman" w:cs="Times New Roman"/>
        </w:rPr>
        <w:t>1</w:t>
      </w:r>
      <w:r w:rsidRPr="00970993">
        <w:rPr>
          <w:rFonts w:ascii="Times New Roman" w:hAnsi="Times New Roman" w:cs="Times New Roman"/>
        </w:rPr>
        <w:t>）建立坐标系</w:t>
      </w:r>
      <w:r w:rsidRPr="00970993">
        <w:rPr>
          <w:rFonts w:ascii="Times New Roman" w:hAnsi="Times New Roman" w:cs="Times New Roman"/>
        </w:rPr>
        <w:t>θ</w:t>
      </w:r>
      <w:r w:rsidRPr="00970993">
        <w:rPr>
          <w:rFonts w:ascii="Times New Roman" w:hAnsi="Times New Roman" w:cs="Times New Roman"/>
        </w:rPr>
        <w:t>：以油罐中心为原点，油罐横截面长轴方向为</w:t>
      </w:r>
      <w:r w:rsidRPr="00970993">
        <w:rPr>
          <w:rFonts w:ascii="Times New Roman" w:hAnsi="Times New Roman" w:cs="Times New Roman"/>
        </w:rPr>
        <w:t>x</w:t>
      </w:r>
      <w:r w:rsidRPr="00970993">
        <w:rPr>
          <w:rFonts w:ascii="Times New Roman" w:hAnsi="Times New Roman" w:cs="Times New Roman"/>
        </w:rPr>
        <w:t>轴、短轴方向为</w:t>
      </w:r>
      <w:r w:rsidRPr="00970993">
        <w:rPr>
          <w:rFonts w:ascii="Times New Roman" w:hAnsi="Times New Roman" w:cs="Times New Roman"/>
        </w:rPr>
        <w:t>z</w:t>
      </w:r>
      <w:r w:rsidRPr="00970993">
        <w:rPr>
          <w:rFonts w:ascii="Times New Roman" w:hAnsi="Times New Roman" w:cs="Times New Roman"/>
        </w:rPr>
        <w:t>轴、油罐轴线方向为</w:t>
      </w:r>
      <w:r w:rsidRPr="00970993">
        <w:rPr>
          <w:rFonts w:ascii="Times New Roman" w:hAnsi="Times New Roman" w:cs="Times New Roman"/>
        </w:rPr>
        <w:t>y</w:t>
      </w:r>
      <w:r w:rsidRPr="00970993">
        <w:rPr>
          <w:rFonts w:ascii="Times New Roman" w:hAnsi="Times New Roman" w:cs="Times New Roman"/>
        </w:rPr>
        <w:t>轴建立右手系。在此坐标系</w:t>
      </w:r>
      <w:r w:rsidRPr="00970993">
        <w:rPr>
          <w:rFonts w:ascii="Times New Roman" w:hAnsi="Times New Roman" w:cs="Times New Roman"/>
        </w:rPr>
        <w:t>θ</w:t>
      </w:r>
      <w:r w:rsidRPr="00970993">
        <w:rPr>
          <w:rFonts w:ascii="Times New Roman" w:hAnsi="Times New Roman" w:cs="Times New Roman"/>
        </w:rPr>
        <w:t>下，油浮子的坐标为</w:t>
      </w:r>
      <w:r w:rsidRPr="00970993">
        <w:rPr>
          <w:rFonts w:ascii="Times New Roman" w:hAnsi="Times New Roman" w:cs="Times New Roman"/>
        </w:rPr>
        <w:t>(0,y</w:t>
      </w:r>
      <w:r w:rsidRPr="00970993">
        <w:rPr>
          <w:rFonts w:ascii="Times New Roman" w:hAnsi="Times New Roman" w:cs="Times New Roman"/>
          <w:vertAlign w:val="subscript"/>
        </w:rPr>
        <w:t>0</w:t>
      </w:r>
      <w:r w:rsidRPr="00970993">
        <w:rPr>
          <w:rFonts w:ascii="Times New Roman" w:hAnsi="Times New Roman" w:cs="Times New Roman"/>
        </w:rPr>
        <w:t>,z</w:t>
      </w:r>
      <w:r w:rsidRPr="00970993">
        <w:rPr>
          <w:rFonts w:ascii="Times New Roman" w:hAnsi="Times New Roman" w:cs="Times New Roman"/>
          <w:vertAlign w:val="subscript"/>
        </w:rPr>
        <w:t>0</w:t>
      </w:r>
      <w:r w:rsidRPr="00970993">
        <w:rPr>
          <w:rFonts w:ascii="Times New Roman" w:hAnsi="Times New Roman" w:cs="Times New Roman"/>
        </w:rPr>
        <w:t>).</w:t>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t>（</w:t>
      </w:r>
      <w:r w:rsidRPr="00970993">
        <w:rPr>
          <w:rFonts w:ascii="Times New Roman" w:hAnsi="Times New Roman" w:cs="Times New Roman"/>
        </w:rPr>
        <w:t>2</w:t>
      </w:r>
      <w:r w:rsidRPr="00970993">
        <w:rPr>
          <w:rFonts w:ascii="Times New Roman" w:hAnsi="Times New Roman" w:cs="Times New Roman"/>
        </w:rPr>
        <w:t>）建立坐标系</w:t>
      </w:r>
      <w:r w:rsidRPr="00970993">
        <w:rPr>
          <w:rFonts w:ascii="Times New Roman" w:hAnsi="Times New Roman" w:cs="Times New Roman"/>
        </w:rPr>
        <w:t>§</w:t>
      </w:r>
      <w:r w:rsidRPr="00970993">
        <w:rPr>
          <w:rFonts w:ascii="Times New Roman" w:hAnsi="Times New Roman" w:cs="Times New Roman"/>
        </w:rPr>
        <w:t>：将坐标原点平移到油浮子所在位置</w:t>
      </w:r>
      <w:r w:rsidRPr="00970993">
        <w:rPr>
          <w:rFonts w:ascii="Times New Roman" w:hAnsi="Times New Roman" w:cs="Times New Roman"/>
        </w:rPr>
        <w:t xml:space="preserve"> </w:t>
      </w:r>
      <w:r w:rsidRPr="00970993">
        <w:rPr>
          <w:rFonts w:ascii="Times New Roman" w:hAnsi="Times New Roman" w:cs="Times New Roman"/>
        </w:rPr>
        <w:t>，再将</w:t>
      </w:r>
      <w:proofErr w:type="gramStart"/>
      <w:r w:rsidRPr="00970993">
        <w:rPr>
          <w:rFonts w:ascii="Times New Roman" w:hAnsi="Times New Roman" w:cs="Times New Roman"/>
        </w:rPr>
        <w:t>坐标面绕</w:t>
      </w:r>
      <w:proofErr w:type="gramEnd"/>
      <w:r w:rsidRPr="00970993">
        <w:rPr>
          <w:rFonts w:ascii="Times New Roman" w:hAnsi="Times New Roman" w:cs="Times New Roman"/>
        </w:rPr>
        <w:t>x</w:t>
      </w:r>
      <w:r w:rsidRPr="00970993">
        <w:rPr>
          <w:rFonts w:ascii="Times New Roman" w:hAnsi="Times New Roman" w:cs="Times New Roman"/>
        </w:rPr>
        <w:t>轴顺时针方向转动</w:t>
      </w:r>
      <w:r w:rsidRPr="00970993">
        <w:rPr>
          <w:rFonts w:ascii="Times New Roman" w:hAnsi="Times New Roman" w:cs="Times New Roman"/>
        </w:rPr>
        <w:t>α</w:t>
      </w:r>
      <w:r w:rsidRPr="00970993">
        <w:rPr>
          <w:rFonts w:ascii="Times New Roman" w:hAnsi="Times New Roman" w:cs="Times New Roman"/>
        </w:rPr>
        <w:t>角，就可以得到在新坐标系</w:t>
      </w:r>
      <w:r w:rsidRPr="00970993">
        <w:rPr>
          <w:rFonts w:ascii="Times New Roman" w:hAnsi="Times New Roman" w:cs="Times New Roman"/>
        </w:rPr>
        <w:t>§</w:t>
      </w:r>
      <w:r w:rsidRPr="00970993">
        <w:rPr>
          <w:rFonts w:ascii="Times New Roman" w:hAnsi="Times New Roman" w:cs="Times New Roman"/>
        </w:rPr>
        <w:t>。</w:t>
      </w:r>
    </w:p>
    <w:p w:rsidR="008B22D8" w:rsidRPr="008B22D8" w:rsidRDefault="008B22D8" w:rsidP="008B22D8">
      <w:pPr>
        <w:pStyle w:val="a1"/>
        <w:spacing w:before="156" w:after="156"/>
        <w:rPr>
          <w:rFonts w:ascii="宋体" w:eastAsia="宋体" w:hAnsi="宋体" w:cs="宋体"/>
        </w:rPr>
      </w:pPr>
      <w:r w:rsidRPr="008B22D8">
        <w:rPr>
          <w:rFonts w:hint="eastAsia"/>
        </w:rPr>
        <w:t>油所占区域的表示</w:t>
      </w:r>
    </w:p>
    <w:p w:rsidR="008B22D8" w:rsidRPr="008B22D8" w:rsidRDefault="008B22D8" w:rsidP="008B22D8">
      <w:pPr>
        <w:pStyle w:val="a7"/>
        <w:spacing w:before="156" w:after="156"/>
        <w:ind w:firstLine="480"/>
      </w:pPr>
      <w:r w:rsidRPr="008B22D8">
        <w:rPr>
          <w:rFonts w:hint="eastAsia"/>
        </w:rPr>
        <w:t>储油体积由两类约束得到，一是油罐自身体积的约束，二是油平面的约束。</w:t>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lastRenderedPageBreak/>
        <w:t>储油罐体积由油罐横截面与油罐长度确定。油罐横截面为椭圆，方程为：</w:t>
      </w:r>
      <w:r w:rsidRPr="00970993">
        <w:rPr>
          <w:rFonts w:ascii="Times New Roman" w:hAnsi="Times New Roman" w:cs="Times New Roman"/>
          <w:position w:val="-24"/>
        </w:rPr>
        <w:object w:dxaOrig="1140" w:dyaOrig="660">
          <v:shape id="_x0000_i1028" type="#_x0000_t75" style="width:57pt;height:33pt" o:ole="">
            <v:imagedata r:id="rId16" o:title=""/>
          </v:shape>
          <o:OLEObject Type="Embed" ProgID="Equation.3" ShapeID="_x0000_i1028" DrawAspect="Content" ObjectID="_1522499923" r:id="rId17"/>
        </w:object>
      </w:r>
      <w:r w:rsidRPr="00970993">
        <w:rPr>
          <w:rFonts w:ascii="Times New Roman" w:hAnsi="Times New Roman" w:cs="Times New Roman"/>
        </w:rPr>
        <w:t></w:t>
      </w:r>
      <w:r w:rsidRPr="00970993">
        <w:rPr>
          <w:rFonts w:ascii="Times New Roman" w:hAnsi="Times New Roman" w:cs="Times New Roman"/>
        </w:rPr>
        <w:t>油管长度为</w:t>
      </w:r>
      <w:r w:rsidRPr="00970993">
        <w:rPr>
          <w:rFonts w:ascii="Times New Roman" w:hAnsi="Times New Roman" w:cs="Times New Roman"/>
        </w:rPr>
        <w:t>L</w:t>
      </w:r>
      <w:r w:rsidRPr="00970993">
        <w:rPr>
          <w:rFonts w:ascii="Times New Roman" w:hAnsi="Times New Roman" w:cs="Times New Roman"/>
        </w:rPr>
        <w:t>，方程为</w:t>
      </w:r>
      <w:r w:rsidRPr="00970993">
        <w:rPr>
          <w:rFonts w:ascii="Times New Roman" w:hAnsi="Times New Roman" w:cs="Times New Roman"/>
          <w:position w:val="-24"/>
        </w:rPr>
        <w:object w:dxaOrig="1160" w:dyaOrig="620">
          <v:shape id="_x0000_i1029" type="#_x0000_t75" style="width:57.75pt;height:30.75pt" o:ole="">
            <v:imagedata r:id="rId18" o:title=""/>
          </v:shape>
          <o:OLEObject Type="Embed" ProgID="Equation.3" ShapeID="_x0000_i1029" DrawAspect="Content" ObjectID="_1522499924" r:id="rId19"/>
        </w:object>
      </w:r>
      <w:r w:rsidRPr="00970993">
        <w:rPr>
          <w:rFonts w:ascii="Times New Roman" w:hAnsi="Times New Roman" w:cs="Times New Roman"/>
        </w:rPr>
        <w:t xml:space="preserve"> ;</w:t>
      </w:r>
    </w:p>
    <w:p w:rsidR="008B22D8" w:rsidRPr="008B22D8" w:rsidRDefault="008B22D8" w:rsidP="008B22D8">
      <w:pPr>
        <w:spacing w:line="288" w:lineRule="auto"/>
        <w:ind w:firstLine="420"/>
        <w:jc w:val="center"/>
        <w:rPr>
          <w:rFonts w:ascii="宋体" w:eastAsia="宋体" w:hAnsi="宋体" w:cs="宋体"/>
          <w:szCs w:val="24"/>
        </w:rPr>
      </w:pPr>
      <w:r w:rsidRPr="008B22D8">
        <w:rPr>
          <w:rFonts w:ascii="宋体" w:eastAsia="宋体" w:hAnsi="宋体" w:cs="宋体" w:hint="eastAsia"/>
          <w:noProof/>
          <w:szCs w:val="24"/>
        </w:rPr>
        <w:drawing>
          <wp:inline distT="0" distB="0" distL="114300" distR="114300" wp14:anchorId="1FB70335" wp14:editId="4B02D5A8">
            <wp:extent cx="2203450" cy="1452245"/>
            <wp:effectExtent l="0" t="0" r="6350" b="14605"/>
            <wp:docPr id="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pic:cNvPicPr>
                      <a:picLocks noChangeAspect="1"/>
                    </pic:cNvPicPr>
                  </pic:nvPicPr>
                  <pic:blipFill>
                    <a:blip r:embed="rId20"/>
                    <a:stretch>
                      <a:fillRect/>
                    </a:stretch>
                  </pic:blipFill>
                  <pic:spPr>
                    <a:xfrm>
                      <a:off x="0" y="0"/>
                      <a:ext cx="2203450" cy="1452245"/>
                    </a:xfrm>
                    <a:prstGeom prst="rect">
                      <a:avLst/>
                    </a:prstGeom>
                    <a:noFill/>
                    <a:ln w="9525">
                      <a:noFill/>
                      <a:miter/>
                    </a:ln>
                  </pic:spPr>
                </pic:pic>
              </a:graphicData>
            </a:graphic>
          </wp:inline>
        </w:drawing>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t>(2)</w:t>
      </w:r>
      <w:r w:rsidRPr="00970993">
        <w:rPr>
          <w:rFonts w:ascii="Times New Roman" w:hAnsi="Times New Roman" w:cs="Times New Roman"/>
        </w:rPr>
        <w:t>油平面方程的确定：</w:t>
      </w:r>
      <w:proofErr w:type="gramStart"/>
      <w:r w:rsidRPr="00970993">
        <w:rPr>
          <w:rFonts w:ascii="Times New Roman" w:hAnsi="Times New Roman" w:cs="Times New Roman"/>
        </w:rPr>
        <w:t>在坐</w:t>
      </w:r>
      <w:proofErr w:type="gramEnd"/>
      <w:r w:rsidRPr="00970993">
        <w:rPr>
          <w:rFonts w:ascii="Times New Roman" w:hAnsi="Times New Roman" w:cs="Times New Roman"/>
        </w:rPr>
        <w:t>标系</w:t>
      </w:r>
      <w:r w:rsidRPr="00970993">
        <w:rPr>
          <w:rFonts w:ascii="Times New Roman" w:hAnsi="Times New Roman" w:cs="Times New Roman"/>
        </w:rPr>
        <w:t>§</w:t>
      </w:r>
      <w:r w:rsidRPr="00970993">
        <w:rPr>
          <w:rFonts w:ascii="Times New Roman" w:hAnsi="Times New Roman" w:cs="Times New Roman"/>
        </w:rPr>
        <w:t>中，油平面方程为：</w:t>
      </w:r>
      <w:r w:rsidRPr="00970993">
        <w:rPr>
          <w:rFonts w:ascii="Times New Roman" w:hAnsi="Times New Roman" w:cs="Times New Roman"/>
          <w:position w:val="-6"/>
        </w:rPr>
        <w:object w:dxaOrig="580" w:dyaOrig="279">
          <v:shape id="_x0000_i1030" type="#_x0000_t75" style="width:29.25pt;height:14.25pt" o:ole="">
            <v:imagedata r:id="rId21" o:title=""/>
          </v:shape>
          <o:OLEObject Type="Embed" ProgID="Equation.3" ShapeID="_x0000_i1030" DrawAspect="Content" ObjectID="_1522499925" r:id="rId22"/>
        </w:object>
      </w:r>
      <w:r w:rsidRPr="00970993">
        <w:rPr>
          <w:rFonts w:ascii="Times New Roman" w:hAnsi="Times New Roman" w:cs="Times New Roman"/>
        </w:rPr>
        <w:t>。于是，通过坐标变换</w:t>
      </w:r>
    </w:p>
    <w:p w:rsidR="008B22D8" w:rsidRPr="008B22D8" w:rsidRDefault="008B22D8" w:rsidP="008B22D8">
      <w:pPr>
        <w:spacing w:line="288" w:lineRule="auto"/>
        <w:jc w:val="center"/>
        <w:rPr>
          <w:rFonts w:ascii="宋体" w:eastAsia="宋体" w:hAnsi="宋体" w:cs="宋体"/>
          <w:szCs w:val="24"/>
        </w:rPr>
      </w:pPr>
      <w:r w:rsidRPr="008B22D8">
        <w:rPr>
          <w:rFonts w:ascii="宋体" w:eastAsia="宋体" w:hAnsi="宋体" w:cs="宋体" w:hint="eastAsia"/>
          <w:noProof/>
          <w:szCs w:val="24"/>
        </w:rPr>
        <w:drawing>
          <wp:inline distT="0" distB="0" distL="114300" distR="114300" wp14:anchorId="46CB59DC" wp14:editId="02431FDF">
            <wp:extent cx="1794510" cy="566420"/>
            <wp:effectExtent l="0" t="0" r="152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stretch>
                      <a:fillRect/>
                    </a:stretch>
                  </pic:blipFill>
                  <pic:spPr>
                    <a:xfrm>
                      <a:off x="0" y="0"/>
                      <a:ext cx="1794510" cy="566420"/>
                    </a:xfrm>
                    <a:prstGeom prst="rect">
                      <a:avLst/>
                    </a:prstGeom>
                    <a:noFill/>
                    <a:ln w="9525">
                      <a:noFill/>
                      <a:miter/>
                    </a:ln>
                  </pic:spPr>
                </pic:pic>
              </a:graphicData>
            </a:graphic>
          </wp:inline>
        </w:drawing>
      </w:r>
    </w:p>
    <w:p w:rsidR="008B22D8" w:rsidRPr="00970993" w:rsidRDefault="008B22D8" w:rsidP="008B22D8">
      <w:pPr>
        <w:spacing w:line="288" w:lineRule="auto"/>
        <w:ind w:firstLineChars="200" w:firstLine="480"/>
        <w:rPr>
          <w:rStyle w:val="Char"/>
          <w:rFonts w:ascii="Times New Roman" w:hAnsi="Times New Roman" w:cs="Times New Roman"/>
        </w:rPr>
      </w:pPr>
      <w:r w:rsidRPr="00970993">
        <w:rPr>
          <w:rStyle w:val="Char"/>
          <w:rFonts w:ascii="Times New Roman" w:hAnsi="Times New Roman" w:cs="Times New Roman"/>
        </w:rPr>
        <w:t>得到</w:t>
      </w:r>
      <w:proofErr w:type="gramStart"/>
      <w:r w:rsidRPr="00970993">
        <w:rPr>
          <w:rStyle w:val="Char"/>
          <w:rFonts w:ascii="Times New Roman" w:hAnsi="Times New Roman" w:cs="Times New Roman"/>
        </w:rPr>
        <w:t>在坐</w:t>
      </w:r>
      <w:proofErr w:type="gramEnd"/>
      <w:r w:rsidRPr="00970993">
        <w:rPr>
          <w:rStyle w:val="Char"/>
          <w:rFonts w:ascii="Times New Roman" w:hAnsi="Times New Roman" w:cs="Times New Roman"/>
        </w:rPr>
        <w:t>标系</w:t>
      </w:r>
      <w:r w:rsidRPr="00970993">
        <w:rPr>
          <w:rStyle w:val="Char"/>
          <w:rFonts w:ascii="Times New Roman" w:hAnsi="Times New Roman" w:cs="Times New Roman"/>
        </w:rPr>
        <w:t>θ</w:t>
      </w:r>
      <w:r w:rsidRPr="00970993">
        <w:rPr>
          <w:rStyle w:val="Char"/>
          <w:rFonts w:ascii="Times New Roman" w:hAnsi="Times New Roman" w:cs="Times New Roman"/>
        </w:rPr>
        <w:t>中的油平面方程：</w:t>
      </w:r>
    </w:p>
    <w:p w:rsidR="008B22D8" w:rsidRPr="008B22D8" w:rsidRDefault="008B22D8" w:rsidP="008B22D8">
      <w:pPr>
        <w:spacing w:line="288" w:lineRule="auto"/>
        <w:ind w:firstLineChars="200" w:firstLine="480"/>
        <w:jc w:val="center"/>
        <w:rPr>
          <w:rFonts w:ascii="Times New Roman" w:eastAsia="宋体" w:hAnsi="Times New Roman" w:cs="Times New Roman"/>
          <w:sz w:val="24"/>
          <w:szCs w:val="24"/>
        </w:rPr>
      </w:pPr>
      <w:r w:rsidRPr="008B22D8">
        <w:rPr>
          <w:rFonts w:ascii="Times New Roman" w:eastAsia="宋体" w:hAnsi="Times New Roman" w:cs="Times New Roman"/>
          <w:position w:val="-12"/>
          <w:sz w:val="24"/>
          <w:szCs w:val="24"/>
        </w:rPr>
        <w:object w:dxaOrig="3180" w:dyaOrig="360">
          <v:shape id="_x0000_i1031" type="#_x0000_t75" style="width:159pt;height:18pt" o:ole="">
            <v:imagedata r:id="rId24" o:title=""/>
          </v:shape>
          <o:OLEObject Type="Embed" ProgID="Equation.3" ShapeID="_x0000_i1031" DrawAspect="Content" ObjectID="_1522499926" r:id="rId25"/>
        </w:object>
      </w:r>
    </w:p>
    <w:p w:rsidR="008B22D8" w:rsidRDefault="008B22D8" w:rsidP="008B22D8">
      <w:pPr>
        <w:spacing w:line="288" w:lineRule="auto"/>
        <w:ind w:firstLineChars="200" w:firstLine="480"/>
        <w:jc w:val="left"/>
        <w:rPr>
          <w:rStyle w:val="Char"/>
        </w:rPr>
      </w:pPr>
      <w:r w:rsidRPr="008B22D8">
        <w:rPr>
          <w:rStyle w:val="Char"/>
          <w:rFonts w:hint="eastAsia"/>
        </w:rPr>
        <w:t>于是</w:t>
      </w:r>
      <w:proofErr w:type="gramStart"/>
      <w:r w:rsidRPr="008B22D8">
        <w:rPr>
          <w:rStyle w:val="Char"/>
          <w:rFonts w:hint="eastAsia"/>
        </w:rPr>
        <w:t>油罐内油所占</w:t>
      </w:r>
      <w:proofErr w:type="gramEnd"/>
      <w:r w:rsidRPr="008B22D8">
        <w:rPr>
          <w:rStyle w:val="Char"/>
          <w:rFonts w:hint="eastAsia"/>
        </w:rPr>
        <w:t>区域可表示为：</w:t>
      </w:r>
    </w:p>
    <w:p w:rsidR="008B22D8" w:rsidRPr="008B22D8" w:rsidRDefault="008B22D8" w:rsidP="008B22D8">
      <w:pPr>
        <w:spacing w:line="288" w:lineRule="auto"/>
        <w:jc w:val="center"/>
        <w:rPr>
          <w:rFonts w:ascii="Times New Roman" w:eastAsia="宋体" w:hAnsi="Times New Roman" w:cs="Times New Roman"/>
          <w:position w:val="-24"/>
          <w:sz w:val="24"/>
          <w:szCs w:val="24"/>
        </w:rPr>
      </w:pPr>
      <w:r w:rsidRPr="008B22D8">
        <w:rPr>
          <w:rFonts w:ascii="Times New Roman" w:eastAsia="宋体" w:hAnsi="Times New Roman" w:cs="Times New Roman"/>
          <w:position w:val="-24"/>
          <w:sz w:val="24"/>
          <w:szCs w:val="24"/>
        </w:rPr>
        <w:object w:dxaOrig="7339" w:dyaOrig="660">
          <v:shape id="_x0000_i1032" type="#_x0000_t75" style="width:366.75pt;height:33pt" o:ole="">
            <v:imagedata r:id="rId26" o:title=""/>
          </v:shape>
          <o:OLEObject Type="Embed" ProgID="Equation.3" ShapeID="_x0000_i1032" DrawAspect="Content" ObjectID="_1522499927" r:id="rId27"/>
        </w:object>
      </w:r>
    </w:p>
    <w:p w:rsidR="008B22D8" w:rsidRPr="008B22D8" w:rsidRDefault="008B22D8" w:rsidP="008B22D8">
      <w:pPr>
        <w:pStyle w:val="a1"/>
        <w:spacing w:before="156" w:after="156"/>
      </w:pPr>
      <w:r w:rsidRPr="008B22D8">
        <w:rPr>
          <w:rFonts w:hint="eastAsia"/>
        </w:rPr>
        <w:t>用示性函数计算油罐体积</w:t>
      </w:r>
    </w:p>
    <w:p w:rsidR="008B22D8" w:rsidRPr="00970993" w:rsidRDefault="008B22D8" w:rsidP="008B22D8">
      <w:pPr>
        <w:pStyle w:val="a7"/>
        <w:spacing w:before="156" w:after="156"/>
        <w:ind w:firstLine="480"/>
        <w:rPr>
          <w:rFonts w:ascii="Times New Roman" w:hAnsi="Times New Roman" w:cs="Times New Roman"/>
        </w:rPr>
      </w:pPr>
      <w:r w:rsidRPr="00970993">
        <w:rPr>
          <w:rFonts w:ascii="Times New Roman" w:hAnsi="Times New Roman" w:cs="Times New Roman"/>
        </w:rPr>
        <w:t>利用示性函数积分方法与</w:t>
      </w:r>
      <w:proofErr w:type="spellStart"/>
      <w:r w:rsidRPr="00970993">
        <w:rPr>
          <w:rFonts w:ascii="Times New Roman" w:hAnsi="Times New Roman" w:cs="Times New Roman"/>
        </w:rPr>
        <w:t>Matlab</w:t>
      </w:r>
      <w:proofErr w:type="spellEnd"/>
      <w:r w:rsidRPr="00970993">
        <w:rPr>
          <w:rFonts w:ascii="Times New Roman" w:hAnsi="Times New Roman" w:cs="Times New Roman"/>
        </w:rPr>
        <w:t>三重积分工具</w:t>
      </w:r>
      <w:proofErr w:type="spellStart"/>
      <w:r w:rsidRPr="00970993">
        <w:rPr>
          <w:rFonts w:ascii="Times New Roman" w:hAnsi="Times New Roman" w:cs="Times New Roman"/>
        </w:rPr>
        <w:t>triplequad</w:t>
      </w:r>
      <w:proofErr w:type="spellEnd"/>
      <w:r w:rsidRPr="00970993">
        <w:rPr>
          <w:rFonts w:ascii="Times New Roman" w:hAnsi="Times New Roman" w:cs="Times New Roman"/>
        </w:rPr>
        <w:t>，计算储油罐在倾角为</w:t>
      </w:r>
      <w:r w:rsidRPr="00970993">
        <w:rPr>
          <w:rFonts w:ascii="Times New Roman" w:hAnsi="Times New Roman" w:cs="Times New Roman"/>
        </w:rPr>
        <w:t>α</w:t>
      </w:r>
      <w:r w:rsidRPr="00970993">
        <w:rPr>
          <w:rFonts w:ascii="Times New Roman" w:hAnsi="Times New Roman" w:cs="Times New Roman"/>
        </w:rPr>
        <w:t>，油位探针显示油</w:t>
      </w:r>
      <w:proofErr w:type="gramStart"/>
      <w:r w:rsidRPr="00970993">
        <w:rPr>
          <w:rFonts w:ascii="Times New Roman" w:hAnsi="Times New Roman" w:cs="Times New Roman"/>
        </w:rPr>
        <w:t>位高度</w:t>
      </w:r>
      <w:proofErr w:type="gramEnd"/>
      <w:r w:rsidRPr="00970993">
        <w:rPr>
          <w:rFonts w:ascii="Times New Roman" w:hAnsi="Times New Roman" w:cs="Times New Roman"/>
        </w:rPr>
        <w:t>为</w:t>
      </w:r>
      <w:r w:rsidRPr="00970993">
        <w:rPr>
          <w:rFonts w:ascii="Times New Roman" w:hAnsi="Times New Roman" w:cs="Times New Roman"/>
        </w:rPr>
        <w:t>h</w:t>
      </w:r>
      <w:r w:rsidRPr="00970993">
        <w:rPr>
          <w:rFonts w:ascii="Times New Roman" w:hAnsi="Times New Roman" w:cs="Times New Roman"/>
        </w:rPr>
        <w:t>的情况下，储油罐内燃油的体积</w:t>
      </w:r>
      <w:r w:rsidRPr="00970993">
        <w:rPr>
          <w:rFonts w:ascii="Times New Roman" w:hAnsi="Times New Roman" w:cs="Times New Roman"/>
        </w:rPr>
        <w:t>v</w:t>
      </w:r>
      <w:r w:rsidRPr="00970993">
        <w:rPr>
          <w:rFonts w:ascii="Times New Roman" w:hAnsi="Times New Roman" w:cs="Times New Roman"/>
        </w:rPr>
        <w:t>。</w:t>
      </w:r>
    </w:p>
    <w:p w:rsidR="008B22D8" w:rsidRPr="00970993" w:rsidRDefault="008B22D8" w:rsidP="008B22D8">
      <w:pPr>
        <w:spacing w:line="288" w:lineRule="auto"/>
        <w:jc w:val="center"/>
        <w:rPr>
          <w:rFonts w:ascii="Times New Roman" w:eastAsia="宋体" w:hAnsi="Times New Roman" w:cs="Times New Roman"/>
          <w:sz w:val="24"/>
          <w:szCs w:val="24"/>
        </w:rPr>
      </w:pPr>
      <w:r w:rsidRPr="008B22D8">
        <w:rPr>
          <w:rFonts w:ascii="Times New Roman" w:eastAsia="宋体" w:hAnsi="Times New Roman" w:cs="Times New Roman"/>
          <w:position w:val="-24"/>
          <w:sz w:val="24"/>
          <w:szCs w:val="24"/>
        </w:rPr>
        <w:object w:dxaOrig="6480" w:dyaOrig="620">
          <v:shape id="_x0000_i1033" type="#_x0000_t75" style="width:324pt;height:30.75pt" o:ole="">
            <v:imagedata r:id="rId28" o:title=""/>
          </v:shape>
          <o:OLEObject Type="Embed" ProgID="Equation.3" ShapeID="_x0000_i1033" DrawAspect="Content" ObjectID="_1522499928" r:id="rId29"/>
        </w:object>
      </w:r>
    </w:p>
    <w:p w:rsidR="00DA507D" w:rsidRDefault="00DA507D">
      <w:pPr>
        <w:widowControl/>
        <w:jc w:val="left"/>
        <w:rPr>
          <w:rFonts w:ascii="宋体" w:eastAsia="宋体" w:hAnsi="宋体" w:cs="宋体"/>
          <w:sz w:val="24"/>
          <w:szCs w:val="24"/>
        </w:rPr>
      </w:pPr>
      <w:r>
        <w:rPr>
          <w:rFonts w:ascii="宋体" w:eastAsia="宋体" w:hAnsi="宋体" w:cs="宋体"/>
          <w:sz w:val="24"/>
          <w:szCs w:val="24"/>
        </w:rPr>
        <w:br w:type="page"/>
      </w:r>
    </w:p>
    <w:p w:rsidR="008B22D8" w:rsidRPr="008B22D8" w:rsidRDefault="008B22D8" w:rsidP="008B22D8">
      <w:pPr>
        <w:pStyle w:val="a"/>
        <w:spacing w:before="312" w:after="312"/>
      </w:pPr>
      <w:r w:rsidRPr="008B22D8">
        <w:rPr>
          <w:rFonts w:hint="eastAsia"/>
        </w:rPr>
        <w:lastRenderedPageBreak/>
        <w:t>模型的校正与检验</w:t>
      </w:r>
    </w:p>
    <w:p w:rsidR="00B76E9F" w:rsidRDefault="008B22D8" w:rsidP="00DA507D">
      <w:pPr>
        <w:pStyle w:val="a0"/>
        <w:spacing w:before="312" w:after="312"/>
      </w:pPr>
      <w:r w:rsidRPr="008B22D8">
        <w:rPr>
          <w:rFonts w:hint="eastAsia"/>
        </w:rPr>
        <w:t>无变位时模型的检验</w:t>
      </w:r>
    </w:p>
    <w:p w:rsidR="008B22D8" w:rsidRPr="00970993" w:rsidRDefault="00B76E9F" w:rsidP="008B22D8">
      <w:pPr>
        <w:pStyle w:val="a7"/>
        <w:spacing w:before="156" w:after="156"/>
        <w:ind w:firstLine="480"/>
        <w:rPr>
          <w:rFonts w:ascii="Times New Roman" w:hAnsi="Times New Roman" w:cs="Times New Roman"/>
        </w:rPr>
      </w:pPr>
      <w:r w:rsidRPr="00970993">
        <w:rPr>
          <w:rFonts w:ascii="Times New Roman" w:hAnsi="Times New Roman" w:cs="Times New Roman"/>
          <w:noProof/>
        </w:rPr>
        <w:drawing>
          <wp:anchor distT="0" distB="0" distL="114300" distR="114300" simplePos="0" relativeHeight="251659264" behindDoc="0" locked="0" layoutInCell="1" allowOverlap="1" wp14:anchorId="5BAC9CE2" wp14:editId="080B7148">
            <wp:simplePos x="0" y="0"/>
            <wp:positionH relativeFrom="column">
              <wp:posOffset>524510</wp:posOffset>
            </wp:positionH>
            <wp:positionV relativeFrom="paragraph">
              <wp:posOffset>500380</wp:posOffset>
            </wp:positionV>
            <wp:extent cx="3983355" cy="2162175"/>
            <wp:effectExtent l="0" t="0" r="17145" b="9525"/>
            <wp:wrapTopAndBottom/>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30"/>
                    <a:stretch>
                      <a:fillRect/>
                    </a:stretch>
                  </pic:blipFill>
                  <pic:spPr>
                    <a:xfrm>
                      <a:off x="0" y="0"/>
                      <a:ext cx="3983355" cy="2162175"/>
                    </a:xfrm>
                    <a:prstGeom prst="rect">
                      <a:avLst/>
                    </a:prstGeom>
                  </pic:spPr>
                </pic:pic>
              </a:graphicData>
            </a:graphic>
          </wp:anchor>
        </w:drawing>
      </w:r>
      <w:r w:rsidRPr="00970993">
        <w:rPr>
          <w:rFonts w:ascii="Times New Roman" w:hAnsi="Times New Roman" w:cs="Times New Roman"/>
        </w:rPr>
        <w:t>下图为在无变位</w:t>
      </w:r>
      <w:r w:rsidRPr="00970993">
        <w:rPr>
          <w:rFonts w:ascii="Times New Roman" w:hAnsi="Times New Roman" w:cs="Times New Roman"/>
        </w:rPr>
        <w:t>α=0</w:t>
      </w:r>
      <w:r w:rsidRPr="00970993">
        <w:rPr>
          <w:rFonts w:ascii="Times New Roman" w:hAnsi="Times New Roman" w:cs="Times New Roman"/>
        </w:rPr>
        <w:t>情况下，根据我们的模型计算出的储油量与油高的关系和附件中给出的实验真实数据的对比。</w:t>
      </w:r>
    </w:p>
    <w:p w:rsidR="008B22D8" w:rsidRDefault="00B76E9F" w:rsidP="008B22D8">
      <w:pPr>
        <w:pStyle w:val="a7"/>
        <w:spacing w:before="156" w:after="156"/>
        <w:ind w:firstLine="480"/>
        <w:rPr>
          <w:rFonts w:ascii="宋体" w:eastAsia="宋体" w:hAnsi="宋体" w:cs="宋体"/>
        </w:rPr>
      </w:pPr>
      <w:r w:rsidRPr="008B22D8">
        <w:rPr>
          <w:rFonts w:hint="eastAsia"/>
          <w:noProof/>
        </w:rPr>
        <w:drawing>
          <wp:anchor distT="0" distB="0" distL="114300" distR="114300" simplePos="0" relativeHeight="251660288" behindDoc="0" locked="0" layoutInCell="1" allowOverlap="1" wp14:anchorId="323C026D" wp14:editId="4335D4FB">
            <wp:simplePos x="0" y="0"/>
            <wp:positionH relativeFrom="column">
              <wp:posOffset>356235</wp:posOffset>
            </wp:positionH>
            <wp:positionV relativeFrom="paragraph">
              <wp:posOffset>2524125</wp:posOffset>
            </wp:positionV>
            <wp:extent cx="4025900" cy="2332990"/>
            <wp:effectExtent l="0" t="0" r="12700" b="10160"/>
            <wp:wrapTopAndBottom/>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
                    <pic:cNvPicPr>
                      <a:picLocks noChangeAspect="1"/>
                    </pic:cNvPicPr>
                  </pic:nvPicPr>
                  <pic:blipFill>
                    <a:blip r:embed="rId31"/>
                    <a:stretch>
                      <a:fillRect/>
                    </a:stretch>
                  </pic:blipFill>
                  <pic:spPr>
                    <a:xfrm>
                      <a:off x="0" y="0"/>
                      <a:ext cx="4025900" cy="2332990"/>
                    </a:xfrm>
                    <a:prstGeom prst="rect">
                      <a:avLst/>
                    </a:prstGeom>
                  </pic:spPr>
                </pic:pic>
              </a:graphicData>
            </a:graphic>
          </wp:anchor>
        </w:drawing>
      </w:r>
      <w:r w:rsidR="008B22D8" w:rsidRPr="008B22D8">
        <w:rPr>
          <w:rFonts w:hint="eastAsia"/>
        </w:rPr>
        <w:t>下图为无变位下累积出油量偏差与显示油高的关系</w:t>
      </w:r>
      <w:r>
        <w:rPr>
          <w:rFonts w:hint="eastAsia"/>
        </w:rPr>
        <w:t>。</w:t>
      </w:r>
    </w:p>
    <w:p w:rsidR="008716CF" w:rsidRDefault="008716CF" w:rsidP="008B22D8">
      <w:pPr>
        <w:pStyle w:val="a7"/>
        <w:spacing w:before="156" w:after="156"/>
        <w:ind w:firstLine="480"/>
      </w:pPr>
    </w:p>
    <w:p w:rsidR="008B22D8" w:rsidRPr="008B22D8" w:rsidRDefault="008B22D8" w:rsidP="008B22D8">
      <w:pPr>
        <w:pStyle w:val="a7"/>
        <w:spacing w:before="156" w:after="156"/>
        <w:ind w:firstLine="480"/>
      </w:pPr>
      <w:r w:rsidRPr="008B22D8">
        <w:rPr>
          <w:rFonts w:hint="eastAsia"/>
        </w:rPr>
        <w:t>数据显示，误差和显示油量高度呈线性关系。近似可以看成“储油体积与真实体积的偏差”与“真实储油体积”呈线性关系。考虑到实际情况中温度、压强等外界因素对液体体积的影响也是线性的,所以该误差不难解释。</w:t>
      </w:r>
    </w:p>
    <w:p w:rsidR="008B22D8" w:rsidRPr="008B22D8" w:rsidRDefault="008B22D8" w:rsidP="00411132">
      <w:pPr>
        <w:pStyle w:val="a0"/>
        <w:spacing w:before="312" w:after="312"/>
      </w:pPr>
      <w:r w:rsidRPr="008B22D8">
        <w:rPr>
          <w:rFonts w:hint="eastAsia"/>
        </w:rPr>
        <w:t>对模型进行修正</w:t>
      </w:r>
    </w:p>
    <w:p w:rsidR="008B22D8" w:rsidRPr="00970993" w:rsidRDefault="008B22D8" w:rsidP="00411132">
      <w:pPr>
        <w:pStyle w:val="a7"/>
        <w:spacing w:before="156" w:after="156"/>
        <w:ind w:firstLine="480"/>
        <w:rPr>
          <w:rFonts w:ascii="Times New Roman" w:hAnsi="Times New Roman" w:cs="Times New Roman"/>
        </w:rPr>
      </w:pPr>
      <w:r w:rsidRPr="00970993">
        <w:rPr>
          <w:rFonts w:ascii="Times New Roman" w:hAnsi="Times New Roman" w:cs="Times New Roman"/>
        </w:rPr>
        <w:lastRenderedPageBreak/>
        <w:t>我们根据附件</w:t>
      </w:r>
      <w:r w:rsidRPr="00970993">
        <w:rPr>
          <w:rFonts w:ascii="Times New Roman" w:hAnsi="Times New Roman" w:cs="Times New Roman"/>
        </w:rPr>
        <w:t>1</w:t>
      </w:r>
      <w:r w:rsidRPr="00970993">
        <w:rPr>
          <w:rFonts w:ascii="Times New Roman" w:hAnsi="Times New Roman" w:cs="Times New Roman"/>
        </w:rPr>
        <w:t>中第一组数据（无变位</w:t>
      </w:r>
      <w:r w:rsidRPr="00970993">
        <w:rPr>
          <w:rFonts w:ascii="Times New Roman" w:hAnsi="Times New Roman" w:cs="Times New Roman"/>
        </w:rPr>
        <w:t>α=0</w:t>
      </w:r>
      <w:r w:rsidRPr="00970993">
        <w:rPr>
          <w:rFonts w:ascii="Times New Roman" w:hAnsi="Times New Roman" w:cs="Times New Roman"/>
        </w:rPr>
        <w:t>情况下进油量与</w:t>
      </w:r>
      <w:proofErr w:type="gramStart"/>
      <w:r w:rsidRPr="00970993">
        <w:rPr>
          <w:rFonts w:ascii="Times New Roman" w:hAnsi="Times New Roman" w:cs="Times New Roman"/>
        </w:rPr>
        <w:t>现实油</w:t>
      </w:r>
      <w:proofErr w:type="gramEnd"/>
      <w:r w:rsidRPr="00970993">
        <w:rPr>
          <w:rFonts w:ascii="Times New Roman" w:hAnsi="Times New Roman" w:cs="Times New Roman"/>
        </w:rPr>
        <w:t>高关系）对模型进行线性修正：确定合适的修正系数</w:t>
      </w:r>
      <w:r w:rsidRPr="00970993">
        <w:rPr>
          <w:rFonts w:ascii="Times New Roman" w:hAnsi="Times New Roman" w:cs="Times New Roman"/>
          <w:position w:val="-6"/>
        </w:rPr>
        <w:object w:dxaOrig="220" w:dyaOrig="279">
          <v:shape id="_x0000_i1034" type="#_x0000_t75" style="width:11.25pt;height:14.25pt" o:ole="">
            <v:imagedata r:id="rId8" o:title=""/>
          </v:shape>
          <o:OLEObject Type="Embed" ProgID="Equation.3" ShapeID="_x0000_i1034" DrawAspect="Content" ObjectID="_1522499929" r:id="rId32"/>
        </w:object>
      </w:r>
      <w:r w:rsidRPr="00970993">
        <w:rPr>
          <w:rFonts w:ascii="Times New Roman" w:hAnsi="Times New Roman" w:cs="Times New Roman"/>
        </w:rPr>
        <w:t>与</w:t>
      </w:r>
      <w:r w:rsidRPr="00970993">
        <w:rPr>
          <w:rFonts w:ascii="Times New Roman" w:hAnsi="Times New Roman" w:cs="Times New Roman"/>
          <w:position w:val="-10"/>
        </w:rPr>
        <w:object w:dxaOrig="200" w:dyaOrig="260">
          <v:shape id="_x0000_i1035" type="#_x0000_t75" style="width:9.75pt;height:12.75pt" o:ole="">
            <v:imagedata r:id="rId10" o:title=""/>
          </v:shape>
          <o:OLEObject Type="Embed" ProgID="Equation.3" ShapeID="_x0000_i1035" DrawAspect="Content" ObjectID="_1522499930" r:id="rId33"/>
        </w:object>
      </w:r>
      <w:r w:rsidRPr="00970993">
        <w:rPr>
          <w:rFonts w:ascii="Times New Roman" w:hAnsi="Times New Roman" w:cs="Times New Roman"/>
        </w:rPr>
        <w:t>，使得</w:t>
      </w:r>
      <w:r w:rsidRPr="00970993">
        <w:rPr>
          <w:rFonts w:ascii="Times New Roman" w:hAnsi="Times New Roman" w:cs="Times New Roman"/>
          <w:position w:val="-10"/>
        </w:rPr>
        <w:object w:dxaOrig="2340" w:dyaOrig="380">
          <v:shape id="_x0000_i1036" type="#_x0000_t75" style="width:117pt;height:18.75pt" o:ole="">
            <v:imagedata r:id="rId12" o:title=""/>
          </v:shape>
          <o:OLEObject Type="Embed" ProgID="Equation.3" ShapeID="_x0000_i1036" DrawAspect="Content" ObjectID="_1522499931" r:id="rId34"/>
        </w:object>
      </w:r>
      <w:r w:rsidRPr="00970993">
        <w:rPr>
          <w:rFonts w:ascii="Times New Roman" w:hAnsi="Times New Roman" w:cs="Times New Roman"/>
        </w:rPr>
        <w:t>更接近于这组真实数据。</w:t>
      </w:r>
    </w:p>
    <w:p w:rsidR="008B22D8" w:rsidRPr="00970993" w:rsidRDefault="008B22D8" w:rsidP="00411132">
      <w:pPr>
        <w:pStyle w:val="a7"/>
        <w:spacing w:before="156" w:after="156"/>
        <w:ind w:firstLine="480"/>
        <w:rPr>
          <w:rFonts w:ascii="Times New Roman" w:hAnsi="Times New Roman" w:cs="Times New Roman"/>
        </w:rPr>
      </w:pPr>
      <w:r w:rsidRPr="00970993">
        <w:rPr>
          <w:rFonts w:ascii="Times New Roman" w:hAnsi="Times New Roman" w:cs="Times New Roman"/>
        </w:rPr>
        <w:t>通过对数据的计算，发现在</w:t>
      </w:r>
      <w:r w:rsidRPr="00970993">
        <w:rPr>
          <w:rFonts w:ascii="Times New Roman" w:hAnsi="Times New Roman" w:cs="Times New Roman"/>
          <w:position w:val="-6"/>
        </w:rPr>
        <w:object w:dxaOrig="220" w:dyaOrig="279">
          <v:shape id="_x0000_i1037" type="#_x0000_t75" style="width:11.25pt;height:14.25pt" o:ole="">
            <v:imagedata r:id="rId8" o:title=""/>
          </v:shape>
          <o:OLEObject Type="Embed" ProgID="Equation.3" ShapeID="_x0000_i1037" DrawAspect="Content" ObjectID="_1522499932" r:id="rId35"/>
        </w:object>
      </w:r>
      <w:r w:rsidRPr="00970993">
        <w:rPr>
          <w:rFonts w:ascii="Times New Roman" w:hAnsi="Times New Roman" w:cs="Times New Roman"/>
        </w:rPr>
        <w:t>=0.9663</w:t>
      </w:r>
      <w:r w:rsidRPr="00970993">
        <w:rPr>
          <w:rFonts w:ascii="Times New Roman" w:hAnsi="Times New Roman" w:cs="Times New Roman"/>
        </w:rPr>
        <w:t>，</w:t>
      </w:r>
      <w:r w:rsidRPr="00970993">
        <w:rPr>
          <w:rFonts w:ascii="Times New Roman" w:hAnsi="Times New Roman" w:cs="Times New Roman"/>
          <w:position w:val="-10"/>
        </w:rPr>
        <w:object w:dxaOrig="200" w:dyaOrig="260">
          <v:shape id="_x0000_i1038" type="#_x0000_t75" style="width:9.75pt;height:12.75pt" o:ole="">
            <v:imagedata r:id="rId10" o:title=""/>
          </v:shape>
          <o:OLEObject Type="Embed" ProgID="Equation.3" ShapeID="_x0000_i1038" DrawAspect="Content" ObjectID="_1522499933" r:id="rId36"/>
        </w:object>
      </w:r>
      <w:r w:rsidRPr="00970993">
        <w:rPr>
          <w:rFonts w:ascii="Times New Roman" w:hAnsi="Times New Roman" w:cs="Times New Roman"/>
        </w:rPr>
        <w:t>=-0.02</w:t>
      </w:r>
      <w:r w:rsidRPr="00970993">
        <w:rPr>
          <w:rFonts w:ascii="Times New Roman" w:hAnsi="Times New Roman" w:cs="Times New Roman"/>
        </w:rPr>
        <w:t>情况下，误差大幅度减小，根据修正模型计算出的数据与实际数据基本吻合。</w:t>
      </w:r>
    </w:p>
    <w:p w:rsidR="008B22D8" w:rsidRPr="00970993" w:rsidRDefault="008B22D8" w:rsidP="00411132">
      <w:pPr>
        <w:pStyle w:val="a7"/>
        <w:spacing w:before="156" w:after="156"/>
        <w:ind w:firstLine="480"/>
        <w:rPr>
          <w:rFonts w:ascii="Times New Roman" w:hAnsi="Times New Roman" w:cs="Times New Roman"/>
        </w:rPr>
      </w:pPr>
      <w:r w:rsidRPr="00970993">
        <w:rPr>
          <w:rFonts w:ascii="Times New Roman" w:hAnsi="Times New Roman" w:cs="Times New Roman"/>
        </w:rPr>
        <w:t>我们得到修正后的结果与真实数据对比图：</w:t>
      </w:r>
    </w:p>
    <w:p w:rsidR="008B22D8" w:rsidRPr="008B22D8" w:rsidRDefault="008B22D8" w:rsidP="008B22D8">
      <w:pPr>
        <w:spacing w:line="288" w:lineRule="auto"/>
        <w:rPr>
          <w:rFonts w:ascii="宋体" w:eastAsia="宋体" w:hAnsi="宋体" w:cs="宋体"/>
          <w:sz w:val="24"/>
          <w:szCs w:val="24"/>
        </w:rPr>
      </w:pPr>
      <w:r w:rsidRPr="008B22D8">
        <w:rPr>
          <w:rFonts w:ascii="宋体" w:eastAsia="宋体" w:hAnsi="宋体" w:cs="宋体" w:hint="eastAsia"/>
          <w:noProof/>
          <w:sz w:val="24"/>
          <w:szCs w:val="24"/>
        </w:rPr>
        <w:drawing>
          <wp:anchor distT="0" distB="0" distL="114300" distR="114300" simplePos="0" relativeHeight="251661312" behindDoc="0" locked="0" layoutInCell="1" allowOverlap="1" wp14:anchorId="5B38FC92" wp14:editId="343E6154">
            <wp:simplePos x="0" y="0"/>
            <wp:positionH relativeFrom="column">
              <wp:posOffset>621665</wp:posOffset>
            </wp:positionH>
            <wp:positionV relativeFrom="paragraph">
              <wp:posOffset>43180</wp:posOffset>
            </wp:positionV>
            <wp:extent cx="3907790" cy="2223770"/>
            <wp:effectExtent l="0" t="0" r="16510" b="5080"/>
            <wp:wrapTopAndBottom/>
            <wp:docPr id="8" name="图片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
                    <pic:cNvPicPr>
                      <a:picLocks noChangeAspect="1"/>
                    </pic:cNvPicPr>
                  </pic:nvPicPr>
                  <pic:blipFill>
                    <a:blip r:embed="rId37"/>
                    <a:stretch>
                      <a:fillRect/>
                    </a:stretch>
                  </pic:blipFill>
                  <pic:spPr>
                    <a:xfrm>
                      <a:off x="0" y="0"/>
                      <a:ext cx="3907790" cy="2223770"/>
                    </a:xfrm>
                    <a:prstGeom prst="rect">
                      <a:avLst/>
                    </a:prstGeom>
                  </pic:spPr>
                </pic:pic>
              </a:graphicData>
            </a:graphic>
          </wp:anchor>
        </w:drawing>
      </w:r>
    </w:p>
    <w:p w:rsidR="008B22D8" w:rsidRPr="008B22D8" w:rsidRDefault="008B22D8" w:rsidP="00411132">
      <w:pPr>
        <w:pStyle w:val="a7"/>
        <w:spacing w:before="156" w:after="156"/>
        <w:ind w:firstLine="480"/>
      </w:pPr>
      <w:r w:rsidRPr="008B22D8">
        <w:rPr>
          <w:rFonts w:hint="eastAsia"/>
        </w:rPr>
        <w:t>可以看出，两条曲线基本上完全重合。下图为在无变位情况下，修正后模型结果与真实结果的误差值。</w:t>
      </w:r>
    </w:p>
    <w:p w:rsidR="008B22D8" w:rsidRPr="008B22D8" w:rsidRDefault="008B22D8" w:rsidP="008B22D8">
      <w:pPr>
        <w:spacing w:line="288" w:lineRule="auto"/>
        <w:rPr>
          <w:rFonts w:ascii="宋体" w:eastAsia="宋体" w:hAnsi="宋体" w:cs="宋体"/>
          <w:szCs w:val="24"/>
        </w:rPr>
      </w:pPr>
      <w:r w:rsidRPr="008B22D8">
        <w:rPr>
          <w:rFonts w:ascii="宋体" w:eastAsia="宋体" w:hAnsi="宋体" w:cs="宋体" w:hint="eastAsia"/>
          <w:noProof/>
          <w:szCs w:val="24"/>
        </w:rPr>
        <w:drawing>
          <wp:anchor distT="0" distB="0" distL="114300" distR="114300" simplePos="0" relativeHeight="251662336" behindDoc="0" locked="0" layoutInCell="1" allowOverlap="1" wp14:anchorId="5828A9C2" wp14:editId="2B0553F1">
            <wp:simplePos x="0" y="0"/>
            <wp:positionH relativeFrom="column">
              <wp:posOffset>433070</wp:posOffset>
            </wp:positionH>
            <wp:positionV relativeFrom="paragraph">
              <wp:posOffset>78740</wp:posOffset>
            </wp:positionV>
            <wp:extent cx="4192905" cy="2501265"/>
            <wp:effectExtent l="0" t="0" r="17145" b="13335"/>
            <wp:wrapTopAndBottom/>
            <wp:docPr id="9" name="图片 9"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88"/>
                    <pic:cNvPicPr>
                      <a:picLocks noChangeAspect="1"/>
                    </pic:cNvPicPr>
                  </pic:nvPicPr>
                  <pic:blipFill>
                    <a:blip r:embed="rId38"/>
                    <a:stretch>
                      <a:fillRect/>
                    </a:stretch>
                  </pic:blipFill>
                  <pic:spPr>
                    <a:xfrm>
                      <a:off x="0" y="0"/>
                      <a:ext cx="4192905" cy="2501265"/>
                    </a:xfrm>
                    <a:prstGeom prst="rect">
                      <a:avLst/>
                    </a:prstGeom>
                  </pic:spPr>
                </pic:pic>
              </a:graphicData>
            </a:graphic>
          </wp:anchor>
        </w:drawing>
      </w:r>
    </w:p>
    <w:p w:rsidR="008B22D8" w:rsidRPr="00970993" w:rsidRDefault="008B22D8" w:rsidP="00411132">
      <w:pPr>
        <w:pStyle w:val="a0"/>
        <w:spacing w:before="312" w:after="312"/>
        <w:rPr>
          <w:rFonts w:ascii="Times New Roman" w:hAnsi="Times New Roman" w:cs="Times New Roman"/>
        </w:rPr>
      </w:pPr>
      <w:r w:rsidRPr="00970993">
        <w:rPr>
          <w:rFonts w:ascii="Times New Roman" w:hAnsi="Times New Roman" w:cs="Times New Roman"/>
        </w:rPr>
        <w:t>变位</w:t>
      </w:r>
      <w:r w:rsidRPr="00970993">
        <w:rPr>
          <w:rFonts w:ascii="Times New Roman" w:hAnsi="Times New Roman" w:cs="Times New Roman"/>
        </w:rPr>
        <w:t>α=4.1</w:t>
      </w:r>
      <w:r w:rsidRPr="00970993">
        <w:rPr>
          <w:rFonts w:ascii="Times New Roman" w:hAnsi="Times New Roman" w:cs="Times New Roman"/>
        </w:rPr>
        <w:t>时对修正模型的检验</w:t>
      </w:r>
    </w:p>
    <w:p w:rsidR="008B22D8" w:rsidRPr="008B22D8" w:rsidRDefault="008B22D8" w:rsidP="00411132">
      <w:pPr>
        <w:pStyle w:val="a7"/>
        <w:spacing w:before="156" w:after="156"/>
        <w:ind w:firstLine="480"/>
      </w:pPr>
      <w:r w:rsidRPr="008B22D8">
        <w:rPr>
          <w:rFonts w:hint="eastAsia"/>
        </w:rPr>
        <w:lastRenderedPageBreak/>
        <w:t>我们根据附件中第三组数据（有变位</w:t>
      </w:r>
      <w:r w:rsidRPr="0034525E">
        <w:rPr>
          <w:rFonts w:ascii="Times New Roman" w:hAnsi="Times New Roman" w:cs="Times New Roman"/>
        </w:rPr>
        <w:t>α=4.1</w:t>
      </w:r>
      <w:r w:rsidRPr="008B22D8">
        <w:rPr>
          <w:rFonts w:hint="eastAsia"/>
        </w:rPr>
        <w:t>情况下进油量与</w:t>
      </w:r>
      <w:proofErr w:type="gramStart"/>
      <w:r w:rsidRPr="008B22D8">
        <w:rPr>
          <w:rFonts w:hint="eastAsia"/>
        </w:rPr>
        <w:t>现实油</w:t>
      </w:r>
      <w:proofErr w:type="gramEnd"/>
      <w:r w:rsidRPr="008B22D8">
        <w:rPr>
          <w:rFonts w:hint="eastAsia"/>
        </w:rPr>
        <w:t>高关系）对修正后的模型进行检验。如下图所示：</w:t>
      </w:r>
      <w:r w:rsidRPr="008B22D8">
        <w:rPr>
          <w:rFonts w:ascii="宋体" w:eastAsia="宋体" w:hAnsi="宋体" w:cs="宋体" w:hint="eastAsia"/>
          <w:noProof/>
        </w:rPr>
        <w:drawing>
          <wp:anchor distT="0" distB="0" distL="114300" distR="114300" simplePos="0" relativeHeight="251664384" behindDoc="0" locked="0" layoutInCell="1" allowOverlap="1" wp14:anchorId="67697085" wp14:editId="530E7BAD">
            <wp:simplePos x="0" y="0"/>
            <wp:positionH relativeFrom="column">
              <wp:posOffset>676275</wp:posOffset>
            </wp:positionH>
            <wp:positionV relativeFrom="paragraph">
              <wp:posOffset>3275965</wp:posOffset>
            </wp:positionV>
            <wp:extent cx="4111625" cy="2555875"/>
            <wp:effectExtent l="0" t="0" r="3175" b="15875"/>
            <wp:wrapTopAndBottom/>
            <wp:docPr id="14" name="图片 14" descr="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ko"/>
                    <pic:cNvPicPr>
                      <a:picLocks noChangeAspect="1"/>
                    </pic:cNvPicPr>
                  </pic:nvPicPr>
                  <pic:blipFill>
                    <a:blip r:embed="rId39"/>
                    <a:stretch>
                      <a:fillRect/>
                    </a:stretch>
                  </pic:blipFill>
                  <pic:spPr>
                    <a:xfrm>
                      <a:off x="0" y="0"/>
                      <a:ext cx="4111625" cy="2555875"/>
                    </a:xfrm>
                    <a:prstGeom prst="rect">
                      <a:avLst/>
                    </a:prstGeom>
                  </pic:spPr>
                </pic:pic>
              </a:graphicData>
            </a:graphic>
          </wp:anchor>
        </w:drawing>
      </w:r>
      <w:r w:rsidRPr="008B22D8">
        <w:rPr>
          <w:rFonts w:ascii="宋体" w:eastAsia="宋体" w:hAnsi="宋体" w:cs="宋体" w:hint="eastAsia"/>
          <w:noProof/>
        </w:rPr>
        <w:drawing>
          <wp:anchor distT="0" distB="0" distL="114300" distR="114300" simplePos="0" relativeHeight="251663360" behindDoc="0" locked="0" layoutInCell="1" allowOverlap="1" wp14:anchorId="6DAB821F" wp14:editId="67ABDD24">
            <wp:simplePos x="0" y="0"/>
            <wp:positionH relativeFrom="column">
              <wp:posOffset>680720</wp:posOffset>
            </wp:positionH>
            <wp:positionV relativeFrom="paragraph">
              <wp:posOffset>123825</wp:posOffset>
            </wp:positionV>
            <wp:extent cx="4070985" cy="2944495"/>
            <wp:effectExtent l="0" t="0" r="5715" b="8255"/>
            <wp:wrapTopAndBottom/>
            <wp:docPr id="19" name="图片 19" descr="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ko"/>
                    <pic:cNvPicPr>
                      <a:picLocks noChangeAspect="1"/>
                    </pic:cNvPicPr>
                  </pic:nvPicPr>
                  <pic:blipFill>
                    <a:blip r:embed="rId40"/>
                    <a:stretch>
                      <a:fillRect/>
                    </a:stretch>
                  </pic:blipFill>
                  <pic:spPr>
                    <a:xfrm>
                      <a:off x="0" y="0"/>
                      <a:ext cx="4070985" cy="2944495"/>
                    </a:xfrm>
                    <a:prstGeom prst="rect">
                      <a:avLst/>
                    </a:prstGeom>
                  </pic:spPr>
                </pic:pic>
              </a:graphicData>
            </a:graphic>
          </wp:anchor>
        </w:drawing>
      </w:r>
    </w:p>
    <w:p w:rsidR="008B22D8" w:rsidRPr="0034525E" w:rsidRDefault="008B22D8" w:rsidP="00411132">
      <w:pPr>
        <w:pStyle w:val="a7"/>
        <w:spacing w:before="156" w:after="156"/>
        <w:ind w:firstLine="480"/>
        <w:rPr>
          <w:rFonts w:ascii="Times New Roman" w:hAnsi="Times New Roman" w:cs="Times New Roman"/>
        </w:rPr>
      </w:pPr>
      <w:r w:rsidRPr="0034525E">
        <w:rPr>
          <w:rFonts w:ascii="Times New Roman" w:hAnsi="Times New Roman" w:cs="Times New Roman"/>
        </w:rPr>
        <w:t>根据图像可以看出，即使我们的模型根据未变位情况下的数据进行过一次修正，计算储油体积与实际储油体积之间仍然存在着误差。但是相对误差最大值不超过</w:t>
      </w:r>
      <w:r w:rsidRPr="0034525E">
        <w:rPr>
          <w:rFonts w:ascii="Times New Roman" w:hAnsi="Times New Roman" w:cs="Times New Roman"/>
        </w:rPr>
        <w:t>0.1%</w:t>
      </w:r>
      <w:r w:rsidRPr="0034525E">
        <w:rPr>
          <w:rFonts w:ascii="Times New Roman" w:hAnsi="Times New Roman" w:cs="Times New Roman"/>
        </w:rPr>
        <w:t>，所以模型的精度在可接受的范围内。</w:t>
      </w:r>
    </w:p>
    <w:p w:rsidR="00DA507D" w:rsidRDefault="00DA507D">
      <w:pPr>
        <w:widowControl/>
        <w:jc w:val="left"/>
        <w:rPr>
          <w:rFonts w:asciiTheme="minorEastAsia" w:hAnsiTheme="minorEastAsia" w:cstheme="minorEastAsia"/>
          <w:sz w:val="24"/>
          <w:szCs w:val="24"/>
        </w:rPr>
      </w:pPr>
      <w:r>
        <w:br w:type="page"/>
      </w:r>
    </w:p>
    <w:p w:rsidR="008B22D8" w:rsidRPr="008B22D8" w:rsidRDefault="008B22D8" w:rsidP="00411132">
      <w:pPr>
        <w:pStyle w:val="a"/>
        <w:spacing w:before="312" w:after="312"/>
      </w:pPr>
      <w:r w:rsidRPr="008B22D8">
        <w:rPr>
          <w:rFonts w:hint="eastAsia"/>
        </w:rPr>
        <w:lastRenderedPageBreak/>
        <w:t>修正罐容表的建立</w:t>
      </w:r>
    </w:p>
    <w:p w:rsidR="008B22D8" w:rsidRPr="0034525E" w:rsidRDefault="008B22D8" w:rsidP="00411132">
      <w:pPr>
        <w:pStyle w:val="a7"/>
        <w:spacing w:before="156" w:after="156"/>
        <w:ind w:firstLine="480"/>
        <w:rPr>
          <w:rFonts w:ascii="Times New Roman" w:hAnsi="Times New Roman" w:cs="Times New Roman"/>
        </w:rPr>
      </w:pPr>
      <w:r w:rsidRPr="0034525E">
        <w:rPr>
          <w:rFonts w:ascii="Times New Roman" w:hAnsi="Times New Roman" w:cs="Times New Roman"/>
        </w:rPr>
        <w:t>对于不同的倾斜变位情况，只用改变相应的输入值</w:t>
      </w:r>
      <w:r w:rsidRPr="0034525E">
        <w:rPr>
          <w:rFonts w:ascii="Times New Roman" w:hAnsi="Times New Roman" w:cs="Times New Roman"/>
        </w:rPr>
        <w:t>α</w:t>
      </w:r>
      <w:r w:rsidRPr="0034525E">
        <w:rPr>
          <w:rFonts w:ascii="Times New Roman" w:hAnsi="Times New Roman" w:cs="Times New Roman"/>
        </w:rPr>
        <w:t>，即可利用本程序计算算出相应的罐容表，如下我们分别给出了</w:t>
      </w:r>
      <w:r w:rsidRPr="0034525E">
        <w:rPr>
          <w:rFonts w:ascii="Times New Roman" w:hAnsi="Times New Roman" w:cs="Times New Roman"/>
        </w:rPr>
        <w:t>α</w:t>
      </w:r>
      <w:r w:rsidRPr="0034525E">
        <w:rPr>
          <w:rFonts w:ascii="Times New Roman" w:hAnsi="Times New Roman" w:cs="Times New Roman"/>
        </w:rPr>
        <w:t>取</w:t>
      </w:r>
      <w:r w:rsidRPr="0034525E">
        <w:rPr>
          <w:rFonts w:ascii="Times New Roman" w:hAnsi="Times New Roman" w:cs="Times New Roman"/>
        </w:rPr>
        <w:t>-4,-3,...</w:t>
      </w:r>
      <w:proofErr w:type="gramStart"/>
      <w:r w:rsidRPr="0034525E">
        <w:rPr>
          <w:rFonts w:ascii="Times New Roman" w:hAnsi="Times New Roman" w:cs="Times New Roman"/>
        </w:rPr>
        <w:t>,3,4</w:t>
      </w:r>
      <w:r w:rsidRPr="0034525E">
        <w:rPr>
          <w:rFonts w:ascii="Times New Roman" w:hAnsi="Times New Roman" w:cs="Times New Roman"/>
        </w:rPr>
        <w:t>的九组高度间隔为</w:t>
      </w:r>
      <w:r w:rsidRPr="0034525E">
        <w:rPr>
          <w:rFonts w:ascii="Times New Roman" w:hAnsi="Times New Roman" w:cs="Times New Roman"/>
        </w:rPr>
        <w:t>1cm</w:t>
      </w:r>
      <w:r w:rsidRPr="0034525E">
        <w:rPr>
          <w:rFonts w:ascii="Times New Roman" w:hAnsi="Times New Roman" w:cs="Times New Roman"/>
        </w:rPr>
        <w:t>的罐容表标定值</w:t>
      </w:r>
      <w:proofErr w:type="gramEnd"/>
      <w:r w:rsidRPr="0034525E">
        <w:rPr>
          <w:rFonts w:ascii="Times New Roman" w:hAnsi="Times New Roman" w:cs="Times New Roman"/>
        </w:rPr>
        <w:t>，相应的罐容线如下图所示：</w:t>
      </w:r>
    </w:p>
    <w:p w:rsidR="008B22D8" w:rsidRPr="008B22D8" w:rsidRDefault="008B22D8" w:rsidP="008B22D8">
      <w:pPr>
        <w:spacing w:line="288" w:lineRule="auto"/>
        <w:ind w:firstLine="420"/>
        <w:jc w:val="center"/>
        <w:rPr>
          <w:rFonts w:ascii="宋体" w:eastAsia="宋体" w:hAnsi="宋体" w:cs="宋体"/>
          <w:sz w:val="24"/>
          <w:szCs w:val="32"/>
        </w:rPr>
      </w:pPr>
      <w:r w:rsidRPr="008B22D8">
        <w:rPr>
          <w:rFonts w:ascii="Calibri" w:eastAsia="宋体" w:hAnsi="Calibri" w:cs="Times New Roman" w:hint="eastAsia"/>
          <w:noProof/>
          <w:sz w:val="24"/>
          <w:szCs w:val="32"/>
        </w:rPr>
        <w:drawing>
          <wp:inline distT="0" distB="0" distL="114300" distR="114300" wp14:anchorId="5508DEB8" wp14:editId="50550E90">
            <wp:extent cx="4104005" cy="2651125"/>
            <wp:effectExtent l="0" t="0" r="10795" b="15875"/>
            <wp:docPr id="20" name="图片 2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
                    <pic:cNvPicPr>
                      <a:picLocks noChangeAspect="1"/>
                    </pic:cNvPicPr>
                  </pic:nvPicPr>
                  <pic:blipFill>
                    <a:blip r:embed="rId41"/>
                    <a:stretch>
                      <a:fillRect/>
                    </a:stretch>
                  </pic:blipFill>
                  <pic:spPr>
                    <a:xfrm>
                      <a:off x="0" y="0"/>
                      <a:ext cx="4104005" cy="2651125"/>
                    </a:xfrm>
                    <a:prstGeom prst="rect">
                      <a:avLst/>
                    </a:prstGeom>
                  </pic:spPr>
                </pic:pic>
              </a:graphicData>
            </a:graphic>
          </wp:inline>
        </w:drawing>
      </w:r>
    </w:p>
    <w:p w:rsidR="008B22D8" w:rsidRPr="008B22D8" w:rsidRDefault="008B22D8" w:rsidP="00411132">
      <w:pPr>
        <w:pStyle w:val="a7"/>
        <w:spacing w:before="156" w:after="156"/>
        <w:ind w:firstLine="480"/>
      </w:pPr>
      <w:r w:rsidRPr="008B22D8">
        <w:rPr>
          <w:rFonts w:hint="eastAsia"/>
        </w:rPr>
        <w:t>通过分析可以看出：</w:t>
      </w:r>
    </w:p>
    <w:p w:rsidR="008B22D8" w:rsidRPr="0034525E" w:rsidRDefault="008B22D8" w:rsidP="00411132">
      <w:pPr>
        <w:pStyle w:val="a7"/>
        <w:spacing w:before="156" w:after="156"/>
        <w:ind w:firstLine="480"/>
        <w:rPr>
          <w:rFonts w:ascii="Times New Roman" w:hAnsi="Times New Roman" w:cs="Times New Roman"/>
        </w:rPr>
      </w:pPr>
      <w:r w:rsidRPr="0034525E">
        <w:rPr>
          <w:rFonts w:ascii="Times New Roman" w:hAnsi="Times New Roman" w:cs="Times New Roman"/>
        </w:rPr>
        <w:t>在改变</w:t>
      </w:r>
      <w:r w:rsidRPr="0034525E">
        <w:rPr>
          <w:rFonts w:ascii="Times New Roman" w:hAnsi="Times New Roman" w:cs="Times New Roman"/>
        </w:rPr>
        <w:t>α</w:t>
      </w:r>
      <w:r w:rsidRPr="0034525E">
        <w:rPr>
          <w:rFonts w:ascii="Times New Roman" w:hAnsi="Times New Roman" w:cs="Times New Roman"/>
        </w:rPr>
        <w:t>时，对罐容标表精度的影响还是较大的。在显示油高</w:t>
      </w:r>
      <w:r w:rsidRPr="0034525E">
        <w:rPr>
          <w:rFonts w:ascii="Times New Roman" w:hAnsi="Times New Roman" w:cs="Times New Roman"/>
        </w:rPr>
        <w:t>200mm-1000mm</w:t>
      </w:r>
      <w:r w:rsidRPr="0034525E">
        <w:rPr>
          <w:rFonts w:ascii="Times New Roman" w:hAnsi="Times New Roman" w:cs="Times New Roman"/>
        </w:rPr>
        <w:t>段，曲线近似线性函数。随着</w:t>
      </w:r>
      <w:r w:rsidRPr="0034525E">
        <w:rPr>
          <w:rFonts w:ascii="Times New Roman" w:hAnsi="Times New Roman" w:cs="Times New Roman"/>
        </w:rPr>
        <w:t>α</w:t>
      </w:r>
      <w:r w:rsidRPr="0034525E">
        <w:rPr>
          <w:rFonts w:ascii="Times New Roman" w:hAnsi="Times New Roman" w:cs="Times New Roman"/>
        </w:rPr>
        <w:t>的增大，罐容线向上移动。</w:t>
      </w:r>
      <w:r w:rsidRPr="0034525E">
        <w:rPr>
          <w:rFonts w:ascii="Times New Roman" w:hAnsi="Times New Roman" w:cs="Times New Roman"/>
        </w:rPr>
        <w:t>α</w:t>
      </w:r>
      <w:r w:rsidRPr="0034525E">
        <w:rPr>
          <w:rFonts w:ascii="Times New Roman" w:hAnsi="Times New Roman" w:cs="Times New Roman"/>
        </w:rPr>
        <w:t>从</w:t>
      </w:r>
      <w:r w:rsidRPr="0034525E">
        <w:rPr>
          <w:rFonts w:ascii="Times New Roman" w:hAnsi="Times New Roman" w:cs="Times New Roman"/>
        </w:rPr>
        <w:t>-4</w:t>
      </w:r>
      <w:r w:rsidRPr="0034525E">
        <w:rPr>
          <w:rFonts w:ascii="Times New Roman" w:hAnsi="Times New Roman" w:cs="Times New Roman"/>
        </w:rPr>
        <w:t>到</w:t>
      </w:r>
      <w:r w:rsidRPr="0034525E">
        <w:rPr>
          <w:rFonts w:ascii="Times New Roman" w:hAnsi="Times New Roman" w:cs="Times New Roman"/>
        </w:rPr>
        <w:t>4</w:t>
      </w:r>
      <w:r w:rsidRPr="0034525E">
        <w:rPr>
          <w:rFonts w:ascii="Times New Roman" w:hAnsi="Times New Roman" w:cs="Times New Roman"/>
        </w:rPr>
        <w:t>度变化时，实际储油量与无变位时标定的储油量相差近</w:t>
      </w:r>
      <w:r w:rsidRPr="0034525E">
        <w:rPr>
          <w:rFonts w:ascii="Times New Roman" w:hAnsi="Times New Roman" w:cs="Times New Roman"/>
        </w:rPr>
        <w:t>500L.</w:t>
      </w:r>
      <w:r w:rsidRPr="0034525E">
        <w:rPr>
          <w:rFonts w:ascii="Times New Roman" w:hAnsi="Times New Roman" w:cs="Times New Roman"/>
        </w:rPr>
        <w:t>所以在</w:t>
      </w:r>
      <w:r w:rsidRPr="0034525E">
        <w:rPr>
          <w:rFonts w:ascii="Times New Roman" w:hAnsi="Times New Roman" w:cs="Times New Roman"/>
        </w:rPr>
        <w:t>α</w:t>
      </w:r>
      <w:r w:rsidRPr="0034525E">
        <w:rPr>
          <w:rFonts w:ascii="Times New Roman" w:hAnsi="Times New Roman" w:cs="Times New Roman"/>
        </w:rPr>
        <w:t>改变时对罐容标表进行重新标定是十分必要的。</w:t>
      </w:r>
    </w:p>
    <w:p w:rsidR="008B22D8" w:rsidRPr="008B22D8" w:rsidRDefault="008B22D8" w:rsidP="00411132">
      <w:pPr>
        <w:pStyle w:val="a7"/>
        <w:spacing w:before="156" w:after="156"/>
        <w:ind w:firstLine="480"/>
      </w:pPr>
      <w:r w:rsidRPr="008B22D8">
        <w:rPr>
          <w:rFonts w:hint="eastAsia"/>
        </w:rPr>
        <w:t>由于篇幅限制，只给出一组罐容标表值，其余情况下的罐容标表在附件中给出</w:t>
      </w:r>
      <w:r w:rsidR="00DA507D">
        <w:rPr>
          <w:rFonts w:hint="eastAsia"/>
        </w:rPr>
        <w:t>。</w:t>
      </w:r>
    </w:p>
    <w:p w:rsidR="008B22D8" w:rsidRPr="0034525E" w:rsidRDefault="00411132" w:rsidP="00411132">
      <w:pPr>
        <w:pStyle w:val="a7"/>
        <w:spacing w:before="156" w:after="156"/>
        <w:ind w:firstLine="480"/>
        <w:rPr>
          <w:rFonts w:ascii="Times New Roman" w:hAnsi="Times New Roman" w:cs="Times New Roman"/>
        </w:rPr>
      </w:pPr>
      <w:r>
        <w:rPr>
          <w:rFonts w:hint="eastAsia"/>
        </w:rPr>
        <w:t xml:space="preserve">                    </w:t>
      </w:r>
      <w:r w:rsidR="008B22D8" w:rsidRPr="0034525E">
        <w:rPr>
          <w:rFonts w:ascii="Times New Roman" w:hAnsi="Times New Roman" w:cs="Times New Roman"/>
        </w:rPr>
        <w:t>α=4°</w:t>
      </w:r>
      <w:r w:rsidR="008B22D8" w:rsidRPr="0034525E">
        <w:rPr>
          <w:rFonts w:ascii="Times New Roman" w:hAnsi="Times New Roman" w:cs="Times New Roman"/>
        </w:rPr>
        <w:t>时计算出的罐容标表</w:t>
      </w:r>
    </w:p>
    <w:p w:rsidR="008B22D8" w:rsidRPr="008B22D8" w:rsidRDefault="008B22D8" w:rsidP="008B22D8">
      <w:pPr>
        <w:spacing w:line="288" w:lineRule="auto"/>
        <w:rPr>
          <w:rFonts w:ascii="Times New Roman" w:eastAsia="宋体" w:hAnsi="Times New Roman" w:cs="Times New Roman"/>
          <w:sz w:val="24"/>
          <w:szCs w:val="24"/>
        </w:rPr>
      </w:pPr>
      <w:r w:rsidRPr="008B22D8">
        <w:rPr>
          <w:rFonts w:ascii="Times New Roman" w:eastAsia="宋体" w:hAnsi="Times New Roman" w:cs="Times New Roman"/>
          <w:sz w:val="24"/>
          <w:szCs w:val="24"/>
        </w:rPr>
        <w:t>高度</w:t>
      </w:r>
      <w:r w:rsidRPr="008B22D8">
        <w:rPr>
          <w:rFonts w:ascii="Times New Roman" w:eastAsia="宋体" w:hAnsi="Times New Roman" w:cs="Times New Roman"/>
          <w:sz w:val="24"/>
          <w:szCs w:val="24"/>
        </w:rPr>
        <w:t xml:space="preserve">(mm)  </w:t>
      </w:r>
      <w:r w:rsidRPr="008B22D8">
        <w:rPr>
          <w:rFonts w:ascii="Times New Roman" w:eastAsia="宋体" w:hAnsi="Times New Roman" w:cs="Times New Roman"/>
          <w:sz w:val="24"/>
          <w:szCs w:val="24"/>
        </w:rPr>
        <w:t>储油量</w:t>
      </w:r>
      <w:r w:rsidRPr="008B22D8">
        <w:rPr>
          <w:rFonts w:ascii="Times New Roman" w:eastAsia="宋体" w:hAnsi="Times New Roman" w:cs="Times New Roman"/>
          <w:sz w:val="24"/>
          <w:szCs w:val="24"/>
        </w:rPr>
        <w:t xml:space="preserve">(L)   </w:t>
      </w:r>
      <w:r w:rsidRPr="008B22D8">
        <w:rPr>
          <w:rFonts w:ascii="Times New Roman" w:eastAsia="宋体" w:hAnsi="Times New Roman" w:cs="Times New Roman"/>
          <w:sz w:val="24"/>
          <w:szCs w:val="24"/>
        </w:rPr>
        <w:t>高度</w:t>
      </w:r>
      <w:r w:rsidRPr="008B22D8">
        <w:rPr>
          <w:rFonts w:ascii="Times New Roman" w:eastAsia="宋体" w:hAnsi="Times New Roman" w:cs="Times New Roman"/>
          <w:sz w:val="24"/>
          <w:szCs w:val="24"/>
        </w:rPr>
        <w:t xml:space="preserve">(mm)   </w:t>
      </w:r>
      <w:r w:rsidRPr="008B22D8">
        <w:rPr>
          <w:rFonts w:ascii="Times New Roman" w:eastAsia="宋体" w:hAnsi="Times New Roman" w:cs="Times New Roman"/>
          <w:sz w:val="24"/>
          <w:szCs w:val="24"/>
        </w:rPr>
        <w:t>储油量</w:t>
      </w:r>
      <w:r w:rsidRPr="008B22D8">
        <w:rPr>
          <w:rFonts w:ascii="Times New Roman" w:eastAsia="宋体" w:hAnsi="Times New Roman" w:cs="Times New Roman"/>
          <w:sz w:val="24"/>
          <w:szCs w:val="24"/>
        </w:rPr>
        <w:t xml:space="preserve">(L)   </w:t>
      </w:r>
      <w:r w:rsidRPr="008B22D8">
        <w:rPr>
          <w:rFonts w:ascii="Times New Roman" w:eastAsia="宋体" w:hAnsi="Times New Roman" w:cs="Times New Roman"/>
          <w:sz w:val="24"/>
          <w:szCs w:val="24"/>
        </w:rPr>
        <w:t>高度</w:t>
      </w:r>
      <w:r w:rsidRPr="008B22D8">
        <w:rPr>
          <w:rFonts w:ascii="Times New Roman" w:eastAsia="宋体" w:hAnsi="Times New Roman" w:cs="Times New Roman"/>
          <w:sz w:val="24"/>
          <w:szCs w:val="24"/>
        </w:rPr>
        <w:t xml:space="preserve">(mm)   </w:t>
      </w:r>
      <w:r w:rsidRPr="008B22D8">
        <w:rPr>
          <w:rFonts w:ascii="Times New Roman" w:eastAsia="宋体" w:hAnsi="Times New Roman" w:cs="Times New Roman"/>
          <w:sz w:val="24"/>
          <w:szCs w:val="24"/>
        </w:rPr>
        <w:t>储油量</w:t>
      </w:r>
      <w:r w:rsidRPr="008B22D8">
        <w:rPr>
          <w:rFonts w:ascii="Times New Roman" w:eastAsia="宋体" w:hAnsi="Times New Roman" w:cs="Times New Roman"/>
          <w:sz w:val="24"/>
          <w:szCs w:val="24"/>
        </w:rPr>
        <w:t>(L)</w:t>
      </w:r>
    </w:p>
    <w:tbl>
      <w:tblPr>
        <w:tblW w:w="7840" w:type="dxa"/>
        <w:tblLayout w:type="fixed"/>
        <w:tblCellMar>
          <w:top w:w="15" w:type="dxa"/>
          <w:left w:w="15" w:type="dxa"/>
          <w:bottom w:w="15" w:type="dxa"/>
          <w:right w:w="15" w:type="dxa"/>
        </w:tblCellMar>
        <w:tblLook w:val="04A0" w:firstRow="1" w:lastRow="0" w:firstColumn="1" w:lastColumn="0" w:noHBand="0" w:noVBand="1"/>
      </w:tblPr>
      <w:tblGrid>
        <w:gridCol w:w="1081"/>
        <w:gridCol w:w="1517"/>
        <w:gridCol w:w="1082"/>
        <w:gridCol w:w="1517"/>
        <w:gridCol w:w="1126"/>
        <w:gridCol w:w="1517"/>
      </w:tblGrid>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60.00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27.05</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440.00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1092.37</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820.00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2658.94</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70.00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35.33</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450.00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1131.59</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830.00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2699.24</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80.00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44.97</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460.00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1171.09</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840.00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2739.34</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90.00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56.01</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470.00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1210.82</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850.00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2779.19</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100.00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68.52</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480.00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1250.79</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860.00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2818.83</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110.00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82.55</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490.00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1290.98</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870.00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2858.20</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120.00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98.15</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500.00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1331.38</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880.00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2897.29</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lastRenderedPageBreak/>
              <w:t>130.00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115.36</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510.00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1371.98</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890.00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2936.11</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140.00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134.24</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520.00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1412.75</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900.00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2974.63</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150.00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154.78</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530.00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1453.69</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910.00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3012.84</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160.00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176.72</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540.00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1494.79</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920.00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3050.71</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170.00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199.89</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550.00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1536.03</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930.00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3088.23</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180.00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224.15</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560.00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1577.39</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940.00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3125.39</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190.00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249.44</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570.00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1618.88</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950.00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3162.18</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200.00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275.66</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580.00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1660.47</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960.00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3198.56</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210.00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302.78</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590.00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1702.14</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970.00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3234.52</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220.00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330.74</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600.00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1743.91</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980.00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3270.05</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230.00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359.48</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610.00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1785.74</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990.00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3305.11</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240.00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388.96</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620.00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1827.63</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1000.00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3339.70</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250.00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419.17</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630.00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1869.57</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1010.00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3373.81</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260.00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450.04</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640.00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1911.53</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1020.00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3407.38</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270.00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481.57</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650.00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1953.52</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1030.00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3440.40</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280.00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513.70</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660.00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1995.51</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1040.00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3472.85</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290.00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546.42</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670.00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2037.51</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1050.00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3504.71</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300.00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579.71</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680.00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2079.49</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1060.00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3535.93</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310.00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613.51</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690.00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2121.44</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1070.00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3566.51</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320.00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647.85</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700.00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2163.36</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1080.00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3596.38</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330.00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682.66</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710.00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2205.22</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1090.00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3625.54</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340.00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717.95</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720.00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2247.02</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1100.00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3653.91</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350.00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753.67</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730.00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2288.75</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1110.00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3681.48</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360.00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789.83</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740.00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2330.39</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1120.00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3708.19</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370.00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826.40</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750.00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2371.93</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1130.00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3733.99</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380.00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863.36</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760.00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2413.37</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1140.00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3758.81</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390.00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900.69</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770.00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2454.68</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1150.00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3782.59</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400.00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938.38</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780.00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2495.85</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1160.00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3805.18</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410.00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976.41</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790.00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2536.88</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1170.00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3826.54</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420.00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1014.76</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800.00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2577.74</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1180.00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3846.27</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430.00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1053.41</w:t>
            </w: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810.00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2618.43</w:t>
            </w: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1190.00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3864.41</w:t>
            </w:r>
          </w:p>
        </w:tc>
      </w:tr>
      <w:tr w:rsidR="008B22D8" w:rsidRPr="008B22D8" w:rsidTr="00EF5658">
        <w:trPr>
          <w:trHeight w:val="90"/>
        </w:trPr>
        <w:tc>
          <w:tcPr>
            <w:tcW w:w="1081"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p>
        </w:tc>
        <w:tc>
          <w:tcPr>
            <w:tcW w:w="1082"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p>
        </w:tc>
        <w:tc>
          <w:tcPr>
            <w:tcW w:w="1126"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1200.00</w:t>
            </w:r>
          </w:p>
        </w:tc>
        <w:tc>
          <w:tcPr>
            <w:tcW w:w="1517" w:type="dxa"/>
            <w:shd w:val="clear" w:color="auto" w:fill="auto"/>
            <w:vAlign w:val="center"/>
          </w:tcPr>
          <w:p w:rsidR="008B22D8" w:rsidRPr="008B22D8" w:rsidRDefault="008B22D8" w:rsidP="008B22D8">
            <w:pPr>
              <w:widowControl/>
              <w:spacing w:line="288" w:lineRule="auto"/>
              <w:jc w:val="center"/>
              <w:textAlignment w:val="center"/>
              <w:rPr>
                <w:rFonts w:ascii="Times New Roman" w:eastAsia="宋体" w:hAnsi="Times New Roman" w:cs="Times New Roman"/>
                <w:color w:val="000000"/>
                <w:sz w:val="24"/>
                <w:szCs w:val="24"/>
              </w:rPr>
            </w:pPr>
            <w:r w:rsidRPr="008B22D8">
              <w:rPr>
                <w:rFonts w:ascii="Times New Roman" w:eastAsia="宋体" w:hAnsi="Times New Roman" w:cs="Times New Roman"/>
                <w:color w:val="000000"/>
                <w:kern w:val="0"/>
                <w:sz w:val="24"/>
                <w:szCs w:val="24"/>
                <w:lang w:bidi="ar"/>
              </w:rPr>
              <w:t>3880.88</w:t>
            </w:r>
          </w:p>
        </w:tc>
      </w:tr>
    </w:tbl>
    <w:p w:rsidR="008B22D8" w:rsidRPr="008B22D8" w:rsidRDefault="008B22D8" w:rsidP="008B22D8">
      <w:pPr>
        <w:spacing w:line="288" w:lineRule="auto"/>
        <w:ind w:firstLine="420"/>
        <w:rPr>
          <w:rFonts w:ascii="宋体" w:eastAsia="宋体" w:hAnsi="宋体" w:cs="宋体"/>
          <w:sz w:val="24"/>
          <w:szCs w:val="32"/>
        </w:rPr>
      </w:pPr>
    </w:p>
    <w:p w:rsidR="00DA507D" w:rsidRDefault="00DA507D">
      <w:pPr>
        <w:widowControl/>
        <w:jc w:val="left"/>
        <w:rPr>
          <w:rFonts w:ascii="宋体" w:eastAsia="宋体" w:hAnsi="宋体" w:cs="宋体"/>
          <w:sz w:val="24"/>
          <w:szCs w:val="32"/>
        </w:rPr>
      </w:pPr>
      <w:r>
        <w:rPr>
          <w:rFonts w:ascii="宋体" w:eastAsia="宋体" w:hAnsi="宋体" w:cs="宋体"/>
          <w:sz w:val="24"/>
          <w:szCs w:val="32"/>
        </w:rPr>
        <w:br w:type="page"/>
      </w:r>
    </w:p>
    <w:p w:rsidR="008B22D8" w:rsidRPr="008B22D8" w:rsidRDefault="008B22D8" w:rsidP="00411132">
      <w:pPr>
        <w:pStyle w:val="a"/>
        <w:spacing w:before="312" w:after="312"/>
      </w:pPr>
      <w:r w:rsidRPr="008B22D8">
        <w:rPr>
          <w:rFonts w:hint="eastAsia"/>
        </w:rPr>
        <w:lastRenderedPageBreak/>
        <w:t>参考文献</w:t>
      </w:r>
    </w:p>
    <w:p w:rsidR="008B22D8" w:rsidRPr="0034525E" w:rsidRDefault="008B22D8" w:rsidP="0034525E">
      <w:pPr>
        <w:pStyle w:val="a7"/>
        <w:spacing w:beforeLines="0" w:afterLines="0"/>
        <w:ind w:left="480" w:hangingChars="200" w:hanging="480"/>
        <w:rPr>
          <w:rFonts w:ascii="Times New Roman" w:hAnsi="Times New Roman" w:cs="Times New Roman"/>
        </w:rPr>
      </w:pPr>
      <w:r w:rsidRPr="0034525E">
        <w:rPr>
          <w:rFonts w:ascii="Times New Roman" w:hAnsi="Times New Roman" w:cs="Times New Roman"/>
        </w:rPr>
        <w:t>[1]</w:t>
      </w:r>
      <w:r w:rsidR="00411132" w:rsidRPr="0034525E">
        <w:rPr>
          <w:rFonts w:ascii="Times New Roman" w:hAnsi="Times New Roman" w:cs="Times New Roman"/>
        </w:rPr>
        <w:t xml:space="preserve"> </w:t>
      </w:r>
      <w:r w:rsidRPr="0034525E">
        <w:rPr>
          <w:rFonts w:ascii="Times New Roman" w:hAnsi="Times New Roman" w:cs="Times New Roman"/>
        </w:rPr>
        <w:t>廖嘉</w:t>
      </w:r>
      <w:r w:rsidRPr="0034525E">
        <w:rPr>
          <w:rFonts w:ascii="Times New Roman" w:hAnsi="Times New Roman" w:cs="Times New Roman"/>
        </w:rPr>
        <w:t>,</w:t>
      </w:r>
      <w:r w:rsidRPr="0034525E">
        <w:rPr>
          <w:rFonts w:ascii="Times New Roman" w:hAnsi="Times New Roman" w:cs="Times New Roman"/>
        </w:rPr>
        <w:t>谢中华</w:t>
      </w:r>
      <w:r w:rsidRPr="0034525E">
        <w:rPr>
          <w:rFonts w:ascii="Times New Roman" w:hAnsi="Times New Roman" w:cs="Times New Roman"/>
        </w:rPr>
        <w:t>,</w:t>
      </w:r>
      <w:proofErr w:type="gramStart"/>
      <w:r w:rsidRPr="0034525E">
        <w:rPr>
          <w:rFonts w:ascii="Times New Roman" w:hAnsi="Times New Roman" w:cs="Times New Roman"/>
        </w:rPr>
        <w:t>刘寅立</w:t>
      </w:r>
      <w:proofErr w:type="gramEnd"/>
      <w:r w:rsidR="00411132" w:rsidRPr="0034525E">
        <w:rPr>
          <w:rFonts w:ascii="Times New Roman" w:hAnsi="Times New Roman" w:cs="Times New Roman"/>
        </w:rPr>
        <w:t>.</w:t>
      </w:r>
      <w:r w:rsidRPr="0034525E">
        <w:rPr>
          <w:rFonts w:ascii="Times New Roman" w:hAnsi="Times New Roman" w:cs="Times New Roman"/>
        </w:rPr>
        <w:t>储油罐的变位识别与罐容表的标定</w:t>
      </w:r>
      <w:r w:rsidR="00411132" w:rsidRPr="0034525E">
        <w:rPr>
          <w:rFonts w:ascii="Times New Roman" w:hAnsi="Times New Roman" w:cs="Times New Roman"/>
        </w:rPr>
        <w:t>[J].</w:t>
      </w:r>
      <w:r w:rsidRPr="0034525E">
        <w:rPr>
          <w:rFonts w:ascii="Times New Roman" w:hAnsi="Times New Roman" w:cs="Times New Roman"/>
        </w:rPr>
        <w:t>天津科技大学学报</w:t>
      </w:r>
      <w:r w:rsidRPr="0034525E">
        <w:rPr>
          <w:rFonts w:ascii="Times New Roman" w:hAnsi="Times New Roman" w:cs="Times New Roman"/>
        </w:rPr>
        <w:t>,2011,03:32-35.</w:t>
      </w:r>
    </w:p>
    <w:p w:rsidR="008B22D8" w:rsidRPr="0034525E" w:rsidRDefault="008B22D8" w:rsidP="0034525E">
      <w:pPr>
        <w:pStyle w:val="a7"/>
        <w:spacing w:beforeLines="0" w:afterLines="0"/>
        <w:ind w:left="480" w:hangingChars="200" w:hanging="480"/>
        <w:rPr>
          <w:rFonts w:ascii="Times New Roman" w:hAnsi="Times New Roman" w:cs="Times New Roman"/>
        </w:rPr>
      </w:pPr>
      <w:r w:rsidRPr="0034525E">
        <w:rPr>
          <w:rFonts w:ascii="Times New Roman" w:hAnsi="Times New Roman" w:cs="Times New Roman"/>
        </w:rPr>
        <w:t>[2]</w:t>
      </w:r>
      <w:r w:rsidR="00411132" w:rsidRPr="0034525E">
        <w:rPr>
          <w:rFonts w:ascii="Times New Roman" w:hAnsi="Times New Roman" w:cs="Times New Roman"/>
        </w:rPr>
        <w:t xml:space="preserve"> </w:t>
      </w:r>
      <w:r w:rsidRPr="0034525E">
        <w:rPr>
          <w:rFonts w:ascii="Times New Roman" w:hAnsi="Times New Roman" w:cs="Times New Roman"/>
        </w:rPr>
        <w:t>窦霁虹</w:t>
      </w:r>
      <w:r w:rsidRPr="0034525E">
        <w:rPr>
          <w:rFonts w:ascii="Times New Roman" w:hAnsi="Times New Roman" w:cs="Times New Roman"/>
        </w:rPr>
        <w:t>,</w:t>
      </w:r>
      <w:r w:rsidRPr="0034525E">
        <w:rPr>
          <w:rFonts w:ascii="Times New Roman" w:hAnsi="Times New Roman" w:cs="Times New Roman"/>
        </w:rPr>
        <w:t>梅钰</w:t>
      </w:r>
      <w:r w:rsidRPr="0034525E">
        <w:rPr>
          <w:rFonts w:ascii="Times New Roman" w:hAnsi="Times New Roman" w:cs="Times New Roman"/>
        </w:rPr>
        <w:t>,</w:t>
      </w:r>
      <w:r w:rsidRPr="0034525E">
        <w:rPr>
          <w:rFonts w:ascii="Times New Roman" w:hAnsi="Times New Roman" w:cs="Times New Roman"/>
        </w:rPr>
        <w:t>陈振勋</w:t>
      </w:r>
      <w:r w:rsidRPr="0034525E">
        <w:rPr>
          <w:rFonts w:ascii="Times New Roman" w:hAnsi="Times New Roman" w:cs="Times New Roman"/>
        </w:rPr>
        <w:t>,</w:t>
      </w:r>
      <w:r w:rsidRPr="0034525E">
        <w:rPr>
          <w:rFonts w:ascii="Times New Roman" w:hAnsi="Times New Roman" w:cs="Times New Roman"/>
        </w:rPr>
        <w:t>王莉莉</w:t>
      </w:r>
      <w:r w:rsidR="00411132" w:rsidRPr="0034525E">
        <w:rPr>
          <w:rFonts w:ascii="Times New Roman" w:hAnsi="Times New Roman" w:cs="Times New Roman"/>
        </w:rPr>
        <w:t>.</w:t>
      </w:r>
      <w:r w:rsidRPr="0034525E">
        <w:rPr>
          <w:rFonts w:ascii="Times New Roman" w:hAnsi="Times New Roman" w:cs="Times New Roman"/>
        </w:rPr>
        <w:t>储油罐的变位识别与罐容表标定模型</w:t>
      </w:r>
      <w:r w:rsidRPr="0034525E">
        <w:rPr>
          <w:rFonts w:ascii="Times New Roman" w:hAnsi="Times New Roman" w:cs="Times New Roman"/>
        </w:rPr>
        <w:t xml:space="preserve">[J]. </w:t>
      </w:r>
      <w:r w:rsidRPr="0034525E">
        <w:rPr>
          <w:rFonts w:ascii="Times New Roman" w:hAnsi="Times New Roman" w:cs="Times New Roman"/>
        </w:rPr>
        <w:t>纯粹数学与应用数学</w:t>
      </w:r>
      <w:r w:rsidRPr="0034525E">
        <w:rPr>
          <w:rFonts w:ascii="Times New Roman" w:hAnsi="Times New Roman" w:cs="Times New Roman"/>
        </w:rPr>
        <w:t>,2011,06:829-840.</w:t>
      </w:r>
    </w:p>
    <w:p w:rsidR="008B22D8" w:rsidRPr="0034525E" w:rsidRDefault="008B22D8" w:rsidP="0034525E">
      <w:pPr>
        <w:pStyle w:val="a7"/>
        <w:spacing w:beforeLines="0" w:afterLines="0"/>
        <w:ind w:left="480" w:hangingChars="200" w:hanging="480"/>
        <w:rPr>
          <w:rFonts w:ascii="Times New Roman" w:hAnsi="Times New Roman" w:cs="Times New Roman"/>
        </w:rPr>
      </w:pPr>
      <w:r w:rsidRPr="0034525E">
        <w:rPr>
          <w:rFonts w:ascii="Times New Roman" w:hAnsi="Times New Roman" w:cs="Times New Roman"/>
        </w:rPr>
        <w:t>[3]</w:t>
      </w:r>
      <w:r w:rsidR="00411132" w:rsidRPr="0034525E">
        <w:rPr>
          <w:rFonts w:ascii="Times New Roman" w:hAnsi="Times New Roman" w:cs="Times New Roman"/>
        </w:rPr>
        <w:t xml:space="preserve"> </w:t>
      </w:r>
      <w:proofErr w:type="gramStart"/>
      <w:r w:rsidRPr="0034525E">
        <w:rPr>
          <w:rFonts w:ascii="Times New Roman" w:hAnsi="Times New Roman" w:cs="Times New Roman"/>
        </w:rPr>
        <w:t>武海辉</w:t>
      </w:r>
      <w:proofErr w:type="gramEnd"/>
      <w:r w:rsidR="00411132" w:rsidRPr="0034525E">
        <w:rPr>
          <w:rFonts w:ascii="Times New Roman" w:hAnsi="Times New Roman" w:cs="Times New Roman"/>
        </w:rPr>
        <w:t>.</w:t>
      </w:r>
      <w:r w:rsidRPr="0034525E">
        <w:rPr>
          <w:rFonts w:ascii="Times New Roman" w:hAnsi="Times New Roman" w:cs="Times New Roman"/>
        </w:rPr>
        <w:t>储油罐的变位识别与罐容表标定模型</w:t>
      </w:r>
      <w:r w:rsidR="00411132" w:rsidRPr="0034525E">
        <w:rPr>
          <w:rFonts w:ascii="Times New Roman" w:hAnsi="Times New Roman" w:cs="Times New Roman"/>
        </w:rPr>
        <w:t>[J].</w:t>
      </w:r>
      <w:r w:rsidRPr="0034525E">
        <w:rPr>
          <w:rFonts w:ascii="Times New Roman" w:hAnsi="Times New Roman" w:cs="Times New Roman"/>
        </w:rPr>
        <w:t>河南科学</w:t>
      </w:r>
      <w:r w:rsidRPr="0034525E">
        <w:rPr>
          <w:rFonts w:ascii="Times New Roman" w:hAnsi="Times New Roman" w:cs="Times New Roman"/>
        </w:rPr>
        <w:t>,2013,11:1855-1859.</w:t>
      </w:r>
    </w:p>
    <w:p w:rsidR="008B22D8" w:rsidRPr="0034525E" w:rsidRDefault="008B22D8" w:rsidP="0034525E">
      <w:pPr>
        <w:pStyle w:val="a7"/>
        <w:spacing w:beforeLines="0" w:afterLines="0"/>
        <w:ind w:left="480" w:hangingChars="200" w:hanging="480"/>
        <w:rPr>
          <w:rFonts w:ascii="Times New Roman" w:hAnsi="Times New Roman" w:cs="Times New Roman"/>
        </w:rPr>
      </w:pPr>
      <w:r w:rsidRPr="0034525E">
        <w:rPr>
          <w:rFonts w:ascii="Times New Roman" w:hAnsi="Times New Roman" w:cs="Times New Roman"/>
        </w:rPr>
        <w:t>[4]</w:t>
      </w:r>
      <w:r w:rsidR="00411132" w:rsidRPr="0034525E">
        <w:rPr>
          <w:rFonts w:ascii="Times New Roman" w:hAnsi="Times New Roman" w:cs="Times New Roman"/>
        </w:rPr>
        <w:t xml:space="preserve"> </w:t>
      </w:r>
      <w:r w:rsidRPr="0034525E">
        <w:rPr>
          <w:rFonts w:ascii="Times New Roman" w:hAnsi="Times New Roman" w:cs="Times New Roman"/>
        </w:rPr>
        <w:t>黄海洋，崔丽，刘来福等</w:t>
      </w:r>
      <w:r w:rsidR="00411132" w:rsidRPr="0034525E">
        <w:rPr>
          <w:rFonts w:ascii="Times New Roman" w:hAnsi="Times New Roman" w:cs="Times New Roman"/>
        </w:rPr>
        <w:t>.</w:t>
      </w:r>
      <w:r w:rsidRPr="0034525E">
        <w:rPr>
          <w:rFonts w:ascii="Times New Roman" w:hAnsi="Times New Roman" w:cs="Times New Roman"/>
        </w:rPr>
        <w:t>数学建模实验</w:t>
      </w:r>
      <w:r w:rsidR="00411132" w:rsidRPr="0034525E">
        <w:rPr>
          <w:rFonts w:ascii="Times New Roman" w:hAnsi="Times New Roman" w:cs="Times New Roman"/>
        </w:rPr>
        <w:t>[M].</w:t>
      </w:r>
      <w:r w:rsidRPr="0034525E">
        <w:rPr>
          <w:rFonts w:ascii="Times New Roman" w:hAnsi="Times New Roman" w:cs="Times New Roman"/>
        </w:rPr>
        <w:t>北京</w:t>
      </w:r>
      <w:r w:rsidRPr="0034525E">
        <w:rPr>
          <w:rFonts w:ascii="Times New Roman" w:hAnsi="Times New Roman" w:cs="Times New Roman"/>
        </w:rPr>
        <w:t>:</w:t>
      </w:r>
      <w:r w:rsidRPr="0034525E">
        <w:rPr>
          <w:rFonts w:ascii="Times New Roman" w:hAnsi="Times New Roman" w:cs="Times New Roman"/>
        </w:rPr>
        <w:t>北京师范大学出版社</w:t>
      </w:r>
      <w:r w:rsidRPr="0034525E">
        <w:rPr>
          <w:rFonts w:ascii="Times New Roman" w:hAnsi="Times New Roman" w:cs="Times New Roman"/>
        </w:rPr>
        <w:t>,2014</w:t>
      </w:r>
      <w:r w:rsidRPr="0034525E">
        <w:rPr>
          <w:rFonts w:ascii="Times New Roman" w:hAnsi="Times New Roman" w:cs="Times New Roman"/>
        </w:rPr>
        <w:t>：</w:t>
      </w:r>
      <w:r w:rsidRPr="0034525E">
        <w:rPr>
          <w:rFonts w:ascii="Times New Roman" w:hAnsi="Times New Roman" w:cs="Times New Roman"/>
        </w:rPr>
        <w:t>133-145.</w:t>
      </w:r>
    </w:p>
    <w:p w:rsidR="00DA507D" w:rsidRDefault="00DA507D">
      <w:pPr>
        <w:widowControl/>
        <w:jc w:val="left"/>
        <w:rPr>
          <w:rFonts w:asciiTheme="minorEastAsia" w:hAnsiTheme="minorEastAsia" w:cstheme="minorEastAsia"/>
          <w:sz w:val="24"/>
          <w:szCs w:val="24"/>
        </w:rPr>
      </w:pPr>
      <w:r>
        <w:br w:type="page"/>
      </w:r>
    </w:p>
    <w:p w:rsidR="008B22D8" w:rsidRPr="008B22D8" w:rsidRDefault="008B22D8" w:rsidP="00DA507D">
      <w:pPr>
        <w:pStyle w:val="a"/>
        <w:spacing w:before="312" w:after="312"/>
      </w:pPr>
      <w:r w:rsidRPr="008B22D8">
        <w:rPr>
          <w:rFonts w:hint="eastAsia"/>
        </w:rPr>
        <w:lastRenderedPageBreak/>
        <w:t>附录</w:t>
      </w:r>
    </w:p>
    <w:p w:rsidR="008B22D8" w:rsidRPr="0034525E" w:rsidRDefault="008B22D8" w:rsidP="00DA507D">
      <w:pPr>
        <w:pStyle w:val="a7"/>
        <w:spacing w:beforeLines="0" w:afterLines="0"/>
        <w:ind w:firstLineChars="0" w:firstLine="0"/>
        <w:rPr>
          <w:rFonts w:ascii="Times New Roman" w:hAnsi="Times New Roman" w:cs="Times New Roman"/>
        </w:rPr>
      </w:pPr>
      <w:r w:rsidRPr="0034525E">
        <w:rPr>
          <w:rFonts w:ascii="Times New Roman" w:hAnsi="Times New Roman" w:cs="Times New Roman"/>
        </w:rPr>
        <w:t>%</w:t>
      </w:r>
      <w:r w:rsidRPr="0034525E">
        <w:rPr>
          <w:rFonts w:ascii="Times New Roman" w:hAnsi="Times New Roman" w:cs="Times New Roman"/>
        </w:rPr>
        <w:t>用示性函数法计算油罐的体积</w:t>
      </w:r>
    </w:p>
    <w:p w:rsidR="008B22D8" w:rsidRPr="0034525E" w:rsidRDefault="008B22D8" w:rsidP="00DA507D">
      <w:pPr>
        <w:pStyle w:val="a7"/>
        <w:spacing w:beforeLines="0" w:afterLines="0"/>
        <w:ind w:firstLineChars="0" w:firstLine="0"/>
        <w:rPr>
          <w:rFonts w:ascii="Times New Roman" w:hAnsi="Times New Roman" w:cs="Times New Roman"/>
        </w:rPr>
      </w:pPr>
      <w:proofErr w:type="gramStart"/>
      <w:r w:rsidRPr="0034525E">
        <w:rPr>
          <w:rFonts w:ascii="Times New Roman" w:hAnsi="Times New Roman" w:cs="Times New Roman"/>
        </w:rPr>
        <w:t>function</w:t>
      </w:r>
      <w:proofErr w:type="gramEnd"/>
      <w:r w:rsidRPr="0034525E">
        <w:rPr>
          <w:rFonts w:ascii="Times New Roman" w:hAnsi="Times New Roman" w:cs="Times New Roman"/>
        </w:rPr>
        <w:t xml:space="preserve"> v=</w:t>
      </w:r>
      <w:proofErr w:type="spellStart"/>
      <w:r w:rsidRPr="0034525E">
        <w:rPr>
          <w:rFonts w:ascii="Times New Roman" w:hAnsi="Times New Roman" w:cs="Times New Roman"/>
        </w:rPr>
        <w:t>better_Tank_volume</w:t>
      </w:r>
      <w:proofErr w:type="spellEnd"/>
      <w:r w:rsidRPr="0034525E">
        <w:rPr>
          <w:rFonts w:ascii="Times New Roman" w:hAnsi="Times New Roman" w:cs="Times New Roman"/>
        </w:rPr>
        <w:t>(</w:t>
      </w:r>
      <w:proofErr w:type="spellStart"/>
      <w:r w:rsidRPr="0034525E">
        <w:rPr>
          <w:rFonts w:ascii="Times New Roman" w:hAnsi="Times New Roman" w:cs="Times New Roman"/>
        </w:rPr>
        <w:t>alp,h</w:t>
      </w:r>
      <w:proofErr w:type="spellEnd"/>
      <w:r w:rsidRPr="0034525E">
        <w:rPr>
          <w:rFonts w:ascii="Times New Roman" w:hAnsi="Times New Roman" w:cs="Times New Roman"/>
        </w:rPr>
        <w:t>)</w:t>
      </w:r>
    </w:p>
    <w:p w:rsidR="008B22D8" w:rsidRPr="0034525E" w:rsidRDefault="008B22D8" w:rsidP="00DA507D">
      <w:pPr>
        <w:pStyle w:val="a7"/>
        <w:spacing w:beforeLines="0" w:afterLines="0"/>
        <w:ind w:firstLineChars="0" w:firstLine="0"/>
        <w:rPr>
          <w:rFonts w:ascii="Times New Roman" w:hAnsi="Times New Roman" w:cs="Times New Roman"/>
        </w:rPr>
      </w:pPr>
      <w:r w:rsidRPr="0034525E">
        <w:rPr>
          <w:rFonts w:ascii="Times New Roman" w:hAnsi="Times New Roman" w:cs="Times New Roman"/>
        </w:rPr>
        <w:t>A=1.78; B=1.2; L=2.45; d=0.4; alpha=alp*pi/180;</w:t>
      </w:r>
    </w:p>
    <w:p w:rsidR="008B22D8" w:rsidRPr="0034525E" w:rsidRDefault="008B22D8" w:rsidP="00DA507D">
      <w:pPr>
        <w:pStyle w:val="a7"/>
        <w:spacing w:beforeLines="0" w:afterLines="0"/>
        <w:ind w:firstLineChars="0" w:firstLine="0"/>
        <w:rPr>
          <w:rFonts w:ascii="Times New Roman" w:hAnsi="Times New Roman" w:cs="Times New Roman"/>
        </w:rPr>
      </w:pPr>
      <w:r w:rsidRPr="0034525E">
        <w:rPr>
          <w:rFonts w:ascii="Times New Roman" w:hAnsi="Times New Roman" w:cs="Times New Roman"/>
        </w:rPr>
        <w:t>a=A/2;</w:t>
      </w:r>
    </w:p>
    <w:p w:rsidR="008B22D8" w:rsidRPr="0034525E" w:rsidRDefault="008B22D8" w:rsidP="00DA507D">
      <w:pPr>
        <w:pStyle w:val="a7"/>
        <w:spacing w:beforeLines="0" w:afterLines="0"/>
        <w:ind w:firstLineChars="0" w:firstLine="0"/>
        <w:rPr>
          <w:rFonts w:ascii="Times New Roman" w:hAnsi="Times New Roman" w:cs="Times New Roman"/>
        </w:rPr>
      </w:pPr>
      <w:r w:rsidRPr="0034525E">
        <w:rPr>
          <w:rFonts w:ascii="Times New Roman" w:hAnsi="Times New Roman" w:cs="Times New Roman"/>
        </w:rPr>
        <w:t>b=B/2;</w:t>
      </w:r>
    </w:p>
    <w:p w:rsidR="008B22D8" w:rsidRPr="0034525E" w:rsidRDefault="008B22D8" w:rsidP="00DA507D">
      <w:pPr>
        <w:pStyle w:val="a7"/>
        <w:spacing w:beforeLines="0" w:afterLines="0"/>
        <w:ind w:firstLineChars="0" w:firstLine="0"/>
        <w:rPr>
          <w:rFonts w:ascii="Times New Roman" w:hAnsi="Times New Roman" w:cs="Times New Roman"/>
        </w:rPr>
      </w:pPr>
      <w:r w:rsidRPr="0034525E">
        <w:rPr>
          <w:rFonts w:ascii="Times New Roman" w:hAnsi="Times New Roman" w:cs="Times New Roman"/>
        </w:rPr>
        <w:t>f=@(x,y,z)(x.^2/a^2+z.^2/b^2&lt;=1).*(y&lt;=L/2).*(y&gt;=-L/2).*(z*cos(alpha)+y*sin(alpha)&lt;=cos(alpha)*(h/1000-b)+sin(alpha)*(1/2*L-d));</w:t>
      </w:r>
    </w:p>
    <w:p w:rsidR="008B22D8" w:rsidRPr="0034525E" w:rsidRDefault="008B22D8" w:rsidP="00DA507D">
      <w:pPr>
        <w:pStyle w:val="a7"/>
        <w:spacing w:beforeLines="0" w:afterLines="0"/>
        <w:ind w:firstLineChars="0" w:firstLine="0"/>
        <w:rPr>
          <w:rFonts w:ascii="Times New Roman" w:hAnsi="Times New Roman" w:cs="Times New Roman"/>
        </w:rPr>
      </w:pPr>
      <w:r w:rsidRPr="0034525E">
        <w:rPr>
          <w:rFonts w:ascii="Times New Roman" w:hAnsi="Times New Roman" w:cs="Times New Roman"/>
        </w:rPr>
        <w:t>v=1000*</w:t>
      </w:r>
      <w:proofErr w:type="spellStart"/>
      <w:proofErr w:type="gramStart"/>
      <w:r w:rsidRPr="0034525E">
        <w:rPr>
          <w:rFonts w:ascii="Times New Roman" w:hAnsi="Times New Roman" w:cs="Times New Roman"/>
        </w:rPr>
        <w:t>triplequad</w:t>
      </w:r>
      <w:proofErr w:type="spellEnd"/>
      <w:r w:rsidRPr="0034525E">
        <w:rPr>
          <w:rFonts w:ascii="Times New Roman" w:hAnsi="Times New Roman" w:cs="Times New Roman"/>
        </w:rPr>
        <w:t>(</w:t>
      </w:r>
      <w:proofErr w:type="gramEnd"/>
      <w:r w:rsidRPr="0034525E">
        <w:rPr>
          <w:rFonts w:ascii="Times New Roman" w:hAnsi="Times New Roman" w:cs="Times New Roman"/>
        </w:rPr>
        <w:t>f,-</w:t>
      </w:r>
      <w:proofErr w:type="spellStart"/>
      <w:r w:rsidRPr="0034525E">
        <w:rPr>
          <w:rFonts w:ascii="Times New Roman" w:hAnsi="Times New Roman" w:cs="Times New Roman"/>
        </w:rPr>
        <w:t>a,a</w:t>
      </w:r>
      <w:proofErr w:type="spellEnd"/>
      <w:r w:rsidRPr="0034525E">
        <w:rPr>
          <w:rFonts w:ascii="Times New Roman" w:hAnsi="Times New Roman" w:cs="Times New Roman"/>
        </w:rPr>
        <w:t>,-L/2,L/2,-b,b)*0.9663;</w:t>
      </w:r>
    </w:p>
    <w:p w:rsidR="008B22D8" w:rsidRPr="0034525E" w:rsidRDefault="008B22D8" w:rsidP="00DA507D">
      <w:pPr>
        <w:pStyle w:val="a7"/>
        <w:spacing w:beforeLines="0" w:afterLines="0"/>
        <w:ind w:firstLineChars="0" w:firstLine="0"/>
        <w:rPr>
          <w:rFonts w:ascii="Times New Roman" w:hAnsi="Times New Roman" w:cs="Times New Roman"/>
        </w:rPr>
      </w:pPr>
    </w:p>
    <w:p w:rsidR="008B22D8" w:rsidRPr="0034525E" w:rsidRDefault="008B22D8" w:rsidP="00DA507D">
      <w:pPr>
        <w:pStyle w:val="a7"/>
        <w:spacing w:beforeLines="0" w:afterLines="0"/>
        <w:ind w:firstLineChars="0" w:firstLine="0"/>
        <w:rPr>
          <w:rFonts w:ascii="Times New Roman" w:hAnsi="Times New Roman" w:cs="Times New Roman"/>
        </w:rPr>
      </w:pPr>
      <w:r w:rsidRPr="0034525E">
        <w:rPr>
          <w:rFonts w:ascii="Times New Roman" w:hAnsi="Times New Roman" w:cs="Times New Roman"/>
        </w:rPr>
        <w:t>%</w:t>
      </w:r>
      <w:r w:rsidRPr="0034525E">
        <w:rPr>
          <w:rFonts w:ascii="Times New Roman" w:hAnsi="Times New Roman" w:cs="Times New Roman"/>
        </w:rPr>
        <w:t>模型检验与校正</w:t>
      </w:r>
    </w:p>
    <w:p w:rsidR="008B22D8" w:rsidRPr="0034525E" w:rsidRDefault="008B22D8" w:rsidP="00DA507D">
      <w:pPr>
        <w:pStyle w:val="a7"/>
        <w:spacing w:beforeLines="0" w:afterLines="0"/>
        <w:ind w:firstLineChars="0" w:firstLine="0"/>
        <w:rPr>
          <w:rFonts w:ascii="Times New Roman" w:hAnsi="Times New Roman" w:cs="Times New Roman"/>
        </w:rPr>
      </w:pPr>
      <w:proofErr w:type="gramStart"/>
      <w:r w:rsidRPr="0034525E">
        <w:rPr>
          <w:rFonts w:ascii="Times New Roman" w:hAnsi="Times New Roman" w:cs="Times New Roman"/>
        </w:rPr>
        <w:t>data=</w:t>
      </w:r>
      <w:proofErr w:type="gramEnd"/>
      <w:r w:rsidRPr="0034525E">
        <w:rPr>
          <w:rFonts w:ascii="Times New Roman" w:hAnsi="Times New Roman" w:cs="Times New Roman"/>
        </w:rPr>
        <w:t>load('oil_1.txt');</w:t>
      </w:r>
    </w:p>
    <w:p w:rsidR="008B22D8" w:rsidRPr="0034525E" w:rsidRDefault="008B22D8" w:rsidP="00DA507D">
      <w:pPr>
        <w:pStyle w:val="a7"/>
        <w:spacing w:beforeLines="0" w:afterLines="0"/>
        <w:ind w:firstLineChars="0" w:firstLine="0"/>
        <w:rPr>
          <w:rFonts w:ascii="Times New Roman" w:hAnsi="Times New Roman" w:cs="Times New Roman"/>
        </w:rPr>
      </w:pPr>
      <w:r w:rsidRPr="0034525E">
        <w:rPr>
          <w:rFonts w:ascii="Times New Roman" w:hAnsi="Times New Roman" w:cs="Times New Roman"/>
        </w:rPr>
        <w:t>ha=data(:,2);%</w:t>
      </w:r>
      <w:r w:rsidRPr="0034525E">
        <w:rPr>
          <w:rFonts w:ascii="Times New Roman" w:hAnsi="Times New Roman" w:cs="Times New Roman"/>
        </w:rPr>
        <w:t>由于显示油高是以</w:t>
      </w:r>
      <w:r w:rsidRPr="0034525E">
        <w:rPr>
          <w:rFonts w:ascii="Times New Roman" w:hAnsi="Times New Roman" w:cs="Times New Roman"/>
        </w:rPr>
        <w:t>mm</w:t>
      </w:r>
      <w:r w:rsidRPr="0034525E">
        <w:rPr>
          <w:rFonts w:ascii="Times New Roman" w:hAnsi="Times New Roman" w:cs="Times New Roman"/>
        </w:rPr>
        <w:t>为单位，所以化为</w:t>
      </w:r>
      <w:r w:rsidRPr="0034525E">
        <w:rPr>
          <w:rFonts w:ascii="Times New Roman" w:hAnsi="Times New Roman" w:cs="Times New Roman"/>
        </w:rPr>
        <w:t>m</w:t>
      </w:r>
      <w:r w:rsidRPr="0034525E">
        <w:rPr>
          <w:rFonts w:ascii="Times New Roman" w:hAnsi="Times New Roman" w:cs="Times New Roman"/>
        </w:rPr>
        <w:t>来计算</w:t>
      </w:r>
    </w:p>
    <w:p w:rsidR="008B22D8" w:rsidRPr="0034525E" w:rsidRDefault="008B22D8" w:rsidP="00DA507D">
      <w:pPr>
        <w:pStyle w:val="a7"/>
        <w:spacing w:beforeLines="0" w:afterLines="0"/>
        <w:ind w:firstLineChars="0" w:firstLine="0"/>
        <w:rPr>
          <w:rFonts w:ascii="Times New Roman" w:hAnsi="Times New Roman" w:cs="Times New Roman"/>
        </w:rPr>
      </w:pPr>
      <w:proofErr w:type="spellStart"/>
      <w:r w:rsidRPr="0034525E">
        <w:rPr>
          <w:rFonts w:ascii="Times New Roman" w:hAnsi="Times New Roman" w:cs="Times New Roman"/>
        </w:rPr>
        <w:t>Vreal</w:t>
      </w:r>
      <w:proofErr w:type="spellEnd"/>
      <w:r w:rsidRPr="0034525E">
        <w:rPr>
          <w:rFonts w:ascii="Times New Roman" w:hAnsi="Times New Roman" w:cs="Times New Roman"/>
        </w:rPr>
        <w:t>=</w:t>
      </w:r>
      <w:proofErr w:type="gramStart"/>
      <w:r w:rsidRPr="0034525E">
        <w:rPr>
          <w:rFonts w:ascii="Times New Roman" w:hAnsi="Times New Roman" w:cs="Times New Roman"/>
        </w:rPr>
        <w:t>data(</w:t>
      </w:r>
      <w:proofErr w:type="gramEnd"/>
      <w:r w:rsidRPr="0034525E">
        <w:rPr>
          <w:rFonts w:ascii="Times New Roman" w:hAnsi="Times New Roman" w:cs="Times New Roman"/>
        </w:rPr>
        <w:t>:,3);</w:t>
      </w:r>
    </w:p>
    <w:p w:rsidR="008B22D8" w:rsidRPr="0034525E" w:rsidRDefault="008B22D8" w:rsidP="00DA507D">
      <w:pPr>
        <w:pStyle w:val="a7"/>
        <w:spacing w:beforeLines="0" w:afterLines="0"/>
        <w:ind w:firstLineChars="0" w:firstLine="0"/>
        <w:rPr>
          <w:rFonts w:ascii="Times New Roman" w:hAnsi="Times New Roman" w:cs="Times New Roman"/>
        </w:rPr>
      </w:pPr>
      <w:r w:rsidRPr="0034525E">
        <w:rPr>
          <w:rFonts w:ascii="Times New Roman" w:hAnsi="Times New Roman" w:cs="Times New Roman"/>
        </w:rPr>
        <w:t>n=1:5:79;%</w:t>
      </w:r>
      <w:r w:rsidRPr="0034525E">
        <w:rPr>
          <w:rFonts w:ascii="Times New Roman" w:hAnsi="Times New Roman" w:cs="Times New Roman"/>
        </w:rPr>
        <w:t>取一系列数据点</w:t>
      </w:r>
    </w:p>
    <w:p w:rsidR="008B22D8" w:rsidRPr="0034525E" w:rsidRDefault="008B22D8" w:rsidP="00DA507D">
      <w:pPr>
        <w:pStyle w:val="a7"/>
        <w:spacing w:beforeLines="0" w:afterLines="0"/>
        <w:ind w:firstLineChars="0" w:firstLine="0"/>
        <w:rPr>
          <w:rFonts w:ascii="Times New Roman" w:hAnsi="Times New Roman" w:cs="Times New Roman"/>
        </w:rPr>
      </w:pPr>
      <w:r w:rsidRPr="0034525E">
        <w:rPr>
          <w:rFonts w:ascii="Times New Roman" w:hAnsi="Times New Roman" w:cs="Times New Roman"/>
        </w:rPr>
        <w:t>m=length(n);%</w:t>
      </w:r>
      <w:r w:rsidRPr="0034525E">
        <w:rPr>
          <w:rFonts w:ascii="Times New Roman" w:hAnsi="Times New Roman" w:cs="Times New Roman"/>
        </w:rPr>
        <w:t>数据点的个数</w:t>
      </w:r>
    </w:p>
    <w:p w:rsidR="008B22D8" w:rsidRPr="0034525E" w:rsidRDefault="008B22D8" w:rsidP="00DA507D">
      <w:pPr>
        <w:pStyle w:val="a7"/>
        <w:spacing w:beforeLines="0" w:afterLines="0"/>
        <w:ind w:firstLineChars="0" w:firstLine="0"/>
        <w:rPr>
          <w:rFonts w:ascii="Times New Roman" w:hAnsi="Times New Roman" w:cs="Times New Roman"/>
        </w:rPr>
      </w:pPr>
      <w:r w:rsidRPr="0034525E">
        <w:rPr>
          <w:rFonts w:ascii="Times New Roman" w:hAnsi="Times New Roman" w:cs="Times New Roman"/>
        </w:rPr>
        <w:t>h=ha(n);%</w:t>
      </w:r>
      <w:r w:rsidRPr="0034525E">
        <w:rPr>
          <w:rFonts w:ascii="Times New Roman" w:hAnsi="Times New Roman" w:cs="Times New Roman"/>
        </w:rPr>
        <w:t>显示油高的数组</w:t>
      </w:r>
    </w:p>
    <w:p w:rsidR="008B22D8" w:rsidRPr="0034525E" w:rsidRDefault="008B22D8" w:rsidP="00DA507D">
      <w:pPr>
        <w:pStyle w:val="a7"/>
        <w:spacing w:beforeLines="0" w:afterLines="0"/>
        <w:ind w:firstLineChars="0" w:firstLine="0"/>
        <w:rPr>
          <w:rFonts w:ascii="Times New Roman" w:hAnsi="Times New Roman" w:cs="Times New Roman"/>
        </w:rPr>
      </w:pPr>
      <w:proofErr w:type="spellStart"/>
      <w:r w:rsidRPr="0034525E">
        <w:rPr>
          <w:rFonts w:ascii="Times New Roman" w:hAnsi="Times New Roman" w:cs="Times New Roman"/>
        </w:rPr>
        <w:t>Vr</w:t>
      </w:r>
      <w:proofErr w:type="spellEnd"/>
      <w:r w:rsidRPr="0034525E">
        <w:rPr>
          <w:rFonts w:ascii="Times New Roman" w:hAnsi="Times New Roman" w:cs="Times New Roman"/>
        </w:rPr>
        <w:t>=</w:t>
      </w:r>
      <w:proofErr w:type="spellStart"/>
      <w:r w:rsidRPr="0034525E">
        <w:rPr>
          <w:rFonts w:ascii="Times New Roman" w:hAnsi="Times New Roman" w:cs="Times New Roman"/>
        </w:rPr>
        <w:t>Vreal</w:t>
      </w:r>
      <w:proofErr w:type="spellEnd"/>
      <w:r w:rsidRPr="0034525E">
        <w:rPr>
          <w:rFonts w:ascii="Times New Roman" w:hAnsi="Times New Roman" w:cs="Times New Roman"/>
        </w:rPr>
        <w:t>(n);%</w:t>
      </w:r>
      <w:r w:rsidRPr="0034525E">
        <w:rPr>
          <w:rFonts w:ascii="Times New Roman" w:hAnsi="Times New Roman" w:cs="Times New Roman"/>
        </w:rPr>
        <w:t>根据附件得出的真实油量的数组</w:t>
      </w:r>
    </w:p>
    <w:p w:rsidR="008B22D8" w:rsidRPr="0034525E" w:rsidRDefault="008B22D8" w:rsidP="00DA507D">
      <w:pPr>
        <w:pStyle w:val="a7"/>
        <w:spacing w:beforeLines="0" w:afterLines="0"/>
        <w:ind w:firstLineChars="0" w:firstLine="0"/>
        <w:rPr>
          <w:rFonts w:ascii="Times New Roman" w:hAnsi="Times New Roman" w:cs="Times New Roman"/>
        </w:rPr>
      </w:pPr>
      <w:r w:rsidRPr="0034525E">
        <w:rPr>
          <w:rFonts w:ascii="Times New Roman" w:hAnsi="Times New Roman" w:cs="Times New Roman"/>
        </w:rPr>
        <w:t>V=</w:t>
      </w:r>
      <w:proofErr w:type="spellStart"/>
      <w:r w:rsidRPr="0034525E">
        <w:rPr>
          <w:rFonts w:ascii="Times New Roman" w:hAnsi="Times New Roman" w:cs="Times New Roman"/>
        </w:rPr>
        <w:t>zeros</w:t>
      </w:r>
      <w:proofErr w:type="spellEnd"/>
      <w:r w:rsidRPr="0034525E">
        <w:rPr>
          <w:rFonts w:ascii="Times New Roman" w:hAnsi="Times New Roman" w:cs="Times New Roman"/>
        </w:rPr>
        <w:t>(m,1);%</w:t>
      </w:r>
      <w:r w:rsidRPr="0034525E">
        <w:rPr>
          <w:rFonts w:ascii="Times New Roman" w:hAnsi="Times New Roman" w:cs="Times New Roman"/>
        </w:rPr>
        <w:t>根据我们的模型计算出的理论油量的数组</w:t>
      </w:r>
    </w:p>
    <w:p w:rsidR="008B22D8" w:rsidRPr="0034525E" w:rsidRDefault="008B22D8" w:rsidP="00DA507D">
      <w:pPr>
        <w:pStyle w:val="a7"/>
        <w:spacing w:beforeLines="0" w:afterLines="0"/>
        <w:ind w:firstLineChars="0" w:firstLine="0"/>
        <w:rPr>
          <w:rFonts w:ascii="Times New Roman" w:hAnsi="Times New Roman" w:cs="Times New Roman"/>
        </w:rPr>
      </w:pPr>
      <w:proofErr w:type="gramStart"/>
      <w:r w:rsidRPr="0034525E">
        <w:rPr>
          <w:rFonts w:ascii="Times New Roman" w:hAnsi="Times New Roman" w:cs="Times New Roman"/>
        </w:rPr>
        <w:t>for</w:t>
      </w:r>
      <w:proofErr w:type="gramEnd"/>
      <w:r w:rsidRPr="0034525E">
        <w:rPr>
          <w:rFonts w:ascii="Times New Roman" w:hAnsi="Times New Roman" w:cs="Times New Roman"/>
        </w:rPr>
        <w:t xml:space="preserve"> </w:t>
      </w:r>
      <w:proofErr w:type="spellStart"/>
      <w:r w:rsidRPr="0034525E">
        <w:rPr>
          <w:rFonts w:ascii="Times New Roman" w:hAnsi="Times New Roman" w:cs="Times New Roman"/>
        </w:rPr>
        <w:t>i</w:t>
      </w:r>
      <w:proofErr w:type="spellEnd"/>
      <w:r w:rsidRPr="0034525E">
        <w:rPr>
          <w:rFonts w:ascii="Times New Roman" w:hAnsi="Times New Roman" w:cs="Times New Roman"/>
        </w:rPr>
        <w:t>=1:m</w:t>
      </w:r>
    </w:p>
    <w:p w:rsidR="008B22D8" w:rsidRPr="0034525E" w:rsidRDefault="008B22D8" w:rsidP="00DA507D">
      <w:pPr>
        <w:pStyle w:val="a7"/>
        <w:spacing w:beforeLines="0" w:afterLines="0"/>
        <w:ind w:firstLineChars="0" w:firstLine="0"/>
        <w:rPr>
          <w:rFonts w:ascii="Times New Roman" w:hAnsi="Times New Roman" w:cs="Times New Roman"/>
        </w:rPr>
      </w:pPr>
      <w:r w:rsidRPr="0034525E">
        <w:rPr>
          <w:rFonts w:ascii="Times New Roman" w:hAnsi="Times New Roman" w:cs="Times New Roman"/>
        </w:rPr>
        <w:tab/>
      </w:r>
      <w:proofErr w:type="gramStart"/>
      <w:r w:rsidRPr="0034525E">
        <w:rPr>
          <w:rFonts w:ascii="Times New Roman" w:hAnsi="Times New Roman" w:cs="Times New Roman"/>
        </w:rPr>
        <w:t>V(</w:t>
      </w:r>
      <w:proofErr w:type="spellStart"/>
      <w:proofErr w:type="gramEnd"/>
      <w:r w:rsidRPr="0034525E">
        <w:rPr>
          <w:rFonts w:ascii="Times New Roman" w:hAnsi="Times New Roman" w:cs="Times New Roman"/>
        </w:rPr>
        <w:t>i</w:t>
      </w:r>
      <w:proofErr w:type="spellEnd"/>
      <w:r w:rsidRPr="0034525E">
        <w:rPr>
          <w:rFonts w:ascii="Times New Roman" w:hAnsi="Times New Roman" w:cs="Times New Roman"/>
        </w:rPr>
        <w:t>)=</w:t>
      </w:r>
      <w:proofErr w:type="spellStart"/>
      <w:r w:rsidRPr="0034525E">
        <w:rPr>
          <w:rFonts w:ascii="Times New Roman" w:hAnsi="Times New Roman" w:cs="Times New Roman"/>
        </w:rPr>
        <w:t>Tank_volume</w:t>
      </w:r>
      <w:proofErr w:type="spellEnd"/>
      <w:r w:rsidRPr="0034525E">
        <w:rPr>
          <w:rFonts w:ascii="Times New Roman" w:hAnsi="Times New Roman" w:cs="Times New Roman"/>
        </w:rPr>
        <w:t>(0,h(</w:t>
      </w:r>
      <w:proofErr w:type="spellStart"/>
      <w:r w:rsidRPr="0034525E">
        <w:rPr>
          <w:rFonts w:ascii="Times New Roman" w:hAnsi="Times New Roman" w:cs="Times New Roman"/>
        </w:rPr>
        <w:t>i</w:t>
      </w:r>
      <w:proofErr w:type="spellEnd"/>
      <w:r w:rsidRPr="0034525E">
        <w:rPr>
          <w:rFonts w:ascii="Times New Roman" w:hAnsi="Times New Roman" w:cs="Times New Roman"/>
        </w:rPr>
        <w:t>));</w:t>
      </w:r>
    </w:p>
    <w:p w:rsidR="008B22D8" w:rsidRPr="0034525E" w:rsidRDefault="008B22D8" w:rsidP="00DA507D">
      <w:pPr>
        <w:pStyle w:val="a7"/>
        <w:spacing w:beforeLines="0" w:afterLines="0"/>
        <w:ind w:firstLineChars="0" w:firstLine="0"/>
        <w:rPr>
          <w:rFonts w:ascii="Times New Roman" w:hAnsi="Times New Roman" w:cs="Times New Roman"/>
        </w:rPr>
      </w:pPr>
      <w:proofErr w:type="gramStart"/>
      <w:r w:rsidRPr="0034525E">
        <w:rPr>
          <w:rFonts w:ascii="Times New Roman" w:hAnsi="Times New Roman" w:cs="Times New Roman"/>
        </w:rPr>
        <w:t>end</w:t>
      </w:r>
      <w:proofErr w:type="gramEnd"/>
    </w:p>
    <w:p w:rsidR="008B22D8" w:rsidRPr="0034525E" w:rsidRDefault="008B22D8" w:rsidP="00DA507D">
      <w:pPr>
        <w:pStyle w:val="a7"/>
        <w:spacing w:beforeLines="0" w:afterLines="0"/>
        <w:ind w:firstLineChars="0" w:firstLine="0"/>
        <w:rPr>
          <w:rFonts w:ascii="Times New Roman" w:hAnsi="Times New Roman" w:cs="Times New Roman"/>
        </w:rPr>
      </w:pPr>
      <w:proofErr w:type="spellStart"/>
      <w:r w:rsidRPr="0034525E">
        <w:rPr>
          <w:rFonts w:ascii="Times New Roman" w:hAnsi="Times New Roman" w:cs="Times New Roman"/>
        </w:rPr>
        <w:t>Relative_deviation</w:t>
      </w:r>
      <w:proofErr w:type="spellEnd"/>
      <w:proofErr w:type="gramStart"/>
      <w:r w:rsidRPr="0034525E">
        <w:rPr>
          <w:rFonts w:ascii="Times New Roman" w:hAnsi="Times New Roman" w:cs="Times New Roman"/>
        </w:rPr>
        <w:t>=(</w:t>
      </w:r>
      <w:proofErr w:type="gramEnd"/>
      <w:r w:rsidRPr="0034525E">
        <w:rPr>
          <w:rFonts w:ascii="Times New Roman" w:hAnsi="Times New Roman" w:cs="Times New Roman"/>
        </w:rPr>
        <w:t>V-</w:t>
      </w:r>
      <w:proofErr w:type="spellStart"/>
      <w:r w:rsidRPr="0034525E">
        <w:rPr>
          <w:rFonts w:ascii="Times New Roman" w:hAnsi="Times New Roman" w:cs="Times New Roman"/>
        </w:rPr>
        <w:t>Vreal</w:t>
      </w:r>
      <w:proofErr w:type="spellEnd"/>
      <w:r w:rsidRPr="0034525E">
        <w:rPr>
          <w:rFonts w:ascii="Times New Roman" w:hAnsi="Times New Roman" w:cs="Times New Roman"/>
        </w:rPr>
        <w:t>(n))./V;</w:t>
      </w:r>
    </w:p>
    <w:p w:rsidR="008B22D8" w:rsidRPr="0034525E" w:rsidRDefault="008B22D8" w:rsidP="00DA507D">
      <w:pPr>
        <w:pStyle w:val="a7"/>
        <w:spacing w:beforeLines="0" w:afterLines="0"/>
        <w:ind w:firstLineChars="0" w:firstLine="0"/>
        <w:rPr>
          <w:rFonts w:ascii="Times New Roman" w:hAnsi="Times New Roman" w:cs="Times New Roman"/>
        </w:rPr>
      </w:pPr>
      <w:proofErr w:type="gramStart"/>
      <w:r w:rsidRPr="0034525E">
        <w:rPr>
          <w:rFonts w:ascii="Times New Roman" w:hAnsi="Times New Roman" w:cs="Times New Roman"/>
        </w:rPr>
        <w:t>plot(</w:t>
      </w:r>
      <w:proofErr w:type="spellStart"/>
      <w:proofErr w:type="gramEnd"/>
      <w:r w:rsidRPr="0034525E">
        <w:rPr>
          <w:rFonts w:ascii="Times New Roman" w:hAnsi="Times New Roman" w:cs="Times New Roman"/>
        </w:rPr>
        <w:t>h,Relative_deviation</w:t>
      </w:r>
      <w:proofErr w:type="spellEnd"/>
      <w:r w:rsidRPr="0034525E">
        <w:rPr>
          <w:rFonts w:ascii="Times New Roman" w:hAnsi="Times New Roman" w:cs="Times New Roman"/>
        </w:rPr>
        <w:t>,'*-');</w:t>
      </w:r>
    </w:p>
    <w:p w:rsidR="008B22D8" w:rsidRPr="0034525E" w:rsidRDefault="008B22D8" w:rsidP="00DA507D">
      <w:pPr>
        <w:pStyle w:val="a7"/>
        <w:spacing w:beforeLines="0" w:afterLines="0"/>
        <w:ind w:firstLineChars="0" w:firstLine="0"/>
        <w:rPr>
          <w:rFonts w:ascii="Times New Roman" w:hAnsi="Times New Roman" w:cs="Times New Roman"/>
        </w:rPr>
      </w:pPr>
      <w:r w:rsidRPr="0034525E">
        <w:rPr>
          <w:rFonts w:ascii="Times New Roman" w:hAnsi="Times New Roman" w:cs="Times New Roman"/>
        </w:rPr>
        <w:t>title('</w:t>
      </w:r>
      <w:r w:rsidRPr="0034525E">
        <w:rPr>
          <w:rFonts w:ascii="Times New Roman" w:hAnsi="Times New Roman" w:cs="Times New Roman"/>
        </w:rPr>
        <w:t>计算结果与真实数据的偏差</w:t>
      </w:r>
      <w:r w:rsidRPr="0034525E">
        <w:rPr>
          <w:rFonts w:ascii="Times New Roman" w:hAnsi="Times New Roman" w:cs="Times New Roman"/>
        </w:rPr>
        <w:t>');</w:t>
      </w:r>
    </w:p>
    <w:p w:rsidR="008B22D8" w:rsidRPr="0034525E" w:rsidRDefault="008B22D8" w:rsidP="00DA507D">
      <w:pPr>
        <w:pStyle w:val="a7"/>
        <w:spacing w:beforeLines="0" w:afterLines="0"/>
        <w:ind w:firstLineChars="0" w:firstLine="0"/>
        <w:rPr>
          <w:rFonts w:ascii="Times New Roman" w:hAnsi="Times New Roman" w:cs="Times New Roman"/>
        </w:rPr>
      </w:pPr>
      <w:proofErr w:type="spellStart"/>
      <w:r w:rsidRPr="0034525E">
        <w:rPr>
          <w:rFonts w:ascii="Times New Roman" w:hAnsi="Times New Roman" w:cs="Times New Roman"/>
        </w:rPr>
        <w:t>xlabel</w:t>
      </w:r>
      <w:proofErr w:type="spellEnd"/>
      <w:r w:rsidRPr="0034525E">
        <w:rPr>
          <w:rFonts w:ascii="Times New Roman" w:hAnsi="Times New Roman" w:cs="Times New Roman"/>
        </w:rPr>
        <w:t>('</w:t>
      </w:r>
      <w:r w:rsidRPr="0034525E">
        <w:rPr>
          <w:rFonts w:ascii="Times New Roman" w:hAnsi="Times New Roman" w:cs="Times New Roman"/>
        </w:rPr>
        <w:t>显示油高</w:t>
      </w:r>
      <w:r w:rsidRPr="0034525E">
        <w:rPr>
          <w:rFonts w:ascii="Times New Roman" w:hAnsi="Times New Roman" w:cs="Times New Roman"/>
        </w:rPr>
        <w:t xml:space="preserve"> /mm');</w:t>
      </w:r>
    </w:p>
    <w:p w:rsidR="008B22D8" w:rsidRPr="0034525E" w:rsidRDefault="008B22D8" w:rsidP="00DA507D">
      <w:pPr>
        <w:pStyle w:val="a7"/>
        <w:spacing w:beforeLines="0" w:afterLines="0"/>
        <w:ind w:firstLineChars="0" w:firstLine="0"/>
        <w:rPr>
          <w:rFonts w:ascii="Times New Roman" w:hAnsi="Times New Roman" w:cs="Times New Roman"/>
        </w:rPr>
      </w:pPr>
      <w:proofErr w:type="spellStart"/>
      <w:r w:rsidRPr="0034525E">
        <w:rPr>
          <w:rFonts w:ascii="Times New Roman" w:hAnsi="Times New Roman" w:cs="Times New Roman"/>
        </w:rPr>
        <w:t>ylabel</w:t>
      </w:r>
      <w:proofErr w:type="spellEnd"/>
      <w:r w:rsidRPr="0034525E">
        <w:rPr>
          <w:rFonts w:ascii="Times New Roman" w:hAnsi="Times New Roman" w:cs="Times New Roman"/>
        </w:rPr>
        <w:t>('</w:t>
      </w:r>
      <w:r w:rsidRPr="0034525E">
        <w:rPr>
          <w:rFonts w:ascii="Times New Roman" w:hAnsi="Times New Roman" w:cs="Times New Roman"/>
        </w:rPr>
        <w:t>累积出油量偏差</w:t>
      </w:r>
      <w:r w:rsidRPr="0034525E">
        <w:rPr>
          <w:rFonts w:ascii="Times New Roman" w:hAnsi="Times New Roman" w:cs="Times New Roman"/>
        </w:rPr>
        <w:t xml:space="preserve"> /L')</w:t>
      </w:r>
    </w:p>
    <w:p w:rsidR="008B22D8" w:rsidRPr="008B22D8" w:rsidRDefault="008B22D8" w:rsidP="00DA507D">
      <w:pPr>
        <w:pStyle w:val="a7"/>
        <w:spacing w:beforeLines="0" w:afterLines="0"/>
        <w:ind w:firstLineChars="0" w:firstLine="0"/>
      </w:pPr>
      <w:r w:rsidRPr="0034525E">
        <w:rPr>
          <w:rFonts w:ascii="Times New Roman" w:hAnsi="Times New Roman" w:cs="Times New Roman"/>
        </w:rPr>
        <w:t>%3</w:t>
      </w:r>
      <w:r w:rsidRPr="0034525E">
        <w:rPr>
          <w:rFonts w:ascii="Times New Roman" w:hAnsi="Times New Roman" w:cs="Times New Roman"/>
        </w:rPr>
        <w:t>列数据分别油罐平放时，进油量，显示油高，通过进油量和初始值计算出的实际油量</w:t>
      </w:r>
    </w:p>
    <w:p w:rsidR="008B22D8" w:rsidRPr="008B22D8" w:rsidRDefault="008B22D8" w:rsidP="00DB140E">
      <w:pPr>
        <w:pStyle w:val="a7"/>
        <w:spacing w:before="156" w:after="156"/>
        <w:ind w:firstLine="480"/>
        <w:jc w:val="left"/>
      </w:pPr>
    </w:p>
    <w:sectPr w:rsidR="008B22D8" w:rsidRPr="008B22D8" w:rsidSect="00417B5F">
      <w:footerReference w:type="default" r:id="rId4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91B" w:rsidRDefault="00D6591B" w:rsidP="009001AA">
      <w:r>
        <w:separator/>
      </w:r>
    </w:p>
  </w:endnote>
  <w:endnote w:type="continuationSeparator" w:id="0">
    <w:p w:rsidR="00D6591B" w:rsidRDefault="00D6591B" w:rsidP="00900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B5F" w:rsidRDefault="00417B5F">
    <w:pPr>
      <w:pStyle w:val="a9"/>
      <w:jc w:val="center"/>
    </w:pPr>
  </w:p>
  <w:p w:rsidR="00690491" w:rsidRDefault="00690491">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275279"/>
      <w:docPartObj>
        <w:docPartGallery w:val="Page Numbers (Bottom of Page)"/>
        <w:docPartUnique/>
      </w:docPartObj>
    </w:sdtPr>
    <w:sdtEndPr/>
    <w:sdtContent>
      <w:p w:rsidR="00417B5F" w:rsidRDefault="00417B5F">
        <w:pPr>
          <w:pStyle w:val="a9"/>
          <w:jc w:val="center"/>
        </w:pPr>
        <w:r>
          <w:fldChar w:fldCharType="begin"/>
        </w:r>
        <w:r>
          <w:instrText>PAGE   \* MERGEFORMAT</w:instrText>
        </w:r>
        <w:r>
          <w:fldChar w:fldCharType="separate"/>
        </w:r>
        <w:r w:rsidR="001F75AE" w:rsidRPr="001F75AE">
          <w:rPr>
            <w:noProof/>
            <w:lang w:val="zh-CN"/>
          </w:rPr>
          <w:t>11</w:t>
        </w:r>
        <w:r>
          <w:fldChar w:fldCharType="end"/>
        </w:r>
      </w:p>
    </w:sdtContent>
  </w:sdt>
  <w:p w:rsidR="00417B5F" w:rsidRDefault="00417B5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91B" w:rsidRDefault="00D6591B" w:rsidP="009001AA">
      <w:r>
        <w:separator/>
      </w:r>
    </w:p>
  </w:footnote>
  <w:footnote w:type="continuationSeparator" w:id="0">
    <w:p w:rsidR="00D6591B" w:rsidRDefault="00D6591B" w:rsidP="009001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31C7E"/>
    <w:multiLevelType w:val="hybridMultilevel"/>
    <w:tmpl w:val="8F425A5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9D3582B"/>
    <w:multiLevelType w:val="hybridMultilevel"/>
    <w:tmpl w:val="F2A68A9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C5A5CFC"/>
    <w:multiLevelType w:val="hybridMultilevel"/>
    <w:tmpl w:val="C8887E4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38F63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47C71FF"/>
    <w:multiLevelType w:val="multilevel"/>
    <w:tmpl w:val="7416DF64"/>
    <w:lvl w:ilvl="0">
      <w:start w:val="1"/>
      <w:numFmt w:val="decimal"/>
      <w:pStyle w:val="a"/>
      <w:lvlText w:val="%1"/>
      <w:lvlJc w:val="left"/>
      <w:pPr>
        <w:ind w:left="0" w:firstLine="0"/>
      </w:pPr>
      <w:rPr>
        <w:rFonts w:ascii="黑体" w:eastAsia="黑体" w:hAnsi="Times New Roman" w:cs="Times New Roman" w:hint="eastAsia"/>
        <w:color w:val="auto"/>
        <w:sz w:val="28"/>
        <w:szCs w:val="28"/>
      </w:rPr>
    </w:lvl>
    <w:lvl w:ilvl="1">
      <w:start w:val="1"/>
      <w:numFmt w:val="decimal"/>
      <w:pStyle w:val="a0"/>
      <w:lvlText w:val="%1.%2"/>
      <w:lvlJc w:val="left"/>
      <w:pPr>
        <w:ind w:left="0" w:firstLine="0"/>
      </w:pPr>
      <w:rPr>
        <w:rFonts w:ascii="黑体" w:eastAsia="黑体" w:hint="eastAsia"/>
        <w:sz w:val="24"/>
      </w:rPr>
    </w:lvl>
    <w:lvl w:ilvl="2">
      <w:start w:val="1"/>
      <w:numFmt w:val="decimal"/>
      <w:pStyle w:val="a1"/>
      <w:lvlText w:val="%1.%2.%3"/>
      <w:lvlJc w:val="left"/>
      <w:pPr>
        <w:ind w:left="0" w:firstLine="0"/>
      </w:pPr>
      <w:rPr>
        <w:rFonts w:ascii="黑体" w:eastAsia="黑体" w:hint="eastAsia"/>
        <w:sz w:val="24"/>
      </w:rPr>
    </w:lvl>
    <w:lvl w:ilvl="3">
      <w:start w:val="1"/>
      <w:numFmt w:val="decimal"/>
      <w:pStyle w:val="a2"/>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nsid w:val="3BF56D9F"/>
    <w:multiLevelType w:val="hybridMultilevel"/>
    <w:tmpl w:val="5A0042F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nsid w:val="41FF0BC0"/>
    <w:multiLevelType w:val="hybridMultilevel"/>
    <w:tmpl w:val="75129C16"/>
    <w:lvl w:ilvl="0" w:tplc="0FDEF2D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FF93BB3"/>
    <w:multiLevelType w:val="hybridMultilevel"/>
    <w:tmpl w:val="139496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010ADE"/>
    <w:multiLevelType w:val="singleLevel"/>
    <w:tmpl w:val="57010ADE"/>
    <w:lvl w:ilvl="0">
      <w:start w:val="1"/>
      <w:numFmt w:val="decimal"/>
      <w:suff w:val="nothing"/>
      <w:lvlText w:val="（%1）"/>
      <w:lvlJc w:val="left"/>
    </w:lvl>
  </w:abstractNum>
  <w:abstractNum w:abstractNumId="9">
    <w:nsid w:val="570A5CAC"/>
    <w:multiLevelType w:val="singleLevel"/>
    <w:tmpl w:val="570A5CAC"/>
    <w:lvl w:ilvl="0">
      <w:start w:val="1"/>
      <w:numFmt w:val="decimal"/>
      <w:suff w:val="nothing"/>
      <w:lvlText w:val="(%1)"/>
      <w:lvlJc w:val="left"/>
    </w:lvl>
  </w:abstractNum>
  <w:abstractNum w:abstractNumId="10">
    <w:nsid w:val="65F77514"/>
    <w:multiLevelType w:val="hybridMultilevel"/>
    <w:tmpl w:val="4AAC3468"/>
    <w:lvl w:ilvl="0" w:tplc="0FDEF2DA">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5517827"/>
    <w:multiLevelType w:val="hybridMultilevel"/>
    <w:tmpl w:val="409CFD9C"/>
    <w:lvl w:ilvl="0" w:tplc="B48E47A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79173ED6"/>
    <w:multiLevelType w:val="hybridMultilevel"/>
    <w:tmpl w:val="B840E704"/>
    <w:lvl w:ilvl="0" w:tplc="0FDEF2D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1"/>
  </w:num>
  <w:num w:numId="3">
    <w:abstractNumId w:val="10"/>
  </w:num>
  <w:num w:numId="4">
    <w:abstractNumId w:val="12"/>
  </w:num>
  <w:num w:numId="5">
    <w:abstractNumId w:val="6"/>
  </w:num>
  <w:num w:numId="6">
    <w:abstractNumId w:val="5"/>
  </w:num>
  <w:num w:numId="7">
    <w:abstractNumId w:val="7"/>
  </w:num>
  <w:num w:numId="8">
    <w:abstractNumId w:val="1"/>
  </w:num>
  <w:num w:numId="9">
    <w:abstractNumId w:val="0"/>
  </w:num>
  <w:num w:numId="10">
    <w:abstractNumId w:val="2"/>
  </w:num>
  <w:num w:numId="11">
    <w:abstractNumId w:val="3"/>
  </w:num>
  <w:num w:numId="12">
    <w:abstractNumId w:val="8"/>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27"/>
    <w:rsid w:val="00000B77"/>
    <w:rsid w:val="0000107D"/>
    <w:rsid w:val="00001C7D"/>
    <w:rsid w:val="000027C1"/>
    <w:rsid w:val="00002E31"/>
    <w:rsid w:val="0000691E"/>
    <w:rsid w:val="00010FF0"/>
    <w:rsid w:val="00016F44"/>
    <w:rsid w:val="00020584"/>
    <w:rsid w:val="000226BF"/>
    <w:rsid w:val="00037B8C"/>
    <w:rsid w:val="00037D7E"/>
    <w:rsid w:val="00040782"/>
    <w:rsid w:val="00045EE7"/>
    <w:rsid w:val="00057120"/>
    <w:rsid w:val="00062465"/>
    <w:rsid w:val="00071F62"/>
    <w:rsid w:val="00073EFB"/>
    <w:rsid w:val="00082793"/>
    <w:rsid w:val="000869DB"/>
    <w:rsid w:val="000907C4"/>
    <w:rsid w:val="000908C5"/>
    <w:rsid w:val="000915AF"/>
    <w:rsid w:val="0009331D"/>
    <w:rsid w:val="000A7CBF"/>
    <w:rsid w:val="000B1B1C"/>
    <w:rsid w:val="000B453A"/>
    <w:rsid w:val="000C2A8F"/>
    <w:rsid w:val="000C5558"/>
    <w:rsid w:val="000D3967"/>
    <w:rsid w:val="000D4770"/>
    <w:rsid w:val="000D4DE6"/>
    <w:rsid w:val="000E69E8"/>
    <w:rsid w:val="000F294A"/>
    <w:rsid w:val="0010228F"/>
    <w:rsid w:val="001121A8"/>
    <w:rsid w:val="00124550"/>
    <w:rsid w:val="00130E17"/>
    <w:rsid w:val="00131937"/>
    <w:rsid w:val="00134699"/>
    <w:rsid w:val="001408E3"/>
    <w:rsid w:val="001423FC"/>
    <w:rsid w:val="0014445F"/>
    <w:rsid w:val="0014539B"/>
    <w:rsid w:val="00145C0E"/>
    <w:rsid w:val="00151923"/>
    <w:rsid w:val="00152487"/>
    <w:rsid w:val="001540EF"/>
    <w:rsid w:val="001552AF"/>
    <w:rsid w:val="00157A33"/>
    <w:rsid w:val="00164292"/>
    <w:rsid w:val="0017283B"/>
    <w:rsid w:val="0017429B"/>
    <w:rsid w:val="001753A0"/>
    <w:rsid w:val="0019392C"/>
    <w:rsid w:val="001948EE"/>
    <w:rsid w:val="00197192"/>
    <w:rsid w:val="00197EF7"/>
    <w:rsid w:val="001A4BB5"/>
    <w:rsid w:val="001A5324"/>
    <w:rsid w:val="001B0BFC"/>
    <w:rsid w:val="001C0354"/>
    <w:rsid w:val="001C3925"/>
    <w:rsid w:val="001C68E0"/>
    <w:rsid w:val="001D64E8"/>
    <w:rsid w:val="001E0FDC"/>
    <w:rsid w:val="001E4345"/>
    <w:rsid w:val="001E70CF"/>
    <w:rsid w:val="001E76A4"/>
    <w:rsid w:val="001F06DD"/>
    <w:rsid w:val="001F24DD"/>
    <w:rsid w:val="001F4BAE"/>
    <w:rsid w:val="001F614D"/>
    <w:rsid w:val="001F75AE"/>
    <w:rsid w:val="002035CA"/>
    <w:rsid w:val="0020376B"/>
    <w:rsid w:val="00211111"/>
    <w:rsid w:val="00214505"/>
    <w:rsid w:val="00217FBD"/>
    <w:rsid w:val="002241A0"/>
    <w:rsid w:val="0022551C"/>
    <w:rsid w:val="002262B1"/>
    <w:rsid w:val="002363E4"/>
    <w:rsid w:val="00236E84"/>
    <w:rsid w:val="00237D52"/>
    <w:rsid w:val="0024127B"/>
    <w:rsid w:val="00243CD3"/>
    <w:rsid w:val="00257252"/>
    <w:rsid w:val="00285F39"/>
    <w:rsid w:val="00294ADA"/>
    <w:rsid w:val="002A4CD7"/>
    <w:rsid w:val="002B27DF"/>
    <w:rsid w:val="002B539D"/>
    <w:rsid w:val="002C35A6"/>
    <w:rsid w:val="002C5908"/>
    <w:rsid w:val="002D3F67"/>
    <w:rsid w:val="002D74CE"/>
    <w:rsid w:val="002E33E7"/>
    <w:rsid w:val="002E4CBF"/>
    <w:rsid w:val="002F3BE9"/>
    <w:rsid w:val="002F5693"/>
    <w:rsid w:val="0032595D"/>
    <w:rsid w:val="00332275"/>
    <w:rsid w:val="00342D2E"/>
    <w:rsid w:val="003436E6"/>
    <w:rsid w:val="0034525E"/>
    <w:rsid w:val="00351B4C"/>
    <w:rsid w:val="003528AB"/>
    <w:rsid w:val="00356BF1"/>
    <w:rsid w:val="00367562"/>
    <w:rsid w:val="003728A6"/>
    <w:rsid w:val="0038024A"/>
    <w:rsid w:val="00387BF6"/>
    <w:rsid w:val="003A11AB"/>
    <w:rsid w:val="003A2590"/>
    <w:rsid w:val="003B2333"/>
    <w:rsid w:val="003C44E9"/>
    <w:rsid w:val="003C483B"/>
    <w:rsid w:val="003D57BC"/>
    <w:rsid w:val="003D62AD"/>
    <w:rsid w:val="003E0C9B"/>
    <w:rsid w:val="003E79AD"/>
    <w:rsid w:val="003F39D1"/>
    <w:rsid w:val="003F4F75"/>
    <w:rsid w:val="00405457"/>
    <w:rsid w:val="0041090B"/>
    <w:rsid w:val="00411132"/>
    <w:rsid w:val="00415755"/>
    <w:rsid w:val="00417B5F"/>
    <w:rsid w:val="00421477"/>
    <w:rsid w:val="004248BF"/>
    <w:rsid w:val="0042571A"/>
    <w:rsid w:val="00440E2A"/>
    <w:rsid w:val="00441CF7"/>
    <w:rsid w:val="00442506"/>
    <w:rsid w:val="00443804"/>
    <w:rsid w:val="0044590B"/>
    <w:rsid w:val="0044629A"/>
    <w:rsid w:val="004503E7"/>
    <w:rsid w:val="0046683E"/>
    <w:rsid w:val="0047159B"/>
    <w:rsid w:val="004720ED"/>
    <w:rsid w:val="00474776"/>
    <w:rsid w:val="00475411"/>
    <w:rsid w:val="00492060"/>
    <w:rsid w:val="00493BE2"/>
    <w:rsid w:val="004951C6"/>
    <w:rsid w:val="0049637F"/>
    <w:rsid w:val="004A099A"/>
    <w:rsid w:val="004A179E"/>
    <w:rsid w:val="004A6CA6"/>
    <w:rsid w:val="004B6E5C"/>
    <w:rsid w:val="004D2393"/>
    <w:rsid w:val="004D59DC"/>
    <w:rsid w:val="004E5527"/>
    <w:rsid w:val="004F3D3C"/>
    <w:rsid w:val="004F57F8"/>
    <w:rsid w:val="004F62F5"/>
    <w:rsid w:val="004F7D3E"/>
    <w:rsid w:val="00503F01"/>
    <w:rsid w:val="00507277"/>
    <w:rsid w:val="00510703"/>
    <w:rsid w:val="005124B6"/>
    <w:rsid w:val="00514380"/>
    <w:rsid w:val="00550A49"/>
    <w:rsid w:val="005651A8"/>
    <w:rsid w:val="00571394"/>
    <w:rsid w:val="005752B8"/>
    <w:rsid w:val="00582B69"/>
    <w:rsid w:val="00590058"/>
    <w:rsid w:val="005946AB"/>
    <w:rsid w:val="00594F1F"/>
    <w:rsid w:val="005A5784"/>
    <w:rsid w:val="005A6206"/>
    <w:rsid w:val="005A721D"/>
    <w:rsid w:val="005B7F85"/>
    <w:rsid w:val="005F2B36"/>
    <w:rsid w:val="00604AEA"/>
    <w:rsid w:val="00607A65"/>
    <w:rsid w:val="00612A31"/>
    <w:rsid w:val="00623032"/>
    <w:rsid w:val="006247F9"/>
    <w:rsid w:val="006303DE"/>
    <w:rsid w:val="00650864"/>
    <w:rsid w:val="00655E03"/>
    <w:rsid w:val="006604E7"/>
    <w:rsid w:val="00667DD3"/>
    <w:rsid w:val="006710CD"/>
    <w:rsid w:val="006710E4"/>
    <w:rsid w:val="00675F56"/>
    <w:rsid w:val="00684D8D"/>
    <w:rsid w:val="00690491"/>
    <w:rsid w:val="00696770"/>
    <w:rsid w:val="006B2C7F"/>
    <w:rsid w:val="006B4168"/>
    <w:rsid w:val="006C287A"/>
    <w:rsid w:val="006F0050"/>
    <w:rsid w:val="006F1A14"/>
    <w:rsid w:val="006F25B1"/>
    <w:rsid w:val="006F2C2F"/>
    <w:rsid w:val="00701590"/>
    <w:rsid w:val="00701917"/>
    <w:rsid w:val="00705745"/>
    <w:rsid w:val="00713392"/>
    <w:rsid w:val="00715F85"/>
    <w:rsid w:val="00721FC8"/>
    <w:rsid w:val="007243FD"/>
    <w:rsid w:val="00732001"/>
    <w:rsid w:val="007431C7"/>
    <w:rsid w:val="0074501E"/>
    <w:rsid w:val="007514A6"/>
    <w:rsid w:val="00754E1B"/>
    <w:rsid w:val="00762FAF"/>
    <w:rsid w:val="007646BD"/>
    <w:rsid w:val="00774B22"/>
    <w:rsid w:val="0077574D"/>
    <w:rsid w:val="0078096B"/>
    <w:rsid w:val="00791BD1"/>
    <w:rsid w:val="0079251F"/>
    <w:rsid w:val="007955D7"/>
    <w:rsid w:val="007965E3"/>
    <w:rsid w:val="007A2794"/>
    <w:rsid w:val="007A5CEF"/>
    <w:rsid w:val="007A6C15"/>
    <w:rsid w:val="007B5890"/>
    <w:rsid w:val="007C0FDD"/>
    <w:rsid w:val="007C4E88"/>
    <w:rsid w:val="007C6BA5"/>
    <w:rsid w:val="007C766E"/>
    <w:rsid w:val="007D3B2C"/>
    <w:rsid w:val="007D4401"/>
    <w:rsid w:val="007E4857"/>
    <w:rsid w:val="007E75D2"/>
    <w:rsid w:val="007F1261"/>
    <w:rsid w:val="007F72F4"/>
    <w:rsid w:val="007F7517"/>
    <w:rsid w:val="007F7887"/>
    <w:rsid w:val="00806640"/>
    <w:rsid w:val="00806EB8"/>
    <w:rsid w:val="0080799B"/>
    <w:rsid w:val="00815AAA"/>
    <w:rsid w:val="008332F7"/>
    <w:rsid w:val="00842BC3"/>
    <w:rsid w:val="00844F78"/>
    <w:rsid w:val="00854481"/>
    <w:rsid w:val="008568F5"/>
    <w:rsid w:val="0086346A"/>
    <w:rsid w:val="00864085"/>
    <w:rsid w:val="008716CF"/>
    <w:rsid w:val="008748BF"/>
    <w:rsid w:val="00880511"/>
    <w:rsid w:val="008810AE"/>
    <w:rsid w:val="008829E7"/>
    <w:rsid w:val="00883720"/>
    <w:rsid w:val="00884B53"/>
    <w:rsid w:val="00887994"/>
    <w:rsid w:val="0089544F"/>
    <w:rsid w:val="00897C73"/>
    <w:rsid w:val="008A1376"/>
    <w:rsid w:val="008A380B"/>
    <w:rsid w:val="008B03D1"/>
    <w:rsid w:val="008B22D8"/>
    <w:rsid w:val="008B6274"/>
    <w:rsid w:val="008C337D"/>
    <w:rsid w:val="008C4C7B"/>
    <w:rsid w:val="008C55E3"/>
    <w:rsid w:val="008D023A"/>
    <w:rsid w:val="008D3845"/>
    <w:rsid w:val="008E66BC"/>
    <w:rsid w:val="009001AA"/>
    <w:rsid w:val="0090025A"/>
    <w:rsid w:val="00900DAA"/>
    <w:rsid w:val="00900FF2"/>
    <w:rsid w:val="00904B73"/>
    <w:rsid w:val="0091060B"/>
    <w:rsid w:val="00914993"/>
    <w:rsid w:val="00915146"/>
    <w:rsid w:val="009239AC"/>
    <w:rsid w:val="00931383"/>
    <w:rsid w:val="0093400A"/>
    <w:rsid w:val="0094053C"/>
    <w:rsid w:val="00942942"/>
    <w:rsid w:val="00952FF2"/>
    <w:rsid w:val="00962A3C"/>
    <w:rsid w:val="00962DBC"/>
    <w:rsid w:val="009647E1"/>
    <w:rsid w:val="009653F0"/>
    <w:rsid w:val="009705BD"/>
    <w:rsid w:val="00970993"/>
    <w:rsid w:val="00971D1C"/>
    <w:rsid w:val="00971F01"/>
    <w:rsid w:val="0097282A"/>
    <w:rsid w:val="009743DD"/>
    <w:rsid w:val="00974961"/>
    <w:rsid w:val="009764AA"/>
    <w:rsid w:val="00981B06"/>
    <w:rsid w:val="00984023"/>
    <w:rsid w:val="00985756"/>
    <w:rsid w:val="0098661D"/>
    <w:rsid w:val="009901BB"/>
    <w:rsid w:val="009910BD"/>
    <w:rsid w:val="00995383"/>
    <w:rsid w:val="00995431"/>
    <w:rsid w:val="009A13B6"/>
    <w:rsid w:val="009A1CB0"/>
    <w:rsid w:val="009A5089"/>
    <w:rsid w:val="009B1AE9"/>
    <w:rsid w:val="009B2140"/>
    <w:rsid w:val="009B3A13"/>
    <w:rsid w:val="009C04BE"/>
    <w:rsid w:val="009C5DCA"/>
    <w:rsid w:val="009D0A7E"/>
    <w:rsid w:val="009D12DB"/>
    <w:rsid w:val="009D5B6F"/>
    <w:rsid w:val="009D733F"/>
    <w:rsid w:val="009D7D62"/>
    <w:rsid w:val="009E23FA"/>
    <w:rsid w:val="009E347F"/>
    <w:rsid w:val="009F64FA"/>
    <w:rsid w:val="009F7378"/>
    <w:rsid w:val="00A00BF5"/>
    <w:rsid w:val="00A11D40"/>
    <w:rsid w:val="00A177CF"/>
    <w:rsid w:val="00A20FBB"/>
    <w:rsid w:val="00A21BAE"/>
    <w:rsid w:val="00A24152"/>
    <w:rsid w:val="00A275D2"/>
    <w:rsid w:val="00A27817"/>
    <w:rsid w:val="00A30FD0"/>
    <w:rsid w:val="00A34085"/>
    <w:rsid w:val="00A45C9C"/>
    <w:rsid w:val="00A47C7E"/>
    <w:rsid w:val="00A52DCE"/>
    <w:rsid w:val="00A53EE5"/>
    <w:rsid w:val="00A57511"/>
    <w:rsid w:val="00A76C40"/>
    <w:rsid w:val="00A85B0F"/>
    <w:rsid w:val="00A86C85"/>
    <w:rsid w:val="00A90C09"/>
    <w:rsid w:val="00A92475"/>
    <w:rsid w:val="00AA02CD"/>
    <w:rsid w:val="00AA29EC"/>
    <w:rsid w:val="00AB0E3C"/>
    <w:rsid w:val="00AB1770"/>
    <w:rsid w:val="00AC155B"/>
    <w:rsid w:val="00AC265C"/>
    <w:rsid w:val="00AC4715"/>
    <w:rsid w:val="00AC7E6F"/>
    <w:rsid w:val="00AD39AA"/>
    <w:rsid w:val="00AE2F52"/>
    <w:rsid w:val="00AE4B5D"/>
    <w:rsid w:val="00AF24CD"/>
    <w:rsid w:val="00AF5665"/>
    <w:rsid w:val="00AF701A"/>
    <w:rsid w:val="00AF7531"/>
    <w:rsid w:val="00AF79AC"/>
    <w:rsid w:val="00B10DC3"/>
    <w:rsid w:val="00B24D5F"/>
    <w:rsid w:val="00B43705"/>
    <w:rsid w:val="00B46548"/>
    <w:rsid w:val="00B5209A"/>
    <w:rsid w:val="00B5325D"/>
    <w:rsid w:val="00B542EE"/>
    <w:rsid w:val="00B544AC"/>
    <w:rsid w:val="00B60E46"/>
    <w:rsid w:val="00B65630"/>
    <w:rsid w:val="00B71816"/>
    <w:rsid w:val="00B765B7"/>
    <w:rsid w:val="00B7690C"/>
    <w:rsid w:val="00B76E9F"/>
    <w:rsid w:val="00B84583"/>
    <w:rsid w:val="00B84EC3"/>
    <w:rsid w:val="00B945D1"/>
    <w:rsid w:val="00BA0554"/>
    <w:rsid w:val="00BB6AA9"/>
    <w:rsid w:val="00BC0DF3"/>
    <w:rsid w:val="00BC2C2B"/>
    <w:rsid w:val="00BC6C34"/>
    <w:rsid w:val="00BC7911"/>
    <w:rsid w:val="00BD5EBD"/>
    <w:rsid w:val="00BD60FF"/>
    <w:rsid w:val="00BD6EA2"/>
    <w:rsid w:val="00BF39C8"/>
    <w:rsid w:val="00BF4806"/>
    <w:rsid w:val="00BF7AAB"/>
    <w:rsid w:val="00C00F1A"/>
    <w:rsid w:val="00C058FD"/>
    <w:rsid w:val="00C0590D"/>
    <w:rsid w:val="00C26B56"/>
    <w:rsid w:val="00C27AEF"/>
    <w:rsid w:val="00C366CD"/>
    <w:rsid w:val="00C4423B"/>
    <w:rsid w:val="00C458EC"/>
    <w:rsid w:val="00C47EE0"/>
    <w:rsid w:val="00C515CC"/>
    <w:rsid w:val="00C67CC8"/>
    <w:rsid w:val="00C71E8D"/>
    <w:rsid w:val="00C74EF7"/>
    <w:rsid w:val="00C77AA2"/>
    <w:rsid w:val="00C814B4"/>
    <w:rsid w:val="00C83354"/>
    <w:rsid w:val="00C95220"/>
    <w:rsid w:val="00C95C28"/>
    <w:rsid w:val="00CA4248"/>
    <w:rsid w:val="00CA7789"/>
    <w:rsid w:val="00CB01E4"/>
    <w:rsid w:val="00CB4C24"/>
    <w:rsid w:val="00CB6088"/>
    <w:rsid w:val="00CC049D"/>
    <w:rsid w:val="00CC5670"/>
    <w:rsid w:val="00CD046E"/>
    <w:rsid w:val="00CF347C"/>
    <w:rsid w:val="00D036B8"/>
    <w:rsid w:val="00D03B78"/>
    <w:rsid w:val="00D14567"/>
    <w:rsid w:val="00D16435"/>
    <w:rsid w:val="00D204C9"/>
    <w:rsid w:val="00D33C46"/>
    <w:rsid w:val="00D42418"/>
    <w:rsid w:val="00D53341"/>
    <w:rsid w:val="00D55FCF"/>
    <w:rsid w:val="00D6591B"/>
    <w:rsid w:val="00D66263"/>
    <w:rsid w:val="00D66493"/>
    <w:rsid w:val="00D675C1"/>
    <w:rsid w:val="00D702F4"/>
    <w:rsid w:val="00D73943"/>
    <w:rsid w:val="00D77E27"/>
    <w:rsid w:val="00D80478"/>
    <w:rsid w:val="00D80A1F"/>
    <w:rsid w:val="00D81D89"/>
    <w:rsid w:val="00D92EA1"/>
    <w:rsid w:val="00D96241"/>
    <w:rsid w:val="00DA39E7"/>
    <w:rsid w:val="00DA507D"/>
    <w:rsid w:val="00DB140E"/>
    <w:rsid w:val="00DB58A5"/>
    <w:rsid w:val="00DB5F5A"/>
    <w:rsid w:val="00DC392B"/>
    <w:rsid w:val="00DC497B"/>
    <w:rsid w:val="00DD516E"/>
    <w:rsid w:val="00DD5564"/>
    <w:rsid w:val="00DD5CB3"/>
    <w:rsid w:val="00DE1747"/>
    <w:rsid w:val="00DE339E"/>
    <w:rsid w:val="00DE3A9A"/>
    <w:rsid w:val="00DF1941"/>
    <w:rsid w:val="00DF2435"/>
    <w:rsid w:val="00DF5797"/>
    <w:rsid w:val="00DF6906"/>
    <w:rsid w:val="00E008AE"/>
    <w:rsid w:val="00E04A55"/>
    <w:rsid w:val="00E136F3"/>
    <w:rsid w:val="00E17C37"/>
    <w:rsid w:val="00E27B5B"/>
    <w:rsid w:val="00E47A2D"/>
    <w:rsid w:val="00E534B3"/>
    <w:rsid w:val="00E56E5E"/>
    <w:rsid w:val="00E57C8A"/>
    <w:rsid w:val="00E60485"/>
    <w:rsid w:val="00E70A46"/>
    <w:rsid w:val="00E73078"/>
    <w:rsid w:val="00E73D5F"/>
    <w:rsid w:val="00E73E81"/>
    <w:rsid w:val="00E740B2"/>
    <w:rsid w:val="00E80D40"/>
    <w:rsid w:val="00E85E97"/>
    <w:rsid w:val="00E934D1"/>
    <w:rsid w:val="00EA11E1"/>
    <w:rsid w:val="00EA47DE"/>
    <w:rsid w:val="00EA5465"/>
    <w:rsid w:val="00EA5727"/>
    <w:rsid w:val="00EA58DD"/>
    <w:rsid w:val="00EA75D4"/>
    <w:rsid w:val="00EC3917"/>
    <w:rsid w:val="00EC43C9"/>
    <w:rsid w:val="00EC55D7"/>
    <w:rsid w:val="00EC5886"/>
    <w:rsid w:val="00EC6E56"/>
    <w:rsid w:val="00ED788A"/>
    <w:rsid w:val="00EE4AD7"/>
    <w:rsid w:val="00F00899"/>
    <w:rsid w:val="00F01083"/>
    <w:rsid w:val="00F029DB"/>
    <w:rsid w:val="00F044AB"/>
    <w:rsid w:val="00F0492E"/>
    <w:rsid w:val="00F04F62"/>
    <w:rsid w:val="00F253B0"/>
    <w:rsid w:val="00F35B86"/>
    <w:rsid w:val="00F36E50"/>
    <w:rsid w:val="00F52957"/>
    <w:rsid w:val="00F529FC"/>
    <w:rsid w:val="00F53560"/>
    <w:rsid w:val="00F57016"/>
    <w:rsid w:val="00F602EE"/>
    <w:rsid w:val="00F61D17"/>
    <w:rsid w:val="00F7363C"/>
    <w:rsid w:val="00F801F5"/>
    <w:rsid w:val="00F863CF"/>
    <w:rsid w:val="00F91070"/>
    <w:rsid w:val="00F91B9C"/>
    <w:rsid w:val="00F93941"/>
    <w:rsid w:val="00F95A10"/>
    <w:rsid w:val="00FA08BB"/>
    <w:rsid w:val="00FA6E08"/>
    <w:rsid w:val="00FB1E32"/>
    <w:rsid w:val="00FC3D3A"/>
    <w:rsid w:val="00FD5A08"/>
    <w:rsid w:val="00FE51D4"/>
    <w:rsid w:val="00FE539B"/>
    <w:rsid w:val="00FE54C4"/>
    <w:rsid w:val="00FF1148"/>
    <w:rsid w:val="00FF2111"/>
    <w:rsid w:val="00FF3000"/>
    <w:rsid w:val="00FF6144"/>
    <w:rsid w:val="00FF7325"/>
    <w:rsid w:val="00FF7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29D7F6-727E-4D21-BBFE-77C46886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6"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uiPriority w:val="4"/>
    <w:qFormat/>
    <w:rsid w:val="000A7CBF"/>
    <w:pPr>
      <w:widowControl w:val="0"/>
      <w:jc w:val="both"/>
    </w:pPr>
  </w:style>
  <w:style w:type="paragraph" w:styleId="1">
    <w:name w:val="heading 1"/>
    <w:basedOn w:val="a3"/>
    <w:next w:val="a3"/>
    <w:link w:val="1Char"/>
    <w:uiPriority w:val="9"/>
    <w:qFormat/>
    <w:rsid w:val="000A7CBF"/>
    <w:pPr>
      <w:keepNext/>
      <w:keepLines/>
      <w:spacing w:before="340" w:after="330" w:line="578" w:lineRule="auto"/>
      <w:outlineLvl w:val="0"/>
    </w:pPr>
    <w:rPr>
      <w:b/>
      <w:bCs/>
      <w:kern w:val="44"/>
      <w:sz w:val="44"/>
      <w:szCs w:val="44"/>
    </w:rPr>
  </w:style>
  <w:style w:type="paragraph" w:styleId="2">
    <w:name w:val="heading 2"/>
    <w:basedOn w:val="a3"/>
    <w:next w:val="a3"/>
    <w:link w:val="2Char"/>
    <w:uiPriority w:val="9"/>
    <w:semiHidden/>
    <w:unhideWhenUsed/>
    <w:qFormat/>
    <w:rsid w:val="000A7C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数模正文"/>
    <w:link w:val="Char"/>
    <w:uiPriority w:val="1"/>
    <w:qFormat/>
    <w:rsid w:val="008716CF"/>
    <w:pPr>
      <w:spacing w:beforeLines="50" w:before="50" w:afterLines="50" w:after="50" w:line="288" w:lineRule="auto"/>
      <w:ind w:firstLineChars="200" w:firstLine="200"/>
      <w:jc w:val="both"/>
    </w:pPr>
    <w:rPr>
      <w:rFonts w:asciiTheme="minorEastAsia" w:hAnsiTheme="minorEastAsia" w:cstheme="minorEastAsia"/>
      <w:sz w:val="24"/>
      <w:szCs w:val="24"/>
    </w:rPr>
  </w:style>
  <w:style w:type="character" w:customStyle="1" w:styleId="Char">
    <w:name w:val="数模正文 Char"/>
    <w:basedOn w:val="a4"/>
    <w:link w:val="a7"/>
    <w:uiPriority w:val="1"/>
    <w:rsid w:val="008716CF"/>
    <w:rPr>
      <w:rFonts w:asciiTheme="minorEastAsia" w:hAnsiTheme="minorEastAsia" w:cstheme="minorEastAsia"/>
      <w:sz w:val="24"/>
      <w:szCs w:val="24"/>
    </w:rPr>
  </w:style>
  <w:style w:type="character" w:customStyle="1" w:styleId="1Char">
    <w:name w:val="标题 1 Char"/>
    <w:basedOn w:val="a4"/>
    <w:link w:val="1"/>
    <w:uiPriority w:val="9"/>
    <w:rsid w:val="000A7CBF"/>
    <w:rPr>
      <w:b/>
      <w:bCs/>
      <w:kern w:val="44"/>
      <w:sz w:val="44"/>
      <w:szCs w:val="44"/>
    </w:rPr>
  </w:style>
  <w:style w:type="character" w:customStyle="1" w:styleId="2Char">
    <w:name w:val="标题 2 Char"/>
    <w:basedOn w:val="a4"/>
    <w:link w:val="2"/>
    <w:uiPriority w:val="9"/>
    <w:semiHidden/>
    <w:rsid w:val="000A7CBF"/>
    <w:rPr>
      <w:rFonts w:asciiTheme="majorHAnsi" w:eastAsiaTheme="majorEastAsia" w:hAnsiTheme="majorHAnsi" w:cstheme="majorBidi"/>
      <w:b/>
      <w:bCs/>
      <w:sz w:val="32"/>
      <w:szCs w:val="32"/>
    </w:rPr>
  </w:style>
  <w:style w:type="paragraph" w:customStyle="1" w:styleId="a">
    <w:name w:val="数模一级标题"/>
    <w:next w:val="a7"/>
    <w:uiPriority w:val="2"/>
    <w:qFormat/>
    <w:rsid w:val="00DA507D"/>
    <w:pPr>
      <w:numPr>
        <w:numId w:val="1"/>
      </w:numPr>
      <w:spacing w:beforeLines="100" w:before="100" w:afterLines="100" w:after="100" w:line="720" w:lineRule="auto"/>
      <w:jc w:val="center"/>
    </w:pPr>
    <w:rPr>
      <w:rFonts w:ascii="黑体" w:eastAsia="黑体" w:hAnsi="黑体" w:cs="黑体"/>
      <w:b/>
      <w:sz w:val="28"/>
      <w:szCs w:val="28"/>
    </w:rPr>
  </w:style>
  <w:style w:type="paragraph" w:styleId="a8">
    <w:name w:val="header"/>
    <w:basedOn w:val="a3"/>
    <w:link w:val="Char0"/>
    <w:uiPriority w:val="99"/>
    <w:unhideWhenUsed/>
    <w:rsid w:val="000A7CB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8"/>
    <w:uiPriority w:val="99"/>
    <w:rsid w:val="000A7CBF"/>
    <w:rPr>
      <w:sz w:val="18"/>
      <w:szCs w:val="18"/>
    </w:rPr>
  </w:style>
  <w:style w:type="paragraph" w:styleId="a9">
    <w:name w:val="footer"/>
    <w:basedOn w:val="a3"/>
    <w:link w:val="Char1"/>
    <w:uiPriority w:val="99"/>
    <w:unhideWhenUsed/>
    <w:rsid w:val="000A7CBF"/>
    <w:pPr>
      <w:tabs>
        <w:tab w:val="center" w:pos="4153"/>
        <w:tab w:val="right" w:pos="8306"/>
      </w:tabs>
      <w:snapToGrid w:val="0"/>
      <w:jc w:val="left"/>
    </w:pPr>
    <w:rPr>
      <w:sz w:val="18"/>
      <w:szCs w:val="18"/>
    </w:rPr>
  </w:style>
  <w:style w:type="character" w:customStyle="1" w:styleId="Char1">
    <w:name w:val="页脚 Char"/>
    <w:basedOn w:val="a4"/>
    <w:link w:val="a9"/>
    <w:uiPriority w:val="99"/>
    <w:rsid w:val="000A7CBF"/>
    <w:rPr>
      <w:sz w:val="18"/>
      <w:szCs w:val="18"/>
    </w:rPr>
  </w:style>
  <w:style w:type="paragraph" w:customStyle="1" w:styleId="a0">
    <w:name w:val="数模二级标题"/>
    <w:next w:val="a7"/>
    <w:link w:val="Char2"/>
    <w:uiPriority w:val="3"/>
    <w:qFormat/>
    <w:rsid w:val="004951C6"/>
    <w:pPr>
      <w:numPr>
        <w:ilvl w:val="1"/>
        <w:numId w:val="1"/>
      </w:numPr>
      <w:spacing w:beforeLines="100" w:before="100" w:afterLines="100" w:after="100" w:line="480" w:lineRule="auto"/>
    </w:pPr>
    <w:rPr>
      <w:rFonts w:ascii="黑体" w:eastAsia="黑体" w:hAnsi="黑体" w:cs="黑体"/>
      <w:sz w:val="24"/>
      <w:szCs w:val="24"/>
    </w:rPr>
  </w:style>
  <w:style w:type="character" w:customStyle="1" w:styleId="Char2">
    <w:name w:val="数模二级标题 Char"/>
    <w:basedOn w:val="a4"/>
    <w:link w:val="a0"/>
    <w:uiPriority w:val="3"/>
    <w:rsid w:val="004951C6"/>
    <w:rPr>
      <w:rFonts w:ascii="黑体" w:eastAsia="黑体" w:hAnsi="黑体" w:cs="黑体"/>
      <w:sz w:val="24"/>
      <w:szCs w:val="24"/>
    </w:rPr>
  </w:style>
  <w:style w:type="paragraph" w:customStyle="1" w:styleId="a1">
    <w:name w:val="数模三级标题"/>
    <w:next w:val="a7"/>
    <w:link w:val="Char3"/>
    <w:uiPriority w:val="3"/>
    <w:qFormat/>
    <w:rsid w:val="00DA507D"/>
    <w:pPr>
      <w:numPr>
        <w:ilvl w:val="2"/>
        <w:numId w:val="1"/>
      </w:numPr>
      <w:spacing w:beforeLines="50" w:before="50" w:afterLines="50" w:after="50" w:line="360" w:lineRule="auto"/>
    </w:pPr>
    <w:rPr>
      <w:rFonts w:ascii="黑体" w:eastAsia="黑体" w:hAnsi="黑体" w:cs="黑体"/>
      <w:sz w:val="24"/>
      <w:szCs w:val="24"/>
    </w:rPr>
  </w:style>
  <w:style w:type="character" w:customStyle="1" w:styleId="Char3">
    <w:name w:val="数模三级标题 Char"/>
    <w:basedOn w:val="a4"/>
    <w:link w:val="a1"/>
    <w:uiPriority w:val="3"/>
    <w:rsid w:val="00DA507D"/>
    <w:rPr>
      <w:rFonts w:ascii="黑体" w:eastAsia="黑体" w:hAnsi="黑体" w:cs="黑体"/>
      <w:sz w:val="24"/>
      <w:szCs w:val="24"/>
    </w:rPr>
  </w:style>
  <w:style w:type="paragraph" w:customStyle="1" w:styleId="aa">
    <w:name w:val="数模标题"/>
    <w:basedOn w:val="a3"/>
    <w:next w:val="a7"/>
    <w:qFormat/>
    <w:rsid w:val="001F75AE"/>
    <w:pPr>
      <w:spacing w:beforeLines="200" w:before="200" w:afterLines="200" w:after="200" w:line="720" w:lineRule="auto"/>
      <w:jc w:val="center"/>
    </w:pPr>
    <w:rPr>
      <w:rFonts w:ascii="黑体" w:eastAsia="黑体" w:hAnsi="黑体" w:cs="黑体"/>
      <w:b/>
      <w:sz w:val="32"/>
      <w:szCs w:val="32"/>
    </w:rPr>
  </w:style>
  <w:style w:type="paragraph" w:styleId="ab">
    <w:name w:val="Balloon Text"/>
    <w:basedOn w:val="a3"/>
    <w:link w:val="Char4"/>
    <w:uiPriority w:val="99"/>
    <w:semiHidden/>
    <w:unhideWhenUsed/>
    <w:rsid w:val="004F7D3E"/>
    <w:rPr>
      <w:sz w:val="18"/>
      <w:szCs w:val="18"/>
    </w:rPr>
  </w:style>
  <w:style w:type="character" w:customStyle="1" w:styleId="Char4">
    <w:name w:val="批注框文本 Char"/>
    <w:basedOn w:val="a4"/>
    <w:link w:val="ab"/>
    <w:uiPriority w:val="99"/>
    <w:semiHidden/>
    <w:rsid w:val="004F7D3E"/>
    <w:rPr>
      <w:sz w:val="18"/>
      <w:szCs w:val="18"/>
    </w:rPr>
  </w:style>
  <w:style w:type="paragraph" w:customStyle="1" w:styleId="MTDisplayEquation">
    <w:name w:val="MTDisplayEquation"/>
    <w:basedOn w:val="a7"/>
    <w:next w:val="a3"/>
    <w:link w:val="MTDisplayEquationChar"/>
    <w:rsid w:val="00BF7AAB"/>
    <w:pPr>
      <w:tabs>
        <w:tab w:val="center" w:pos="4160"/>
        <w:tab w:val="right" w:pos="8300"/>
      </w:tabs>
      <w:ind w:firstLine="480"/>
    </w:pPr>
  </w:style>
  <w:style w:type="character" w:customStyle="1" w:styleId="MTDisplayEquationChar">
    <w:name w:val="MTDisplayEquation Char"/>
    <w:basedOn w:val="Char"/>
    <w:link w:val="MTDisplayEquation"/>
    <w:rsid w:val="00BF7AAB"/>
    <w:rPr>
      <w:rFonts w:asciiTheme="minorEastAsia" w:hAnsiTheme="minorEastAsia" w:cstheme="minorEastAsia"/>
      <w:sz w:val="24"/>
      <w:szCs w:val="24"/>
    </w:rPr>
  </w:style>
  <w:style w:type="table" w:styleId="ac">
    <w:name w:val="Table Grid"/>
    <w:basedOn w:val="a5"/>
    <w:uiPriority w:val="59"/>
    <w:rsid w:val="00F04F62"/>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basedOn w:val="a4"/>
    <w:uiPriority w:val="99"/>
    <w:unhideWhenUsed/>
    <w:rsid w:val="009B2140"/>
    <w:rPr>
      <w:color w:val="0000FF" w:themeColor="hyperlink"/>
      <w:u w:val="single"/>
    </w:rPr>
  </w:style>
  <w:style w:type="paragraph" w:styleId="TOC">
    <w:name w:val="TOC Heading"/>
    <w:basedOn w:val="1"/>
    <w:next w:val="a3"/>
    <w:uiPriority w:val="39"/>
    <w:semiHidden/>
    <w:unhideWhenUsed/>
    <w:qFormat/>
    <w:rsid w:val="00D533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3"/>
    <w:next w:val="a3"/>
    <w:autoRedefine/>
    <w:uiPriority w:val="39"/>
    <w:unhideWhenUsed/>
    <w:rsid w:val="00D53341"/>
  </w:style>
  <w:style w:type="paragraph" w:styleId="20">
    <w:name w:val="toc 2"/>
    <w:basedOn w:val="a3"/>
    <w:next w:val="a3"/>
    <w:autoRedefine/>
    <w:uiPriority w:val="39"/>
    <w:unhideWhenUsed/>
    <w:rsid w:val="00D53341"/>
    <w:pPr>
      <w:ind w:leftChars="200" w:left="420"/>
    </w:pPr>
  </w:style>
  <w:style w:type="paragraph" w:styleId="3">
    <w:name w:val="toc 3"/>
    <w:basedOn w:val="a3"/>
    <w:next w:val="a3"/>
    <w:autoRedefine/>
    <w:uiPriority w:val="39"/>
    <w:unhideWhenUsed/>
    <w:rsid w:val="00D53341"/>
    <w:pPr>
      <w:ind w:leftChars="400" w:left="840"/>
    </w:pPr>
  </w:style>
  <w:style w:type="table" w:customStyle="1" w:styleId="11">
    <w:name w:val="网格型1"/>
    <w:basedOn w:val="a5"/>
    <w:next w:val="ac"/>
    <w:uiPriority w:val="59"/>
    <w:rsid w:val="008E66BC"/>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5"/>
    <w:next w:val="ac"/>
    <w:uiPriority w:val="59"/>
    <w:rsid w:val="008E66BC"/>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3"/>
    <w:uiPriority w:val="34"/>
    <w:qFormat/>
    <w:rsid w:val="0009331D"/>
    <w:pPr>
      <w:ind w:firstLineChars="200" w:firstLine="420"/>
    </w:pPr>
  </w:style>
  <w:style w:type="paragraph" w:customStyle="1" w:styleId="a2">
    <w:name w:val="数模四级标题"/>
    <w:basedOn w:val="a1"/>
    <w:link w:val="Char5"/>
    <w:uiPriority w:val="4"/>
    <w:qFormat/>
    <w:rsid w:val="004D2393"/>
    <w:pPr>
      <w:numPr>
        <w:ilvl w:val="3"/>
      </w:numPr>
    </w:pPr>
    <w:rPr>
      <w:rFonts w:ascii="宋体" w:eastAsia="宋体" w:hAnsi="宋体"/>
    </w:rPr>
  </w:style>
  <w:style w:type="character" w:customStyle="1" w:styleId="Char5">
    <w:name w:val="数模四级标题 Char"/>
    <w:basedOn w:val="Char3"/>
    <w:link w:val="a2"/>
    <w:uiPriority w:val="4"/>
    <w:rsid w:val="004D2393"/>
    <w:rPr>
      <w:rFonts w:ascii="宋体" w:eastAsia="宋体" w:hAnsi="宋体" w:cs="黑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44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1.wmf"/><Relationship Id="rId39" Type="http://schemas.openxmlformats.org/officeDocument/2006/relationships/image" Target="media/image17.png"/><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oleObject" Target="embeddings/oleObject9.bin"/><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0.bin"/><Relationship Id="rId37" Type="http://schemas.openxmlformats.org/officeDocument/2006/relationships/image" Target="media/image15.png"/><Relationship Id="rId40"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3.png"/><Relationship Id="rId35" Type="http://schemas.openxmlformats.org/officeDocument/2006/relationships/oleObject" Target="embeddings/oleObject13.bin"/><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DC3A4-E0B1-42F0-B6E4-354EA86EE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HgPt</dc:creator>
  <cp:lastModifiedBy>包含</cp:lastModifiedBy>
  <cp:revision>20</cp:revision>
  <cp:lastPrinted>2016-04-14T08:21:00Z</cp:lastPrinted>
  <dcterms:created xsi:type="dcterms:W3CDTF">2016-04-14T07:46:00Z</dcterms:created>
  <dcterms:modified xsi:type="dcterms:W3CDTF">2016-04-18T07:52:00Z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