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6E1FFD" w14:textId="19CB2DFB" w:rsidR="000407C4" w:rsidRDefault="000407C4" w:rsidP="000407C4">
      <w:pPr>
        <w:pStyle w:val="Heading1"/>
        <w:rPr>
          <w:rFonts w:asciiTheme="minorHAnsi" w:hAnsiTheme="minorHAnsi" w:cstheme="minorHAnsi"/>
          <w:lang w:val="tr-TR"/>
        </w:rPr>
      </w:pPr>
      <w:r>
        <w:rPr>
          <w:rFonts w:asciiTheme="minorHAnsi" w:hAnsiTheme="minorHAnsi" w:cstheme="minorHAnsi"/>
          <w:lang w:val="tr-TR"/>
        </w:rPr>
        <w:t xml:space="preserve">SABANCI UNIVERSITY DSA 210 TERM PROJECT </w:t>
      </w:r>
      <w:r>
        <w:rPr>
          <w:rFonts w:asciiTheme="minorHAnsi" w:hAnsiTheme="minorHAnsi" w:cstheme="minorHAnsi"/>
          <w:lang w:val="tr-TR"/>
        </w:rPr>
        <w:t>FINAL REPORT</w:t>
      </w:r>
    </w:p>
    <w:p w14:paraId="70CE05B3" w14:textId="77777777" w:rsidR="000407C4" w:rsidRDefault="000407C4" w:rsidP="000407C4">
      <w:pPr>
        <w:rPr>
          <w:rFonts w:cstheme="minorHAnsi"/>
          <w:sz w:val="40"/>
          <w:szCs w:val="40"/>
          <w:lang w:val="tr-TR"/>
        </w:rPr>
      </w:pPr>
      <w:r>
        <w:rPr>
          <w:rFonts w:cstheme="minorHAnsi"/>
          <w:sz w:val="40"/>
          <w:szCs w:val="40"/>
          <w:lang w:val="tr-TR"/>
        </w:rPr>
        <w:t>ZİŞAN YEŞİL  32587</w:t>
      </w:r>
    </w:p>
    <w:p w14:paraId="2ABD873C" w14:textId="77777777" w:rsidR="000407C4" w:rsidRDefault="000407C4" w:rsidP="000407C4">
      <w:pPr>
        <w:pStyle w:val="Heading1"/>
        <w:rPr>
          <w:rFonts w:asciiTheme="minorHAnsi" w:hAnsiTheme="minorHAnsi" w:cstheme="minorHAnsi"/>
          <w:sz w:val="52"/>
          <w:szCs w:val="52"/>
        </w:rPr>
      </w:pPr>
      <w:r>
        <w:rPr>
          <w:rFonts w:asciiTheme="minorHAnsi" w:hAnsiTheme="minorHAnsi" w:cstheme="minorHAnsi"/>
          <w:sz w:val="52"/>
          <w:szCs w:val="52"/>
        </w:rPr>
        <w:t>The Data Behind Women Leaders and                                     National Well-Being</w:t>
      </w:r>
    </w:p>
    <w:p w14:paraId="174EE18D" w14:textId="77777777" w:rsidR="00FB2371" w:rsidRDefault="00FB2371"/>
    <w:p w14:paraId="4B6243A8" w14:textId="5C70F154" w:rsidR="000407C4" w:rsidRPr="000407C4" w:rsidRDefault="000407C4" w:rsidP="000407C4">
      <w:pPr>
        <w:pStyle w:val="ListParagraph"/>
        <w:numPr>
          <w:ilvl w:val="0"/>
          <w:numId w:val="1"/>
        </w:numPr>
        <w:rPr>
          <w:rFonts w:cstheme="minorHAnsi"/>
          <w:b/>
          <w:bCs/>
          <w:sz w:val="28"/>
          <w:szCs w:val="28"/>
        </w:rPr>
      </w:pPr>
      <w:r w:rsidRPr="000407C4">
        <w:rPr>
          <w:rFonts w:cstheme="minorHAnsi"/>
          <w:b/>
          <w:bCs/>
          <w:sz w:val="28"/>
          <w:szCs w:val="28"/>
        </w:rPr>
        <w:t>Abstract</w:t>
      </w:r>
    </w:p>
    <w:p w14:paraId="026F5CC2" w14:textId="4D8CA942" w:rsidR="000407C4" w:rsidRDefault="000407C4" w:rsidP="000407C4">
      <w:pPr>
        <w:rPr>
          <w:rFonts w:cstheme="minorHAnsi"/>
        </w:rPr>
      </w:pPr>
      <w:r w:rsidRPr="000407C4">
        <w:rPr>
          <w:rFonts w:cstheme="minorHAnsi"/>
        </w:rPr>
        <w:t>This study investigates the relationship between women’s political empowerment and national well-being across countries by combining data science techniques with a values-driven perspective. Using merged datasets from sources like the World Happiness Report, Human Development Index, and Women’s Political Empowerment Index, a composite well-being score was created from six key indicators. Through statistical tests and supervised machine learning models</w:t>
      </w:r>
      <w:r>
        <w:rPr>
          <w:rFonts w:cstheme="minorHAnsi"/>
        </w:rPr>
        <w:t xml:space="preserve">, </w:t>
      </w:r>
      <w:r w:rsidRPr="000407C4">
        <w:rPr>
          <w:rFonts w:cstheme="minorHAnsi"/>
        </w:rPr>
        <w:t>including linear regression, decision trees, and random forests</w:t>
      </w:r>
      <w:r>
        <w:rPr>
          <w:rFonts w:cstheme="minorHAnsi"/>
        </w:rPr>
        <w:t xml:space="preserve">, </w:t>
      </w:r>
      <w:r w:rsidRPr="000407C4">
        <w:rPr>
          <w:rFonts w:cstheme="minorHAnsi"/>
        </w:rPr>
        <w:t>the analysis reveals that women’s empowerment is not only positively correlated with development but also serves as a strong predictor of well-being.</w:t>
      </w:r>
    </w:p>
    <w:p w14:paraId="272B0CA8" w14:textId="77777777" w:rsidR="000407C4" w:rsidRDefault="000407C4" w:rsidP="000407C4">
      <w:pPr>
        <w:rPr>
          <w:rFonts w:cstheme="minorHAnsi"/>
        </w:rPr>
      </w:pPr>
    </w:p>
    <w:p w14:paraId="190F3C3F" w14:textId="11BF8045" w:rsidR="000407C4" w:rsidRPr="00E75901" w:rsidRDefault="000407C4" w:rsidP="000407C4">
      <w:pPr>
        <w:pStyle w:val="ListParagraph"/>
        <w:numPr>
          <w:ilvl w:val="0"/>
          <w:numId w:val="1"/>
        </w:numPr>
        <w:rPr>
          <w:rFonts w:cstheme="minorHAnsi"/>
          <w:b/>
          <w:bCs/>
          <w:sz w:val="28"/>
          <w:szCs w:val="28"/>
        </w:rPr>
      </w:pPr>
      <w:r w:rsidRPr="00E75901">
        <w:rPr>
          <w:rFonts w:cstheme="minorHAnsi"/>
          <w:b/>
          <w:bCs/>
          <w:sz w:val="28"/>
          <w:szCs w:val="28"/>
        </w:rPr>
        <w:t>Indicators and Data Used</w:t>
      </w:r>
    </w:p>
    <w:p w14:paraId="30367864" w14:textId="1C717E6E" w:rsidR="000407C4" w:rsidRDefault="000407C4" w:rsidP="000407C4">
      <w:pPr>
        <w:rPr>
          <w:rFonts w:cstheme="minorHAnsi"/>
        </w:rPr>
      </w:pPr>
      <w:r w:rsidRPr="000407C4">
        <w:rPr>
          <w:rFonts w:cstheme="minorHAnsi"/>
        </w:rPr>
        <w:t>To investigate the relationship between women’s political empowerment and national well-being, I used a combination of five publicly available datasets. Each dataset contributed unique indicators that were either used as input features or integrated into a composite well-being score. Below are the datasets and the variables selected, along with their justifications:</w:t>
      </w:r>
    </w:p>
    <w:p w14:paraId="6A032F7B" w14:textId="6704BFDD" w:rsidR="000407C4" w:rsidRPr="00E75901" w:rsidRDefault="000407C4" w:rsidP="000407C4">
      <w:pPr>
        <w:pStyle w:val="ListParagraph"/>
        <w:numPr>
          <w:ilvl w:val="0"/>
          <w:numId w:val="2"/>
        </w:numPr>
        <w:rPr>
          <w:rFonts w:cstheme="minorHAnsi"/>
          <w:b/>
          <w:bCs/>
          <w:sz w:val="24"/>
          <w:szCs w:val="24"/>
        </w:rPr>
      </w:pPr>
      <w:r w:rsidRPr="00E75901">
        <w:rPr>
          <w:rFonts w:cstheme="minorHAnsi"/>
          <w:b/>
          <w:bCs/>
          <w:sz w:val="24"/>
          <w:szCs w:val="24"/>
        </w:rPr>
        <w:t xml:space="preserve">Human Development Index (HDI) </w:t>
      </w:r>
    </w:p>
    <w:p w14:paraId="3290E974" w14:textId="2E9D3E5D" w:rsidR="000407C4" w:rsidRDefault="000407C4" w:rsidP="000407C4">
      <w:pPr>
        <w:pStyle w:val="ListParagraph"/>
        <w:rPr>
          <w:rFonts w:cstheme="minorHAnsi"/>
        </w:rPr>
      </w:pPr>
      <w:r>
        <w:rPr>
          <w:rFonts w:cstheme="minorHAnsi"/>
        </w:rPr>
        <w:t xml:space="preserve">HDI is a composite measure reflecting health, education and standard of living. It is used as a benchmark for national development. </w:t>
      </w:r>
    </w:p>
    <w:p w14:paraId="37D60016" w14:textId="140670BE" w:rsidR="000407C4" w:rsidRPr="00E75901" w:rsidRDefault="000407C4" w:rsidP="000407C4">
      <w:pPr>
        <w:pStyle w:val="ListParagraph"/>
        <w:numPr>
          <w:ilvl w:val="0"/>
          <w:numId w:val="2"/>
        </w:numPr>
        <w:rPr>
          <w:rFonts w:cstheme="minorHAnsi"/>
          <w:b/>
          <w:bCs/>
          <w:sz w:val="24"/>
          <w:szCs w:val="24"/>
        </w:rPr>
      </w:pPr>
      <w:r w:rsidRPr="00E75901">
        <w:rPr>
          <w:rFonts w:cstheme="minorHAnsi"/>
          <w:b/>
          <w:bCs/>
          <w:sz w:val="24"/>
          <w:szCs w:val="24"/>
        </w:rPr>
        <w:t>Average Years of Schooling – Our World Data</w:t>
      </w:r>
    </w:p>
    <w:p w14:paraId="2337BFB0" w14:textId="234A50F8" w:rsidR="000407C4" w:rsidRDefault="000407C4" w:rsidP="000407C4">
      <w:pPr>
        <w:pStyle w:val="ListParagraph"/>
        <w:rPr>
          <w:rFonts w:cstheme="minorHAnsi"/>
        </w:rPr>
      </w:pPr>
      <w:r w:rsidRPr="000407C4">
        <w:rPr>
          <w:rFonts w:cstheme="minorHAnsi"/>
        </w:rPr>
        <w:t>This indicator measures the average number of years of education received by people ages 25 and older. It reflects structural access to education and was included as a key control variable, given its known impact on both empowerment and well-being.</w:t>
      </w:r>
    </w:p>
    <w:p w14:paraId="142D8373" w14:textId="4938A57C" w:rsidR="000407C4" w:rsidRPr="00E75901" w:rsidRDefault="000407C4" w:rsidP="000407C4">
      <w:pPr>
        <w:pStyle w:val="ListParagraph"/>
        <w:numPr>
          <w:ilvl w:val="0"/>
          <w:numId w:val="2"/>
        </w:numPr>
        <w:rPr>
          <w:rFonts w:cstheme="minorHAnsi"/>
          <w:b/>
          <w:bCs/>
          <w:sz w:val="24"/>
          <w:szCs w:val="24"/>
        </w:rPr>
      </w:pPr>
      <w:r w:rsidRPr="00E75901">
        <w:rPr>
          <w:rFonts w:cstheme="minorHAnsi"/>
          <w:b/>
          <w:bCs/>
          <w:sz w:val="24"/>
          <w:szCs w:val="24"/>
        </w:rPr>
        <w:t>World Happiness Report – [UN Sustainable Development Solutions Network]</w:t>
      </w:r>
    </w:p>
    <w:p w14:paraId="2062ED4A" w14:textId="7C10DD06" w:rsidR="000407C4" w:rsidRDefault="000407C4" w:rsidP="000407C4">
      <w:pPr>
        <w:pStyle w:val="ListParagraph"/>
        <w:rPr>
          <w:rFonts w:cstheme="minorHAnsi"/>
        </w:rPr>
      </w:pPr>
      <w:r>
        <w:rPr>
          <w:rFonts w:cstheme="minorHAnsi"/>
        </w:rPr>
        <w:t>Variables Used: Life expectancy, Freedom to Make Life Choices, Social Support, Trust in Government (Inverted Corruption)</w:t>
      </w:r>
    </w:p>
    <w:p w14:paraId="1D8B177D" w14:textId="3953D931" w:rsidR="000407C4" w:rsidRDefault="00E75901" w:rsidP="000407C4">
      <w:pPr>
        <w:pStyle w:val="ListParagraph"/>
        <w:rPr>
          <w:rFonts w:cstheme="minorHAnsi"/>
        </w:rPr>
      </w:pPr>
      <w:r w:rsidRPr="00E75901">
        <w:rPr>
          <w:rFonts w:cstheme="minorHAnsi"/>
        </w:rPr>
        <w:t xml:space="preserve">These variables are core components of subjective well-being. I selected them to build a </w:t>
      </w:r>
      <w:r w:rsidRPr="00E75901">
        <w:rPr>
          <w:rFonts w:cstheme="minorHAnsi"/>
          <w:b/>
          <w:bCs/>
        </w:rPr>
        <w:t>composite well-being score</w:t>
      </w:r>
      <w:r w:rsidRPr="00E75901">
        <w:rPr>
          <w:rFonts w:cstheme="minorHAnsi"/>
        </w:rPr>
        <w:t xml:space="preserve"> that goes beyond GDP, offering a more multidimensional view of human flourishing. The corruption indicator was inverted so that higher values always represent better governance.</w:t>
      </w:r>
    </w:p>
    <w:p w14:paraId="3A1C4831" w14:textId="56C6F308" w:rsidR="00E75901" w:rsidRPr="00E75901" w:rsidRDefault="00E75901" w:rsidP="00E75901">
      <w:pPr>
        <w:pStyle w:val="ListParagraph"/>
        <w:numPr>
          <w:ilvl w:val="0"/>
          <w:numId w:val="2"/>
        </w:numPr>
        <w:rPr>
          <w:rFonts w:cstheme="minorHAnsi"/>
          <w:b/>
          <w:bCs/>
          <w:sz w:val="24"/>
          <w:szCs w:val="24"/>
        </w:rPr>
      </w:pPr>
      <w:r w:rsidRPr="00E75901">
        <w:rPr>
          <w:rFonts w:cstheme="minorHAnsi"/>
          <w:b/>
          <w:bCs/>
          <w:sz w:val="24"/>
          <w:szCs w:val="24"/>
        </w:rPr>
        <w:t>Women’s Political Empowerment Index</w:t>
      </w:r>
    </w:p>
    <w:p w14:paraId="5D23F069" w14:textId="3FB71216" w:rsidR="00E75901" w:rsidRDefault="00E75901" w:rsidP="00E75901">
      <w:pPr>
        <w:pStyle w:val="ListParagraph"/>
        <w:rPr>
          <w:rFonts w:cstheme="minorHAnsi"/>
        </w:rPr>
      </w:pPr>
      <w:r>
        <w:rPr>
          <w:rFonts w:cstheme="minorHAnsi"/>
        </w:rPr>
        <w:lastRenderedPageBreak/>
        <w:t xml:space="preserve">This index measures the actual influence women have in politics. It captures the substantive, rather than symbolic aspect of female political inclusion, and was a central feature in all models. </w:t>
      </w:r>
    </w:p>
    <w:p w14:paraId="752E7CC9" w14:textId="054140DF" w:rsidR="00E75901" w:rsidRPr="00E75901" w:rsidRDefault="00E75901" w:rsidP="00E75901">
      <w:pPr>
        <w:pStyle w:val="ListParagraph"/>
        <w:numPr>
          <w:ilvl w:val="0"/>
          <w:numId w:val="2"/>
        </w:numPr>
        <w:rPr>
          <w:rFonts w:cstheme="minorHAnsi"/>
          <w:b/>
          <w:bCs/>
          <w:sz w:val="24"/>
          <w:szCs w:val="24"/>
        </w:rPr>
      </w:pPr>
      <w:r w:rsidRPr="00E75901">
        <w:rPr>
          <w:rFonts w:cstheme="minorHAnsi"/>
          <w:b/>
          <w:bCs/>
          <w:sz w:val="24"/>
          <w:szCs w:val="24"/>
        </w:rPr>
        <w:t>Women’s Political Participation Index</w:t>
      </w:r>
    </w:p>
    <w:p w14:paraId="290D2F1B" w14:textId="24F37EE4" w:rsidR="00E75901" w:rsidRDefault="00E75901" w:rsidP="00E64322">
      <w:pPr>
        <w:pStyle w:val="ListParagraph"/>
        <w:rPr>
          <w:rFonts w:cstheme="minorHAnsi"/>
        </w:rPr>
      </w:pPr>
      <w:r w:rsidRPr="00E75901">
        <w:rPr>
          <w:rFonts w:cstheme="minorHAnsi"/>
        </w:rPr>
        <w:t>This index reflects the degree to which women formally participate in political institutions. While it captures representation, it doesn’t always imply power.</w:t>
      </w:r>
    </w:p>
    <w:p w14:paraId="3BC2596D" w14:textId="77777777" w:rsidR="00E64322" w:rsidRDefault="00E64322" w:rsidP="00E64322">
      <w:pPr>
        <w:pStyle w:val="ListParagraph"/>
        <w:rPr>
          <w:rFonts w:cstheme="minorHAnsi"/>
        </w:rPr>
      </w:pPr>
    </w:p>
    <w:p w14:paraId="6CCC8E10" w14:textId="5A27FDDB" w:rsidR="00E75901" w:rsidRPr="00E75901" w:rsidRDefault="00E75901" w:rsidP="00E75901">
      <w:pPr>
        <w:pStyle w:val="ListParagraph"/>
        <w:numPr>
          <w:ilvl w:val="0"/>
          <w:numId w:val="1"/>
        </w:numPr>
        <w:rPr>
          <w:rFonts w:cstheme="minorHAnsi"/>
          <w:b/>
          <w:bCs/>
          <w:sz w:val="28"/>
          <w:szCs w:val="28"/>
        </w:rPr>
      </w:pPr>
      <w:r w:rsidRPr="00E75901">
        <w:rPr>
          <w:rFonts w:cstheme="minorHAnsi"/>
          <w:b/>
          <w:bCs/>
          <w:sz w:val="28"/>
          <w:szCs w:val="28"/>
        </w:rPr>
        <w:t>Project Process</w:t>
      </w:r>
    </w:p>
    <w:p w14:paraId="4355358C" w14:textId="77777777" w:rsidR="00E75901" w:rsidRDefault="00E75901" w:rsidP="00E64322">
      <w:pPr>
        <w:ind w:firstLine="360"/>
        <w:rPr>
          <w:rFonts w:cstheme="minorHAnsi"/>
        </w:rPr>
      </w:pPr>
      <w:r w:rsidRPr="00E75901">
        <w:rPr>
          <w:rFonts w:cstheme="minorHAnsi"/>
        </w:rPr>
        <w:t xml:space="preserve">This project began with a personal and intellectual curiosity: </w:t>
      </w:r>
      <w:r w:rsidRPr="00E75901">
        <w:rPr>
          <w:rFonts w:cstheme="minorHAnsi"/>
          <w:i/>
          <w:iCs/>
        </w:rPr>
        <w:t>Does empowering women in politics lead to happier, more developed societies?</w:t>
      </w:r>
      <w:r w:rsidRPr="00E75901">
        <w:rPr>
          <w:rFonts w:cstheme="minorHAnsi"/>
        </w:rPr>
        <w:t xml:space="preserve"> As someone passionate about gender equality and data science, I wanted to explore this question not just through intuition or ideology, but through empirical evidence.</w:t>
      </w:r>
      <w:r>
        <w:rPr>
          <w:rFonts w:cstheme="minorHAnsi"/>
        </w:rPr>
        <w:t xml:space="preserve"> That’s why I came up with this project idea. </w:t>
      </w:r>
    </w:p>
    <w:p w14:paraId="6FD68DC9" w14:textId="2F424160" w:rsidR="00E64322" w:rsidRDefault="00E75901" w:rsidP="00E75901">
      <w:pPr>
        <w:ind w:firstLine="720"/>
        <w:rPr>
          <w:rFonts w:cstheme="minorHAnsi"/>
        </w:rPr>
      </w:pPr>
      <w:r>
        <w:rPr>
          <w:rFonts w:cstheme="minorHAnsi"/>
        </w:rPr>
        <w:t xml:space="preserve">Then, I collected five publicly available datasets from trusted global sources like, UNDP, Our World in Data etc. </w:t>
      </w:r>
      <w:r w:rsidRPr="00E75901">
        <w:rPr>
          <w:rFonts w:cstheme="minorHAnsi"/>
        </w:rPr>
        <w:t xml:space="preserve">Each dataset was selected to represent a critical dimension of political inclusion, development, or subjective well-being. The goal was to combine both </w:t>
      </w:r>
      <w:r w:rsidRPr="00E75901">
        <w:rPr>
          <w:rFonts w:cstheme="minorHAnsi"/>
          <w:i/>
          <w:iCs/>
        </w:rPr>
        <w:t>structural indicators</w:t>
      </w:r>
      <w:r w:rsidRPr="00E75901">
        <w:rPr>
          <w:rFonts w:cstheme="minorHAnsi"/>
        </w:rPr>
        <w:t xml:space="preserve"> (like education and GDP) and </w:t>
      </w:r>
      <w:r w:rsidRPr="00E75901">
        <w:rPr>
          <w:rFonts w:cstheme="minorHAnsi"/>
          <w:i/>
          <w:iCs/>
        </w:rPr>
        <w:t>social indicators</w:t>
      </w:r>
      <w:r w:rsidRPr="00E75901">
        <w:rPr>
          <w:rFonts w:cstheme="minorHAnsi"/>
        </w:rPr>
        <w:t xml:space="preserve"> (like trust, freedom, and support).</w:t>
      </w:r>
    </w:p>
    <w:p w14:paraId="3D0E25C9" w14:textId="4A59157C" w:rsidR="00E75901" w:rsidRDefault="00E75901" w:rsidP="00E75901">
      <w:pPr>
        <w:ind w:firstLine="720"/>
        <w:rPr>
          <w:rFonts w:cstheme="minorHAnsi"/>
        </w:rPr>
      </w:pPr>
      <w:r>
        <w:rPr>
          <w:rFonts w:cstheme="minorHAnsi"/>
        </w:rPr>
        <w:t xml:space="preserve">After collecting the data, I wanted to make the data usable, that is why I applied a data cleaning and choosing a sample process: </w:t>
      </w:r>
    </w:p>
    <w:p w14:paraId="6F5D6943" w14:textId="60584050" w:rsidR="00E75901" w:rsidRDefault="00E75901" w:rsidP="00E75901">
      <w:pPr>
        <w:pStyle w:val="ListParagraph"/>
        <w:numPr>
          <w:ilvl w:val="0"/>
          <w:numId w:val="4"/>
        </w:numPr>
        <w:rPr>
          <w:rFonts w:cstheme="minorHAnsi"/>
        </w:rPr>
      </w:pPr>
      <w:r>
        <w:rPr>
          <w:rFonts w:cstheme="minorHAnsi"/>
        </w:rPr>
        <w:t>I standardized country and year formats across datasets.</w:t>
      </w:r>
    </w:p>
    <w:p w14:paraId="30246659" w14:textId="122D37E4" w:rsidR="00E75901" w:rsidRDefault="00E75901" w:rsidP="00E75901">
      <w:pPr>
        <w:pStyle w:val="ListParagraph"/>
        <w:numPr>
          <w:ilvl w:val="0"/>
          <w:numId w:val="4"/>
        </w:numPr>
        <w:rPr>
          <w:rFonts w:cstheme="minorHAnsi"/>
        </w:rPr>
      </w:pPr>
      <w:r>
        <w:rPr>
          <w:rFonts w:cstheme="minorHAnsi"/>
        </w:rPr>
        <w:t>I unified inconsistent column names such as “Country Name” to “Country”</w:t>
      </w:r>
    </w:p>
    <w:p w14:paraId="20FA6DD4" w14:textId="33ECAAFF" w:rsidR="00E75901" w:rsidRDefault="00E75901" w:rsidP="00E75901">
      <w:pPr>
        <w:pStyle w:val="ListParagraph"/>
        <w:numPr>
          <w:ilvl w:val="0"/>
          <w:numId w:val="4"/>
        </w:numPr>
        <w:rPr>
          <w:rFonts w:cstheme="minorHAnsi"/>
        </w:rPr>
      </w:pPr>
      <w:r>
        <w:rPr>
          <w:rFonts w:cstheme="minorHAnsi"/>
        </w:rPr>
        <w:t>I handled non-numeric values and missing entries using filtering.</w:t>
      </w:r>
    </w:p>
    <w:p w14:paraId="63C18D9E" w14:textId="6D555422" w:rsidR="00E75901" w:rsidRDefault="00E75901" w:rsidP="00E75901">
      <w:pPr>
        <w:pStyle w:val="ListParagraph"/>
        <w:numPr>
          <w:ilvl w:val="0"/>
          <w:numId w:val="4"/>
        </w:numPr>
        <w:rPr>
          <w:rFonts w:cstheme="minorHAnsi"/>
        </w:rPr>
      </w:pPr>
      <w:r>
        <w:rPr>
          <w:rFonts w:cstheme="minorHAnsi"/>
        </w:rPr>
        <w:t>For the composite well-being score, I used Min-Max normalization to scale all features between 0 and 1.</w:t>
      </w:r>
    </w:p>
    <w:p w14:paraId="76FAF6B8" w14:textId="43826F5B" w:rsidR="00E75901" w:rsidRDefault="00E75901" w:rsidP="00E75901">
      <w:pPr>
        <w:pStyle w:val="ListParagraph"/>
        <w:numPr>
          <w:ilvl w:val="0"/>
          <w:numId w:val="4"/>
        </w:numPr>
        <w:rPr>
          <w:rFonts w:cstheme="minorHAnsi"/>
        </w:rPr>
      </w:pPr>
      <w:r>
        <w:rPr>
          <w:rFonts w:cstheme="minorHAnsi"/>
        </w:rPr>
        <w:t>The corruption variable was inverted so that higher values consistently reflected better conditions.</w:t>
      </w:r>
    </w:p>
    <w:p w14:paraId="017871E2" w14:textId="7AD29A22" w:rsidR="00E75901" w:rsidRDefault="00E75901" w:rsidP="00E75901">
      <w:pPr>
        <w:pStyle w:val="ListParagraph"/>
        <w:numPr>
          <w:ilvl w:val="0"/>
          <w:numId w:val="4"/>
        </w:numPr>
        <w:rPr>
          <w:rFonts w:cstheme="minorHAnsi"/>
        </w:rPr>
      </w:pPr>
      <w:r>
        <w:rPr>
          <w:rFonts w:cstheme="minorHAnsi"/>
        </w:rPr>
        <w:t xml:space="preserve">I choose the sample as the years after 1990. </w:t>
      </w:r>
    </w:p>
    <w:p w14:paraId="7C8678C8" w14:textId="10FFC84F" w:rsidR="00E64322" w:rsidRDefault="00E75901" w:rsidP="00E64322">
      <w:pPr>
        <w:pStyle w:val="ListParagraph"/>
        <w:numPr>
          <w:ilvl w:val="0"/>
          <w:numId w:val="4"/>
        </w:numPr>
        <w:rPr>
          <w:rFonts w:cstheme="minorHAnsi"/>
        </w:rPr>
      </w:pPr>
      <w:r>
        <w:rPr>
          <w:rFonts w:cstheme="minorHAnsi"/>
        </w:rPr>
        <w:t xml:space="preserve">GDP score was already log-transformed so that I used that transformed values. </w:t>
      </w:r>
    </w:p>
    <w:p w14:paraId="47480695" w14:textId="77777777" w:rsidR="00E64322" w:rsidRDefault="00E64322" w:rsidP="00E64322">
      <w:pPr>
        <w:ind w:firstLine="720"/>
        <w:jc w:val="both"/>
        <w:rPr>
          <w:rFonts w:cstheme="minorHAnsi"/>
        </w:rPr>
      </w:pPr>
      <w:r w:rsidRPr="00E64322">
        <w:rPr>
          <w:rFonts w:cstheme="minorHAnsi"/>
        </w:rPr>
        <w:t xml:space="preserve">After that, I merged all datasets on Country and Year, resulting in a unified dataset with 12 columns and over 1700 observations. This structured dataset became the foundation for all visual, statistical, and machine learning analyses. </w:t>
      </w:r>
    </w:p>
    <w:p w14:paraId="54AA101F" w14:textId="63434F2A" w:rsidR="00E64322" w:rsidRDefault="00E64322" w:rsidP="00E64322">
      <w:pPr>
        <w:ind w:firstLine="720"/>
        <w:jc w:val="both"/>
        <w:rPr>
          <w:rFonts w:cstheme="minorHAnsi"/>
        </w:rPr>
      </w:pPr>
      <w:r w:rsidRPr="00E64322">
        <w:rPr>
          <w:rFonts w:cstheme="minorHAnsi"/>
        </w:rPr>
        <w:t>To model national well-being in a multidimensional way, I followed the approach inspired by Martinez-Martin’s </w:t>
      </w:r>
      <w:r w:rsidRPr="00E64322">
        <w:rPr>
          <w:rFonts w:cstheme="minorHAnsi"/>
          <w:i/>
          <w:iCs/>
        </w:rPr>
        <w:t>Composite Global Well-Being Index (CGWBI)</w:t>
      </w:r>
      <w:r w:rsidRPr="00E64322">
        <w:rPr>
          <w:rFonts w:cstheme="minorHAnsi"/>
        </w:rPr>
        <w:t> (2016), which emphasizes the integration of both objective and subjective indicators of development. Based on this framework, I constructed a composite score using six variables: Human Development Index (HDI), Life Expectancy, Freedom, Social Support, Government Trust, and Corruption.</w:t>
      </w:r>
      <w:r>
        <w:rPr>
          <w:rFonts w:cstheme="minorHAnsi"/>
        </w:rPr>
        <w:t xml:space="preserve"> </w:t>
      </w:r>
      <w:r w:rsidRPr="00E64322">
        <w:rPr>
          <w:rFonts w:cstheme="minorHAnsi"/>
        </w:rPr>
        <w:t xml:space="preserve">These indicators were chosen to reflect a holistic view of human well-being, going beyond economic output. </w:t>
      </w:r>
    </w:p>
    <w:p w14:paraId="3F9CD58F" w14:textId="4ECE7B80" w:rsidR="00E64322" w:rsidRPr="00E64322" w:rsidRDefault="00E64322" w:rsidP="00871A4C">
      <w:pPr>
        <w:ind w:firstLine="720"/>
        <w:jc w:val="both"/>
        <w:rPr>
          <w:rFonts w:cstheme="minorHAnsi"/>
        </w:rPr>
      </w:pPr>
      <w:r>
        <w:rPr>
          <w:rFonts w:cstheme="minorHAnsi"/>
        </w:rPr>
        <w:t>E</w:t>
      </w:r>
      <w:r w:rsidR="00871A4C">
        <w:rPr>
          <w:rFonts w:cstheme="minorHAnsi"/>
        </w:rPr>
        <w:t xml:space="preserve">xploratory Data Analysis (EDA): </w:t>
      </w:r>
      <w:r w:rsidRPr="00E64322">
        <w:rPr>
          <w:rFonts w:cstheme="minorHAnsi"/>
        </w:rPr>
        <w:t>I performed visual and statistical analysis to:</w:t>
      </w:r>
    </w:p>
    <w:p w14:paraId="7EB9B11A" w14:textId="77777777" w:rsidR="00E64322" w:rsidRPr="00E64322" w:rsidRDefault="00E64322" w:rsidP="00E64322">
      <w:pPr>
        <w:numPr>
          <w:ilvl w:val="0"/>
          <w:numId w:val="5"/>
        </w:numPr>
        <w:tabs>
          <w:tab w:val="clear" w:pos="720"/>
          <w:tab w:val="num" w:pos="1080"/>
        </w:tabs>
        <w:spacing w:line="240" w:lineRule="auto"/>
        <w:ind w:left="1080"/>
        <w:jc w:val="both"/>
        <w:rPr>
          <w:rFonts w:cstheme="minorHAnsi"/>
        </w:rPr>
      </w:pPr>
      <w:r w:rsidRPr="00E64322">
        <w:rPr>
          <w:rFonts w:cstheme="minorHAnsi"/>
        </w:rPr>
        <w:t>Understand distributions of key variables</w:t>
      </w:r>
    </w:p>
    <w:p w14:paraId="34CC30B3" w14:textId="77777777" w:rsidR="00E64322" w:rsidRPr="00E64322" w:rsidRDefault="00E64322" w:rsidP="00E64322">
      <w:pPr>
        <w:numPr>
          <w:ilvl w:val="0"/>
          <w:numId w:val="5"/>
        </w:numPr>
        <w:tabs>
          <w:tab w:val="clear" w:pos="720"/>
          <w:tab w:val="num" w:pos="1080"/>
        </w:tabs>
        <w:spacing w:line="240" w:lineRule="auto"/>
        <w:ind w:left="1080"/>
        <w:jc w:val="both"/>
        <w:rPr>
          <w:rFonts w:cstheme="minorHAnsi"/>
        </w:rPr>
      </w:pPr>
      <w:r w:rsidRPr="00E64322">
        <w:rPr>
          <w:rFonts w:cstheme="minorHAnsi"/>
        </w:rPr>
        <w:t>Explore correlations between empowerment and well-being indicators</w:t>
      </w:r>
    </w:p>
    <w:p w14:paraId="18751F6B" w14:textId="3CED8154" w:rsidR="00E64322" w:rsidRPr="00E64322" w:rsidRDefault="00E64322" w:rsidP="00E64322">
      <w:pPr>
        <w:numPr>
          <w:ilvl w:val="0"/>
          <w:numId w:val="5"/>
        </w:numPr>
        <w:tabs>
          <w:tab w:val="clear" w:pos="720"/>
          <w:tab w:val="num" w:pos="1080"/>
        </w:tabs>
        <w:spacing w:line="240" w:lineRule="auto"/>
        <w:ind w:left="1080"/>
        <w:jc w:val="both"/>
        <w:rPr>
          <w:rFonts w:cstheme="minorHAnsi"/>
        </w:rPr>
      </w:pPr>
      <w:r w:rsidRPr="00E64322">
        <w:rPr>
          <w:rFonts w:cstheme="minorHAnsi"/>
        </w:rPr>
        <w:t xml:space="preserve">Compare groups </w:t>
      </w:r>
    </w:p>
    <w:p w14:paraId="6042FDEC" w14:textId="77777777" w:rsidR="00E64322" w:rsidRPr="00E64322" w:rsidRDefault="00E64322" w:rsidP="00E64322">
      <w:pPr>
        <w:numPr>
          <w:ilvl w:val="0"/>
          <w:numId w:val="5"/>
        </w:numPr>
        <w:tabs>
          <w:tab w:val="clear" w:pos="720"/>
          <w:tab w:val="num" w:pos="1080"/>
        </w:tabs>
        <w:spacing w:line="240" w:lineRule="auto"/>
        <w:ind w:left="1080"/>
        <w:jc w:val="both"/>
        <w:rPr>
          <w:rFonts w:cstheme="minorHAnsi"/>
        </w:rPr>
      </w:pPr>
      <w:r w:rsidRPr="00E64322">
        <w:rPr>
          <w:rFonts w:cstheme="minorHAnsi"/>
        </w:rPr>
        <w:t>Calculate and visualize a Pearson correlation matrix</w:t>
      </w:r>
    </w:p>
    <w:p w14:paraId="05142D77" w14:textId="77777777" w:rsidR="00E64322" w:rsidRDefault="00E64322" w:rsidP="00E64322">
      <w:pPr>
        <w:spacing w:line="240" w:lineRule="auto"/>
        <w:ind w:left="360" w:firstLine="720"/>
        <w:jc w:val="both"/>
        <w:rPr>
          <w:rFonts w:cstheme="minorHAnsi"/>
        </w:rPr>
      </w:pPr>
      <w:r w:rsidRPr="00E64322">
        <w:rPr>
          <w:rFonts w:cstheme="minorHAnsi"/>
        </w:rPr>
        <w:t>This step helped me identify patterns, outliers, and potential features for modeling.</w:t>
      </w:r>
    </w:p>
    <w:p w14:paraId="4EC3004B" w14:textId="08ECF2A3" w:rsidR="00871A4C" w:rsidRDefault="00871A4C" w:rsidP="00E64322">
      <w:pPr>
        <w:spacing w:line="240" w:lineRule="auto"/>
        <w:ind w:left="360" w:firstLine="720"/>
        <w:jc w:val="both"/>
        <w:rPr>
          <w:rFonts w:cstheme="minorHAnsi"/>
        </w:rPr>
      </w:pPr>
      <w:r>
        <w:rPr>
          <w:rFonts w:cstheme="minorHAnsi"/>
        </w:rPr>
        <w:lastRenderedPageBreak/>
        <w:t>Hypothesis Testing: To test whether differences across empowerment groups were statistically significant, I ran: Independent samples tests on HDI, schooling, and composite well-being.</w:t>
      </w:r>
    </w:p>
    <w:p w14:paraId="77D048B6" w14:textId="4FC9EBFD" w:rsidR="00871A4C" w:rsidRDefault="00871A4C" w:rsidP="00E64322">
      <w:pPr>
        <w:spacing w:line="240" w:lineRule="auto"/>
        <w:ind w:left="360" w:firstLine="720"/>
        <w:jc w:val="both"/>
        <w:rPr>
          <w:rFonts w:cstheme="minorHAnsi"/>
        </w:rPr>
      </w:pPr>
      <w:r>
        <w:rPr>
          <w:rFonts w:cstheme="minorHAnsi"/>
        </w:rPr>
        <w:t xml:space="preserve">Machine Learning Models: I trained three supervised learning models to predict the composite well-being score: Linear Regression, Decision Tree, Random Forest. </w:t>
      </w:r>
    </w:p>
    <w:p w14:paraId="32E74653" w14:textId="77777777" w:rsidR="00E64322" w:rsidRDefault="00E64322" w:rsidP="00E64322">
      <w:pPr>
        <w:spacing w:line="240" w:lineRule="auto"/>
        <w:ind w:left="360" w:firstLine="720"/>
        <w:jc w:val="both"/>
        <w:rPr>
          <w:rFonts w:cstheme="minorHAnsi"/>
        </w:rPr>
      </w:pPr>
    </w:p>
    <w:p w14:paraId="26C0586E" w14:textId="31051138" w:rsidR="00871A4C" w:rsidRDefault="00871A4C" w:rsidP="001B2DFF">
      <w:pPr>
        <w:pStyle w:val="ListParagraph"/>
        <w:numPr>
          <w:ilvl w:val="0"/>
          <w:numId w:val="1"/>
        </w:numPr>
        <w:spacing w:line="240" w:lineRule="auto"/>
        <w:jc w:val="both"/>
        <w:rPr>
          <w:rFonts w:cstheme="minorHAnsi"/>
          <w:b/>
          <w:bCs/>
          <w:sz w:val="28"/>
          <w:szCs w:val="28"/>
        </w:rPr>
      </w:pPr>
      <w:r w:rsidRPr="00871A4C">
        <w:rPr>
          <w:rFonts w:cstheme="minorHAnsi"/>
          <w:b/>
          <w:bCs/>
          <w:sz w:val="28"/>
          <w:szCs w:val="28"/>
        </w:rPr>
        <w:t>Findings</w:t>
      </w:r>
    </w:p>
    <w:p w14:paraId="02DA1800" w14:textId="77777777" w:rsidR="001B2DFF" w:rsidRPr="001B2DFF" w:rsidRDefault="001B2DFF" w:rsidP="001B2DFF">
      <w:pPr>
        <w:pStyle w:val="ListParagraph"/>
        <w:spacing w:line="240" w:lineRule="auto"/>
        <w:jc w:val="both"/>
        <w:rPr>
          <w:rFonts w:cstheme="minorHAnsi"/>
          <w:b/>
          <w:bCs/>
          <w:sz w:val="28"/>
          <w:szCs w:val="28"/>
        </w:rPr>
      </w:pPr>
    </w:p>
    <w:p w14:paraId="1AC1D339" w14:textId="73E5EC25" w:rsidR="00871A4C" w:rsidRPr="001B2DFF" w:rsidRDefault="00871A4C" w:rsidP="00871A4C">
      <w:pPr>
        <w:pStyle w:val="ListParagraph"/>
        <w:numPr>
          <w:ilvl w:val="0"/>
          <w:numId w:val="7"/>
        </w:numPr>
        <w:spacing w:line="240" w:lineRule="auto"/>
        <w:jc w:val="both"/>
        <w:rPr>
          <w:rFonts w:cstheme="minorHAnsi"/>
          <w:b/>
          <w:bCs/>
        </w:rPr>
      </w:pPr>
      <w:r w:rsidRPr="001B2DFF">
        <w:rPr>
          <w:rFonts w:cstheme="minorHAnsi"/>
          <w:b/>
          <w:bCs/>
        </w:rPr>
        <w:t xml:space="preserve">Descriptive Analysis of Key Indicators: </w:t>
      </w:r>
    </w:p>
    <w:p w14:paraId="049B22EA" w14:textId="02458C2F" w:rsidR="00871A4C" w:rsidRDefault="00871A4C" w:rsidP="00871A4C">
      <w:pPr>
        <w:pStyle w:val="ListParagraph"/>
        <w:spacing w:line="240" w:lineRule="auto"/>
        <w:jc w:val="both"/>
        <w:rPr>
          <w:rFonts w:cstheme="minorHAnsi"/>
        </w:rPr>
      </w:pPr>
      <w:r w:rsidRPr="00871A4C">
        <w:rPr>
          <w:rFonts w:cstheme="minorHAnsi"/>
        </w:rPr>
        <w:t>Before diving into hypothesis testing and predictive modeling, I conducted a descriptive analysis of the variables used in this project. This step was essential for understanding the underlying distributions, central tendencies, and variability across countries and years.</w:t>
      </w:r>
    </w:p>
    <w:p w14:paraId="5A8D62F8" w14:textId="77777777" w:rsidR="001B2DFF" w:rsidRDefault="001B2DFF" w:rsidP="00871A4C">
      <w:pPr>
        <w:pStyle w:val="ListParagraph"/>
        <w:spacing w:line="240" w:lineRule="auto"/>
        <w:jc w:val="both"/>
        <w:rPr>
          <w:rFonts w:cstheme="minorHAnsi"/>
        </w:rPr>
      </w:pPr>
    </w:p>
    <w:p w14:paraId="0A6A0DED" w14:textId="77777777" w:rsidR="00871A4C" w:rsidRPr="00871A4C" w:rsidRDefault="00871A4C" w:rsidP="00871A4C">
      <w:pPr>
        <w:pStyle w:val="ListParagraph"/>
        <w:jc w:val="both"/>
        <w:rPr>
          <w:rFonts w:cstheme="minorHAnsi"/>
        </w:rPr>
      </w:pPr>
      <w:r w:rsidRPr="00871A4C">
        <w:rPr>
          <w:rFonts w:cstheme="minorHAnsi"/>
          <w:b/>
          <w:bCs/>
        </w:rPr>
        <w:t>Women's Political Empowerment Index</w:t>
      </w:r>
    </w:p>
    <w:p w14:paraId="504C21F6" w14:textId="7095A95F" w:rsidR="00871A4C" w:rsidRPr="001B2DFF" w:rsidRDefault="00871A4C" w:rsidP="001B2DFF">
      <w:pPr>
        <w:pStyle w:val="ListParagraph"/>
        <w:jc w:val="both"/>
        <w:rPr>
          <w:rFonts w:cstheme="minorHAnsi"/>
        </w:rPr>
      </w:pPr>
      <w:r w:rsidRPr="00871A4C">
        <w:rPr>
          <w:rFonts w:cstheme="minorHAnsi"/>
        </w:rPr>
        <w:t>Mean: 0.78</w:t>
      </w:r>
      <w:r w:rsidR="001B2DFF">
        <w:rPr>
          <w:rFonts w:cstheme="minorHAnsi"/>
        </w:rPr>
        <w:t xml:space="preserve"> </w:t>
      </w:r>
      <w:r w:rsidRPr="001B2DFF">
        <w:rPr>
          <w:rFonts w:cstheme="minorHAnsi"/>
        </w:rPr>
        <w:t>Range: 0.05 – 0.96</w:t>
      </w:r>
    </w:p>
    <w:p w14:paraId="0576F4AB" w14:textId="77777777" w:rsidR="001B2DFF" w:rsidRDefault="001B2DFF" w:rsidP="00871A4C">
      <w:pPr>
        <w:pStyle w:val="ListParagraph"/>
        <w:jc w:val="both"/>
        <w:rPr>
          <w:rFonts w:cstheme="minorHAnsi"/>
        </w:rPr>
      </w:pPr>
      <w:r w:rsidRPr="001B2DFF">
        <w:rPr>
          <w:rFonts w:cstheme="minorHAnsi"/>
        </w:rPr>
        <w:t>Most countries show moderate to high empowerment levels, though the wide range reveals strong variation across time and countries.</w:t>
      </w:r>
      <w:r>
        <w:rPr>
          <w:rFonts w:cstheme="minorHAnsi"/>
        </w:rPr>
        <w:t xml:space="preserve"> </w:t>
      </w:r>
    </w:p>
    <w:p w14:paraId="28F1317B" w14:textId="77777777" w:rsidR="001B2DFF" w:rsidRDefault="001B2DFF" w:rsidP="00871A4C">
      <w:pPr>
        <w:pStyle w:val="ListParagraph"/>
        <w:jc w:val="both"/>
        <w:rPr>
          <w:rFonts w:cstheme="minorHAnsi"/>
        </w:rPr>
      </w:pPr>
    </w:p>
    <w:p w14:paraId="3CE701A0" w14:textId="717DE2E9" w:rsidR="00871A4C" w:rsidRPr="00871A4C" w:rsidRDefault="00871A4C" w:rsidP="00871A4C">
      <w:pPr>
        <w:pStyle w:val="ListParagraph"/>
        <w:jc w:val="both"/>
        <w:rPr>
          <w:rFonts w:cstheme="minorHAnsi"/>
        </w:rPr>
      </w:pPr>
      <w:r w:rsidRPr="00871A4C">
        <w:rPr>
          <w:rFonts w:cstheme="minorHAnsi"/>
          <w:b/>
          <w:bCs/>
        </w:rPr>
        <w:t>Women's Political Participation Index</w:t>
      </w:r>
    </w:p>
    <w:p w14:paraId="089D00F4" w14:textId="6FEA001A" w:rsidR="00871A4C" w:rsidRPr="001B2DFF" w:rsidRDefault="00871A4C" w:rsidP="001B2DFF">
      <w:pPr>
        <w:pStyle w:val="ListParagraph"/>
        <w:jc w:val="both"/>
        <w:rPr>
          <w:rFonts w:cstheme="minorHAnsi"/>
        </w:rPr>
      </w:pPr>
      <w:r w:rsidRPr="00871A4C">
        <w:rPr>
          <w:rFonts w:cstheme="minorHAnsi"/>
        </w:rPr>
        <w:t>Mean: 0.87</w:t>
      </w:r>
      <w:r w:rsidR="001B2DFF">
        <w:rPr>
          <w:rFonts w:cstheme="minorHAnsi"/>
        </w:rPr>
        <w:t xml:space="preserve"> </w:t>
      </w:r>
      <w:r w:rsidRPr="001B2DFF">
        <w:rPr>
          <w:rFonts w:cstheme="minorHAnsi"/>
        </w:rPr>
        <w:t>Range: 0.08 – 1.00</w:t>
      </w:r>
    </w:p>
    <w:p w14:paraId="0A3A3F1A" w14:textId="3E0799EF" w:rsidR="00871A4C" w:rsidRDefault="00871A4C" w:rsidP="00871A4C">
      <w:pPr>
        <w:pStyle w:val="ListParagraph"/>
        <w:jc w:val="both"/>
        <w:rPr>
          <w:rFonts w:cstheme="minorHAnsi"/>
          <w:i/>
          <w:iCs/>
        </w:rPr>
      </w:pPr>
      <w:r w:rsidRPr="00871A4C">
        <w:rPr>
          <w:rFonts w:cstheme="minorHAnsi"/>
        </w:rPr>
        <w:t>Participation levels are generally high across the globe. While this suggests active inclusion of women in political processes, the gap between participation and empowerment indicates that presence alone may not translate to influence. Women may be present in political spaces, but presence alone doesn’t mean power. It raises the possibility that many of these roles are symbolic. That’s not just a statistical detail; it’s a reflection of deeper issues around gender equality. </w:t>
      </w:r>
      <w:r w:rsidRPr="00871A4C">
        <w:rPr>
          <w:rFonts w:cstheme="minorHAnsi"/>
          <w:i/>
          <w:iCs/>
        </w:rPr>
        <w:t>This realization stays with me. While I didn’t dive into this specific dynamic in this project, it’s something I’m eager to explore in the future.</w:t>
      </w:r>
    </w:p>
    <w:p w14:paraId="0417E9BF" w14:textId="77777777" w:rsidR="001B2DFF" w:rsidRPr="00871A4C" w:rsidRDefault="001B2DFF" w:rsidP="00871A4C">
      <w:pPr>
        <w:pStyle w:val="ListParagraph"/>
        <w:jc w:val="both"/>
        <w:rPr>
          <w:rFonts w:cstheme="minorHAnsi"/>
        </w:rPr>
      </w:pPr>
    </w:p>
    <w:p w14:paraId="77936D3B" w14:textId="77777777" w:rsidR="00871A4C" w:rsidRPr="00871A4C" w:rsidRDefault="00871A4C" w:rsidP="00871A4C">
      <w:pPr>
        <w:pStyle w:val="ListParagraph"/>
        <w:jc w:val="both"/>
        <w:rPr>
          <w:rFonts w:cstheme="minorHAnsi"/>
        </w:rPr>
      </w:pPr>
      <w:r w:rsidRPr="00871A4C">
        <w:rPr>
          <w:rFonts w:cstheme="minorHAnsi"/>
          <w:b/>
          <w:bCs/>
        </w:rPr>
        <w:t>Average Years of Schooling</w:t>
      </w:r>
    </w:p>
    <w:p w14:paraId="3E4902C0" w14:textId="1011824F" w:rsidR="00871A4C" w:rsidRPr="001B2DFF" w:rsidRDefault="00871A4C" w:rsidP="001B2DFF">
      <w:pPr>
        <w:pStyle w:val="ListParagraph"/>
        <w:jc w:val="both"/>
        <w:rPr>
          <w:rFonts w:cstheme="minorHAnsi"/>
        </w:rPr>
      </w:pPr>
      <w:r w:rsidRPr="00871A4C">
        <w:rPr>
          <w:rFonts w:cstheme="minorHAnsi"/>
        </w:rPr>
        <w:t>Mean: 8.87 years</w:t>
      </w:r>
      <w:r w:rsidR="001B2DFF">
        <w:rPr>
          <w:rFonts w:cstheme="minorHAnsi"/>
        </w:rPr>
        <w:t xml:space="preserve"> </w:t>
      </w:r>
      <w:r w:rsidRPr="001B2DFF">
        <w:rPr>
          <w:rFonts w:cstheme="minorHAnsi"/>
        </w:rPr>
        <w:t>Range: ~1 – 14.3 years</w:t>
      </w:r>
    </w:p>
    <w:p w14:paraId="4FE2AE0F" w14:textId="208B9324" w:rsidR="001B2DFF" w:rsidRDefault="001B2DFF" w:rsidP="00871A4C">
      <w:pPr>
        <w:pStyle w:val="ListParagraph"/>
        <w:jc w:val="both"/>
        <w:rPr>
          <w:rFonts w:cstheme="minorHAnsi"/>
        </w:rPr>
      </w:pPr>
      <w:r w:rsidRPr="001B2DFF">
        <w:rPr>
          <w:rFonts w:cstheme="minorHAnsi"/>
        </w:rPr>
        <w:t>Educational access varies greatly. Some populations exceed 14 years, while others barely reach 1</w:t>
      </w:r>
      <w:r>
        <w:rPr>
          <w:rFonts w:cstheme="minorHAnsi"/>
        </w:rPr>
        <w:t xml:space="preserve">, </w:t>
      </w:r>
      <w:r w:rsidRPr="001B2DFF">
        <w:rPr>
          <w:rFonts w:cstheme="minorHAnsi"/>
        </w:rPr>
        <w:t>indicating deep global inequality.</w:t>
      </w:r>
    </w:p>
    <w:p w14:paraId="68E33F6A" w14:textId="77777777" w:rsidR="001B2DFF" w:rsidRPr="00871A4C" w:rsidRDefault="001B2DFF" w:rsidP="00871A4C">
      <w:pPr>
        <w:pStyle w:val="ListParagraph"/>
        <w:jc w:val="both"/>
        <w:rPr>
          <w:rFonts w:cstheme="minorHAnsi"/>
        </w:rPr>
      </w:pPr>
    </w:p>
    <w:p w14:paraId="73833DB2" w14:textId="77777777" w:rsidR="00871A4C" w:rsidRPr="00871A4C" w:rsidRDefault="00871A4C" w:rsidP="00871A4C">
      <w:pPr>
        <w:pStyle w:val="ListParagraph"/>
        <w:jc w:val="both"/>
        <w:rPr>
          <w:rFonts w:cstheme="minorHAnsi"/>
        </w:rPr>
      </w:pPr>
      <w:r w:rsidRPr="00871A4C">
        <w:rPr>
          <w:rFonts w:cstheme="minorHAnsi"/>
          <w:b/>
          <w:bCs/>
        </w:rPr>
        <w:t>Human Development Index (HDI)</w:t>
      </w:r>
    </w:p>
    <w:p w14:paraId="7430C308" w14:textId="12953633" w:rsidR="00871A4C" w:rsidRPr="001B2DFF" w:rsidRDefault="00871A4C" w:rsidP="001B2DFF">
      <w:pPr>
        <w:pStyle w:val="ListParagraph"/>
        <w:jc w:val="both"/>
        <w:rPr>
          <w:rFonts w:cstheme="minorHAnsi"/>
        </w:rPr>
      </w:pPr>
      <w:r w:rsidRPr="00871A4C">
        <w:rPr>
          <w:rFonts w:cstheme="minorHAnsi"/>
        </w:rPr>
        <w:t>Mean: 0.72</w:t>
      </w:r>
      <w:r w:rsidR="001B2DFF">
        <w:rPr>
          <w:rFonts w:cstheme="minorHAnsi"/>
        </w:rPr>
        <w:t xml:space="preserve"> </w:t>
      </w:r>
      <w:r w:rsidRPr="001B2DFF">
        <w:rPr>
          <w:rFonts w:cstheme="minorHAnsi"/>
        </w:rPr>
        <w:t>Range: 0.30 – 0.96</w:t>
      </w:r>
    </w:p>
    <w:p w14:paraId="5F528697" w14:textId="0B354F31" w:rsidR="001B2DFF" w:rsidRDefault="001B2DFF" w:rsidP="00871A4C">
      <w:pPr>
        <w:pStyle w:val="ListParagraph"/>
        <w:jc w:val="both"/>
        <w:rPr>
          <w:rFonts w:cstheme="minorHAnsi"/>
        </w:rPr>
      </w:pPr>
      <w:r w:rsidRPr="001B2DFF">
        <w:rPr>
          <w:rFonts w:cstheme="minorHAnsi"/>
        </w:rPr>
        <w:t>Most countries fall within medium to high development levels. HDI serves as a crucial variable when analyzing national well-being.</w:t>
      </w:r>
    </w:p>
    <w:p w14:paraId="62D617DB" w14:textId="77777777" w:rsidR="001B2DFF" w:rsidRPr="00871A4C" w:rsidRDefault="001B2DFF" w:rsidP="00871A4C">
      <w:pPr>
        <w:pStyle w:val="ListParagraph"/>
        <w:jc w:val="both"/>
        <w:rPr>
          <w:rFonts w:cstheme="minorHAnsi"/>
        </w:rPr>
      </w:pPr>
    </w:p>
    <w:p w14:paraId="411D1094" w14:textId="77777777" w:rsidR="00871A4C" w:rsidRPr="00871A4C" w:rsidRDefault="00871A4C" w:rsidP="00871A4C">
      <w:pPr>
        <w:pStyle w:val="ListParagraph"/>
        <w:jc w:val="both"/>
        <w:rPr>
          <w:rFonts w:cstheme="minorHAnsi"/>
          <w:b/>
          <w:bCs/>
        </w:rPr>
      </w:pPr>
      <w:r w:rsidRPr="00871A4C">
        <w:rPr>
          <w:rFonts w:cstheme="minorHAnsi"/>
          <w:b/>
          <w:bCs/>
        </w:rPr>
        <w:t>GDP (Log Scale)</w:t>
      </w:r>
    </w:p>
    <w:p w14:paraId="2DFC4D52" w14:textId="52A276D7" w:rsidR="00871A4C" w:rsidRPr="001B2DFF" w:rsidRDefault="00871A4C" w:rsidP="001B2DFF">
      <w:pPr>
        <w:pStyle w:val="ListParagraph"/>
        <w:jc w:val="both"/>
        <w:rPr>
          <w:rFonts w:cstheme="minorHAnsi"/>
        </w:rPr>
      </w:pPr>
      <w:r w:rsidRPr="00871A4C">
        <w:rPr>
          <w:rFonts w:cstheme="minorHAnsi"/>
        </w:rPr>
        <w:t>Mean: 9.37</w:t>
      </w:r>
      <w:r w:rsidR="001B2DFF">
        <w:rPr>
          <w:rFonts w:cstheme="minorHAnsi"/>
        </w:rPr>
        <w:t xml:space="preserve"> </w:t>
      </w:r>
      <w:r w:rsidRPr="001B2DFF">
        <w:rPr>
          <w:rFonts w:cstheme="minorHAnsi"/>
        </w:rPr>
        <w:t>Range: 5.53 – 11.66</w:t>
      </w:r>
    </w:p>
    <w:p w14:paraId="1A28F015" w14:textId="7FEF0B44" w:rsidR="00871A4C" w:rsidRDefault="001B2DFF" w:rsidP="00871A4C">
      <w:pPr>
        <w:pStyle w:val="ListParagraph"/>
        <w:spacing w:line="240" w:lineRule="auto"/>
        <w:jc w:val="both"/>
        <w:rPr>
          <w:rFonts w:cstheme="minorHAnsi"/>
        </w:rPr>
      </w:pPr>
      <w:r w:rsidRPr="001B2DFF">
        <w:rPr>
          <w:rFonts w:cstheme="minorHAnsi"/>
        </w:rPr>
        <w:t>GDP is skewed by a few wealthy countries. It’s used as a control to better isolate the effect of women’s empowerment on well-being.</w:t>
      </w:r>
    </w:p>
    <w:p w14:paraId="5F580451" w14:textId="77777777" w:rsidR="001B2DFF" w:rsidRDefault="001B2DFF" w:rsidP="00871A4C">
      <w:pPr>
        <w:pStyle w:val="ListParagraph"/>
        <w:spacing w:line="240" w:lineRule="auto"/>
        <w:jc w:val="both"/>
        <w:rPr>
          <w:rFonts w:cstheme="minorHAnsi"/>
        </w:rPr>
      </w:pPr>
    </w:p>
    <w:p w14:paraId="7A7ED512" w14:textId="77777777" w:rsidR="001B2DFF" w:rsidRDefault="001B2DFF" w:rsidP="00871A4C">
      <w:pPr>
        <w:pStyle w:val="ListParagraph"/>
        <w:spacing w:line="240" w:lineRule="auto"/>
        <w:jc w:val="both"/>
        <w:rPr>
          <w:rFonts w:cstheme="minorHAnsi"/>
        </w:rPr>
      </w:pPr>
    </w:p>
    <w:p w14:paraId="7D1154F2" w14:textId="77777777" w:rsidR="001B2DFF" w:rsidRDefault="001B2DFF" w:rsidP="00871A4C">
      <w:pPr>
        <w:pStyle w:val="ListParagraph"/>
        <w:spacing w:line="240" w:lineRule="auto"/>
        <w:jc w:val="both"/>
        <w:rPr>
          <w:rFonts w:cstheme="minorHAnsi"/>
        </w:rPr>
      </w:pPr>
    </w:p>
    <w:p w14:paraId="722D20FE" w14:textId="77777777" w:rsidR="001B2DFF" w:rsidRDefault="001B2DFF" w:rsidP="00871A4C">
      <w:pPr>
        <w:pStyle w:val="ListParagraph"/>
        <w:spacing w:line="240" w:lineRule="auto"/>
        <w:jc w:val="both"/>
        <w:rPr>
          <w:rFonts w:cstheme="minorHAnsi"/>
        </w:rPr>
      </w:pPr>
    </w:p>
    <w:p w14:paraId="654B3EF6" w14:textId="77777777" w:rsidR="001B2DFF" w:rsidRDefault="001B2DFF" w:rsidP="00871A4C">
      <w:pPr>
        <w:pStyle w:val="ListParagraph"/>
        <w:spacing w:line="240" w:lineRule="auto"/>
        <w:jc w:val="both"/>
        <w:rPr>
          <w:rFonts w:cstheme="minorHAnsi"/>
        </w:rPr>
      </w:pPr>
    </w:p>
    <w:p w14:paraId="37DF611F" w14:textId="77777777" w:rsidR="001B2DFF" w:rsidRPr="00871A4C" w:rsidRDefault="001B2DFF" w:rsidP="00871A4C">
      <w:pPr>
        <w:pStyle w:val="ListParagraph"/>
        <w:spacing w:line="240" w:lineRule="auto"/>
        <w:jc w:val="both"/>
        <w:rPr>
          <w:rFonts w:cstheme="minorHAnsi"/>
        </w:rPr>
      </w:pPr>
    </w:p>
    <w:p w14:paraId="5DD3E48B" w14:textId="6325470A" w:rsidR="00E64322" w:rsidRDefault="001B2DFF" w:rsidP="001B2DFF">
      <w:pPr>
        <w:pStyle w:val="ListParagraph"/>
        <w:numPr>
          <w:ilvl w:val="0"/>
          <w:numId w:val="7"/>
        </w:numPr>
        <w:jc w:val="both"/>
        <w:rPr>
          <w:rFonts w:cstheme="minorHAnsi"/>
        </w:rPr>
      </w:pPr>
      <w:r w:rsidRPr="001B2DFF">
        <w:rPr>
          <w:rFonts w:cstheme="minorHAnsi"/>
        </w:rPr>
        <w:lastRenderedPageBreak/>
        <w:drawing>
          <wp:anchor distT="0" distB="0" distL="114300" distR="114300" simplePos="0" relativeHeight="251658240" behindDoc="0" locked="0" layoutInCell="1" allowOverlap="1" wp14:anchorId="5F2F7BCB" wp14:editId="6BE9B1B3">
            <wp:simplePos x="0" y="0"/>
            <wp:positionH relativeFrom="column">
              <wp:posOffset>-204470</wp:posOffset>
            </wp:positionH>
            <wp:positionV relativeFrom="paragraph">
              <wp:posOffset>319405</wp:posOffset>
            </wp:positionV>
            <wp:extent cx="2949789" cy="2162175"/>
            <wp:effectExtent l="0" t="0" r="3175" b="0"/>
            <wp:wrapSquare wrapText="bothSides"/>
            <wp:docPr id="190830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03701" name=""/>
                    <pic:cNvPicPr/>
                  </pic:nvPicPr>
                  <pic:blipFill>
                    <a:blip r:embed="rId5">
                      <a:extLst>
                        <a:ext uri="{28A0092B-C50C-407E-A947-70E740481C1C}">
                          <a14:useLocalDpi xmlns:a14="http://schemas.microsoft.com/office/drawing/2010/main" val="0"/>
                        </a:ext>
                      </a:extLst>
                    </a:blip>
                    <a:stretch>
                      <a:fillRect/>
                    </a:stretch>
                  </pic:blipFill>
                  <pic:spPr>
                    <a:xfrm>
                      <a:off x="0" y="0"/>
                      <a:ext cx="2949789" cy="2162175"/>
                    </a:xfrm>
                    <a:prstGeom prst="rect">
                      <a:avLst/>
                    </a:prstGeom>
                  </pic:spPr>
                </pic:pic>
              </a:graphicData>
            </a:graphic>
          </wp:anchor>
        </w:drawing>
      </w:r>
      <w:r w:rsidRPr="001B2DFF">
        <w:rPr>
          <w:rFonts w:cstheme="minorHAnsi"/>
        </w:rPr>
        <w:drawing>
          <wp:anchor distT="0" distB="0" distL="114300" distR="114300" simplePos="0" relativeHeight="251659264" behindDoc="1" locked="0" layoutInCell="1" allowOverlap="1" wp14:anchorId="05422F2E" wp14:editId="7A6F01F3">
            <wp:simplePos x="0" y="0"/>
            <wp:positionH relativeFrom="margin">
              <wp:align>right</wp:align>
            </wp:positionH>
            <wp:positionV relativeFrom="paragraph">
              <wp:posOffset>319405</wp:posOffset>
            </wp:positionV>
            <wp:extent cx="2914650" cy="2246630"/>
            <wp:effectExtent l="0" t="0" r="0" b="1270"/>
            <wp:wrapTight wrapText="bothSides">
              <wp:wrapPolygon edited="0">
                <wp:start x="0" y="0"/>
                <wp:lineTo x="0" y="21429"/>
                <wp:lineTo x="21459" y="21429"/>
                <wp:lineTo x="21459" y="0"/>
                <wp:lineTo x="0" y="0"/>
              </wp:wrapPolygon>
            </wp:wrapTight>
            <wp:docPr id="78598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81874" name=""/>
                    <pic:cNvPicPr/>
                  </pic:nvPicPr>
                  <pic:blipFill>
                    <a:blip r:embed="rId6">
                      <a:extLst>
                        <a:ext uri="{28A0092B-C50C-407E-A947-70E740481C1C}">
                          <a14:useLocalDpi xmlns:a14="http://schemas.microsoft.com/office/drawing/2010/main" val="0"/>
                        </a:ext>
                      </a:extLst>
                    </a:blip>
                    <a:stretch>
                      <a:fillRect/>
                    </a:stretch>
                  </pic:blipFill>
                  <pic:spPr>
                    <a:xfrm>
                      <a:off x="0" y="0"/>
                      <a:ext cx="2914650" cy="224663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rPr>
        <w:t>Histograms</w:t>
      </w:r>
    </w:p>
    <w:p w14:paraId="47987B70" w14:textId="406F690B" w:rsidR="001B2DFF" w:rsidRDefault="001B2DFF" w:rsidP="001B2DFF">
      <w:pPr>
        <w:jc w:val="both"/>
        <w:rPr>
          <w:rFonts w:cstheme="minorHAnsi"/>
        </w:rPr>
      </w:pPr>
    </w:p>
    <w:p w14:paraId="489D4777" w14:textId="2594A78B" w:rsidR="001B2DFF" w:rsidRDefault="001B2DFF" w:rsidP="001B2DFF">
      <w:pPr>
        <w:jc w:val="both"/>
        <w:rPr>
          <w:rFonts w:cstheme="minorHAnsi"/>
        </w:rPr>
      </w:pPr>
      <w:r w:rsidRPr="001B2DFF">
        <w:rPr>
          <w:rFonts w:cstheme="minorHAnsi"/>
        </w:rPr>
        <w:drawing>
          <wp:anchor distT="0" distB="0" distL="114300" distR="114300" simplePos="0" relativeHeight="251661312" behindDoc="1" locked="0" layoutInCell="1" allowOverlap="1" wp14:anchorId="5DD4B023" wp14:editId="68C0C565">
            <wp:simplePos x="0" y="0"/>
            <wp:positionH relativeFrom="column">
              <wp:posOffset>2690495</wp:posOffset>
            </wp:positionH>
            <wp:positionV relativeFrom="paragraph">
              <wp:posOffset>1202690</wp:posOffset>
            </wp:positionV>
            <wp:extent cx="3034030" cy="2152650"/>
            <wp:effectExtent l="0" t="0" r="0" b="0"/>
            <wp:wrapTight wrapText="bothSides">
              <wp:wrapPolygon edited="0">
                <wp:start x="0" y="0"/>
                <wp:lineTo x="0" y="21409"/>
                <wp:lineTo x="21428" y="21409"/>
                <wp:lineTo x="21428" y="0"/>
                <wp:lineTo x="0" y="0"/>
              </wp:wrapPolygon>
            </wp:wrapTight>
            <wp:docPr id="665404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04082" name=""/>
                    <pic:cNvPicPr/>
                  </pic:nvPicPr>
                  <pic:blipFill>
                    <a:blip r:embed="rId7">
                      <a:extLst>
                        <a:ext uri="{28A0092B-C50C-407E-A947-70E740481C1C}">
                          <a14:useLocalDpi xmlns:a14="http://schemas.microsoft.com/office/drawing/2010/main" val="0"/>
                        </a:ext>
                      </a:extLst>
                    </a:blip>
                    <a:stretch>
                      <a:fillRect/>
                    </a:stretch>
                  </pic:blipFill>
                  <pic:spPr>
                    <a:xfrm>
                      <a:off x="0" y="0"/>
                      <a:ext cx="3034030" cy="2152650"/>
                    </a:xfrm>
                    <a:prstGeom prst="rect">
                      <a:avLst/>
                    </a:prstGeom>
                  </pic:spPr>
                </pic:pic>
              </a:graphicData>
            </a:graphic>
            <wp14:sizeRelH relativeFrom="margin">
              <wp14:pctWidth>0</wp14:pctWidth>
            </wp14:sizeRelH>
            <wp14:sizeRelV relativeFrom="margin">
              <wp14:pctHeight>0</wp14:pctHeight>
            </wp14:sizeRelV>
          </wp:anchor>
        </w:drawing>
      </w:r>
      <w:r w:rsidRPr="001B2DFF">
        <w:rPr>
          <w:rFonts w:cstheme="minorHAnsi"/>
        </w:rPr>
        <w:t xml:space="preserve">The distributions reveal a global trend toward increased women’s political empowerment, with most values between 0.7 and 0.95. However, outliers with low scores remain. Political participation, on the other hand, is even more concentrated near 1.0, suggesting that while women are widely included in political processes, true empowerment is less common. This raises an important question: are women being symbolically included without real authority? I aim to explore how this gap may relate to national well-being outcomes like trust in government or corruption in the </w:t>
      </w:r>
      <w:r>
        <w:rPr>
          <w:rFonts w:cstheme="minorHAnsi"/>
        </w:rPr>
        <w:t xml:space="preserve">future of this project. </w:t>
      </w:r>
    </w:p>
    <w:p w14:paraId="6514766D" w14:textId="52EC3465" w:rsidR="001B2DFF" w:rsidRPr="001B2DFF" w:rsidRDefault="001B2DFF" w:rsidP="001B2DFF">
      <w:pPr>
        <w:jc w:val="both"/>
        <w:rPr>
          <w:rFonts w:cstheme="minorHAnsi"/>
        </w:rPr>
      </w:pPr>
      <w:r w:rsidRPr="001B2DFF">
        <w:rPr>
          <w:rFonts w:cstheme="minorHAnsi"/>
        </w:rPr>
        <w:drawing>
          <wp:anchor distT="0" distB="0" distL="114300" distR="114300" simplePos="0" relativeHeight="251662336" behindDoc="1" locked="0" layoutInCell="1" allowOverlap="1" wp14:anchorId="3D47D6A1" wp14:editId="0AABF3B4">
            <wp:simplePos x="0" y="0"/>
            <wp:positionH relativeFrom="page">
              <wp:posOffset>790575</wp:posOffset>
            </wp:positionH>
            <wp:positionV relativeFrom="paragraph">
              <wp:posOffset>2333625</wp:posOffset>
            </wp:positionV>
            <wp:extent cx="2714625" cy="2121535"/>
            <wp:effectExtent l="0" t="0" r="9525" b="0"/>
            <wp:wrapTight wrapText="bothSides">
              <wp:wrapPolygon edited="0">
                <wp:start x="0" y="0"/>
                <wp:lineTo x="0" y="21335"/>
                <wp:lineTo x="21524" y="21335"/>
                <wp:lineTo x="21524" y="0"/>
                <wp:lineTo x="0" y="0"/>
              </wp:wrapPolygon>
            </wp:wrapTight>
            <wp:docPr id="1282394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94104" name=""/>
                    <pic:cNvPicPr/>
                  </pic:nvPicPr>
                  <pic:blipFill>
                    <a:blip r:embed="rId8">
                      <a:extLst>
                        <a:ext uri="{28A0092B-C50C-407E-A947-70E740481C1C}">
                          <a14:useLocalDpi xmlns:a14="http://schemas.microsoft.com/office/drawing/2010/main" val="0"/>
                        </a:ext>
                      </a:extLst>
                    </a:blip>
                    <a:stretch>
                      <a:fillRect/>
                    </a:stretch>
                  </pic:blipFill>
                  <pic:spPr>
                    <a:xfrm>
                      <a:off x="0" y="0"/>
                      <a:ext cx="2714625" cy="2121535"/>
                    </a:xfrm>
                    <a:prstGeom prst="rect">
                      <a:avLst/>
                    </a:prstGeom>
                  </pic:spPr>
                </pic:pic>
              </a:graphicData>
            </a:graphic>
            <wp14:sizeRelH relativeFrom="margin">
              <wp14:pctWidth>0</wp14:pctWidth>
            </wp14:sizeRelH>
            <wp14:sizeRelV relativeFrom="margin">
              <wp14:pctHeight>0</wp14:pctHeight>
            </wp14:sizeRelV>
          </wp:anchor>
        </w:drawing>
      </w:r>
      <w:r w:rsidRPr="001B2DFF">
        <w:rPr>
          <w:rFonts w:cstheme="minorHAnsi"/>
        </w:rPr>
        <w:drawing>
          <wp:anchor distT="0" distB="0" distL="114300" distR="114300" simplePos="0" relativeHeight="251660288" behindDoc="1" locked="0" layoutInCell="1" allowOverlap="1" wp14:anchorId="78A622AD" wp14:editId="458C9817">
            <wp:simplePos x="0" y="0"/>
            <wp:positionH relativeFrom="column">
              <wp:posOffset>-147320</wp:posOffset>
            </wp:positionH>
            <wp:positionV relativeFrom="paragraph">
              <wp:posOffset>0</wp:posOffset>
            </wp:positionV>
            <wp:extent cx="2838450" cy="2066925"/>
            <wp:effectExtent l="0" t="0" r="0" b="9525"/>
            <wp:wrapTight wrapText="bothSides">
              <wp:wrapPolygon edited="0">
                <wp:start x="0" y="0"/>
                <wp:lineTo x="0" y="21500"/>
                <wp:lineTo x="21455" y="21500"/>
                <wp:lineTo x="21455" y="0"/>
                <wp:lineTo x="0" y="0"/>
              </wp:wrapPolygon>
            </wp:wrapTight>
            <wp:docPr id="1310436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36332" name=""/>
                    <pic:cNvPicPr/>
                  </pic:nvPicPr>
                  <pic:blipFill>
                    <a:blip r:embed="rId9">
                      <a:extLst>
                        <a:ext uri="{28A0092B-C50C-407E-A947-70E740481C1C}">
                          <a14:useLocalDpi xmlns:a14="http://schemas.microsoft.com/office/drawing/2010/main" val="0"/>
                        </a:ext>
                      </a:extLst>
                    </a:blip>
                    <a:stretch>
                      <a:fillRect/>
                    </a:stretch>
                  </pic:blipFill>
                  <pic:spPr>
                    <a:xfrm>
                      <a:off x="0" y="0"/>
                      <a:ext cx="2838450" cy="2066925"/>
                    </a:xfrm>
                    <a:prstGeom prst="rect">
                      <a:avLst/>
                    </a:prstGeom>
                  </pic:spPr>
                </pic:pic>
              </a:graphicData>
            </a:graphic>
            <wp14:sizeRelH relativeFrom="margin">
              <wp14:pctWidth>0</wp14:pctWidth>
            </wp14:sizeRelH>
            <wp14:sizeRelV relativeFrom="margin">
              <wp14:pctHeight>0</wp14:pctHeight>
            </wp14:sizeRelV>
          </wp:anchor>
        </w:drawing>
      </w:r>
    </w:p>
    <w:p w14:paraId="06CE18BB" w14:textId="09263009" w:rsidR="00E64322" w:rsidRDefault="001B2DFF" w:rsidP="00E64322">
      <w:pPr>
        <w:jc w:val="both"/>
        <w:rPr>
          <w:rFonts w:cstheme="minorHAnsi"/>
        </w:rPr>
      </w:pPr>
      <w:r>
        <w:rPr>
          <w:rFonts w:cstheme="minorHAnsi"/>
        </w:rPr>
        <w:t xml:space="preserve">     </w:t>
      </w:r>
      <w:r w:rsidR="006C5717" w:rsidRPr="006C5717">
        <w:rPr>
          <w:rFonts w:cstheme="minorHAnsi"/>
        </w:rPr>
        <w:t xml:space="preserve">The distribution of </w:t>
      </w:r>
      <w:r w:rsidR="006C5717" w:rsidRPr="006C5717">
        <w:rPr>
          <w:rFonts w:cstheme="minorHAnsi"/>
          <w:b/>
          <w:bCs/>
        </w:rPr>
        <w:t>average years of schooling</w:t>
      </w:r>
      <w:r w:rsidR="006C5717" w:rsidRPr="006C5717">
        <w:rPr>
          <w:rFonts w:cstheme="minorHAnsi"/>
        </w:rPr>
        <w:t xml:space="preserve"> shows that while many countries have reached moderate to high education levels, global inequalities persist</w:t>
      </w:r>
      <w:r w:rsidR="006C5717">
        <w:rPr>
          <w:rFonts w:cstheme="minorHAnsi"/>
        </w:rPr>
        <w:t xml:space="preserve">, </w:t>
      </w:r>
      <w:r w:rsidR="006C5717" w:rsidRPr="006C5717">
        <w:rPr>
          <w:rFonts w:cstheme="minorHAnsi"/>
        </w:rPr>
        <w:t xml:space="preserve">highlighting education’s role as a potential moderator between women’s empowerment and well-being. The </w:t>
      </w:r>
      <w:r w:rsidR="006C5717" w:rsidRPr="006C5717">
        <w:rPr>
          <w:rFonts w:cstheme="minorHAnsi"/>
          <w:b/>
          <w:bCs/>
        </w:rPr>
        <w:t>log GDP distribution</w:t>
      </w:r>
      <w:r w:rsidR="006C5717" w:rsidRPr="006C5717">
        <w:rPr>
          <w:rFonts w:cstheme="minorHAnsi"/>
        </w:rPr>
        <w:t xml:space="preserve"> reflects wide variation in economic conditions, emphasizing the need to control for income levels in the analysis. Lastly, </w:t>
      </w:r>
      <w:r w:rsidR="006C5717" w:rsidRPr="006C5717">
        <w:rPr>
          <w:rFonts w:cstheme="minorHAnsi"/>
          <w:b/>
          <w:bCs/>
        </w:rPr>
        <w:t>trust in government</w:t>
      </w:r>
      <w:r w:rsidR="006C5717" w:rsidRPr="006C5717">
        <w:rPr>
          <w:rFonts w:cstheme="minorHAnsi"/>
        </w:rPr>
        <w:t xml:space="preserve"> follows a bell-shaped distribution centered around moderate trust levels (0.4–0.5), suggesting that most countries fall in the middle. Investigating how trust interacts with empowerment, education, and GDP will be crucial in understanding their combined effect on national well-being.</w:t>
      </w:r>
    </w:p>
    <w:p w14:paraId="3BCB5B2F" w14:textId="6F824960" w:rsidR="006C5717" w:rsidRDefault="006C5717" w:rsidP="006C5717">
      <w:pPr>
        <w:pStyle w:val="ListParagraph"/>
        <w:numPr>
          <w:ilvl w:val="0"/>
          <w:numId w:val="7"/>
        </w:numPr>
        <w:jc w:val="both"/>
        <w:rPr>
          <w:rFonts w:cstheme="minorHAnsi"/>
        </w:rPr>
      </w:pPr>
      <w:r w:rsidRPr="006C5717">
        <w:rPr>
          <w:rFonts w:cstheme="minorHAnsi"/>
        </w:rPr>
        <w:lastRenderedPageBreak/>
        <w:drawing>
          <wp:anchor distT="0" distB="0" distL="114300" distR="114300" simplePos="0" relativeHeight="251665408" behindDoc="1" locked="0" layoutInCell="1" allowOverlap="1" wp14:anchorId="065CDE96" wp14:editId="2DCDBDA2">
            <wp:simplePos x="0" y="0"/>
            <wp:positionH relativeFrom="column">
              <wp:posOffset>2757805</wp:posOffset>
            </wp:positionH>
            <wp:positionV relativeFrom="paragraph">
              <wp:posOffset>205105</wp:posOffset>
            </wp:positionV>
            <wp:extent cx="3114675" cy="2414301"/>
            <wp:effectExtent l="0" t="0" r="0" b="5080"/>
            <wp:wrapNone/>
            <wp:docPr id="2081438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38155" name=""/>
                    <pic:cNvPicPr/>
                  </pic:nvPicPr>
                  <pic:blipFill>
                    <a:blip r:embed="rId10">
                      <a:extLst>
                        <a:ext uri="{28A0092B-C50C-407E-A947-70E740481C1C}">
                          <a14:useLocalDpi xmlns:a14="http://schemas.microsoft.com/office/drawing/2010/main" val="0"/>
                        </a:ext>
                      </a:extLst>
                    </a:blip>
                    <a:stretch>
                      <a:fillRect/>
                    </a:stretch>
                  </pic:blipFill>
                  <pic:spPr>
                    <a:xfrm>
                      <a:off x="0" y="0"/>
                      <a:ext cx="3118762" cy="2417469"/>
                    </a:xfrm>
                    <a:prstGeom prst="rect">
                      <a:avLst/>
                    </a:prstGeom>
                  </pic:spPr>
                </pic:pic>
              </a:graphicData>
            </a:graphic>
            <wp14:sizeRelH relativeFrom="margin">
              <wp14:pctWidth>0</wp14:pctWidth>
            </wp14:sizeRelH>
            <wp14:sizeRelV relativeFrom="margin">
              <wp14:pctHeight>0</wp14:pctHeight>
            </wp14:sizeRelV>
          </wp:anchor>
        </w:drawing>
      </w:r>
      <w:r w:rsidRPr="006C5717">
        <w:rPr>
          <w:rFonts w:cstheme="minorHAnsi"/>
        </w:rPr>
        <w:drawing>
          <wp:anchor distT="0" distB="0" distL="114300" distR="114300" simplePos="0" relativeHeight="251663360" behindDoc="1" locked="0" layoutInCell="1" allowOverlap="1" wp14:anchorId="1FCDAD66" wp14:editId="1D27F28D">
            <wp:simplePos x="0" y="0"/>
            <wp:positionH relativeFrom="column">
              <wp:posOffset>-194945</wp:posOffset>
            </wp:positionH>
            <wp:positionV relativeFrom="paragraph">
              <wp:posOffset>252095</wp:posOffset>
            </wp:positionV>
            <wp:extent cx="3057525" cy="2294255"/>
            <wp:effectExtent l="0" t="0" r="9525" b="0"/>
            <wp:wrapTight wrapText="bothSides">
              <wp:wrapPolygon edited="0">
                <wp:start x="0" y="0"/>
                <wp:lineTo x="0" y="21343"/>
                <wp:lineTo x="21533" y="21343"/>
                <wp:lineTo x="21533" y="0"/>
                <wp:lineTo x="0" y="0"/>
              </wp:wrapPolygon>
            </wp:wrapTight>
            <wp:docPr id="1849733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33512" name=""/>
                    <pic:cNvPicPr/>
                  </pic:nvPicPr>
                  <pic:blipFill>
                    <a:blip r:embed="rId11">
                      <a:extLst>
                        <a:ext uri="{28A0092B-C50C-407E-A947-70E740481C1C}">
                          <a14:useLocalDpi xmlns:a14="http://schemas.microsoft.com/office/drawing/2010/main" val="0"/>
                        </a:ext>
                      </a:extLst>
                    </a:blip>
                    <a:stretch>
                      <a:fillRect/>
                    </a:stretch>
                  </pic:blipFill>
                  <pic:spPr>
                    <a:xfrm>
                      <a:off x="0" y="0"/>
                      <a:ext cx="3057525" cy="229425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rPr>
        <w:t>Boxplots</w:t>
      </w:r>
    </w:p>
    <w:p w14:paraId="468DE776" w14:textId="5F1EA2F9" w:rsidR="006C5717" w:rsidRDefault="006C5717" w:rsidP="006C5717">
      <w:pPr>
        <w:ind w:left="360"/>
        <w:jc w:val="both"/>
        <w:rPr>
          <w:rFonts w:cstheme="minorHAnsi"/>
        </w:rPr>
      </w:pPr>
    </w:p>
    <w:p w14:paraId="628848F6" w14:textId="5E9354B1" w:rsidR="006C5717" w:rsidRPr="006C5717" w:rsidRDefault="006C5717" w:rsidP="006C5717">
      <w:pPr>
        <w:ind w:left="360"/>
        <w:jc w:val="both"/>
        <w:rPr>
          <w:rFonts w:cstheme="minorHAnsi"/>
        </w:rPr>
      </w:pPr>
    </w:p>
    <w:p w14:paraId="38461CBA" w14:textId="4478943F" w:rsidR="006C5717" w:rsidRDefault="006C5717" w:rsidP="00E64322">
      <w:pPr>
        <w:jc w:val="both"/>
        <w:rPr>
          <w:rFonts w:cstheme="minorHAnsi"/>
        </w:rPr>
      </w:pPr>
      <w:r w:rsidRPr="006C5717">
        <w:rPr>
          <w:rFonts w:cstheme="minorHAnsi"/>
        </w:rPr>
        <w:drawing>
          <wp:anchor distT="0" distB="0" distL="114300" distR="114300" simplePos="0" relativeHeight="251664384" behindDoc="1" locked="0" layoutInCell="1" allowOverlap="1" wp14:anchorId="4C95DD74" wp14:editId="48C7D4A0">
            <wp:simplePos x="0" y="0"/>
            <wp:positionH relativeFrom="column">
              <wp:posOffset>-252095</wp:posOffset>
            </wp:positionH>
            <wp:positionV relativeFrom="paragraph">
              <wp:posOffset>1736090</wp:posOffset>
            </wp:positionV>
            <wp:extent cx="3200400" cy="2419350"/>
            <wp:effectExtent l="0" t="0" r="0" b="0"/>
            <wp:wrapTight wrapText="bothSides">
              <wp:wrapPolygon edited="0">
                <wp:start x="0" y="0"/>
                <wp:lineTo x="0" y="21430"/>
                <wp:lineTo x="21471" y="21430"/>
                <wp:lineTo x="21471" y="0"/>
                <wp:lineTo x="0" y="0"/>
              </wp:wrapPolygon>
            </wp:wrapTight>
            <wp:docPr id="977204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04256" name=""/>
                    <pic:cNvPicPr/>
                  </pic:nvPicPr>
                  <pic:blipFill>
                    <a:blip r:embed="rId12">
                      <a:extLst>
                        <a:ext uri="{28A0092B-C50C-407E-A947-70E740481C1C}">
                          <a14:useLocalDpi xmlns:a14="http://schemas.microsoft.com/office/drawing/2010/main" val="0"/>
                        </a:ext>
                      </a:extLst>
                    </a:blip>
                    <a:stretch>
                      <a:fillRect/>
                    </a:stretch>
                  </pic:blipFill>
                  <pic:spPr>
                    <a:xfrm>
                      <a:off x="0" y="0"/>
                      <a:ext cx="3200400" cy="2419350"/>
                    </a:xfrm>
                    <a:prstGeom prst="rect">
                      <a:avLst/>
                    </a:prstGeom>
                  </pic:spPr>
                </pic:pic>
              </a:graphicData>
            </a:graphic>
            <wp14:sizeRelH relativeFrom="margin">
              <wp14:pctWidth>0</wp14:pctWidth>
            </wp14:sizeRelH>
            <wp14:sizeRelV relativeFrom="margin">
              <wp14:pctHeight>0</wp14:pctHeight>
            </wp14:sizeRelV>
          </wp:anchor>
        </w:drawing>
      </w:r>
    </w:p>
    <w:p w14:paraId="15FFEEF1" w14:textId="77777777" w:rsidR="006C5717" w:rsidRPr="006C5717" w:rsidRDefault="006C5717" w:rsidP="006C5717">
      <w:pPr>
        <w:rPr>
          <w:rFonts w:cstheme="minorHAnsi"/>
        </w:rPr>
      </w:pPr>
    </w:p>
    <w:p w14:paraId="090F7FD6" w14:textId="77777777" w:rsidR="006C5717" w:rsidRPr="006C5717" w:rsidRDefault="006C5717" w:rsidP="006C5717">
      <w:pPr>
        <w:rPr>
          <w:rFonts w:cstheme="minorHAnsi"/>
        </w:rPr>
      </w:pPr>
    </w:p>
    <w:p w14:paraId="6C4B579F" w14:textId="77777777" w:rsidR="006C5717" w:rsidRPr="006C5717" w:rsidRDefault="006C5717" w:rsidP="006C5717">
      <w:pPr>
        <w:rPr>
          <w:rFonts w:cstheme="minorHAnsi"/>
        </w:rPr>
      </w:pPr>
    </w:p>
    <w:p w14:paraId="7A027C9E" w14:textId="77777777" w:rsidR="006C5717" w:rsidRPr="006C5717" w:rsidRDefault="006C5717" w:rsidP="006C5717">
      <w:pPr>
        <w:rPr>
          <w:rFonts w:cstheme="minorHAnsi"/>
        </w:rPr>
      </w:pPr>
    </w:p>
    <w:p w14:paraId="0E95BB6B" w14:textId="77777777" w:rsidR="006C5717" w:rsidRPr="006C5717" w:rsidRDefault="006C5717" w:rsidP="006C5717">
      <w:pPr>
        <w:rPr>
          <w:rFonts w:cstheme="minorHAnsi"/>
        </w:rPr>
      </w:pPr>
    </w:p>
    <w:p w14:paraId="3B6D6E60" w14:textId="77777777" w:rsidR="006C5717" w:rsidRPr="006C5717" w:rsidRDefault="006C5717" w:rsidP="006C5717">
      <w:pPr>
        <w:rPr>
          <w:rFonts w:cstheme="minorHAnsi"/>
        </w:rPr>
      </w:pPr>
    </w:p>
    <w:p w14:paraId="04BA40C9" w14:textId="77777777" w:rsidR="006C5717" w:rsidRPr="006C5717" w:rsidRDefault="006C5717" w:rsidP="006C5717">
      <w:pPr>
        <w:rPr>
          <w:rFonts w:cstheme="minorHAnsi"/>
        </w:rPr>
      </w:pPr>
    </w:p>
    <w:p w14:paraId="4B92EC9A" w14:textId="77777777" w:rsidR="006C5717" w:rsidRPr="006C5717" w:rsidRDefault="006C5717" w:rsidP="006C5717">
      <w:pPr>
        <w:rPr>
          <w:rFonts w:cstheme="minorHAnsi"/>
        </w:rPr>
      </w:pPr>
    </w:p>
    <w:p w14:paraId="30B24209" w14:textId="77777777" w:rsidR="006C5717" w:rsidRPr="006C5717" w:rsidRDefault="006C5717" w:rsidP="006C5717">
      <w:pPr>
        <w:rPr>
          <w:rFonts w:cstheme="minorHAnsi"/>
        </w:rPr>
      </w:pPr>
    </w:p>
    <w:p w14:paraId="1D873359" w14:textId="77777777" w:rsidR="006C5717" w:rsidRPr="006C5717" w:rsidRDefault="006C5717" w:rsidP="006C5717">
      <w:pPr>
        <w:rPr>
          <w:rFonts w:cstheme="minorHAnsi"/>
        </w:rPr>
      </w:pPr>
    </w:p>
    <w:p w14:paraId="61AD79DD" w14:textId="77777777" w:rsidR="006C5717" w:rsidRPr="006C5717" w:rsidRDefault="006C5717" w:rsidP="006C5717">
      <w:pPr>
        <w:rPr>
          <w:rFonts w:cstheme="minorHAnsi"/>
        </w:rPr>
      </w:pPr>
    </w:p>
    <w:p w14:paraId="5B98CE34" w14:textId="77777777" w:rsidR="006C5717" w:rsidRPr="006C5717" w:rsidRDefault="006C5717" w:rsidP="006C5717">
      <w:pPr>
        <w:rPr>
          <w:rFonts w:cstheme="minorHAnsi"/>
        </w:rPr>
      </w:pPr>
    </w:p>
    <w:p w14:paraId="7303FC14" w14:textId="77777777" w:rsidR="006C5717" w:rsidRPr="006C5717" w:rsidRDefault="006C5717" w:rsidP="006C5717">
      <w:pPr>
        <w:rPr>
          <w:rFonts w:cstheme="minorHAnsi"/>
        </w:rPr>
      </w:pPr>
    </w:p>
    <w:p w14:paraId="13F800B4" w14:textId="77777777" w:rsidR="006C5717" w:rsidRPr="006C5717" w:rsidRDefault="006C5717" w:rsidP="006C5717">
      <w:pPr>
        <w:rPr>
          <w:rFonts w:cstheme="minorHAnsi"/>
        </w:rPr>
      </w:pPr>
    </w:p>
    <w:p w14:paraId="551E5C9F" w14:textId="77777777" w:rsidR="006C5717" w:rsidRDefault="006C5717" w:rsidP="006C5717">
      <w:pPr>
        <w:rPr>
          <w:rFonts w:cstheme="minorHAnsi"/>
        </w:rPr>
      </w:pPr>
      <w:r w:rsidRPr="006C5717">
        <w:rPr>
          <w:rFonts w:cstheme="minorHAnsi"/>
        </w:rPr>
        <w:t xml:space="preserve">The boxplots show that countries with higher women’s political empowerment also tend to have significantly better outcomes in </w:t>
      </w:r>
      <w:r w:rsidRPr="006C5717">
        <w:rPr>
          <w:rFonts w:cstheme="minorHAnsi"/>
          <w:b/>
          <w:bCs/>
        </w:rPr>
        <w:t>education</w:t>
      </w:r>
      <w:r w:rsidRPr="006C5717">
        <w:rPr>
          <w:rFonts w:cstheme="minorHAnsi"/>
        </w:rPr>
        <w:t xml:space="preserve">, </w:t>
      </w:r>
      <w:r w:rsidRPr="006C5717">
        <w:rPr>
          <w:rFonts w:cstheme="minorHAnsi"/>
          <w:b/>
          <w:bCs/>
        </w:rPr>
        <w:t>human development</w:t>
      </w:r>
      <w:r w:rsidRPr="006C5717">
        <w:rPr>
          <w:rFonts w:cstheme="minorHAnsi"/>
        </w:rPr>
        <w:t xml:space="preserve">, and </w:t>
      </w:r>
      <w:r w:rsidRPr="006C5717">
        <w:rPr>
          <w:rFonts w:cstheme="minorHAnsi"/>
          <w:b/>
          <w:bCs/>
        </w:rPr>
        <w:t>freedom of life choices</w:t>
      </w:r>
      <w:r w:rsidRPr="006C5717">
        <w:rPr>
          <w:rFonts w:cstheme="minorHAnsi"/>
        </w:rPr>
        <w:t>. Higher empowerment groups display higher medians and narrower ranges in all three indicators, suggesting not only better conditions but also more consistency. These patterns support the idea that empowering women politically aligns with broader societal well-being and reinforces the importance of education and development as foundational factors in fostering meaningful political inclusion.</w:t>
      </w:r>
    </w:p>
    <w:p w14:paraId="778359C9" w14:textId="77777777" w:rsidR="006C5717" w:rsidRDefault="006C5717" w:rsidP="006C5717">
      <w:pPr>
        <w:rPr>
          <w:rFonts w:cstheme="minorHAnsi"/>
        </w:rPr>
      </w:pPr>
    </w:p>
    <w:p w14:paraId="14CDF04A" w14:textId="77777777" w:rsidR="006C5717" w:rsidRDefault="006C5717" w:rsidP="006C5717">
      <w:pPr>
        <w:rPr>
          <w:rFonts w:cstheme="minorHAnsi"/>
        </w:rPr>
      </w:pPr>
    </w:p>
    <w:p w14:paraId="6BC47FC5" w14:textId="77777777" w:rsidR="006C5717" w:rsidRDefault="006C5717" w:rsidP="006C5717">
      <w:pPr>
        <w:rPr>
          <w:rFonts w:cstheme="minorHAnsi"/>
        </w:rPr>
      </w:pPr>
    </w:p>
    <w:p w14:paraId="38F54448" w14:textId="77777777" w:rsidR="006C5717" w:rsidRDefault="006C5717" w:rsidP="006C5717">
      <w:pPr>
        <w:rPr>
          <w:rFonts w:cstheme="minorHAnsi"/>
        </w:rPr>
      </w:pPr>
    </w:p>
    <w:p w14:paraId="7DCA1768" w14:textId="77777777" w:rsidR="006C5717" w:rsidRDefault="006C5717" w:rsidP="006C5717">
      <w:pPr>
        <w:rPr>
          <w:rFonts w:cstheme="minorHAnsi"/>
        </w:rPr>
      </w:pPr>
    </w:p>
    <w:p w14:paraId="52F4FE4F" w14:textId="77777777" w:rsidR="006C5717" w:rsidRDefault="006C5717" w:rsidP="006C5717">
      <w:pPr>
        <w:rPr>
          <w:rFonts w:cstheme="minorHAnsi"/>
        </w:rPr>
      </w:pPr>
    </w:p>
    <w:p w14:paraId="233A255D" w14:textId="77777777" w:rsidR="006C5717" w:rsidRDefault="006C5717" w:rsidP="006C5717">
      <w:pPr>
        <w:rPr>
          <w:rFonts w:cstheme="minorHAnsi"/>
        </w:rPr>
      </w:pPr>
    </w:p>
    <w:p w14:paraId="1CDF129F" w14:textId="77777777" w:rsidR="006C5717" w:rsidRDefault="006C5717" w:rsidP="006C5717">
      <w:pPr>
        <w:rPr>
          <w:rFonts w:cstheme="minorHAnsi"/>
        </w:rPr>
      </w:pPr>
    </w:p>
    <w:p w14:paraId="02889B04" w14:textId="77777777" w:rsidR="006C5717" w:rsidRDefault="006C5717" w:rsidP="006C5717">
      <w:pPr>
        <w:rPr>
          <w:rFonts w:cstheme="minorHAnsi"/>
        </w:rPr>
      </w:pPr>
    </w:p>
    <w:p w14:paraId="61F5AE0D" w14:textId="11028847" w:rsidR="006C5717" w:rsidRDefault="006C5717" w:rsidP="006C5717">
      <w:pPr>
        <w:pStyle w:val="ListParagraph"/>
        <w:numPr>
          <w:ilvl w:val="0"/>
          <w:numId w:val="7"/>
        </w:numPr>
        <w:rPr>
          <w:rFonts w:cstheme="minorHAnsi"/>
        </w:rPr>
      </w:pPr>
      <w:r>
        <w:rPr>
          <w:rFonts w:cstheme="minorHAnsi"/>
        </w:rPr>
        <w:lastRenderedPageBreak/>
        <w:t>Correlation Analysis</w:t>
      </w:r>
    </w:p>
    <w:p w14:paraId="192E7F45" w14:textId="0E293D3A" w:rsidR="006C5717" w:rsidRPr="006C5717" w:rsidRDefault="006C5717" w:rsidP="006C5717">
      <w:pPr>
        <w:rPr>
          <w:rFonts w:cstheme="minorHAnsi"/>
        </w:rPr>
      </w:pPr>
      <w:r w:rsidRPr="006C5717">
        <w:rPr>
          <w:rFonts w:cstheme="minorHAnsi"/>
        </w:rPr>
        <w:drawing>
          <wp:inline distT="0" distB="0" distL="0" distR="0" wp14:anchorId="40EDBFC6" wp14:editId="6635DCBC">
            <wp:extent cx="5219700" cy="4125359"/>
            <wp:effectExtent l="0" t="0" r="0" b="8890"/>
            <wp:docPr id="57232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21832" name=""/>
                    <pic:cNvPicPr/>
                  </pic:nvPicPr>
                  <pic:blipFill>
                    <a:blip r:embed="rId13"/>
                    <a:stretch>
                      <a:fillRect/>
                    </a:stretch>
                  </pic:blipFill>
                  <pic:spPr>
                    <a:xfrm>
                      <a:off x="0" y="0"/>
                      <a:ext cx="5255711" cy="4153820"/>
                    </a:xfrm>
                    <a:prstGeom prst="rect">
                      <a:avLst/>
                    </a:prstGeom>
                  </pic:spPr>
                </pic:pic>
              </a:graphicData>
            </a:graphic>
          </wp:inline>
        </w:drawing>
      </w:r>
    </w:p>
    <w:p w14:paraId="24BD30F5" w14:textId="49644D15" w:rsidR="006C5717" w:rsidRPr="006C5717" w:rsidRDefault="006C5717" w:rsidP="006C5717">
      <w:pPr>
        <w:rPr>
          <w:rFonts w:cstheme="minorHAnsi"/>
        </w:rPr>
      </w:pPr>
    </w:p>
    <w:p w14:paraId="4C6E0184" w14:textId="77777777" w:rsidR="006C5717" w:rsidRPr="006C5717" w:rsidRDefault="006C5717" w:rsidP="006C5717">
      <w:pPr>
        <w:rPr>
          <w:rFonts w:cstheme="minorHAnsi"/>
        </w:rPr>
      </w:pPr>
      <w:r w:rsidRPr="006C5717">
        <w:rPr>
          <w:rFonts w:cstheme="minorHAnsi"/>
        </w:rPr>
        <w:t>To better understand the relationships between women’s political empowerment and national well-being, I conducted a Pearson correlation analysis across key indicators. This section highlights the strength and direction of these associations.</w:t>
      </w:r>
    </w:p>
    <w:p w14:paraId="2B58A6BC" w14:textId="77777777" w:rsidR="006C5717" w:rsidRPr="006C5717" w:rsidRDefault="006C5717" w:rsidP="006C5717">
      <w:pPr>
        <w:spacing w:line="240" w:lineRule="auto"/>
        <w:rPr>
          <w:rFonts w:cstheme="minorHAnsi"/>
        </w:rPr>
      </w:pPr>
      <w:r w:rsidRPr="006C5717">
        <w:rPr>
          <w:rFonts w:cstheme="minorHAnsi"/>
        </w:rPr>
        <w:t>1- Empowerment has strong positive correlations with:</w:t>
      </w:r>
    </w:p>
    <w:p w14:paraId="03013964" w14:textId="77777777" w:rsidR="006C5717" w:rsidRPr="006C5717" w:rsidRDefault="006C5717" w:rsidP="006C5717">
      <w:pPr>
        <w:numPr>
          <w:ilvl w:val="0"/>
          <w:numId w:val="8"/>
        </w:numPr>
        <w:spacing w:line="240" w:lineRule="auto"/>
        <w:rPr>
          <w:rFonts w:cstheme="minorHAnsi"/>
        </w:rPr>
      </w:pPr>
      <w:r w:rsidRPr="006C5717">
        <w:rPr>
          <w:rFonts w:cstheme="minorHAnsi"/>
        </w:rPr>
        <w:t>Participation Index (0.79)</w:t>
      </w:r>
    </w:p>
    <w:p w14:paraId="6103628E" w14:textId="77777777" w:rsidR="006C5717" w:rsidRPr="006C5717" w:rsidRDefault="006C5717" w:rsidP="006C5717">
      <w:pPr>
        <w:numPr>
          <w:ilvl w:val="0"/>
          <w:numId w:val="8"/>
        </w:numPr>
        <w:spacing w:line="240" w:lineRule="auto"/>
        <w:rPr>
          <w:rFonts w:cstheme="minorHAnsi"/>
        </w:rPr>
      </w:pPr>
      <w:r w:rsidRPr="006C5717">
        <w:rPr>
          <w:rFonts w:cstheme="minorHAnsi"/>
        </w:rPr>
        <w:t>Average Years of Schooling (0.58)</w:t>
      </w:r>
    </w:p>
    <w:p w14:paraId="59E8C863" w14:textId="77777777" w:rsidR="006C5717" w:rsidRPr="006C5717" w:rsidRDefault="006C5717" w:rsidP="006C5717">
      <w:pPr>
        <w:numPr>
          <w:ilvl w:val="0"/>
          <w:numId w:val="8"/>
        </w:numPr>
        <w:spacing w:line="240" w:lineRule="auto"/>
        <w:rPr>
          <w:rFonts w:cstheme="minorHAnsi"/>
        </w:rPr>
      </w:pPr>
      <w:r w:rsidRPr="006C5717">
        <w:rPr>
          <w:rFonts w:cstheme="minorHAnsi"/>
        </w:rPr>
        <w:t>HDI (0.61) and GDP (0.58)</w:t>
      </w:r>
    </w:p>
    <w:p w14:paraId="525C76E6" w14:textId="77777777" w:rsidR="006C5717" w:rsidRPr="006C5717" w:rsidRDefault="006C5717" w:rsidP="006C5717">
      <w:pPr>
        <w:spacing w:line="240" w:lineRule="auto"/>
        <w:rPr>
          <w:rFonts w:cstheme="minorHAnsi"/>
        </w:rPr>
      </w:pPr>
      <w:r w:rsidRPr="006C5717">
        <w:rPr>
          <w:rFonts w:cstheme="minorHAnsi"/>
        </w:rPr>
        <w:t>2- Empowerment has moderate positive correlations with:</w:t>
      </w:r>
    </w:p>
    <w:p w14:paraId="404A35D6" w14:textId="77777777" w:rsidR="006C5717" w:rsidRPr="006C5717" w:rsidRDefault="006C5717" w:rsidP="006C5717">
      <w:pPr>
        <w:numPr>
          <w:ilvl w:val="0"/>
          <w:numId w:val="9"/>
        </w:numPr>
        <w:spacing w:line="240" w:lineRule="auto"/>
        <w:rPr>
          <w:rFonts w:cstheme="minorHAnsi"/>
        </w:rPr>
      </w:pPr>
      <w:r w:rsidRPr="006C5717">
        <w:rPr>
          <w:rFonts w:cstheme="minorHAnsi"/>
        </w:rPr>
        <w:t>Life Expectancy (0.53)</w:t>
      </w:r>
    </w:p>
    <w:p w14:paraId="7A003C3D" w14:textId="77777777" w:rsidR="006C5717" w:rsidRPr="006C5717" w:rsidRDefault="006C5717" w:rsidP="006C5717">
      <w:pPr>
        <w:numPr>
          <w:ilvl w:val="0"/>
          <w:numId w:val="9"/>
        </w:numPr>
        <w:spacing w:line="240" w:lineRule="auto"/>
        <w:rPr>
          <w:rFonts w:cstheme="minorHAnsi"/>
        </w:rPr>
      </w:pPr>
      <w:r w:rsidRPr="006C5717">
        <w:rPr>
          <w:rFonts w:cstheme="minorHAnsi"/>
        </w:rPr>
        <w:t>Freedom (0.36)</w:t>
      </w:r>
    </w:p>
    <w:p w14:paraId="7613E6C5" w14:textId="77777777" w:rsidR="006C5717" w:rsidRPr="006C5717" w:rsidRDefault="006C5717" w:rsidP="006C5717">
      <w:pPr>
        <w:spacing w:line="240" w:lineRule="auto"/>
        <w:rPr>
          <w:rFonts w:cstheme="minorHAnsi"/>
        </w:rPr>
      </w:pPr>
      <w:r w:rsidRPr="006C5717">
        <w:rPr>
          <w:rFonts w:cstheme="minorHAnsi"/>
        </w:rPr>
        <w:t>3- Empowerment has moderate negative correlations with:</w:t>
      </w:r>
    </w:p>
    <w:p w14:paraId="74890215" w14:textId="77777777" w:rsidR="006C5717" w:rsidRPr="006C5717" w:rsidRDefault="006C5717" w:rsidP="006C5717">
      <w:pPr>
        <w:numPr>
          <w:ilvl w:val="0"/>
          <w:numId w:val="10"/>
        </w:numPr>
        <w:spacing w:line="240" w:lineRule="auto"/>
        <w:rPr>
          <w:rFonts w:cstheme="minorHAnsi"/>
        </w:rPr>
      </w:pPr>
      <w:r w:rsidRPr="006C5717">
        <w:rPr>
          <w:rFonts w:cstheme="minorHAnsi"/>
        </w:rPr>
        <w:t>Corruption (-0.22)</w:t>
      </w:r>
    </w:p>
    <w:p w14:paraId="3BCCC232" w14:textId="16B7113C" w:rsidR="006C5717" w:rsidRDefault="006C5717" w:rsidP="006C5717">
      <w:pPr>
        <w:numPr>
          <w:ilvl w:val="0"/>
          <w:numId w:val="10"/>
        </w:numPr>
        <w:spacing w:line="240" w:lineRule="auto"/>
        <w:rPr>
          <w:rFonts w:cstheme="minorHAnsi"/>
        </w:rPr>
      </w:pPr>
      <w:r w:rsidRPr="006C5717">
        <w:rPr>
          <w:rFonts w:cstheme="minorHAnsi"/>
        </w:rPr>
        <w:t>Government Trust (-0.22)</w:t>
      </w:r>
    </w:p>
    <w:p w14:paraId="2003FEDF" w14:textId="71851845" w:rsidR="006C5717" w:rsidRPr="006C5717" w:rsidRDefault="006C5717" w:rsidP="006C5717">
      <w:pPr>
        <w:spacing w:line="240" w:lineRule="auto"/>
        <w:rPr>
          <w:rFonts w:cstheme="minorHAnsi"/>
        </w:rPr>
      </w:pPr>
      <w:r w:rsidRPr="006C5717">
        <w:rPr>
          <w:rFonts w:cstheme="minorHAnsi"/>
        </w:rPr>
        <w:t>These results suggest that higher women’s political empowerment tends to align with stronger development, better education, and increased personal freedoms—while also being linked to lower corruption and distrust in government. This reinforces the idea that empowerment is deeply connected to broader societal well-being.</w:t>
      </w:r>
    </w:p>
    <w:p w14:paraId="285BE040" w14:textId="1B4DD800" w:rsidR="006C5717" w:rsidRDefault="00F64520" w:rsidP="006C5717">
      <w:pPr>
        <w:pStyle w:val="ListParagraph"/>
        <w:numPr>
          <w:ilvl w:val="0"/>
          <w:numId w:val="7"/>
        </w:numPr>
        <w:rPr>
          <w:rFonts w:cstheme="minorHAnsi"/>
        </w:rPr>
      </w:pPr>
      <w:r w:rsidRPr="00F64520">
        <w:rPr>
          <w:rFonts w:cstheme="minorHAnsi"/>
        </w:rPr>
        <w:lastRenderedPageBreak/>
        <w:drawing>
          <wp:anchor distT="0" distB="0" distL="114300" distR="114300" simplePos="0" relativeHeight="251666432" behindDoc="1" locked="0" layoutInCell="1" allowOverlap="1" wp14:anchorId="191EA9E0" wp14:editId="11BFDBC7">
            <wp:simplePos x="0" y="0"/>
            <wp:positionH relativeFrom="margin">
              <wp:posOffset>-320675</wp:posOffset>
            </wp:positionH>
            <wp:positionV relativeFrom="paragraph">
              <wp:posOffset>227965</wp:posOffset>
            </wp:positionV>
            <wp:extent cx="3215640" cy="2692400"/>
            <wp:effectExtent l="0" t="0" r="3810" b="0"/>
            <wp:wrapTight wrapText="bothSides">
              <wp:wrapPolygon edited="0">
                <wp:start x="0" y="0"/>
                <wp:lineTo x="0" y="21396"/>
                <wp:lineTo x="21498" y="21396"/>
                <wp:lineTo x="21498" y="0"/>
                <wp:lineTo x="0" y="0"/>
              </wp:wrapPolygon>
            </wp:wrapTight>
            <wp:docPr id="44071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1848" name=""/>
                    <pic:cNvPicPr/>
                  </pic:nvPicPr>
                  <pic:blipFill>
                    <a:blip r:embed="rId14">
                      <a:extLst>
                        <a:ext uri="{28A0092B-C50C-407E-A947-70E740481C1C}">
                          <a14:useLocalDpi xmlns:a14="http://schemas.microsoft.com/office/drawing/2010/main" val="0"/>
                        </a:ext>
                      </a:extLst>
                    </a:blip>
                    <a:stretch>
                      <a:fillRect/>
                    </a:stretch>
                  </pic:blipFill>
                  <pic:spPr>
                    <a:xfrm>
                      <a:off x="0" y="0"/>
                      <a:ext cx="3215640" cy="2692400"/>
                    </a:xfrm>
                    <a:prstGeom prst="rect">
                      <a:avLst/>
                    </a:prstGeom>
                  </pic:spPr>
                </pic:pic>
              </a:graphicData>
            </a:graphic>
            <wp14:sizeRelH relativeFrom="margin">
              <wp14:pctWidth>0</wp14:pctWidth>
            </wp14:sizeRelH>
            <wp14:sizeRelV relativeFrom="margin">
              <wp14:pctHeight>0</wp14:pctHeight>
            </wp14:sizeRelV>
          </wp:anchor>
        </w:drawing>
      </w:r>
      <w:r w:rsidR="006C5717">
        <w:rPr>
          <w:rFonts w:cstheme="minorHAnsi"/>
        </w:rPr>
        <w:t>Scatter Plots</w:t>
      </w:r>
    </w:p>
    <w:p w14:paraId="24F6A1C0" w14:textId="77777777" w:rsidR="00F64520" w:rsidRDefault="00F64520" w:rsidP="00F64520">
      <w:pPr>
        <w:jc w:val="center"/>
        <w:rPr>
          <w:rFonts w:cstheme="minorHAnsi"/>
        </w:rPr>
      </w:pPr>
    </w:p>
    <w:p w14:paraId="5DF0BA76" w14:textId="77777777" w:rsidR="00F64520" w:rsidRDefault="00F64520" w:rsidP="00F64520">
      <w:pPr>
        <w:jc w:val="center"/>
        <w:rPr>
          <w:rFonts w:cstheme="minorHAnsi"/>
        </w:rPr>
      </w:pPr>
    </w:p>
    <w:p w14:paraId="03DDC300" w14:textId="47E18B13" w:rsidR="006C5717" w:rsidRPr="006C5717" w:rsidRDefault="00F64520" w:rsidP="008E3AB5">
      <w:pPr>
        <w:rPr>
          <w:rFonts w:cstheme="minorHAnsi"/>
        </w:rPr>
      </w:pPr>
      <w:r w:rsidRPr="00F64520">
        <w:rPr>
          <w:rFonts w:cstheme="minorHAnsi"/>
        </w:rPr>
        <w:t>Countries with higher women's empowerment levels tend to have significantly higher average years of schooling.</w:t>
      </w:r>
      <w:r>
        <w:rPr>
          <w:rFonts w:cstheme="minorHAnsi"/>
        </w:rPr>
        <w:t xml:space="preserve"> </w:t>
      </w:r>
      <w:r w:rsidRPr="00F64520">
        <w:rPr>
          <w:rFonts w:cstheme="minorHAnsi"/>
        </w:rPr>
        <w:t>This supports the idea that education is not just an outcome of development, but also a foundation for political inclusion and long-term women's empowerment</w:t>
      </w:r>
    </w:p>
    <w:p w14:paraId="6B357463" w14:textId="281F9401" w:rsidR="006C5717" w:rsidRDefault="006C5717" w:rsidP="00F64520">
      <w:pPr>
        <w:tabs>
          <w:tab w:val="left" w:pos="2520"/>
        </w:tabs>
        <w:jc w:val="center"/>
        <w:rPr>
          <w:rFonts w:cstheme="minorHAnsi"/>
        </w:rPr>
      </w:pPr>
    </w:p>
    <w:p w14:paraId="1FBEAF46" w14:textId="31316D48" w:rsidR="00F64520" w:rsidRDefault="00F64520" w:rsidP="00F64520">
      <w:pPr>
        <w:tabs>
          <w:tab w:val="left" w:pos="2520"/>
        </w:tabs>
        <w:jc w:val="center"/>
        <w:rPr>
          <w:rFonts w:cstheme="minorHAnsi"/>
        </w:rPr>
      </w:pPr>
    </w:p>
    <w:p w14:paraId="2C6961A1" w14:textId="1F86DA5C" w:rsidR="00F64520" w:rsidRDefault="00F64520" w:rsidP="00F64520">
      <w:pPr>
        <w:tabs>
          <w:tab w:val="left" w:pos="2520"/>
        </w:tabs>
        <w:jc w:val="center"/>
        <w:rPr>
          <w:rFonts w:cstheme="minorHAnsi"/>
        </w:rPr>
      </w:pPr>
      <w:r w:rsidRPr="00F64520">
        <w:rPr>
          <w:rFonts w:cstheme="minorHAnsi"/>
        </w:rPr>
        <w:drawing>
          <wp:anchor distT="0" distB="0" distL="114300" distR="114300" simplePos="0" relativeHeight="251667456" behindDoc="1" locked="0" layoutInCell="1" allowOverlap="1" wp14:anchorId="6088E1C2" wp14:editId="6B68FF98">
            <wp:simplePos x="0" y="0"/>
            <wp:positionH relativeFrom="column">
              <wp:posOffset>-277495</wp:posOffset>
            </wp:positionH>
            <wp:positionV relativeFrom="paragraph">
              <wp:posOffset>180975</wp:posOffset>
            </wp:positionV>
            <wp:extent cx="3111500" cy="2648585"/>
            <wp:effectExtent l="0" t="0" r="0" b="0"/>
            <wp:wrapTight wrapText="bothSides">
              <wp:wrapPolygon edited="0">
                <wp:start x="0" y="0"/>
                <wp:lineTo x="0" y="21439"/>
                <wp:lineTo x="21424" y="21439"/>
                <wp:lineTo x="21424" y="0"/>
                <wp:lineTo x="0" y="0"/>
              </wp:wrapPolygon>
            </wp:wrapTight>
            <wp:docPr id="224187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87437" name=""/>
                    <pic:cNvPicPr/>
                  </pic:nvPicPr>
                  <pic:blipFill>
                    <a:blip r:embed="rId15">
                      <a:extLst>
                        <a:ext uri="{28A0092B-C50C-407E-A947-70E740481C1C}">
                          <a14:useLocalDpi xmlns:a14="http://schemas.microsoft.com/office/drawing/2010/main" val="0"/>
                        </a:ext>
                      </a:extLst>
                    </a:blip>
                    <a:stretch>
                      <a:fillRect/>
                    </a:stretch>
                  </pic:blipFill>
                  <pic:spPr>
                    <a:xfrm>
                      <a:off x="0" y="0"/>
                      <a:ext cx="3111500" cy="2648585"/>
                    </a:xfrm>
                    <a:prstGeom prst="rect">
                      <a:avLst/>
                    </a:prstGeom>
                  </pic:spPr>
                </pic:pic>
              </a:graphicData>
            </a:graphic>
            <wp14:sizeRelH relativeFrom="margin">
              <wp14:pctWidth>0</wp14:pctWidth>
            </wp14:sizeRelH>
            <wp14:sizeRelV relativeFrom="margin">
              <wp14:pctHeight>0</wp14:pctHeight>
            </wp14:sizeRelV>
          </wp:anchor>
        </w:drawing>
      </w:r>
    </w:p>
    <w:p w14:paraId="535B90B8" w14:textId="45FE11EC" w:rsidR="00F64520" w:rsidRDefault="00F64520" w:rsidP="00F64520">
      <w:pPr>
        <w:tabs>
          <w:tab w:val="left" w:pos="2520"/>
        </w:tabs>
        <w:jc w:val="center"/>
        <w:rPr>
          <w:rFonts w:cstheme="minorHAnsi"/>
        </w:rPr>
      </w:pPr>
    </w:p>
    <w:p w14:paraId="57C844DE" w14:textId="77777777" w:rsidR="00F64520" w:rsidRDefault="00F64520" w:rsidP="00F64520">
      <w:pPr>
        <w:tabs>
          <w:tab w:val="left" w:pos="2520"/>
        </w:tabs>
        <w:jc w:val="center"/>
        <w:rPr>
          <w:rFonts w:cstheme="minorHAnsi"/>
        </w:rPr>
      </w:pPr>
    </w:p>
    <w:p w14:paraId="5A1B6529" w14:textId="3D00B172" w:rsidR="00F64520" w:rsidRDefault="00F64520" w:rsidP="008E3AB5">
      <w:pPr>
        <w:tabs>
          <w:tab w:val="left" w:pos="2520"/>
        </w:tabs>
        <w:ind w:left="2520"/>
        <w:rPr>
          <w:rFonts w:cstheme="minorHAnsi"/>
        </w:rPr>
      </w:pPr>
      <w:r w:rsidRPr="00F64520">
        <w:rPr>
          <w:rFonts w:cstheme="minorHAnsi"/>
        </w:rPr>
        <w:t>Higher women’s political empowerment is strongly associated with higher HDI scores. This suggests that empowering women contributes to broader development outcomes and supports the view that inclusive leadership drives national progress.</w:t>
      </w:r>
    </w:p>
    <w:p w14:paraId="0E88B605" w14:textId="77777777" w:rsidR="00F64520" w:rsidRDefault="00F64520" w:rsidP="00F64520">
      <w:pPr>
        <w:tabs>
          <w:tab w:val="left" w:pos="2520"/>
        </w:tabs>
        <w:ind w:left="2520"/>
        <w:jc w:val="center"/>
        <w:rPr>
          <w:rFonts w:cstheme="minorHAnsi"/>
        </w:rPr>
      </w:pPr>
    </w:p>
    <w:p w14:paraId="0DC4F2D0" w14:textId="77777777" w:rsidR="00F64520" w:rsidRDefault="00F64520" w:rsidP="00F64520">
      <w:pPr>
        <w:tabs>
          <w:tab w:val="left" w:pos="2520"/>
        </w:tabs>
        <w:ind w:left="2520"/>
        <w:jc w:val="center"/>
        <w:rPr>
          <w:rFonts w:cstheme="minorHAnsi"/>
        </w:rPr>
      </w:pPr>
    </w:p>
    <w:p w14:paraId="7F796E25" w14:textId="087D2EA7" w:rsidR="00F64520" w:rsidRDefault="00F64520" w:rsidP="00F64520">
      <w:pPr>
        <w:tabs>
          <w:tab w:val="left" w:pos="2520"/>
        </w:tabs>
        <w:ind w:left="2520"/>
        <w:jc w:val="center"/>
        <w:rPr>
          <w:rFonts w:cstheme="minorHAnsi"/>
        </w:rPr>
      </w:pPr>
    </w:p>
    <w:p w14:paraId="013F3B0A" w14:textId="5BD45151" w:rsidR="00F64520" w:rsidRDefault="00F64520" w:rsidP="00F64520">
      <w:pPr>
        <w:tabs>
          <w:tab w:val="left" w:pos="2520"/>
        </w:tabs>
        <w:ind w:left="2520"/>
        <w:jc w:val="center"/>
        <w:rPr>
          <w:rFonts w:cstheme="minorHAnsi"/>
        </w:rPr>
      </w:pPr>
      <w:r w:rsidRPr="00F64520">
        <w:rPr>
          <w:rFonts w:cstheme="minorHAnsi"/>
        </w:rPr>
        <w:drawing>
          <wp:anchor distT="0" distB="0" distL="114300" distR="114300" simplePos="0" relativeHeight="251668480" behindDoc="1" locked="0" layoutInCell="1" allowOverlap="1" wp14:anchorId="3A20A1A5" wp14:editId="4FE28273">
            <wp:simplePos x="0" y="0"/>
            <wp:positionH relativeFrom="margin">
              <wp:posOffset>-153035</wp:posOffset>
            </wp:positionH>
            <wp:positionV relativeFrom="paragraph">
              <wp:posOffset>134620</wp:posOffset>
            </wp:positionV>
            <wp:extent cx="3022600" cy="2723515"/>
            <wp:effectExtent l="0" t="0" r="6350" b="635"/>
            <wp:wrapSquare wrapText="bothSides"/>
            <wp:docPr id="674617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17793" name=""/>
                    <pic:cNvPicPr/>
                  </pic:nvPicPr>
                  <pic:blipFill>
                    <a:blip r:embed="rId16">
                      <a:extLst>
                        <a:ext uri="{28A0092B-C50C-407E-A947-70E740481C1C}">
                          <a14:useLocalDpi xmlns:a14="http://schemas.microsoft.com/office/drawing/2010/main" val="0"/>
                        </a:ext>
                      </a:extLst>
                    </a:blip>
                    <a:stretch>
                      <a:fillRect/>
                    </a:stretch>
                  </pic:blipFill>
                  <pic:spPr>
                    <a:xfrm>
                      <a:off x="0" y="0"/>
                      <a:ext cx="3022600" cy="2723515"/>
                    </a:xfrm>
                    <a:prstGeom prst="rect">
                      <a:avLst/>
                    </a:prstGeom>
                  </pic:spPr>
                </pic:pic>
              </a:graphicData>
            </a:graphic>
            <wp14:sizeRelH relativeFrom="margin">
              <wp14:pctWidth>0</wp14:pctWidth>
            </wp14:sizeRelH>
            <wp14:sizeRelV relativeFrom="margin">
              <wp14:pctHeight>0</wp14:pctHeight>
            </wp14:sizeRelV>
          </wp:anchor>
        </w:drawing>
      </w:r>
    </w:p>
    <w:p w14:paraId="375670FC" w14:textId="5BBF7ABB" w:rsidR="00F64520" w:rsidRDefault="00F64520" w:rsidP="00F64520">
      <w:pPr>
        <w:tabs>
          <w:tab w:val="left" w:pos="2520"/>
        </w:tabs>
        <w:ind w:left="2520"/>
        <w:jc w:val="center"/>
        <w:rPr>
          <w:rFonts w:cstheme="minorHAnsi"/>
        </w:rPr>
      </w:pPr>
    </w:p>
    <w:p w14:paraId="546E9438" w14:textId="6254C194" w:rsidR="00F64520" w:rsidRDefault="00F64520" w:rsidP="00F64520">
      <w:pPr>
        <w:tabs>
          <w:tab w:val="left" w:pos="2520"/>
        </w:tabs>
        <w:ind w:left="2520"/>
        <w:jc w:val="center"/>
        <w:rPr>
          <w:rFonts w:cstheme="minorHAnsi"/>
        </w:rPr>
      </w:pPr>
    </w:p>
    <w:p w14:paraId="76F829FF" w14:textId="359EBFD3" w:rsidR="00F64520" w:rsidRDefault="00F64520" w:rsidP="008E3AB5">
      <w:pPr>
        <w:tabs>
          <w:tab w:val="left" w:pos="2520"/>
        </w:tabs>
        <w:ind w:left="2880"/>
        <w:rPr>
          <w:rFonts w:cstheme="minorHAnsi"/>
        </w:rPr>
      </w:pPr>
      <w:r w:rsidRPr="00F64520">
        <w:rPr>
          <w:rFonts w:cstheme="minorHAnsi"/>
        </w:rPr>
        <w:t>This scatter plot shows a clear positive relationship between women’s political empowerment and log GDP per capita, suggesting that more empowered countries also tend to be more economically developed.</w:t>
      </w:r>
    </w:p>
    <w:p w14:paraId="60DBB21A" w14:textId="77777777" w:rsidR="00F64520" w:rsidRDefault="00F64520" w:rsidP="00F64520">
      <w:pPr>
        <w:tabs>
          <w:tab w:val="left" w:pos="2520"/>
        </w:tabs>
        <w:ind w:left="2520"/>
        <w:jc w:val="center"/>
        <w:rPr>
          <w:rFonts w:cstheme="minorHAnsi"/>
        </w:rPr>
      </w:pPr>
    </w:p>
    <w:p w14:paraId="1B4721DE" w14:textId="77777777" w:rsidR="00F64520" w:rsidRDefault="00F64520" w:rsidP="00F64520">
      <w:pPr>
        <w:tabs>
          <w:tab w:val="left" w:pos="2520"/>
        </w:tabs>
        <w:ind w:left="2520"/>
        <w:jc w:val="center"/>
        <w:rPr>
          <w:rFonts w:cstheme="minorHAnsi"/>
        </w:rPr>
      </w:pPr>
    </w:p>
    <w:p w14:paraId="5B7FB626" w14:textId="77777777" w:rsidR="00F64520" w:rsidRDefault="00F64520" w:rsidP="00F64520">
      <w:pPr>
        <w:tabs>
          <w:tab w:val="left" w:pos="2520"/>
        </w:tabs>
        <w:ind w:left="2520"/>
        <w:jc w:val="center"/>
        <w:rPr>
          <w:rFonts w:cstheme="minorHAnsi"/>
        </w:rPr>
      </w:pPr>
    </w:p>
    <w:p w14:paraId="1D6CC200" w14:textId="77777777" w:rsidR="00F64520" w:rsidRDefault="00F64520" w:rsidP="00F64520">
      <w:pPr>
        <w:tabs>
          <w:tab w:val="left" w:pos="2520"/>
        </w:tabs>
        <w:ind w:left="2520"/>
        <w:jc w:val="center"/>
        <w:rPr>
          <w:rFonts w:cstheme="minorHAnsi"/>
        </w:rPr>
      </w:pPr>
    </w:p>
    <w:p w14:paraId="79CEDABB" w14:textId="77777777" w:rsidR="00F64520" w:rsidRDefault="00F64520" w:rsidP="00F64520">
      <w:pPr>
        <w:tabs>
          <w:tab w:val="left" w:pos="2520"/>
        </w:tabs>
        <w:ind w:left="2520"/>
        <w:jc w:val="center"/>
        <w:rPr>
          <w:rFonts w:cstheme="minorHAnsi"/>
        </w:rPr>
      </w:pPr>
    </w:p>
    <w:p w14:paraId="11B99723" w14:textId="42EB962A" w:rsidR="00F64520" w:rsidRDefault="00F64520" w:rsidP="00F64520">
      <w:pPr>
        <w:tabs>
          <w:tab w:val="left" w:pos="2520"/>
        </w:tabs>
        <w:ind w:left="2520"/>
        <w:jc w:val="center"/>
        <w:rPr>
          <w:rFonts w:cstheme="minorHAnsi"/>
        </w:rPr>
      </w:pPr>
      <w:r w:rsidRPr="00F64520">
        <w:rPr>
          <w:rFonts w:cstheme="minorHAnsi"/>
        </w:rPr>
        <w:lastRenderedPageBreak/>
        <w:drawing>
          <wp:anchor distT="0" distB="0" distL="114300" distR="114300" simplePos="0" relativeHeight="251669504" behindDoc="1" locked="0" layoutInCell="1" allowOverlap="1" wp14:anchorId="5F41ED7D" wp14:editId="2B71773C">
            <wp:simplePos x="0" y="0"/>
            <wp:positionH relativeFrom="column">
              <wp:posOffset>-473075</wp:posOffset>
            </wp:positionH>
            <wp:positionV relativeFrom="paragraph">
              <wp:posOffset>0</wp:posOffset>
            </wp:positionV>
            <wp:extent cx="3860800" cy="2956560"/>
            <wp:effectExtent l="0" t="0" r="6350" b="0"/>
            <wp:wrapSquare wrapText="bothSides"/>
            <wp:docPr id="397880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80659" name=""/>
                    <pic:cNvPicPr/>
                  </pic:nvPicPr>
                  <pic:blipFill>
                    <a:blip r:embed="rId17">
                      <a:extLst>
                        <a:ext uri="{28A0092B-C50C-407E-A947-70E740481C1C}">
                          <a14:useLocalDpi xmlns:a14="http://schemas.microsoft.com/office/drawing/2010/main" val="0"/>
                        </a:ext>
                      </a:extLst>
                    </a:blip>
                    <a:stretch>
                      <a:fillRect/>
                    </a:stretch>
                  </pic:blipFill>
                  <pic:spPr>
                    <a:xfrm>
                      <a:off x="0" y="0"/>
                      <a:ext cx="3860800" cy="2956560"/>
                    </a:xfrm>
                    <a:prstGeom prst="rect">
                      <a:avLst/>
                    </a:prstGeom>
                  </pic:spPr>
                </pic:pic>
              </a:graphicData>
            </a:graphic>
            <wp14:sizeRelH relativeFrom="margin">
              <wp14:pctWidth>0</wp14:pctWidth>
            </wp14:sizeRelH>
            <wp14:sizeRelV relativeFrom="margin">
              <wp14:pctHeight>0</wp14:pctHeight>
            </wp14:sizeRelV>
          </wp:anchor>
        </w:drawing>
      </w:r>
    </w:p>
    <w:p w14:paraId="7C891CC6" w14:textId="77777777" w:rsidR="00F64520" w:rsidRPr="00F64520" w:rsidRDefault="00F64520" w:rsidP="008E3AB5">
      <w:pPr>
        <w:rPr>
          <w:rFonts w:cstheme="minorHAnsi"/>
        </w:rPr>
      </w:pPr>
    </w:p>
    <w:p w14:paraId="3367CDCB" w14:textId="40D2A152" w:rsidR="00F64520" w:rsidRDefault="00F64520" w:rsidP="008E3AB5">
      <w:pPr>
        <w:rPr>
          <w:rFonts w:cstheme="minorHAnsi"/>
        </w:rPr>
      </w:pPr>
      <w:r w:rsidRPr="00F64520">
        <w:rPr>
          <w:rFonts w:cstheme="minorHAnsi"/>
        </w:rPr>
        <w:t>The moderate negative trend indicates that more women's empowered countries tend to report lower levels of perceived corruption showing that as women's empowerment increases, perceived corruption tends to decrease, pointing to a healthier governance environment.</w:t>
      </w:r>
    </w:p>
    <w:p w14:paraId="2438B49E" w14:textId="77777777" w:rsidR="00F64520" w:rsidRDefault="00F64520" w:rsidP="00F64520">
      <w:pPr>
        <w:jc w:val="center"/>
        <w:rPr>
          <w:rFonts w:cstheme="minorHAnsi"/>
        </w:rPr>
      </w:pPr>
    </w:p>
    <w:p w14:paraId="7833C9DA" w14:textId="77777777" w:rsidR="00F64520" w:rsidRDefault="00F64520" w:rsidP="00F64520">
      <w:pPr>
        <w:jc w:val="center"/>
        <w:rPr>
          <w:rFonts w:cstheme="minorHAnsi"/>
        </w:rPr>
      </w:pPr>
    </w:p>
    <w:p w14:paraId="555108BB" w14:textId="77777777" w:rsidR="00F64520" w:rsidRDefault="00F64520" w:rsidP="00F64520">
      <w:pPr>
        <w:jc w:val="center"/>
        <w:rPr>
          <w:rFonts w:cstheme="minorHAnsi"/>
        </w:rPr>
      </w:pPr>
    </w:p>
    <w:p w14:paraId="543FAA99" w14:textId="77777777" w:rsidR="00F64520" w:rsidRDefault="00F64520" w:rsidP="00F64520">
      <w:pPr>
        <w:jc w:val="center"/>
        <w:rPr>
          <w:rFonts w:cstheme="minorHAnsi"/>
        </w:rPr>
      </w:pPr>
    </w:p>
    <w:p w14:paraId="65F8BEA6" w14:textId="1424DE46" w:rsidR="00F64520" w:rsidRPr="008E3AB5" w:rsidRDefault="00F64520" w:rsidP="00F64520">
      <w:pPr>
        <w:rPr>
          <w:rFonts w:cstheme="minorHAnsi"/>
        </w:rPr>
      </w:pPr>
      <w:r w:rsidRPr="00F64520">
        <w:rPr>
          <w:rFonts w:cstheme="minorHAnsi"/>
        </w:rPr>
        <w:t xml:space="preserve">Correlation analysis and scatter plots reveal that women's political empowerment is positively correlated with key development indicators such as education, HDI, and GDP. The visualizations show </w:t>
      </w:r>
      <w:r w:rsidRPr="008E3AB5">
        <w:rPr>
          <w:rFonts w:cstheme="minorHAnsi"/>
        </w:rPr>
        <w:t>upward trends, confirming that countries with higher levels of women's empowerment tend to be more developed, educated, and economically stable. These relationships provide strong statistical and visual support for the idea that empowering women in politics contributes to broader national well-being.</w:t>
      </w:r>
    </w:p>
    <w:p w14:paraId="72B059BA" w14:textId="77777777" w:rsidR="00F64520" w:rsidRPr="008E3AB5" w:rsidRDefault="00F64520" w:rsidP="00F64520">
      <w:pPr>
        <w:rPr>
          <w:rFonts w:cstheme="minorHAnsi"/>
          <w:b/>
          <w:bCs/>
        </w:rPr>
      </w:pPr>
    </w:p>
    <w:p w14:paraId="0D6A41E6" w14:textId="007D10A3" w:rsidR="00F64520" w:rsidRPr="008E3AB5" w:rsidRDefault="00F64520" w:rsidP="00F64520">
      <w:pPr>
        <w:pStyle w:val="ListParagraph"/>
        <w:numPr>
          <w:ilvl w:val="0"/>
          <w:numId w:val="7"/>
        </w:numPr>
        <w:rPr>
          <w:rFonts w:cstheme="minorHAnsi"/>
        </w:rPr>
      </w:pPr>
      <w:r w:rsidRPr="008E3AB5">
        <w:rPr>
          <w:rFonts w:cstheme="minorHAnsi"/>
        </w:rPr>
        <w:t>Hypothesis Testing</w:t>
      </w:r>
    </w:p>
    <w:p w14:paraId="22541D3E" w14:textId="77777777" w:rsidR="00F64520" w:rsidRPr="008E3AB5" w:rsidRDefault="00F64520" w:rsidP="00F64520">
      <w:pPr>
        <w:pStyle w:val="ListParagraph"/>
        <w:rPr>
          <w:rFonts w:cstheme="minorHAnsi"/>
        </w:rPr>
      </w:pPr>
    </w:p>
    <w:p w14:paraId="28352104" w14:textId="7C406F43" w:rsidR="00F64520" w:rsidRPr="008E3AB5" w:rsidRDefault="00F64520" w:rsidP="00F64520">
      <w:pPr>
        <w:pStyle w:val="ListParagraph"/>
        <w:numPr>
          <w:ilvl w:val="0"/>
          <w:numId w:val="10"/>
        </w:numPr>
        <w:rPr>
          <w:rFonts w:cstheme="minorHAnsi"/>
        </w:rPr>
      </w:pPr>
      <w:r w:rsidRPr="008E3AB5">
        <w:rPr>
          <w:rFonts w:cstheme="minorHAnsi"/>
        </w:rPr>
        <w:t>For Education:</w:t>
      </w:r>
    </w:p>
    <w:p w14:paraId="4ECB97B9" w14:textId="22D8DADA" w:rsidR="00F64520" w:rsidRPr="008E3AB5" w:rsidRDefault="00F64520" w:rsidP="00F64520">
      <w:pPr>
        <w:pStyle w:val="ListParagraph"/>
        <w:rPr>
          <w:rFonts w:cstheme="minorHAnsi"/>
        </w:rPr>
      </w:pPr>
      <w:r w:rsidRPr="008E3AB5">
        <w:rPr>
          <w:rFonts w:cstheme="minorHAnsi"/>
        </w:rPr>
        <w:t>H0 (Null Hypothesis): There is no difference in average schooling between high and low empowerment groups.</w:t>
      </w:r>
    </w:p>
    <w:p w14:paraId="51F04679" w14:textId="5B8953E7" w:rsidR="00F64520" w:rsidRPr="008E3AB5" w:rsidRDefault="00F64520" w:rsidP="00F64520">
      <w:pPr>
        <w:pStyle w:val="ListParagraph"/>
        <w:rPr>
          <w:rFonts w:cstheme="minorHAnsi"/>
        </w:rPr>
      </w:pPr>
      <w:r w:rsidRPr="008E3AB5">
        <w:rPr>
          <w:rFonts w:cstheme="minorHAnsi"/>
        </w:rPr>
        <w:t xml:space="preserve">Ha (Alternative Hypothesis): There is a significant difference in average schooling between the two groups. </w:t>
      </w:r>
    </w:p>
    <w:p w14:paraId="39C2F541" w14:textId="4382B7D8" w:rsidR="00F64520" w:rsidRPr="008E3AB5" w:rsidRDefault="00F64520" w:rsidP="00F64520">
      <w:pPr>
        <w:pStyle w:val="ListParagraph"/>
        <w:rPr>
          <w:rFonts w:cstheme="minorHAnsi"/>
        </w:rPr>
      </w:pPr>
      <w:r w:rsidRPr="008E3AB5">
        <w:rPr>
          <w:rFonts w:cstheme="minorHAnsi"/>
        </w:rPr>
        <w:drawing>
          <wp:inline distT="0" distB="0" distL="0" distR="0" wp14:anchorId="08D3C1EC" wp14:editId="3EC33627">
            <wp:extent cx="1571844" cy="428685"/>
            <wp:effectExtent l="0" t="0" r="0" b="9525"/>
            <wp:docPr id="1618177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77307" name=""/>
                    <pic:cNvPicPr/>
                  </pic:nvPicPr>
                  <pic:blipFill>
                    <a:blip r:embed="rId18"/>
                    <a:stretch>
                      <a:fillRect/>
                    </a:stretch>
                  </pic:blipFill>
                  <pic:spPr>
                    <a:xfrm>
                      <a:off x="0" y="0"/>
                      <a:ext cx="1571844" cy="428685"/>
                    </a:xfrm>
                    <a:prstGeom prst="rect">
                      <a:avLst/>
                    </a:prstGeom>
                  </pic:spPr>
                </pic:pic>
              </a:graphicData>
            </a:graphic>
          </wp:inline>
        </w:drawing>
      </w:r>
    </w:p>
    <w:p w14:paraId="67A38BAE" w14:textId="7577F389" w:rsidR="00F64520" w:rsidRPr="008E3AB5" w:rsidRDefault="00F64520" w:rsidP="00F64520">
      <w:pPr>
        <w:pStyle w:val="ListParagraph"/>
        <w:rPr>
          <w:rFonts w:cstheme="minorHAnsi"/>
        </w:rPr>
      </w:pPr>
      <w:r w:rsidRPr="008E3AB5">
        <w:rPr>
          <w:rFonts w:cstheme="minorHAnsi"/>
        </w:rPr>
        <w:t xml:space="preserve">An independent samples t-test was conducted to determine whether the average years of schooling differs significantly between countries with low and high levels of women's political empowerment. The test yielded a t-statistic of -30.285 and a p-value &lt; 0.005, which </w:t>
      </w:r>
      <w:r w:rsidRPr="008E3AB5">
        <w:rPr>
          <w:rFonts w:cstheme="minorHAnsi"/>
        </w:rPr>
        <w:t>led</w:t>
      </w:r>
      <w:r w:rsidRPr="008E3AB5">
        <w:rPr>
          <w:rFonts w:cstheme="minorHAnsi"/>
        </w:rPr>
        <w:t xml:space="preserve"> us to reject the null hypothesis and say there is a significant difference in average schooling between two groups.</w:t>
      </w:r>
    </w:p>
    <w:p w14:paraId="48E02A2D" w14:textId="77777777" w:rsidR="00F64520" w:rsidRPr="008E3AB5" w:rsidRDefault="00F64520" w:rsidP="00F64520">
      <w:pPr>
        <w:pStyle w:val="ListParagraph"/>
        <w:rPr>
          <w:rFonts w:cstheme="minorHAnsi"/>
        </w:rPr>
      </w:pPr>
    </w:p>
    <w:p w14:paraId="65E21F53" w14:textId="1FDD7541" w:rsidR="00F64520" w:rsidRPr="008E3AB5" w:rsidRDefault="00F64520" w:rsidP="00F64520">
      <w:pPr>
        <w:pStyle w:val="ListParagraph"/>
        <w:numPr>
          <w:ilvl w:val="0"/>
          <w:numId w:val="10"/>
        </w:numPr>
        <w:rPr>
          <w:rFonts w:cstheme="minorHAnsi"/>
        </w:rPr>
      </w:pPr>
      <w:r w:rsidRPr="008E3AB5">
        <w:rPr>
          <w:rFonts w:cstheme="minorHAnsi"/>
        </w:rPr>
        <w:t>For HDI:</w:t>
      </w:r>
    </w:p>
    <w:p w14:paraId="19AB8A9C" w14:textId="37BE2580" w:rsidR="00F64520" w:rsidRPr="008E3AB5" w:rsidRDefault="00F64520" w:rsidP="00F64520">
      <w:pPr>
        <w:pStyle w:val="ListParagraph"/>
        <w:rPr>
          <w:rFonts w:cstheme="minorHAnsi"/>
        </w:rPr>
      </w:pPr>
      <w:r w:rsidRPr="008E3AB5">
        <w:rPr>
          <w:rFonts w:cstheme="minorHAnsi"/>
        </w:rPr>
        <w:t>Ho (Null Hypothesis): There is no difference in HDI between high and low empowerment groups.</w:t>
      </w:r>
    </w:p>
    <w:p w14:paraId="31BD08D1" w14:textId="7DB7CF12" w:rsidR="00F64520" w:rsidRPr="008E3AB5" w:rsidRDefault="00F64520" w:rsidP="00F64520">
      <w:pPr>
        <w:pStyle w:val="ListParagraph"/>
        <w:rPr>
          <w:rFonts w:cstheme="minorHAnsi"/>
        </w:rPr>
      </w:pPr>
      <w:r w:rsidRPr="008E3AB5">
        <w:rPr>
          <w:rFonts w:cstheme="minorHAnsi"/>
        </w:rPr>
        <w:t xml:space="preserve">Ha: There is a significant difference in HDI between the two groups. </w:t>
      </w:r>
    </w:p>
    <w:p w14:paraId="7AD3A617" w14:textId="2F68A6BE" w:rsidR="008E3AB5" w:rsidRPr="008E3AB5" w:rsidRDefault="008E3AB5" w:rsidP="00F64520">
      <w:pPr>
        <w:pStyle w:val="ListParagraph"/>
        <w:rPr>
          <w:rFonts w:cstheme="minorHAnsi"/>
        </w:rPr>
      </w:pPr>
      <w:r w:rsidRPr="008E3AB5">
        <w:rPr>
          <w:rFonts w:cstheme="minorHAnsi"/>
        </w:rPr>
        <w:drawing>
          <wp:inline distT="0" distB="0" distL="0" distR="0" wp14:anchorId="5CD1A5E2" wp14:editId="71D5A74A">
            <wp:extent cx="1381318" cy="181000"/>
            <wp:effectExtent l="0" t="0" r="9525" b="9525"/>
            <wp:docPr id="864615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15877" name=""/>
                    <pic:cNvPicPr/>
                  </pic:nvPicPr>
                  <pic:blipFill>
                    <a:blip r:embed="rId19"/>
                    <a:stretch>
                      <a:fillRect/>
                    </a:stretch>
                  </pic:blipFill>
                  <pic:spPr>
                    <a:xfrm>
                      <a:off x="0" y="0"/>
                      <a:ext cx="1381318" cy="181000"/>
                    </a:xfrm>
                    <a:prstGeom prst="rect">
                      <a:avLst/>
                    </a:prstGeom>
                  </pic:spPr>
                </pic:pic>
              </a:graphicData>
            </a:graphic>
          </wp:inline>
        </w:drawing>
      </w:r>
    </w:p>
    <w:p w14:paraId="7ECC0D3E" w14:textId="6960D3D2" w:rsidR="008E3AB5" w:rsidRPr="008E3AB5" w:rsidRDefault="008E3AB5" w:rsidP="008E3AB5">
      <w:pPr>
        <w:pStyle w:val="ListParagraph"/>
        <w:rPr>
          <w:rFonts w:cstheme="minorHAnsi"/>
        </w:rPr>
      </w:pPr>
      <w:r w:rsidRPr="008E3AB5">
        <w:rPr>
          <w:rFonts w:cstheme="minorHAnsi"/>
        </w:rPr>
        <w:t xml:space="preserve">The result is highly statistically significant, allowing us to confidently reject the null hypothesis. Since the high empowerment group has a higher average HDI, we conclude that </w:t>
      </w:r>
      <w:r w:rsidRPr="008E3AB5">
        <w:rPr>
          <w:rFonts w:cstheme="minorHAnsi"/>
        </w:rPr>
        <w:lastRenderedPageBreak/>
        <w:t>countries with greater political empowerment for women also tend to have significantly higher levels of human development.</w:t>
      </w:r>
    </w:p>
    <w:p w14:paraId="3B120581" w14:textId="77777777" w:rsidR="008E3AB5" w:rsidRDefault="008E3AB5" w:rsidP="008E3AB5">
      <w:pPr>
        <w:pStyle w:val="ListParagraph"/>
        <w:rPr>
          <w:rFonts w:cstheme="minorHAnsi"/>
        </w:rPr>
      </w:pPr>
    </w:p>
    <w:p w14:paraId="2389B056" w14:textId="4FAD5F47" w:rsidR="008E3AB5" w:rsidRDefault="008E3AB5" w:rsidP="008E3AB5">
      <w:pPr>
        <w:pStyle w:val="ListParagraph"/>
        <w:numPr>
          <w:ilvl w:val="0"/>
          <w:numId w:val="7"/>
        </w:numPr>
        <w:rPr>
          <w:rFonts w:cstheme="minorHAnsi"/>
        </w:rPr>
      </w:pPr>
      <w:r>
        <w:rPr>
          <w:rFonts w:cstheme="minorHAnsi"/>
        </w:rPr>
        <w:t>Machine Learning Analysis</w:t>
      </w:r>
    </w:p>
    <w:p w14:paraId="13D453CC" w14:textId="77777777" w:rsidR="008E3AB5" w:rsidRDefault="008E3AB5" w:rsidP="008E3AB5">
      <w:pPr>
        <w:pStyle w:val="ListParagraph"/>
        <w:rPr>
          <w:rFonts w:cstheme="minorHAnsi"/>
        </w:rPr>
      </w:pPr>
    </w:p>
    <w:p w14:paraId="5328E746" w14:textId="06C838BB" w:rsidR="008E3AB5" w:rsidRDefault="008E3AB5" w:rsidP="008E3AB5">
      <w:pPr>
        <w:pStyle w:val="ListParagraph"/>
        <w:numPr>
          <w:ilvl w:val="0"/>
          <w:numId w:val="10"/>
        </w:numPr>
        <w:rPr>
          <w:rFonts w:cstheme="minorHAnsi"/>
          <w:b/>
          <w:bCs/>
        </w:rPr>
      </w:pPr>
      <w:r w:rsidRPr="008E3AB5">
        <w:rPr>
          <w:rFonts w:cstheme="minorHAnsi"/>
          <w:b/>
          <w:bCs/>
        </w:rPr>
        <w:t>Linear Regression Model</w:t>
      </w:r>
    </w:p>
    <w:p w14:paraId="341E6955" w14:textId="77777777" w:rsidR="008E3AB5" w:rsidRDefault="008E3AB5" w:rsidP="008E3AB5">
      <w:pPr>
        <w:ind w:left="360"/>
        <w:rPr>
          <w:rFonts w:cstheme="minorHAnsi"/>
          <w:b/>
          <w:bCs/>
        </w:rPr>
      </w:pPr>
      <w:r w:rsidRPr="008E3AB5">
        <w:rPr>
          <w:rFonts w:cstheme="minorHAnsi"/>
          <w:b/>
          <w:bCs/>
        </w:rPr>
        <w:drawing>
          <wp:inline distT="0" distB="0" distL="0" distR="0" wp14:anchorId="6D01EF01" wp14:editId="7E3AEA0D">
            <wp:extent cx="2095792" cy="457264"/>
            <wp:effectExtent l="0" t="0" r="0" b="0"/>
            <wp:docPr id="1496426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26735" name=""/>
                    <pic:cNvPicPr/>
                  </pic:nvPicPr>
                  <pic:blipFill>
                    <a:blip r:embed="rId20"/>
                    <a:stretch>
                      <a:fillRect/>
                    </a:stretch>
                  </pic:blipFill>
                  <pic:spPr>
                    <a:xfrm>
                      <a:off x="0" y="0"/>
                      <a:ext cx="2095792" cy="457264"/>
                    </a:xfrm>
                    <a:prstGeom prst="rect">
                      <a:avLst/>
                    </a:prstGeom>
                  </pic:spPr>
                </pic:pic>
              </a:graphicData>
            </a:graphic>
          </wp:inline>
        </w:drawing>
      </w:r>
    </w:p>
    <w:p w14:paraId="2F0153BB" w14:textId="59A1ED6E" w:rsidR="008E3AB5" w:rsidRPr="008E3AB5" w:rsidRDefault="008E3AB5" w:rsidP="008E3AB5">
      <w:pPr>
        <w:ind w:left="360"/>
        <w:rPr>
          <w:rFonts w:cstheme="minorHAnsi"/>
          <w:b/>
          <w:bCs/>
        </w:rPr>
      </w:pPr>
      <w:r w:rsidRPr="008E3AB5">
        <w:rPr>
          <w:rFonts w:eastAsia="Times New Roman" w:cstheme="minorHAnsi"/>
          <w:color w:val="1F1F1F"/>
        </w:rPr>
        <w:t>A multiple linear regression model was trained to predict the composite well-being score using four features: Empowerment_Index, Participation_Index, Avg_Schooling, and GDP. The dataset was split into training and test sets (80/20), and the model’s performance was evaluated on the test set using the R² score and Mean Squared Error (MSE).</w:t>
      </w:r>
    </w:p>
    <w:p w14:paraId="60F60114" w14:textId="77777777" w:rsidR="008E3AB5" w:rsidRDefault="008E3AB5" w:rsidP="008E3AB5">
      <w:pPr>
        <w:shd w:val="clear" w:color="auto" w:fill="FFFFFF"/>
        <w:spacing w:before="120" w:after="120" w:line="240" w:lineRule="auto"/>
        <w:ind w:left="360"/>
        <w:rPr>
          <w:rFonts w:eastAsia="Times New Roman" w:cstheme="minorHAnsi"/>
          <w:color w:val="1F1F1F"/>
        </w:rPr>
      </w:pPr>
      <w:r w:rsidRPr="008E3AB5">
        <w:rPr>
          <w:rFonts w:eastAsia="Times New Roman" w:cstheme="minorHAnsi"/>
          <w:color w:val="1F1F1F"/>
        </w:rPr>
        <w:t>The resulting R² score of approximately 0.59 which indicates that the model explains about 59% of the variance in national well-being. This suggests that women's leadership, when combined with structural factors like education and economic performance, has a meaningful association with overall well-being.</w:t>
      </w:r>
    </w:p>
    <w:p w14:paraId="21DAD0FC" w14:textId="3E4004F2" w:rsidR="008E3AB5" w:rsidRDefault="008E3AB5" w:rsidP="008E3AB5">
      <w:pPr>
        <w:shd w:val="clear" w:color="auto" w:fill="FFFFFF"/>
        <w:spacing w:before="120" w:after="120" w:line="240" w:lineRule="auto"/>
        <w:ind w:left="360"/>
        <w:rPr>
          <w:rFonts w:eastAsia="Times New Roman" w:cstheme="minorHAnsi"/>
          <w:color w:val="1F1F1F"/>
        </w:rPr>
      </w:pPr>
      <w:r w:rsidRPr="008E3AB5">
        <w:rPr>
          <w:rFonts w:eastAsia="Times New Roman" w:cstheme="minorHAnsi"/>
          <w:color w:val="1F1F1F"/>
        </w:rPr>
        <w:drawing>
          <wp:inline distT="0" distB="0" distL="0" distR="0" wp14:anchorId="390A908E" wp14:editId="449F4956">
            <wp:extent cx="3155158" cy="2960914"/>
            <wp:effectExtent l="0" t="0" r="7620" b="0"/>
            <wp:docPr id="1758119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19606" name=""/>
                    <pic:cNvPicPr/>
                  </pic:nvPicPr>
                  <pic:blipFill>
                    <a:blip r:embed="rId21"/>
                    <a:stretch>
                      <a:fillRect/>
                    </a:stretch>
                  </pic:blipFill>
                  <pic:spPr>
                    <a:xfrm>
                      <a:off x="0" y="0"/>
                      <a:ext cx="3162600" cy="2967898"/>
                    </a:xfrm>
                    <a:prstGeom prst="rect">
                      <a:avLst/>
                    </a:prstGeom>
                  </pic:spPr>
                </pic:pic>
              </a:graphicData>
            </a:graphic>
          </wp:inline>
        </w:drawing>
      </w:r>
    </w:p>
    <w:p w14:paraId="7365B2CF" w14:textId="77777777" w:rsidR="008E3AB5" w:rsidRDefault="008E3AB5" w:rsidP="008E3AB5">
      <w:pPr>
        <w:shd w:val="clear" w:color="auto" w:fill="FFFFFF"/>
        <w:spacing w:before="120" w:after="120" w:line="240" w:lineRule="auto"/>
        <w:ind w:left="360"/>
        <w:rPr>
          <w:rFonts w:eastAsia="Times New Roman" w:cstheme="minorHAnsi"/>
          <w:color w:val="1F1F1F"/>
        </w:rPr>
      </w:pPr>
    </w:p>
    <w:p w14:paraId="0003D534" w14:textId="77777777" w:rsidR="008E3AB5" w:rsidRPr="008E3AB5" w:rsidRDefault="008E3AB5" w:rsidP="008E3AB5">
      <w:pPr>
        <w:shd w:val="clear" w:color="auto" w:fill="FFFFFF"/>
        <w:spacing w:before="120" w:after="120" w:line="240" w:lineRule="auto"/>
        <w:ind w:left="360"/>
        <w:rPr>
          <w:rFonts w:eastAsia="Times New Roman" w:cstheme="minorHAnsi"/>
          <w:color w:val="1F1F1F"/>
        </w:rPr>
      </w:pPr>
    </w:p>
    <w:p w14:paraId="5EF6D317" w14:textId="072A54A0" w:rsidR="008E3AB5" w:rsidRDefault="008E3AB5" w:rsidP="008E3AB5">
      <w:pPr>
        <w:pStyle w:val="ListParagraph"/>
        <w:numPr>
          <w:ilvl w:val="0"/>
          <w:numId w:val="10"/>
        </w:numPr>
        <w:rPr>
          <w:rFonts w:cstheme="minorHAnsi"/>
          <w:b/>
          <w:bCs/>
        </w:rPr>
      </w:pPr>
      <w:r w:rsidRPr="008E3AB5">
        <w:rPr>
          <w:rFonts w:cstheme="minorHAnsi"/>
          <w:b/>
          <w:bCs/>
        </w:rPr>
        <w:t xml:space="preserve">Random Forest </w:t>
      </w:r>
      <w:r>
        <w:rPr>
          <w:rFonts w:cstheme="minorHAnsi"/>
          <w:b/>
          <w:bCs/>
        </w:rPr>
        <w:t>Model</w:t>
      </w:r>
    </w:p>
    <w:p w14:paraId="66677077" w14:textId="441F4EFE" w:rsidR="008E3AB5" w:rsidRDefault="008E3AB5" w:rsidP="008E3AB5">
      <w:pPr>
        <w:ind w:left="360"/>
        <w:rPr>
          <w:rFonts w:cstheme="minorHAnsi"/>
          <w:b/>
          <w:bCs/>
        </w:rPr>
      </w:pPr>
      <w:r w:rsidRPr="008E3AB5">
        <w:rPr>
          <w:rFonts w:cstheme="minorHAnsi"/>
          <w:b/>
          <w:bCs/>
        </w:rPr>
        <w:drawing>
          <wp:inline distT="0" distB="0" distL="0" distR="0" wp14:anchorId="00263A6C" wp14:editId="559BF409">
            <wp:extent cx="3038899" cy="495369"/>
            <wp:effectExtent l="0" t="0" r="9525" b="0"/>
            <wp:docPr id="185761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15225" name=""/>
                    <pic:cNvPicPr/>
                  </pic:nvPicPr>
                  <pic:blipFill>
                    <a:blip r:embed="rId22"/>
                    <a:stretch>
                      <a:fillRect/>
                    </a:stretch>
                  </pic:blipFill>
                  <pic:spPr>
                    <a:xfrm>
                      <a:off x="0" y="0"/>
                      <a:ext cx="3038899" cy="495369"/>
                    </a:xfrm>
                    <a:prstGeom prst="rect">
                      <a:avLst/>
                    </a:prstGeom>
                  </pic:spPr>
                </pic:pic>
              </a:graphicData>
            </a:graphic>
          </wp:inline>
        </w:drawing>
      </w:r>
    </w:p>
    <w:p w14:paraId="675EA780" w14:textId="77777777" w:rsidR="008E3AB5" w:rsidRPr="008E3AB5" w:rsidRDefault="008E3AB5" w:rsidP="008E3AB5">
      <w:pPr>
        <w:ind w:left="360"/>
        <w:rPr>
          <w:rFonts w:cstheme="minorHAnsi"/>
        </w:rPr>
      </w:pPr>
      <w:r w:rsidRPr="008E3AB5">
        <w:rPr>
          <w:rFonts w:cstheme="minorHAnsi"/>
        </w:rPr>
        <w:t>To capture potential nonlinear relationships between features and well-being, a Random</w:t>
      </w:r>
      <w:r w:rsidRPr="008E3AB5">
        <w:rPr>
          <w:rFonts w:cstheme="minorHAnsi"/>
          <w:b/>
          <w:bCs/>
        </w:rPr>
        <w:t xml:space="preserve"> </w:t>
      </w:r>
      <w:r w:rsidRPr="008E3AB5">
        <w:rPr>
          <w:rFonts w:cstheme="minorHAnsi"/>
        </w:rPr>
        <w:t>Forest Regressor was trained using the same four predictors: Empowerment_Index, Participation_Index, Avg_Schooling, and GDP. Random Forests, being ensemble models based on decision trees, are well-suited for modeling complex interactions without requiring explicit feature transformations.</w:t>
      </w:r>
    </w:p>
    <w:p w14:paraId="354CBBE2" w14:textId="77777777" w:rsidR="008E3AB5" w:rsidRDefault="008E3AB5" w:rsidP="008E3AB5">
      <w:pPr>
        <w:ind w:left="360"/>
        <w:rPr>
          <w:rFonts w:cstheme="minorHAnsi"/>
        </w:rPr>
      </w:pPr>
      <w:r w:rsidRPr="008E3AB5">
        <w:rPr>
          <w:rFonts w:cstheme="minorHAnsi"/>
        </w:rPr>
        <w:lastRenderedPageBreak/>
        <w:t>The model achieved a high R² score of approximately 0.85, significantly outperforming the linear regression model. This indicates that 85% of the variance in the well-being score can be explained by the selected features, suggesting a strong predictive relationship, especially when allowing for nonlinear effects.</w:t>
      </w:r>
    </w:p>
    <w:p w14:paraId="1DC2EA5C" w14:textId="69256A5C" w:rsidR="008E3AB5" w:rsidRDefault="008E3AB5" w:rsidP="008E3AB5">
      <w:pPr>
        <w:ind w:left="360"/>
        <w:rPr>
          <w:rFonts w:cstheme="minorHAnsi"/>
        </w:rPr>
      </w:pPr>
      <w:r w:rsidRPr="008E3AB5">
        <w:rPr>
          <w:rFonts w:cstheme="minorHAnsi"/>
        </w:rPr>
        <w:drawing>
          <wp:inline distT="0" distB="0" distL="0" distR="0" wp14:anchorId="5B6E4182" wp14:editId="35F16862">
            <wp:extent cx="3721100" cy="3364658"/>
            <wp:effectExtent l="0" t="0" r="0" b="7620"/>
            <wp:docPr id="657542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42915" name=""/>
                    <pic:cNvPicPr/>
                  </pic:nvPicPr>
                  <pic:blipFill>
                    <a:blip r:embed="rId23"/>
                    <a:stretch>
                      <a:fillRect/>
                    </a:stretch>
                  </pic:blipFill>
                  <pic:spPr>
                    <a:xfrm>
                      <a:off x="0" y="0"/>
                      <a:ext cx="3732382" cy="3374859"/>
                    </a:xfrm>
                    <a:prstGeom prst="rect">
                      <a:avLst/>
                    </a:prstGeom>
                  </pic:spPr>
                </pic:pic>
              </a:graphicData>
            </a:graphic>
          </wp:inline>
        </w:drawing>
      </w:r>
    </w:p>
    <w:p w14:paraId="75D4D912" w14:textId="77777777" w:rsidR="008E3AB5" w:rsidRDefault="008E3AB5" w:rsidP="008E3AB5">
      <w:pPr>
        <w:ind w:left="360"/>
        <w:rPr>
          <w:rFonts w:cstheme="minorHAnsi"/>
        </w:rPr>
      </w:pPr>
    </w:p>
    <w:p w14:paraId="54AA899D" w14:textId="733AAF16" w:rsidR="008E3AB5" w:rsidRDefault="008E3AB5" w:rsidP="008E3AB5">
      <w:pPr>
        <w:pStyle w:val="ListParagraph"/>
        <w:numPr>
          <w:ilvl w:val="0"/>
          <w:numId w:val="10"/>
        </w:numPr>
        <w:rPr>
          <w:rFonts w:cstheme="minorHAnsi"/>
        </w:rPr>
      </w:pPr>
      <w:r>
        <w:rPr>
          <w:rFonts w:cstheme="minorHAnsi"/>
        </w:rPr>
        <w:t xml:space="preserve">Decision Tree </w:t>
      </w:r>
    </w:p>
    <w:p w14:paraId="35B153D1" w14:textId="42CCE4D7" w:rsidR="008E3AB5" w:rsidRDefault="008E3AB5" w:rsidP="008E3AB5">
      <w:pPr>
        <w:ind w:left="360"/>
        <w:rPr>
          <w:rFonts w:cstheme="minorHAnsi"/>
        </w:rPr>
      </w:pPr>
      <w:r w:rsidRPr="008E3AB5">
        <w:rPr>
          <w:rFonts w:cstheme="minorHAnsi"/>
        </w:rPr>
        <w:drawing>
          <wp:inline distT="0" distB="0" distL="0" distR="0" wp14:anchorId="4973D7B5" wp14:editId="7C271F28">
            <wp:extent cx="2934109" cy="466790"/>
            <wp:effectExtent l="0" t="0" r="0" b="9525"/>
            <wp:docPr id="1608961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61858" name=""/>
                    <pic:cNvPicPr/>
                  </pic:nvPicPr>
                  <pic:blipFill>
                    <a:blip r:embed="rId24"/>
                    <a:stretch>
                      <a:fillRect/>
                    </a:stretch>
                  </pic:blipFill>
                  <pic:spPr>
                    <a:xfrm>
                      <a:off x="0" y="0"/>
                      <a:ext cx="2934109" cy="466790"/>
                    </a:xfrm>
                    <a:prstGeom prst="rect">
                      <a:avLst/>
                    </a:prstGeom>
                  </pic:spPr>
                </pic:pic>
              </a:graphicData>
            </a:graphic>
          </wp:inline>
        </w:drawing>
      </w:r>
    </w:p>
    <w:p w14:paraId="3CE842E0" w14:textId="4970BEB4" w:rsidR="008E3AB5" w:rsidRPr="008E3AB5" w:rsidRDefault="008E3AB5" w:rsidP="008E3AB5">
      <w:pPr>
        <w:ind w:left="360"/>
        <w:rPr>
          <w:rFonts w:cstheme="minorHAnsi"/>
        </w:rPr>
      </w:pPr>
      <w:r w:rsidRPr="008E3AB5">
        <w:rPr>
          <w:rFonts w:cstheme="minorHAnsi"/>
        </w:rPr>
        <w:t>This evaluates the performance of the Decision Tree Regressor by predicting the well-being scores for the test set and calculating the R² Score and Mean Squared Error (MSE). An R² Score of approximately 0.77 indicates that the model explains a substantial portion of the variance in well-being scores, while the low MSE confirms good prediction accuracy.</w:t>
      </w:r>
    </w:p>
    <w:p w14:paraId="1F4360CF" w14:textId="3859C184" w:rsidR="00F64520" w:rsidRDefault="008E3AB5" w:rsidP="008E3AB5">
      <w:pPr>
        <w:ind w:left="360"/>
        <w:rPr>
          <w:rFonts w:cstheme="minorHAnsi"/>
          <w:b/>
          <w:bCs/>
        </w:rPr>
      </w:pPr>
      <w:r w:rsidRPr="008E3AB5">
        <w:rPr>
          <w:rFonts w:cstheme="minorHAnsi"/>
          <w:b/>
          <w:bCs/>
        </w:rPr>
        <w:lastRenderedPageBreak/>
        <w:drawing>
          <wp:inline distT="0" distB="0" distL="0" distR="0" wp14:anchorId="7FC954CB" wp14:editId="5D56675E">
            <wp:extent cx="3638550" cy="3337744"/>
            <wp:effectExtent l="0" t="0" r="0" b="0"/>
            <wp:docPr id="1506030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30409" name=""/>
                    <pic:cNvPicPr/>
                  </pic:nvPicPr>
                  <pic:blipFill>
                    <a:blip r:embed="rId25"/>
                    <a:stretch>
                      <a:fillRect/>
                    </a:stretch>
                  </pic:blipFill>
                  <pic:spPr>
                    <a:xfrm>
                      <a:off x="0" y="0"/>
                      <a:ext cx="3642454" cy="3341325"/>
                    </a:xfrm>
                    <a:prstGeom prst="rect">
                      <a:avLst/>
                    </a:prstGeom>
                  </pic:spPr>
                </pic:pic>
              </a:graphicData>
            </a:graphic>
          </wp:inline>
        </w:drawing>
      </w:r>
    </w:p>
    <w:p w14:paraId="2EA5D408" w14:textId="0BF10154" w:rsidR="003B7F13" w:rsidRDefault="003B7F13" w:rsidP="003B7F13">
      <w:r>
        <w:t xml:space="preserve">The results from all three models demonstrate that women’s political empowerment, along with education and economic development, plays a significant role in predicting national well-being. While the linear regression model confirmed a meaningful linear relationship (R² ≈ 0.59), the decision tree and random forest models captured more complex patterns, with the random forest achieving the highest performance (R² ≈ 0.85). </w:t>
      </w:r>
    </w:p>
    <w:p w14:paraId="40F5B288" w14:textId="77777777" w:rsidR="003B7F13" w:rsidRDefault="003B7F13" w:rsidP="003B7F13"/>
    <w:p w14:paraId="1906AA82" w14:textId="6BFE16B3" w:rsidR="003B7F13" w:rsidRDefault="003B7F13" w:rsidP="003B7F13">
      <w:pPr>
        <w:pStyle w:val="ListParagraph"/>
        <w:numPr>
          <w:ilvl w:val="0"/>
          <w:numId w:val="7"/>
        </w:numPr>
      </w:pPr>
      <w:r>
        <w:t>Comparing Well-Being Across Levels of Women’s Empowerment</w:t>
      </w:r>
    </w:p>
    <w:p w14:paraId="2BB0E0C9" w14:textId="7B845FF8" w:rsidR="003B7F13" w:rsidRDefault="003B7F13" w:rsidP="003B7F13">
      <w:r w:rsidRPr="003B7F13">
        <w:t>To examine how well-being or freedom varies with different levels of women’s empowerment, the continuous Empowerment_Index was categorized into three ordinal groups: Low (≤ 0.6), Medium (0.6–0.8), and High (&gt; 0.8). This transformation makes it easier to compare well-being outcomes across clearly defined empowerment levels.</w:t>
      </w:r>
    </w:p>
    <w:p w14:paraId="7E0D9519" w14:textId="55A5445A" w:rsidR="003B7F13" w:rsidRPr="003B7F13" w:rsidRDefault="003B7F13" w:rsidP="003B7F13">
      <w:r w:rsidRPr="003B7F13">
        <w:drawing>
          <wp:anchor distT="0" distB="0" distL="114300" distR="114300" simplePos="0" relativeHeight="251670528" behindDoc="0" locked="0" layoutInCell="1" allowOverlap="1" wp14:anchorId="1DA14815" wp14:editId="3985880A">
            <wp:simplePos x="0" y="0"/>
            <wp:positionH relativeFrom="margin">
              <wp:align>left</wp:align>
            </wp:positionH>
            <wp:positionV relativeFrom="paragraph">
              <wp:posOffset>168063</wp:posOffset>
            </wp:positionV>
            <wp:extent cx="3640666" cy="2348416"/>
            <wp:effectExtent l="0" t="0" r="0" b="0"/>
            <wp:wrapThrough wrapText="bothSides">
              <wp:wrapPolygon edited="0">
                <wp:start x="0" y="0"/>
                <wp:lineTo x="0" y="21378"/>
                <wp:lineTo x="21476" y="21378"/>
                <wp:lineTo x="21476" y="0"/>
                <wp:lineTo x="0" y="0"/>
              </wp:wrapPolygon>
            </wp:wrapThrough>
            <wp:docPr id="341481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81731" name=""/>
                    <pic:cNvPicPr/>
                  </pic:nvPicPr>
                  <pic:blipFill>
                    <a:blip r:embed="rId26">
                      <a:extLst>
                        <a:ext uri="{28A0092B-C50C-407E-A947-70E740481C1C}">
                          <a14:useLocalDpi xmlns:a14="http://schemas.microsoft.com/office/drawing/2010/main" val="0"/>
                        </a:ext>
                      </a:extLst>
                    </a:blip>
                    <a:stretch>
                      <a:fillRect/>
                    </a:stretch>
                  </pic:blipFill>
                  <pic:spPr>
                    <a:xfrm>
                      <a:off x="0" y="0"/>
                      <a:ext cx="3640666" cy="2348416"/>
                    </a:xfrm>
                    <a:prstGeom prst="rect">
                      <a:avLst/>
                    </a:prstGeom>
                  </pic:spPr>
                </pic:pic>
              </a:graphicData>
            </a:graphic>
          </wp:anchor>
        </w:drawing>
      </w:r>
    </w:p>
    <w:p w14:paraId="0400143E" w14:textId="35173050" w:rsidR="003B7F13" w:rsidRPr="003B7F13" w:rsidRDefault="003B7F13" w:rsidP="003B7F13">
      <w:pPr>
        <w:rPr>
          <w:rFonts w:cstheme="minorHAnsi"/>
        </w:rPr>
      </w:pPr>
      <w:r w:rsidRPr="003B7F13">
        <w:rPr>
          <w:rFonts w:cstheme="minorHAnsi"/>
        </w:rPr>
        <w:t>This boxplot visualizes how the Composite Well-Being Score varies across Low, Medium, and High empowerment groups.</w:t>
      </w:r>
    </w:p>
    <w:p w14:paraId="121538F0" w14:textId="0A6E2320" w:rsidR="003B7F13" w:rsidRPr="003B7F13" w:rsidRDefault="003B7F13" w:rsidP="003B7F13">
      <w:pPr>
        <w:pStyle w:val="ListParagraph"/>
        <w:rPr>
          <w:rFonts w:cstheme="minorHAnsi"/>
        </w:rPr>
      </w:pPr>
      <w:r>
        <w:rPr>
          <w:rFonts w:cstheme="minorHAnsi"/>
        </w:rPr>
        <w:t>-</w:t>
      </w:r>
      <w:r w:rsidRPr="003B7F13">
        <w:rPr>
          <w:rFonts w:cstheme="minorHAnsi"/>
        </w:rPr>
        <w:t>As empowerment increases, both the median and distribution of well-being rise.</w:t>
      </w:r>
    </w:p>
    <w:p w14:paraId="5335FB52" w14:textId="3E463CEB" w:rsidR="003B7F13" w:rsidRPr="003B7F13" w:rsidRDefault="003B7F13" w:rsidP="003B7F13">
      <w:pPr>
        <w:ind w:left="720"/>
        <w:rPr>
          <w:rFonts w:cstheme="minorHAnsi"/>
        </w:rPr>
      </w:pPr>
      <w:r>
        <w:rPr>
          <w:rFonts w:cstheme="minorHAnsi"/>
        </w:rPr>
        <w:t>-</w:t>
      </w:r>
      <w:r w:rsidRPr="003B7F13">
        <w:rPr>
          <w:rFonts w:cstheme="minorHAnsi"/>
        </w:rPr>
        <w:t>The boxplot supports the statistical findings: higher empowerment aligns with greater national well-being.</w:t>
      </w:r>
    </w:p>
    <w:p w14:paraId="569681D0" w14:textId="77777777" w:rsidR="00F64520" w:rsidRDefault="00F64520" w:rsidP="00F64520">
      <w:pPr>
        <w:rPr>
          <w:rFonts w:cstheme="minorHAnsi"/>
        </w:rPr>
      </w:pPr>
    </w:p>
    <w:p w14:paraId="1EBFFB45" w14:textId="2CB3BFB7" w:rsidR="003B7F13" w:rsidRPr="003B7F13" w:rsidRDefault="003B7F13" w:rsidP="003B7F13">
      <w:pPr>
        <w:pStyle w:val="ListParagraph"/>
        <w:numPr>
          <w:ilvl w:val="0"/>
          <w:numId w:val="1"/>
        </w:numPr>
        <w:rPr>
          <w:rFonts w:cstheme="minorHAnsi"/>
          <w:b/>
          <w:bCs/>
          <w:sz w:val="28"/>
          <w:szCs w:val="28"/>
        </w:rPr>
      </w:pPr>
      <w:r w:rsidRPr="003B7F13">
        <w:rPr>
          <w:rFonts w:cstheme="minorHAnsi"/>
          <w:b/>
          <w:bCs/>
          <w:sz w:val="28"/>
          <w:szCs w:val="28"/>
        </w:rPr>
        <w:lastRenderedPageBreak/>
        <w:t>Conclusion</w:t>
      </w:r>
    </w:p>
    <w:p w14:paraId="0380ED75" w14:textId="1E56D8DC" w:rsidR="003B7F13" w:rsidRDefault="003B7F13" w:rsidP="003B7F13">
      <w:pPr>
        <w:rPr>
          <w:rFonts w:cstheme="minorHAnsi"/>
        </w:rPr>
      </w:pPr>
      <w:r w:rsidRPr="003B7F13">
        <w:rPr>
          <w:rFonts w:cstheme="minorHAnsi"/>
        </w:rPr>
        <w:t>This project set out to explore whether women's political empowerment contributes meaningfully to national well-being</w:t>
      </w:r>
      <w:r>
        <w:rPr>
          <w:rFonts w:cstheme="minorHAnsi"/>
        </w:rPr>
        <w:t xml:space="preserve">, </w:t>
      </w:r>
      <w:r w:rsidRPr="003B7F13">
        <w:rPr>
          <w:rFonts w:cstheme="minorHAnsi"/>
        </w:rPr>
        <w:t>and the results provide strong support for that hypothesis. Across multiple stages of analysis, from descriptive statistics and hypothesis testing to advanced machine learning models, a consistent pattern emerged: countries that politically empower women tend to be more educated, economically developed, and socially stable.</w:t>
      </w:r>
      <w:r w:rsidRPr="003B7F13">
        <w:t xml:space="preserve"> </w:t>
      </w:r>
      <w:r w:rsidRPr="003B7F13">
        <w:rPr>
          <w:rFonts w:cstheme="minorHAnsi"/>
        </w:rPr>
        <w:t>Ultimately, this study supports the argument that political empowerment of women is more than a matter of representation or fairness</w:t>
      </w:r>
      <w:r>
        <w:rPr>
          <w:rFonts w:cstheme="minorHAnsi"/>
        </w:rPr>
        <w:t>,</w:t>
      </w:r>
      <w:r w:rsidRPr="003B7F13">
        <w:rPr>
          <w:rFonts w:cstheme="minorHAnsi"/>
        </w:rPr>
        <w:t xml:space="preserve"> it is a strategic lever for national progress. Empowering women leads to better outcomes not only for individuals but for societies as a whole.</w:t>
      </w:r>
    </w:p>
    <w:p w14:paraId="5A8048EE" w14:textId="77777777" w:rsidR="003B7F13" w:rsidRDefault="003B7F13" w:rsidP="003B7F13">
      <w:pPr>
        <w:rPr>
          <w:rFonts w:cstheme="minorHAnsi"/>
        </w:rPr>
      </w:pPr>
    </w:p>
    <w:p w14:paraId="2F1EEA62" w14:textId="4D632763" w:rsidR="003B7F13" w:rsidRPr="003B7F13" w:rsidRDefault="003B7F13" w:rsidP="003B7F13">
      <w:pPr>
        <w:pStyle w:val="ListParagraph"/>
        <w:numPr>
          <w:ilvl w:val="0"/>
          <w:numId w:val="1"/>
        </w:numPr>
        <w:rPr>
          <w:rFonts w:cstheme="minorHAnsi"/>
          <w:b/>
          <w:bCs/>
        </w:rPr>
      </w:pPr>
      <w:r w:rsidRPr="003B7F13">
        <w:rPr>
          <w:rFonts w:cstheme="minorHAnsi"/>
          <w:b/>
          <w:bCs/>
        </w:rPr>
        <w:t>Future Work</w:t>
      </w:r>
    </w:p>
    <w:p w14:paraId="72327E74" w14:textId="3660F679" w:rsidR="003B7F13" w:rsidRPr="003B7F13" w:rsidRDefault="003B7F13" w:rsidP="003B7F13">
      <w:pPr>
        <w:rPr>
          <w:rFonts w:cstheme="minorHAnsi"/>
        </w:rPr>
      </w:pPr>
      <w:r w:rsidRPr="003B7F13">
        <w:rPr>
          <w:rFonts w:cstheme="minorHAnsi"/>
        </w:rPr>
        <w:t>Future research could build on this study by using longitudinal data to explore how changes in women’s empowerment over time impact national well-being. Adding variables like political regime type, gender-related policy measures, or media freedom could also deepen the analysis.</w:t>
      </w:r>
    </w:p>
    <w:p w14:paraId="67C28783" w14:textId="5F1DA67E" w:rsidR="003B7F13" w:rsidRPr="003B7F13" w:rsidRDefault="003B7F13" w:rsidP="003B7F13">
      <w:pPr>
        <w:rPr>
          <w:rFonts w:cstheme="minorHAnsi"/>
          <w:b/>
          <w:bCs/>
        </w:rPr>
      </w:pPr>
      <w:r w:rsidRPr="003B7F13">
        <w:rPr>
          <w:rFonts w:cstheme="minorHAnsi"/>
          <w:b/>
          <w:bCs/>
        </w:rPr>
        <w:t xml:space="preserve">Another key area is the gap between political participation and </w:t>
      </w:r>
      <w:r w:rsidRPr="003B7F13">
        <w:rPr>
          <w:rFonts w:cstheme="minorHAnsi"/>
          <w:b/>
          <w:bCs/>
        </w:rPr>
        <w:t>political empowerment</w:t>
      </w:r>
      <w:r w:rsidRPr="003B7F13">
        <w:rPr>
          <w:rFonts w:cstheme="minorHAnsi"/>
          <w:b/>
          <w:bCs/>
        </w:rPr>
        <w:t xml:space="preserve">. </w:t>
      </w:r>
      <w:r w:rsidRPr="003B7F13">
        <w:rPr>
          <w:rFonts w:cstheme="minorHAnsi"/>
          <w:b/>
          <w:bCs/>
        </w:rPr>
        <w:t xml:space="preserve">In the future I will </w:t>
      </w:r>
      <w:r w:rsidRPr="003B7F13">
        <w:rPr>
          <w:rFonts w:cstheme="minorHAnsi"/>
          <w:b/>
          <w:bCs/>
        </w:rPr>
        <w:t>examine this distinction in more detail, using qualitative or case-based approaches.</w:t>
      </w:r>
    </w:p>
    <w:p w14:paraId="217C8FA1" w14:textId="1BFC40EF" w:rsidR="003B7F13" w:rsidRDefault="003B7F13" w:rsidP="003B7F13">
      <w:pPr>
        <w:rPr>
          <w:rFonts w:cstheme="minorHAnsi"/>
        </w:rPr>
      </w:pPr>
      <w:r w:rsidRPr="003B7F13">
        <w:rPr>
          <w:rFonts w:cstheme="minorHAnsi"/>
        </w:rPr>
        <w:t>Lastly, applying this framework to regional or sector-specific could reveal more targeted insights and policy implications.</w:t>
      </w:r>
    </w:p>
    <w:p w14:paraId="195665C9" w14:textId="77777777" w:rsidR="003B7F13" w:rsidRDefault="003B7F13" w:rsidP="003B7F13">
      <w:pPr>
        <w:rPr>
          <w:rFonts w:cstheme="minorHAnsi"/>
        </w:rPr>
      </w:pPr>
    </w:p>
    <w:p w14:paraId="5DEA092D" w14:textId="77777777" w:rsidR="003B7F13" w:rsidRPr="003B7F13" w:rsidRDefault="003B7F13" w:rsidP="003B7F13">
      <w:pPr>
        <w:rPr>
          <w:rFonts w:cstheme="minorHAnsi"/>
        </w:rPr>
      </w:pPr>
    </w:p>
    <w:sectPr w:rsidR="003B7F13" w:rsidRPr="003B7F13" w:rsidSect="0074603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23066"/>
    <w:multiLevelType w:val="hybridMultilevel"/>
    <w:tmpl w:val="AB06A762"/>
    <w:lvl w:ilvl="0" w:tplc="8C30AC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06279"/>
    <w:multiLevelType w:val="hybridMultilevel"/>
    <w:tmpl w:val="21AAC5FA"/>
    <w:lvl w:ilvl="0" w:tplc="BD5E3A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2C2B8F"/>
    <w:multiLevelType w:val="multilevel"/>
    <w:tmpl w:val="8F789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66117B"/>
    <w:multiLevelType w:val="multilevel"/>
    <w:tmpl w:val="B4662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6416DF"/>
    <w:multiLevelType w:val="multilevel"/>
    <w:tmpl w:val="3A68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05770C"/>
    <w:multiLevelType w:val="hybridMultilevel"/>
    <w:tmpl w:val="C57E0410"/>
    <w:lvl w:ilvl="0" w:tplc="EF82DD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322EA3"/>
    <w:multiLevelType w:val="hybridMultilevel"/>
    <w:tmpl w:val="45AA1BCE"/>
    <w:lvl w:ilvl="0" w:tplc="041F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FF3E49"/>
    <w:multiLevelType w:val="multilevel"/>
    <w:tmpl w:val="4F307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C239B5"/>
    <w:multiLevelType w:val="hybridMultilevel"/>
    <w:tmpl w:val="4E16FF32"/>
    <w:lvl w:ilvl="0" w:tplc="51DCB7D8">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9662B11"/>
    <w:multiLevelType w:val="multilevel"/>
    <w:tmpl w:val="B74C7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915CAF"/>
    <w:multiLevelType w:val="hybridMultilevel"/>
    <w:tmpl w:val="F0300C50"/>
    <w:lvl w:ilvl="0" w:tplc="CB8A18F0">
      <w:start w:val="2"/>
      <w:numFmt w:val="bullet"/>
      <w:lvlText w:val=""/>
      <w:lvlJc w:val="left"/>
      <w:pPr>
        <w:ind w:left="720" w:hanging="360"/>
      </w:pPr>
      <w:rPr>
        <w:rFonts w:ascii="Symbol" w:eastAsiaTheme="minorEastAsia"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88008472">
    <w:abstractNumId w:val="6"/>
  </w:num>
  <w:num w:numId="2" w16cid:durableId="998577562">
    <w:abstractNumId w:val="10"/>
  </w:num>
  <w:num w:numId="3" w16cid:durableId="79717034">
    <w:abstractNumId w:val="1"/>
  </w:num>
  <w:num w:numId="4" w16cid:durableId="368606096">
    <w:abstractNumId w:val="8"/>
  </w:num>
  <w:num w:numId="5" w16cid:durableId="1302077300">
    <w:abstractNumId w:val="9"/>
  </w:num>
  <w:num w:numId="6" w16cid:durableId="1663048424">
    <w:abstractNumId w:val="5"/>
  </w:num>
  <w:num w:numId="7" w16cid:durableId="249507410">
    <w:abstractNumId w:val="0"/>
  </w:num>
  <w:num w:numId="8" w16cid:durableId="500699253">
    <w:abstractNumId w:val="4"/>
  </w:num>
  <w:num w:numId="9" w16cid:durableId="1161777759">
    <w:abstractNumId w:val="2"/>
  </w:num>
  <w:num w:numId="10" w16cid:durableId="1789733722">
    <w:abstractNumId w:val="7"/>
  </w:num>
  <w:num w:numId="11" w16cid:durableId="14142777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7C4"/>
    <w:rsid w:val="000407C4"/>
    <w:rsid w:val="001B2DFF"/>
    <w:rsid w:val="001B528E"/>
    <w:rsid w:val="00316408"/>
    <w:rsid w:val="003A4682"/>
    <w:rsid w:val="003A775C"/>
    <w:rsid w:val="003B7F13"/>
    <w:rsid w:val="004E23D8"/>
    <w:rsid w:val="00506A24"/>
    <w:rsid w:val="006C5717"/>
    <w:rsid w:val="00746033"/>
    <w:rsid w:val="00782794"/>
    <w:rsid w:val="007D436E"/>
    <w:rsid w:val="00871A4C"/>
    <w:rsid w:val="008E3AB5"/>
    <w:rsid w:val="008F39A0"/>
    <w:rsid w:val="00B60815"/>
    <w:rsid w:val="00C16C6D"/>
    <w:rsid w:val="00C25C5A"/>
    <w:rsid w:val="00C334CB"/>
    <w:rsid w:val="00C45D50"/>
    <w:rsid w:val="00CC307D"/>
    <w:rsid w:val="00DC4012"/>
    <w:rsid w:val="00E64322"/>
    <w:rsid w:val="00E66744"/>
    <w:rsid w:val="00E75901"/>
    <w:rsid w:val="00F64520"/>
    <w:rsid w:val="00FB2371"/>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B95E1"/>
  <w15:chartTrackingRefBased/>
  <w15:docId w15:val="{62363BB0-C4A2-4FC8-B300-30DF91EE9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7C4"/>
    <w:pPr>
      <w:spacing w:line="256" w:lineRule="auto"/>
    </w:pPr>
    <w:rPr>
      <w:rFonts w:eastAsiaTheme="minorEastAsia"/>
      <w:kern w:val="0"/>
      <w:sz w:val="22"/>
      <w:szCs w:val="22"/>
      <w14:ligatures w14:val="none"/>
    </w:rPr>
  </w:style>
  <w:style w:type="paragraph" w:styleId="Heading1">
    <w:name w:val="heading 1"/>
    <w:basedOn w:val="Normal"/>
    <w:next w:val="Normal"/>
    <w:link w:val="Heading1Char"/>
    <w:uiPriority w:val="9"/>
    <w:qFormat/>
    <w:rsid w:val="000407C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407C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407C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407C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407C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407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07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07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07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07C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407C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407C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407C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407C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407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07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07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07C4"/>
    <w:rPr>
      <w:rFonts w:eastAsiaTheme="majorEastAsia" w:cstheme="majorBidi"/>
      <w:color w:val="272727" w:themeColor="text1" w:themeTint="D8"/>
    </w:rPr>
  </w:style>
  <w:style w:type="paragraph" w:styleId="Title">
    <w:name w:val="Title"/>
    <w:basedOn w:val="Normal"/>
    <w:next w:val="Normal"/>
    <w:link w:val="TitleChar"/>
    <w:uiPriority w:val="10"/>
    <w:qFormat/>
    <w:rsid w:val="000407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07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07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07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07C4"/>
    <w:pPr>
      <w:spacing w:before="160"/>
      <w:jc w:val="center"/>
    </w:pPr>
    <w:rPr>
      <w:i/>
      <w:iCs/>
      <w:color w:val="404040" w:themeColor="text1" w:themeTint="BF"/>
    </w:rPr>
  </w:style>
  <w:style w:type="character" w:customStyle="1" w:styleId="QuoteChar">
    <w:name w:val="Quote Char"/>
    <w:basedOn w:val="DefaultParagraphFont"/>
    <w:link w:val="Quote"/>
    <w:uiPriority w:val="29"/>
    <w:rsid w:val="000407C4"/>
    <w:rPr>
      <w:i/>
      <w:iCs/>
      <w:color w:val="404040" w:themeColor="text1" w:themeTint="BF"/>
    </w:rPr>
  </w:style>
  <w:style w:type="paragraph" w:styleId="ListParagraph">
    <w:name w:val="List Paragraph"/>
    <w:basedOn w:val="Normal"/>
    <w:uiPriority w:val="34"/>
    <w:qFormat/>
    <w:rsid w:val="000407C4"/>
    <w:pPr>
      <w:ind w:left="720"/>
      <w:contextualSpacing/>
    </w:pPr>
  </w:style>
  <w:style w:type="character" w:styleId="IntenseEmphasis">
    <w:name w:val="Intense Emphasis"/>
    <w:basedOn w:val="DefaultParagraphFont"/>
    <w:uiPriority w:val="21"/>
    <w:qFormat/>
    <w:rsid w:val="000407C4"/>
    <w:rPr>
      <w:i/>
      <w:iCs/>
      <w:color w:val="2F5496" w:themeColor="accent1" w:themeShade="BF"/>
    </w:rPr>
  </w:style>
  <w:style w:type="paragraph" w:styleId="IntenseQuote">
    <w:name w:val="Intense Quote"/>
    <w:basedOn w:val="Normal"/>
    <w:next w:val="Normal"/>
    <w:link w:val="IntenseQuoteChar"/>
    <w:uiPriority w:val="30"/>
    <w:qFormat/>
    <w:rsid w:val="000407C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407C4"/>
    <w:rPr>
      <w:i/>
      <w:iCs/>
      <w:color w:val="2F5496" w:themeColor="accent1" w:themeShade="BF"/>
    </w:rPr>
  </w:style>
  <w:style w:type="character" w:styleId="IntenseReference">
    <w:name w:val="Intense Reference"/>
    <w:basedOn w:val="DefaultParagraphFont"/>
    <w:uiPriority w:val="32"/>
    <w:qFormat/>
    <w:rsid w:val="000407C4"/>
    <w:rPr>
      <w:b/>
      <w:bCs/>
      <w:smallCaps/>
      <w:color w:val="2F5496" w:themeColor="accent1" w:themeShade="BF"/>
      <w:spacing w:val="5"/>
    </w:rPr>
  </w:style>
  <w:style w:type="paragraph" w:styleId="NormalWeb">
    <w:name w:val="Normal (Web)"/>
    <w:basedOn w:val="Normal"/>
    <w:uiPriority w:val="99"/>
    <w:semiHidden/>
    <w:unhideWhenUsed/>
    <w:rsid w:val="00E64322"/>
    <w:rPr>
      <w:rFonts w:ascii="Times New Roman" w:hAnsi="Times New Roman" w:cs="Times New Roman"/>
      <w:sz w:val="24"/>
      <w:szCs w:val="24"/>
    </w:rPr>
  </w:style>
  <w:style w:type="character" w:styleId="Hyperlink">
    <w:name w:val="Hyperlink"/>
    <w:basedOn w:val="DefaultParagraphFont"/>
    <w:uiPriority w:val="99"/>
    <w:unhideWhenUsed/>
    <w:rsid w:val="00E64322"/>
    <w:rPr>
      <w:color w:val="0563C1" w:themeColor="hyperlink"/>
      <w:u w:val="single"/>
    </w:rPr>
  </w:style>
  <w:style w:type="character" w:styleId="UnresolvedMention">
    <w:name w:val="Unresolved Mention"/>
    <w:basedOn w:val="DefaultParagraphFont"/>
    <w:uiPriority w:val="99"/>
    <w:semiHidden/>
    <w:unhideWhenUsed/>
    <w:rsid w:val="00E643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241122">
      <w:bodyDiv w:val="1"/>
      <w:marLeft w:val="0"/>
      <w:marRight w:val="0"/>
      <w:marTop w:val="0"/>
      <w:marBottom w:val="0"/>
      <w:divBdr>
        <w:top w:val="none" w:sz="0" w:space="0" w:color="auto"/>
        <w:left w:val="none" w:sz="0" w:space="0" w:color="auto"/>
        <w:bottom w:val="none" w:sz="0" w:space="0" w:color="auto"/>
        <w:right w:val="none" w:sz="0" w:space="0" w:color="auto"/>
      </w:divBdr>
    </w:div>
    <w:div w:id="166487584">
      <w:bodyDiv w:val="1"/>
      <w:marLeft w:val="0"/>
      <w:marRight w:val="0"/>
      <w:marTop w:val="0"/>
      <w:marBottom w:val="0"/>
      <w:divBdr>
        <w:top w:val="none" w:sz="0" w:space="0" w:color="auto"/>
        <w:left w:val="none" w:sz="0" w:space="0" w:color="auto"/>
        <w:bottom w:val="none" w:sz="0" w:space="0" w:color="auto"/>
        <w:right w:val="none" w:sz="0" w:space="0" w:color="auto"/>
      </w:divBdr>
    </w:div>
    <w:div w:id="357661183">
      <w:bodyDiv w:val="1"/>
      <w:marLeft w:val="0"/>
      <w:marRight w:val="0"/>
      <w:marTop w:val="0"/>
      <w:marBottom w:val="0"/>
      <w:divBdr>
        <w:top w:val="none" w:sz="0" w:space="0" w:color="auto"/>
        <w:left w:val="none" w:sz="0" w:space="0" w:color="auto"/>
        <w:bottom w:val="none" w:sz="0" w:space="0" w:color="auto"/>
        <w:right w:val="none" w:sz="0" w:space="0" w:color="auto"/>
      </w:divBdr>
    </w:div>
    <w:div w:id="389233045">
      <w:bodyDiv w:val="1"/>
      <w:marLeft w:val="0"/>
      <w:marRight w:val="0"/>
      <w:marTop w:val="0"/>
      <w:marBottom w:val="0"/>
      <w:divBdr>
        <w:top w:val="none" w:sz="0" w:space="0" w:color="auto"/>
        <w:left w:val="none" w:sz="0" w:space="0" w:color="auto"/>
        <w:bottom w:val="none" w:sz="0" w:space="0" w:color="auto"/>
        <w:right w:val="none" w:sz="0" w:space="0" w:color="auto"/>
      </w:divBdr>
    </w:div>
    <w:div w:id="430010294">
      <w:bodyDiv w:val="1"/>
      <w:marLeft w:val="0"/>
      <w:marRight w:val="0"/>
      <w:marTop w:val="0"/>
      <w:marBottom w:val="0"/>
      <w:divBdr>
        <w:top w:val="none" w:sz="0" w:space="0" w:color="auto"/>
        <w:left w:val="none" w:sz="0" w:space="0" w:color="auto"/>
        <w:bottom w:val="none" w:sz="0" w:space="0" w:color="auto"/>
        <w:right w:val="none" w:sz="0" w:space="0" w:color="auto"/>
      </w:divBdr>
    </w:div>
    <w:div w:id="468980221">
      <w:bodyDiv w:val="1"/>
      <w:marLeft w:val="0"/>
      <w:marRight w:val="0"/>
      <w:marTop w:val="0"/>
      <w:marBottom w:val="0"/>
      <w:divBdr>
        <w:top w:val="none" w:sz="0" w:space="0" w:color="auto"/>
        <w:left w:val="none" w:sz="0" w:space="0" w:color="auto"/>
        <w:bottom w:val="none" w:sz="0" w:space="0" w:color="auto"/>
        <w:right w:val="none" w:sz="0" w:space="0" w:color="auto"/>
      </w:divBdr>
    </w:div>
    <w:div w:id="500006047">
      <w:bodyDiv w:val="1"/>
      <w:marLeft w:val="0"/>
      <w:marRight w:val="0"/>
      <w:marTop w:val="0"/>
      <w:marBottom w:val="0"/>
      <w:divBdr>
        <w:top w:val="none" w:sz="0" w:space="0" w:color="auto"/>
        <w:left w:val="none" w:sz="0" w:space="0" w:color="auto"/>
        <w:bottom w:val="none" w:sz="0" w:space="0" w:color="auto"/>
        <w:right w:val="none" w:sz="0" w:space="0" w:color="auto"/>
      </w:divBdr>
    </w:div>
    <w:div w:id="514925597">
      <w:bodyDiv w:val="1"/>
      <w:marLeft w:val="0"/>
      <w:marRight w:val="0"/>
      <w:marTop w:val="0"/>
      <w:marBottom w:val="0"/>
      <w:divBdr>
        <w:top w:val="none" w:sz="0" w:space="0" w:color="auto"/>
        <w:left w:val="none" w:sz="0" w:space="0" w:color="auto"/>
        <w:bottom w:val="none" w:sz="0" w:space="0" w:color="auto"/>
        <w:right w:val="none" w:sz="0" w:space="0" w:color="auto"/>
      </w:divBdr>
    </w:div>
    <w:div w:id="576942175">
      <w:bodyDiv w:val="1"/>
      <w:marLeft w:val="0"/>
      <w:marRight w:val="0"/>
      <w:marTop w:val="0"/>
      <w:marBottom w:val="0"/>
      <w:divBdr>
        <w:top w:val="none" w:sz="0" w:space="0" w:color="auto"/>
        <w:left w:val="none" w:sz="0" w:space="0" w:color="auto"/>
        <w:bottom w:val="none" w:sz="0" w:space="0" w:color="auto"/>
        <w:right w:val="none" w:sz="0" w:space="0" w:color="auto"/>
      </w:divBdr>
    </w:div>
    <w:div w:id="606355520">
      <w:bodyDiv w:val="1"/>
      <w:marLeft w:val="0"/>
      <w:marRight w:val="0"/>
      <w:marTop w:val="0"/>
      <w:marBottom w:val="0"/>
      <w:divBdr>
        <w:top w:val="none" w:sz="0" w:space="0" w:color="auto"/>
        <w:left w:val="none" w:sz="0" w:space="0" w:color="auto"/>
        <w:bottom w:val="none" w:sz="0" w:space="0" w:color="auto"/>
        <w:right w:val="none" w:sz="0" w:space="0" w:color="auto"/>
      </w:divBdr>
    </w:div>
    <w:div w:id="628977690">
      <w:bodyDiv w:val="1"/>
      <w:marLeft w:val="0"/>
      <w:marRight w:val="0"/>
      <w:marTop w:val="0"/>
      <w:marBottom w:val="0"/>
      <w:divBdr>
        <w:top w:val="none" w:sz="0" w:space="0" w:color="auto"/>
        <w:left w:val="none" w:sz="0" w:space="0" w:color="auto"/>
        <w:bottom w:val="none" w:sz="0" w:space="0" w:color="auto"/>
        <w:right w:val="none" w:sz="0" w:space="0" w:color="auto"/>
      </w:divBdr>
    </w:div>
    <w:div w:id="671567764">
      <w:bodyDiv w:val="1"/>
      <w:marLeft w:val="0"/>
      <w:marRight w:val="0"/>
      <w:marTop w:val="0"/>
      <w:marBottom w:val="0"/>
      <w:divBdr>
        <w:top w:val="none" w:sz="0" w:space="0" w:color="auto"/>
        <w:left w:val="none" w:sz="0" w:space="0" w:color="auto"/>
        <w:bottom w:val="none" w:sz="0" w:space="0" w:color="auto"/>
        <w:right w:val="none" w:sz="0" w:space="0" w:color="auto"/>
      </w:divBdr>
    </w:div>
    <w:div w:id="744495195">
      <w:bodyDiv w:val="1"/>
      <w:marLeft w:val="0"/>
      <w:marRight w:val="0"/>
      <w:marTop w:val="0"/>
      <w:marBottom w:val="0"/>
      <w:divBdr>
        <w:top w:val="none" w:sz="0" w:space="0" w:color="auto"/>
        <w:left w:val="none" w:sz="0" w:space="0" w:color="auto"/>
        <w:bottom w:val="none" w:sz="0" w:space="0" w:color="auto"/>
        <w:right w:val="none" w:sz="0" w:space="0" w:color="auto"/>
      </w:divBdr>
      <w:divsChild>
        <w:div w:id="242177993">
          <w:marLeft w:val="0"/>
          <w:marRight w:val="0"/>
          <w:marTop w:val="0"/>
          <w:marBottom w:val="0"/>
          <w:divBdr>
            <w:top w:val="none" w:sz="0" w:space="0" w:color="auto"/>
            <w:left w:val="none" w:sz="0" w:space="0" w:color="auto"/>
            <w:bottom w:val="none" w:sz="0" w:space="0" w:color="auto"/>
            <w:right w:val="none" w:sz="0" w:space="0" w:color="auto"/>
          </w:divBdr>
          <w:divsChild>
            <w:div w:id="1202136887">
              <w:marLeft w:val="0"/>
              <w:marRight w:val="0"/>
              <w:marTop w:val="0"/>
              <w:marBottom w:val="0"/>
              <w:divBdr>
                <w:top w:val="none" w:sz="0" w:space="0" w:color="auto"/>
                <w:left w:val="none" w:sz="0" w:space="0" w:color="auto"/>
                <w:bottom w:val="none" w:sz="0" w:space="0" w:color="auto"/>
                <w:right w:val="none" w:sz="0" w:space="0" w:color="auto"/>
              </w:divBdr>
              <w:divsChild>
                <w:div w:id="681318857">
                  <w:marLeft w:val="0"/>
                  <w:marRight w:val="0"/>
                  <w:marTop w:val="0"/>
                  <w:marBottom w:val="0"/>
                  <w:divBdr>
                    <w:top w:val="none" w:sz="0" w:space="0" w:color="auto"/>
                    <w:left w:val="none" w:sz="0" w:space="0" w:color="auto"/>
                    <w:bottom w:val="none" w:sz="0" w:space="0" w:color="auto"/>
                    <w:right w:val="none" w:sz="0" w:space="0" w:color="auto"/>
                  </w:divBdr>
                  <w:divsChild>
                    <w:div w:id="1031566285">
                      <w:marLeft w:val="0"/>
                      <w:marRight w:val="0"/>
                      <w:marTop w:val="0"/>
                      <w:marBottom w:val="0"/>
                      <w:divBdr>
                        <w:top w:val="none" w:sz="0" w:space="0" w:color="auto"/>
                        <w:left w:val="none" w:sz="0" w:space="0" w:color="auto"/>
                        <w:bottom w:val="none" w:sz="0" w:space="0" w:color="auto"/>
                        <w:right w:val="none" w:sz="0" w:space="0" w:color="auto"/>
                      </w:divBdr>
                      <w:divsChild>
                        <w:div w:id="125863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162049">
          <w:marLeft w:val="0"/>
          <w:marRight w:val="0"/>
          <w:marTop w:val="0"/>
          <w:marBottom w:val="0"/>
          <w:divBdr>
            <w:top w:val="none" w:sz="0" w:space="0" w:color="auto"/>
            <w:left w:val="none" w:sz="0" w:space="0" w:color="auto"/>
            <w:bottom w:val="none" w:sz="0" w:space="0" w:color="auto"/>
            <w:right w:val="none" w:sz="0" w:space="0" w:color="auto"/>
          </w:divBdr>
          <w:divsChild>
            <w:div w:id="172571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651348">
      <w:bodyDiv w:val="1"/>
      <w:marLeft w:val="0"/>
      <w:marRight w:val="0"/>
      <w:marTop w:val="0"/>
      <w:marBottom w:val="0"/>
      <w:divBdr>
        <w:top w:val="none" w:sz="0" w:space="0" w:color="auto"/>
        <w:left w:val="none" w:sz="0" w:space="0" w:color="auto"/>
        <w:bottom w:val="none" w:sz="0" w:space="0" w:color="auto"/>
        <w:right w:val="none" w:sz="0" w:space="0" w:color="auto"/>
      </w:divBdr>
    </w:div>
    <w:div w:id="808016867">
      <w:bodyDiv w:val="1"/>
      <w:marLeft w:val="0"/>
      <w:marRight w:val="0"/>
      <w:marTop w:val="0"/>
      <w:marBottom w:val="0"/>
      <w:divBdr>
        <w:top w:val="none" w:sz="0" w:space="0" w:color="auto"/>
        <w:left w:val="none" w:sz="0" w:space="0" w:color="auto"/>
        <w:bottom w:val="none" w:sz="0" w:space="0" w:color="auto"/>
        <w:right w:val="none" w:sz="0" w:space="0" w:color="auto"/>
      </w:divBdr>
    </w:div>
    <w:div w:id="1022978891">
      <w:bodyDiv w:val="1"/>
      <w:marLeft w:val="0"/>
      <w:marRight w:val="0"/>
      <w:marTop w:val="0"/>
      <w:marBottom w:val="0"/>
      <w:divBdr>
        <w:top w:val="none" w:sz="0" w:space="0" w:color="auto"/>
        <w:left w:val="none" w:sz="0" w:space="0" w:color="auto"/>
        <w:bottom w:val="none" w:sz="0" w:space="0" w:color="auto"/>
        <w:right w:val="none" w:sz="0" w:space="0" w:color="auto"/>
      </w:divBdr>
    </w:div>
    <w:div w:id="1070231852">
      <w:bodyDiv w:val="1"/>
      <w:marLeft w:val="0"/>
      <w:marRight w:val="0"/>
      <w:marTop w:val="0"/>
      <w:marBottom w:val="0"/>
      <w:divBdr>
        <w:top w:val="none" w:sz="0" w:space="0" w:color="auto"/>
        <w:left w:val="none" w:sz="0" w:space="0" w:color="auto"/>
        <w:bottom w:val="none" w:sz="0" w:space="0" w:color="auto"/>
        <w:right w:val="none" w:sz="0" w:space="0" w:color="auto"/>
      </w:divBdr>
    </w:div>
    <w:div w:id="1272012324">
      <w:bodyDiv w:val="1"/>
      <w:marLeft w:val="0"/>
      <w:marRight w:val="0"/>
      <w:marTop w:val="0"/>
      <w:marBottom w:val="0"/>
      <w:divBdr>
        <w:top w:val="none" w:sz="0" w:space="0" w:color="auto"/>
        <w:left w:val="none" w:sz="0" w:space="0" w:color="auto"/>
        <w:bottom w:val="none" w:sz="0" w:space="0" w:color="auto"/>
        <w:right w:val="none" w:sz="0" w:space="0" w:color="auto"/>
      </w:divBdr>
      <w:divsChild>
        <w:div w:id="1460418742">
          <w:marLeft w:val="0"/>
          <w:marRight w:val="0"/>
          <w:marTop w:val="0"/>
          <w:marBottom w:val="0"/>
          <w:divBdr>
            <w:top w:val="none" w:sz="0" w:space="0" w:color="auto"/>
            <w:left w:val="none" w:sz="0" w:space="0" w:color="auto"/>
            <w:bottom w:val="none" w:sz="0" w:space="0" w:color="auto"/>
            <w:right w:val="none" w:sz="0" w:space="0" w:color="auto"/>
          </w:divBdr>
          <w:divsChild>
            <w:div w:id="1993867269">
              <w:marLeft w:val="0"/>
              <w:marRight w:val="0"/>
              <w:marTop w:val="0"/>
              <w:marBottom w:val="0"/>
              <w:divBdr>
                <w:top w:val="none" w:sz="0" w:space="0" w:color="auto"/>
                <w:left w:val="none" w:sz="0" w:space="0" w:color="auto"/>
                <w:bottom w:val="none" w:sz="0" w:space="0" w:color="auto"/>
                <w:right w:val="none" w:sz="0" w:space="0" w:color="auto"/>
              </w:divBdr>
              <w:divsChild>
                <w:div w:id="702101130">
                  <w:marLeft w:val="0"/>
                  <w:marRight w:val="0"/>
                  <w:marTop w:val="0"/>
                  <w:marBottom w:val="0"/>
                  <w:divBdr>
                    <w:top w:val="none" w:sz="0" w:space="0" w:color="auto"/>
                    <w:left w:val="none" w:sz="0" w:space="0" w:color="auto"/>
                    <w:bottom w:val="none" w:sz="0" w:space="0" w:color="auto"/>
                    <w:right w:val="none" w:sz="0" w:space="0" w:color="auto"/>
                  </w:divBdr>
                  <w:divsChild>
                    <w:div w:id="1007487221">
                      <w:marLeft w:val="0"/>
                      <w:marRight w:val="0"/>
                      <w:marTop w:val="0"/>
                      <w:marBottom w:val="0"/>
                      <w:divBdr>
                        <w:top w:val="none" w:sz="0" w:space="0" w:color="auto"/>
                        <w:left w:val="none" w:sz="0" w:space="0" w:color="auto"/>
                        <w:bottom w:val="none" w:sz="0" w:space="0" w:color="auto"/>
                        <w:right w:val="none" w:sz="0" w:space="0" w:color="auto"/>
                      </w:divBdr>
                      <w:divsChild>
                        <w:div w:id="112369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959179">
          <w:marLeft w:val="0"/>
          <w:marRight w:val="0"/>
          <w:marTop w:val="0"/>
          <w:marBottom w:val="0"/>
          <w:divBdr>
            <w:top w:val="none" w:sz="0" w:space="0" w:color="auto"/>
            <w:left w:val="none" w:sz="0" w:space="0" w:color="auto"/>
            <w:bottom w:val="none" w:sz="0" w:space="0" w:color="auto"/>
            <w:right w:val="none" w:sz="0" w:space="0" w:color="auto"/>
          </w:divBdr>
          <w:divsChild>
            <w:div w:id="60083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64490">
      <w:bodyDiv w:val="1"/>
      <w:marLeft w:val="0"/>
      <w:marRight w:val="0"/>
      <w:marTop w:val="0"/>
      <w:marBottom w:val="0"/>
      <w:divBdr>
        <w:top w:val="none" w:sz="0" w:space="0" w:color="auto"/>
        <w:left w:val="none" w:sz="0" w:space="0" w:color="auto"/>
        <w:bottom w:val="none" w:sz="0" w:space="0" w:color="auto"/>
        <w:right w:val="none" w:sz="0" w:space="0" w:color="auto"/>
      </w:divBdr>
    </w:div>
    <w:div w:id="1400397351">
      <w:bodyDiv w:val="1"/>
      <w:marLeft w:val="0"/>
      <w:marRight w:val="0"/>
      <w:marTop w:val="0"/>
      <w:marBottom w:val="0"/>
      <w:divBdr>
        <w:top w:val="none" w:sz="0" w:space="0" w:color="auto"/>
        <w:left w:val="none" w:sz="0" w:space="0" w:color="auto"/>
        <w:bottom w:val="none" w:sz="0" w:space="0" w:color="auto"/>
        <w:right w:val="none" w:sz="0" w:space="0" w:color="auto"/>
      </w:divBdr>
    </w:div>
    <w:div w:id="1462381416">
      <w:bodyDiv w:val="1"/>
      <w:marLeft w:val="0"/>
      <w:marRight w:val="0"/>
      <w:marTop w:val="0"/>
      <w:marBottom w:val="0"/>
      <w:divBdr>
        <w:top w:val="none" w:sz="0" w:space="0" w:color="auto"/>
        <w:left w:val="none" w:sz="0" w:space="0" w:color="auto"/>
        <w:bottom w:val="none" w:sz="0" w:space="0" w:color="auto"/>
        <w:right w:val="none" w:sz="0" w:space="0" w:color="auto"/>
      </w:divBdr>
    </w:div>
    <w:div w:id="1612668432">
      <w:bodyDiv w:val="1"/>
      <w:marLeft w:val="0"/>
      <w:marRight w:val="0"/>
      <w:marTop w:val="0"/>
      <w:marBottom w:val="0"/>
      <w:divBdr>
        <w:top w:val="none" w:sz="0" w:space="0" w:color="auto"/>
        <w:left w:val="none" w:sz="0" w:space="0" w:color="auto"/>
        <w:bottom w:val="none" w:sz="0" w:space="0" w:color="auto"/>
        <w:right w:val="none" w:sz="0" w:space="0" w:color="auto"/>
      </w:divBdr>
    </w:div>
    <w:div w:id="1645890647">
      <w:bodyDiv w:val="1"/>
      <w:marLeft w:val="0"/>
      <w:marRight w:val="0"/>
      <w:marTop w:val="0"/>
      <w:marBottom w:val="0"/>
      <w:divBdr>
        <w:top w:val="none" w:sz="0" w:space="0" w:color="auto"/>
        <w:left w:val="none" w:sz="0" w:space="0" w:color="auto"/>
        <w:bottom w:val="none" w:sz="0" w:space="0" w:color="auto"/>
        <w:right w:val="none" w:sz="0" w:space="0" w:color="auto"/>
      </w:divBdr>
    </w:div>
    <w:div w:id="1649095855">
      <w:bodyDiv w:val="1"/>
      <w:marLeft w:val="0"/>
      <w:marRight w:val="0"/>
      <w:marTop w:val="0"/>
      <w:marBottom w:val="0"/>
      <w:divBdr>
        <w:top w:val="none" w:sz="0" w:space="0" w:color="auto"/>
        <w:left w:val="none" w:sz="0" w:space="0" w:color="auto"/>
        <w:bottom w:val="none" w:sz="0" w:space="0" w:color="auto"/>
        <w:right w:val="none" w:sz="0" w:space="0" w:color="auto"/>
      </w:divBdr>
    </w:div>
    <w:div w:id="1696081685">
      <w:bodyDiv w:val="1"/>
      <w:marLeft w:val="0"/>
      <w:marRight w:val="0"/>
      <w:marTop w:val="0"/>
      <w:marBottom w:val="0"/>
      <w:divBdr>
        <w:top w:val="none" w:sz="0" w:space="0" w:color="auto"/>
        <w:left w:val="none" w:sz="0" w:space="0" w:color="auto"/>
        <w:bottom w:val="none" w:sz="0" w:space="0" w:color="auto"/>
        <w:right w:val="none" w:sz="0" w:space="0" w:color="auto"/>
      </w:divBdr>
    </w:div>
    <w:div w:id="1733121342">
      <w:bodyDiv w:val="1"/>
      <w:marLeft w:val="0"/>
      <w:marRight w:val="0"/>
      <w:marTop w:val="0"/>
      <w:marBottom w:val="0"/>
      <w:divBdr>
        <w:top w:val="none" w:sz="0" w:space="0" w:color="auto"/>
        <w:left w:val="none" w:sz="0" w:space="0" w:color="auto"/>
        <w:bottom w:val="none" w:sz="0" w:space="0" w:color="auto"/>
        <w:right w:val="none" w:sz="0" w:space="0" w:color="auto"/>
      </w:divBdr>
    </w:div>
    <w:div w:id="1751198833">
      <w:bodyDiv w:val="1"/>
      <w:marLeft w:val="0"/>
      <w:marRight w:val="0"/>
      <w:marTop w:val="0"/>
      <w:marBottom w:val="0"/>
      <w:divBdr>
        <w:top w:val="none" w:sz="0" w:space="0" w:color="auto"/>
        <w:left w:val="none" w:sz="0" w:space="0" w:color="auto"/>
        <w:bottom w:val="none" w:sz="0" w:space="0" w:color="auto"/>
        <w:right w:val="none" w:sz="0" w:space="0" w:color="auto"/>
      </w:divBdr>
    </w:div>
    <w:div w:id="1953976542">
      <w:bodyDiv w:val="1"/>
      <w:marLeft w:val="0"/>
      <w:marRight w:val="0"/>
      <w:marTop w:val="0"/>
      <w:marBottom w:val="0"/>
      <w:divBdr>
        <w:top w:val="none" w:sz="0" w:space="0" w:color="auto"/>
        <w:left w:val="none" w:sz="0" w:space="0" w:color="auto"/>
        <w:bottom w:val="none" w:sz="0" w:space="0" w:color="auto"/>
        <w:right w:val="none" w:sz="0" w:space="0" w:color="auto"/>
      </w:divBdr>
    </w:div>
    <w:div w:id="1982228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12</Pages>
  <Words>2541</Words>
  <Characters>14487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Zişan Yeşil</dc:creator>
  <cp:keywords/>
  <dc:description/>
  <cp:lastModifiedBy>Zişan Yeşil</cp:lastModifiedBy>
  <cp:revision>1</cp:revision>
  <dcterms:created xsi:type="dcterms:W3CDTF">2025-05-30T09:54:00Z</dcterms:created>
  <dcterms:modified xsi:type="dcterms:W3CDTF">2025-05-30T11:27:00Z</dcterms:modified>
</cp:coreProperties>
</file>