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639CD" w14:textId="5BC4AF7E" w:rsidR="00FB2371" w:rsidRPr="005F216A" w:rsidRDefault="00B5623B" w:rsidP="00B5623B">
      <w:pPr>
        <w:pStyle w:val="Heading1"/>
        <w:rPr>
          <w:rFonts w:asciiTheme="minorHAnsi" w:hAnsiTheme="minorHAnsi" w:cstheme="minorHAnsi"/>
          <w:sz w:val="40"/>
          <w:szCs w:val="40"/>
          <w:lang w:val="tr-TR"/>
        </w:rPr>
      </w:pPr>
      <w:r w:rsidRPr="005F216A">
        <w:rPr>
          <w:rFonts w:asciiTheme="minorHAnsi" w:hAnsiTheme="minorHAnsi" w:cstheme="minorHAnsi"/>
          <w:sz w:val="40"/>
          <w:szCs w:val="40"/>
          <w:lang w:val="tr-TR"/>
        </w:rPr>
        <w:t>SABANCI UNIVERSITY DSA 210 TERM PROJECT PHASE 2</w:t>
      </w:r>
    </w:p>
    <w:p w14:paraId="1C7E06B3" w14:textId="0828AC8F" w:rsidR="00B5623B" w:rsidRPr="005F216A" w:rsidRDefault="00B5623B" w:rsidP="00B5623B">
      <w:pPr>
        <w:rPr>
          <w:rFonts w:cstheme="minorHAnsi"/>
          <w:sz w:val="40"/>
          <w:szCs w:val="40"/>
          <w:lang w:val="tr-TR"/>
        </w:rPr>
      </w:pPr>
      <w:r w:rsidRPr="005F216A">
        <w:rPr>
          <w:rFonts w:cstheme="minorHAnsi"/>
          <w:sz w:val="40"/>
          <w:szCs w:val="40"/>
          <w:lang w:val="tr-TR"/>
        </w:rPr>
        <w:t>ZİŞAN YEŞİL  32587</w:t>
      </w:r>
    </w:p>
    <w:p w14:paraId="2C0135C3" w14:textId="739EB8BE" w:rsidR="00B5623B" w:rsidRPr="005F216A" w:rsidRDefault="00B5623B" w:rsidP="00B5623B">
      <w:pPr>
        <w:pStyle w:val="Heading1"/>
        <w:rPr>
          <w:rFonts w:asciiTheme="minorHAnsi" w:hAnsiTheme="minorHAnsi" w:cstheme="minorHAnsi"/>
          <w:sz w:val="52"/>
          <w:szCs w:val="52"/>
        </w:rPr>
      </w:pPr>
      <w:r w:rsidRPr="005F216A">
        <w:rPr>
          <w:rFonts w:asciiTheme="minorHAnsi" w:hAnsiTheme="minorHAnsi" w:cstheme="minorHAnsi"/>
          <w:sz w:val="52"/>
          <w:szCs w:val="52"/>
        </w:rPr>
        <w:t>The Data Behind Women Leaders and                                     National Well-Being</w:t>
      </w:r>
    </w:p>
    <w:p w14:paraId="06BE82BE" w14:textId="77777777" w:rsidR="00ED63FB" w:rsidRPr="005F216A" w:rsidRDefault="00ED63FB" w:rsidP="005F216A">
      <w:pPr>
        <w:spacing w:line="276" w:lineRule="auto"/>
        <w:rPr>
          <w:rFonts w:asciiTheme="majorHAnsi" w:hAnsiTheme="majorHAnsi" w:cstheme="majorHAnsi"/>
          <w:sz w:val="28"/>
          <w:szCs w:val="28"/>
        </w:rPr>
      </w:pPr>
    </w:p>
    <w:p w14:paraId="74926453" w14:textId="302B6ACE" w:rsidR="00B5623B" w:rsidRPr="002F76FE" w:rsidRDefault="00B5623B" w:rsidP="005F216A">
      <w:pPr>
        <w:pStyle w:val="ListParagraph"/>
        <w:numPr>
          <w:ilvl w:val="0"/>
          <w:numId w:val="1"/>
        </w:numPr>
        <w:spacing w:line="276" w:lineRule="auto"/>
        <w:rPr>
          <w:rFonts w:cstheme="minorHAnsi"/>
          <w:b/>
          <w:bCs/>
        </w:rPr>
      </w:pPr>
      <w:r w:rsidRPr="002F76FE">
        <w:rPr>
          <w:rFonts w:cstheme="minorHAnsi"/>
          <w:b/>
          <w:bCs/>
        </w:rPr>
        <w:t>INTRODUCTION</w:t>
      </w:r>
    </w:p>
    <w:p w14:paraId="162358F9" w14:textId="77777777" w:rsidR="004F3653" w:rsidRPr="002F76FE" w:rsidRDefault="004F3653" w:rsidP="005F216A">
      <w:pPr>
        <w:spacing w:line="276" w:lineRule="auto"/>
        <w:rPr>
          <w:rFonts w:cstheme="minorHAnsi"/>
        </w:rPr>
      </w:pPr>
      <w:r w:rsidRPr="002F76FE">
        <w:rPr>
          <w:rFonts w:cstheme="minorHAnsi"/>
        </w:rPr>
        <w:t>This study aims to explore the connection between women's political empowerment and national happiness. The central question addressed is: Do countries with higher levels of women's leadership tend to be happier and more developed? Drawing from data science techniques such as correlation analysis, hypothesis testing, and visualization, this project seeks to uncover meaningful patterns and offer a data-driven narrative around the value of female leadership.</w:t>
      </w:r>
    </w:p>
    <w:p w14:paraId="68CE3D44" w14:textId="77777777" w:rsidR="00B5623B" w:rsidRPr="002F76FE" w:rsidRDefault="00B5623B" w:rsidP="005F216A">
      <w:pPr>
        <w:spacing w:line="276" w:lineRule="auto"/>
        <w:rPr>
          <w:rFonts w:cstheme="minorHAnsi"/>
        </w:rPr>
      </w:pPr>
    </w:p>
    <w:p w14:paraId="0AED4CD8" w14:textId="2BED5347" w:rsidR="004F3653" w:rsidRPr="002F76FE" w:rsidRDefault="004F3653" w:rsidP="005F216A">
      <w:pPr>
        <w:pStyle w:val="ListParagraph"/>
        <w:numPr>
          <w:ilvl w:val="0"/>
          <w:numId w:val="1"/>
        </w:numPr>
        <w:spacing w:line="276" w:lineRule="auto"/>
        <w:rPr>
          <w:rFonts w:cstheme="minorHAnsi"/>
          <w:b/>
          <w:bCs/>
        </w:rPr>
      </w:pPr>
      <w:r w:rsidRPr="002F76FE">
        <w:rPr>
          <w:rFonts w:cstheme="minorHAnsi"/>
          <w:b/>
          <w:bCs/>
        </w:rPr>
        <w:t>MOTIVATION</w:t>
      </w:r>
    </w:p>
    <w:p w14:paraId="0DFB81FF" w14:textId="75167CEE" w:rsidR="004F3653" w:rsidRPr="002F76FE" w:rsidRDefault="004F3653" w:rsidP="005F216A">
      <w:pPr>
        <w:spacing w:line="276" w:lineRule="auto"/>
        <w:rPr>
          <w:rFonts w:cstheme="minorHAnsi"/>
        </w:rPr>
      </w:pPr>
      <w:r w:rsidRPr="002F76FE">
        <w:rPr>
          <w:rFonts w:cstheme="minorHAnsi"/>
        </w:rPr>
        <w:t xml:space="preserve">I believe that political empowerment is not just a matter of equality but also national prosperity. This project allows me to combine technical skill with purpose, </w:t>
      </w:r>
      <w:r w:rsidR="00997AA2">
        <w:rPr>
          <w:rFonts w:cstheme="minorHAnsi"/>
        </w:rPr>
        <w:t>exploring</w:t>
      </w:r>
      <w:r w:rsidRPr="002F76FE">
        <w:rPr>
          <w:rFonts w:cstheme="minorHAnsi"/>
        </w:rPr>
        <w:t xml:space="preserve"> the message that diverse leadership fosters better societies. The analysis is intended to inform future policy decisions and highlight that supporting woman in leadership is a powerful lever for broader societal progress.</w:t>
      </w:r>
    </w:p>
    <w:p w14:paraId="5FAF0F24" w14:textId="77777777" w:rsidR="004F3653" w:rsidRPr="002F76FE" w:rsidRDefault="004F3653" w:rsidP="005F216A">
      <w:pPr>
        <w:spacing w:line="276" w:lineRule="auto"/>
        <w:rPr>
          <w:rFonts w:cstheme="minorHAnsi"/>
        </w:rPr>
      </w:pPr>
    </w:p>
    <w:p w14:paraId="2C8020AD" w14:textId="1450CDE6" w:rsidR="004F3653" w:rsidRPr="002F76FE" w:rsidRDefault="004F3653" w:rsidP="005F216A">
      <w:pPr>
        <w:pStyle w:val="ListParagraph"/>
        <w:numPr>
          <w:ilvl w:val="0"/>
          <w:numId w:val="1"/>
        </w:numPr>
        <w:spacing w:line="276" w:lineRule="auto"/>
        <w:rPr>
          <w:rFonts w:cstheme="minorHAnsi"/>
          <w:b/>
          <w:bCs/>
        </w:rPr>
      </w:pPr>
      <w:r w:rsidRPr="002F76FE">
        <w:rPr>
          <w:rFonts w:cstheme="minorHAnsi"/>
          <w:b/>
          <w:bCs/>
        </w:rPr>
        <w:t>DATA COLLECTION AND CLEANING</w:t>
      </w:r>
    </w:p>
    <w:p w14:paraId="2246979F" w14:textId="77777777" w:rsidR="004F3653" w:rsidRPr="004F3653" w:rsidRDefault="004F3653" w:rsidP="005F216A">
      <w:pPr>
        <w:spacing w:line="276" w:lineRule="auto"/>
        <w:rPr>
          <w:rFonts w:cstheme="minorHAnsi"/>
        </w:rPr>
      </w:pPr>
      <w:r w:rsidRPr="004F3653">
        <w:rPr>
          <w:rFonts w:cstheme="minorHAnsi"/>
        </w:rPr>
        <w:t>This analysis uses five datasets from publicly available global sources:</w:t>
      </w:r>
    </w:p>
    <w:p w14:paraId="09336996" w14:textId="77777777" w:rsidR="004F3653" w:rsidRPr="004F3653" w:rsidRDefault="004F3653" w:rsidP="005F216A">
      <w:pPr>
        <w:numPr>
          <w:ilvl w:val="0"/>
          <w:numId w:val="2"/>
        </w:numPr>
        <w:spacing w:line="276" w:lineRule="auto"/>
        <w:rPr>
          <w:rFonts w:cstheme="minorHAnsi"/>
        </w:rPr>
      </w:pPr>
      <w:r w:rsidRPr="004F3653">
        <w:rPr>
          <w:rFonts w:cstheme="minorHAnsi"/>
        </w:rPr>
        <w:t>World Happiness Report</w:t>
      </w:r>
    </w:p>
    <w:p w14:paraId="14665A2A" w14:textId="77777777" w:rsidR="004F3653" w:rsidRPr="004F3653" w:rsidRDefault="004F3653" w:rsidP="005F216A">
      <w:pPr>
        <w:numPr>
          <w:ilvl w:val="0"/>
          <w:numId w:val="2"/>
        </w:numPr>
        <w:spacing w:line="276" w:lineRule="auto"/>
        <w:rPr>
          <w:rFonts w:cstheme="minorHAnsi"/>
        </w:rPr>
      </w:pPr>
      <w:r w:rsidRPr="004F3653">
        <w:rPr>
          <w:rFonts w:cstheme="minorHAnsi"/>
        </w:rPr>
        <w:t>Women's Political Empowerment Index</w:t>
      </w:r>
    </w:p>
    <w:p w14:paraId="359DB95A" w14:textId="77777777" w:rsidR="004F3653" w:rsidRPr="004F3653" w:rsidRDefault="004F3653" w:rsidP="005F216A">
      <w:pPr>
        <w:numPr>
          <w:ilvl w:val="0"/>
          <w:numId w:val="2"/>
        </w:numPr>
        <w:spacing w:line="276" w:lineRule="auto"/>
        <w:rPr>
          <w:rFonts w:cstheme="minorHAnsi"/>
        </w:rPr>
      </w:pPr>
      <w:r w:rsidRPr="004F3653">
        <w:rPr>
          <w:rFonts w:cstheme="minorHAnsi"/>
        </w:rPr>
        <w:t>Women's Political Participation Index</w:t>
      </w:r>
    </w:p>
    <w:p w14:paraId="7EDC7F18" w14:textId="77777777" w:rsidR="004F3653" w:rsidRPr="004F3653" w:rsidRDefault="004F3653" w:rsidP="005F216A">
      <w:pPr>
        <w:numPr>
          <w:ilvl w:val="0"/>
          <w:numId w:val="2"/>
        </w:numPr>
        <w:spacing w:line="276" w:lineRule="auto"/>
        <w:rPr>
          <w:rFonts w:cstheme="minorHAnsi"/>
        </w:rPr>
      </w:pPr>
      <w:r w:rsidRPr="004F3653">
        <w:rPr>
          <w:rFonts w:cstheme="minorHAnsi"/>
        </w:rPr>
        <w:t>Human Development Index (HDI)</w:t>
      </w:r>
    </w:p>
    <w:p w14:paraId="6C04ADE8" w14:textId="77777777" w:rsidR="004F3653" w:rsidRPr="004F3653" w:rsidRDefault="004F3653" w:rsidP="005F216A">
      <w:pPr>
        <w:numPr>
          <w:ilvl w:val="0"/>
          <w:numId w:val="2"/>
        </w:numPr>
        <w:spacing w:line="276" w:lineRule="auto"/>
        <w:rPr>
          <w:rFonts w:cstheme="minorHAnsi"/>
        </w:rPr>
      </w:pPr>
      <w:r w:rsidRPr="004F3653">
        <w:rPr>
          <w:rFonts w:cstheme="minorHAnsi"/>
        </w:rPr>
        <w:t>Average Years of Schooling</w:t>
      </w:r>
    </w:p>
    <w:p w14:paraId="0A7C0BA6" w14:textId="03C006E7" w:rsidR="004F3653" w:rsidRPr="002F76FE" w:rsidRDefault="004F3653" w:rsidP="005F216A">
      <w:pPr>
        <w:spacing w:line="276" w:lineRule="auto"/>
        <w:rPr>
          <w:rFonts w:cstheme="minorHAnsi"/>
        </w:rPr>
      </w:pPr>
      <w:r w:rsidRPr="002F76FE">
        <w:rPr>
          <w:rFonts w:cstheme="minorHAnsi"/>
        </w:rPr>
        <w:t xml:space="preserve">The datasets were downloaded from reputable platforms such as Our World in Data and the World Happiness Report website. All of these accessed in CSV format and uploaded Google Colab for processing. </w:t>
      </w:r>
    </w:p>
    <w:p w14:paraId="317C77C1" w14:textId="46E829B4" w:rsidR="004F3653" w:rsidRPr="002F76FE" w:rsidRDefault="004F3653" w:rsidP="005F216A">
      <w:pPr>
        <w:spacing w:line="276" w:lineRule="auto"/>
        <w:rPr>
          <w:rFonts w:cstheme="minorHAnsi"/>
        </w:rPr>
      </w:pPr>
      <w:r w:rsidRPr="002F76FE">
        <w:rPr>
          <w:rFonts w:cstheme="minorHAnsi"/>
          <w:noProof/>
        </w:rPr>
        <w:lastRenderedPageBreak/>
        <w:drawing>
          <wp:inline distT="0" distB="0" distL="0" distR="0" wp14:anchorId="5394C890" wp14:editId="4F84D13B">
            <wp:extent cx="5760720" cy="1562735"/>
            <wp:effectExtent l="0" t="0" r="0" b="0"/>
            <wp:docPr id="139671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16279" name=""/>
                    <pic:cNvPicPr/>
                  </pic:nvPicPr>
                  <pic:blipFill>
                    <a:blip r:embed="rId5"/>
                    <a:stretch>
                      <a:fillRect/>
                    </a:stretch>
                  </pic:blipFill>
                  <pic:spPr>
                    <a:xfrm>
                      <a:off x="0" y="0"/>
                      <a:ext cx="5760720" cy="1562735"/>
                    </a:xfrm>
                    <a:prstGeom prst="rect">
                      <a:avLst/>
                    </a:prstGeom>
                  </pic:spPr>
                </pic:pic>
              </a:graphicData>
            </a:graphic>
          </wp:inline>
        </w:drawing>
      </w:r>
    </w:p>
    <w:p w14:paraId="5707C654" w14:textId="1763A5F8" w:rsidR="004F3653" w:rsidRPr="002F76FE" w:rsidRDefault="004F3653" w:rsidP="005F216A">
      <w:pPr>
        <w:spacing w:line="276" w:lineRule="auto"/>
        <w:rPr>
          <w:rFonts w:cstheme="minorHAnsi"/>
        </w:rPr>
      </w:pPr>
      <w:r w:rsidRPr="002F76FE">
        <w:rPr>
          <w:rFonts w:cstheme="minorHAnsi"/>
          <w:noProof/>
        </w:rPr>
        <w:drawing>
          <wp:inline distT="0" distB="0" distL="0" distR="0" wp14:anchorId="64E2CB92" wp14:editId="6A905FCD">
            <wp:extent cx="5760720" cy="972820"/>
            <wp:effectExtent l="0" t="0" r="0" b="0"/>
            <wp:docPr id="83299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94473" name=""/>
                    <pic:cNvPicPr/>
                  </pic:nvPicPr>
                  <pic:blipFill>
                    <a:blip r:embed="rId6"/>
                    <a:stretch>
                      <a:fillRect/>
                    </a:stretch>
                  </pic:blipFill>
                  <pic:spPr>
                    <a:xfrm>
                      <a:off x="0" y="0"/>
                      <a:ext cx="5760720" cy="972820"/>
                    </a:xfrm>
                    <a:prstGeom prst="rect">
                      <a:avLst/>
                    </a:prstGeom>
                  </pic:spPr>
                </pic:pic>
              </a:graphicData>
            </a:graphic>
          </wp:inline>
        </w:drawing>
      </w:r>
    </w:p>
    <w:p w14:paraId="15D6C07C" w14:textId="77777777" w:rsidR="004F3653" w:rsidRPr="002F76FE" w:rsidRDefault="004F3653" w:rsidP="005F216A">
      <w:pPr>
        <w:spacing w:line="276" w:lineRule="auto"/>
        <w:rPr>
          <w:rFonts w:cstheme="minorHAnsi"/>
        </w:rPr>
      </w:pPr>
    </w:p>
    <w:p w14:paraId="15780B4B" w14:textId="01AFE35C" w:rsidR="004F3653" w:rsidRPr="002F76FE" w:rsidRDefault="002F76FE" w:rsidP="005F216A">
      <w:pPr>
        <w:spacing w:line="276" w:lineRule="auto"/>
        <w:rPr>
          <w:rFonts w:cstheme="minorHAnsi"/>
        </w:rPr>
      </w:pPr>
      <w:r w:rsidRPr="002F76FE">
        <w:rPr>
          <w:rFonts w:cstheme="minorHAnsi"/>
        </w:rPr>
        <w:t xml:space="preserve">I know that, it is not good to use the raw data as it is. So that, to prepare the datasets for analysis, I used a standardized cleaning function and applied across all datasets. This function first unified inconsistent columns names such as "Entity" or "Country name" into a standard "Country" label and renamed the selected value column to a consistent name. It then handled missing and non-numeric values by assigning to </w:t>
      </w:r>
      <w:proofErr w:type="spellStart"/>
      <w:r w:rsidRPr="002F76FE">
        <w:rPr>
          <w:rFonts w:cstheme="minorHAnsi"/>
        </w:rPr>
        <w:t>NaN</w:t>
      </w:r>
      <w:proofErr w:type="spellEnd"/>
      <w:r w:rsidRPr="002F76FE">
        <w:rPr>
          <w:rFonts w:cstheme="minorHAnsi"/>
        </w:rPr>
        <w:t xml:space="preserve"> and converted all relevant columns to numeric types. Only rows from 19</w:t>
      </w:r>
      <w:r>
        <w:rPr>
          <w:rFonts w:cstheme="minorHAnsi"/>
        </w:rPr>
        <w:t>0</w:t>
      </w:r>
      <w:r w:rsidRPr="002F76FE">
        <w:rPr>
          <w:rFonts w:cstheme="minorHAnsi"/>
        </w:rPr>
        <w:t>0 onward were retained to focus on more recent data. For each dataset, only the essential columns were preserved. This process ensured that all datasets shared a uniform structure, enabling them to be accurately merged and compared in merging.</w:t>
      </w:r>
    </w:p>
    <w:p w14:paraId="341BF860" w14:textId="6204C697" w:rsidR="004F3653" w:rsidRPr="002F76FE" w:rsidRDefault="004F3653" w:rsidP="005F216A">
      <w:pPr>
        <w:spacing w:line="276" w:lineRule="auto"/>
        <w:rPr>
          <w:rFonts w:cstheme="minorHAnsi"/>
        </w:rPr>
      </w:pPr>
      <w:r w:rsidRPr="002F76FE">
        <w:rPr>
          <w:rFonts w:cstheme="minorHAnsi"/>
          <w:noProof/>
        </w:rPr>
        <w:drawing>
          <wp:inline distT="0" distB="0" distL="0" distR="0" wp14:anchorId="6C4369AB" wp14:editId="1266B9D3">
            <wp:extent cx="5760720" cy="2606040"/>
            <wp:effectExtent l="0" t="0" r="0" b="3810"/>
            <wp:docPr id="19400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2349" name=""/>
                    <pic:cNvPicPr/>
                  </pic:nvPicPr>
                  <pic:blipFill>
                    <a:blip r:embed="rId7"/>
                    <a:stretch>
                      <a:fillRect/>
                    </a:stretch>
                  </pic:blipFill>
                  <pic:spPr>
                    <a:xfrm>
                      <a:off x="0" y="0"/>
                      <a:ext cx="5760720" cy="2606040"/>
                    </a:xfrm>
                    <a:prstGeom prst="rect">
                      <a:avLst/>
                    </a:prstGeom>
                  </pic:spPr>
                </pic:pic>
              </a:graphicData>
            </a:graphic>
          </wp:inline>
        </w:drawing>
      </w:r>
    </w:p>
    <w:p w14:paraId="5DE7A196" w14:textId="655B912B" w:rsidR="004F3653" w:rsidRPr="002F76FE" w:rsidRDefault="004F3653" w:rsidP="005F216A">
      <w:pPr>
        <w:spacing w:line="276" w:lineRule="auto"/>
        <w:rPr>
          <w:rFonts w:cstheme="minorHAnsi"/>
        </w:rPr>
      </w:pPr>
      <w:r w:rsidRPr="002F76FE">
        <w:rPr>
          <w:rFonts w:cstheme="minorHAnsi"/>
          <w:noProof/>
        </w:rPr>
        <w:lastRenderedPageBreak/>
        <w:drawing>
          <wp:inline distT="0" distB="0" distL="0" distR="0" wp14:anchorId="04DD1BD5" wp14:editId="7723FE29">
            <wp:extent cx="5760720" cy="3435350"/>
            <wp:effectExtent l="0" t="0" r="0" b="0"/>
            <wp:docPr id="185064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49675" name=""/>
                    <pic:cNvPicPr/>
                  </pic:nvPicPr>
                  <pic:blipFill>
                    <a:blip r:embed="rId8"/>
                    <a:stretch>
                      <a:fillRect/>
                    </a:stretch>
                  </pic:blipFill>
                  <pic:spPr>
                    <a:xfrm>
                      <a:off x="0" y="0"/>
                      <a:ext cx="5760720" cy="3435350"/>
                    </a:xfrm>
                    <a:prstGeom prst="rect">
                      <a:avLst/>
                    </a:prstGeom>
                  </pic:spPr>
                </pic:pic>
              </a:graphicData>
            </a:graphic>
          </wp:inline>
        </w:drawing>
      </w:r>
    </w:p>
    <w:p w14:paraId="513A7B0C" w14:textId="77777777" w:rsidR="004F3653" w:rsidRPr="002F76FE" w:rsidRDefault="004F3653" w:rsidP="005F216A">
      <w:pPr>
        <w:spacing w:line="276" w:lineRule="auto"/>
        <w:rPr>
          <w:rFonts w:cstheme="minorHAnsi"/>
        </w:rPr>
      </w:pPr>
    </w:p>
    <w:p w14:paraId="5722DBE9" w14:textId="6F5B5FD8" w:rsidR="004F3653" w:rsidRPr="002F76FE" w:rsidRDefault="004F3653" w:rsidP="005F216A">
      <w:pPr>
        <w:spacing w:line="276" w:lineRule="auto"/>
        <w:rPr>
          <w:rFonts w:cstheme="minorHAnsi"/>
        </w:rPr>
      </w:pPr>
      <w:r w:rsidRPr="004F3653">
        <w:rPr>
          <w:rFonts w:cstheme="minorHAnsi"/>
        </w:rPr>
        <w:t>All datasets were then merged using inner joins on Country and Year, resulting in a combined dataset of 1,734 observations across 12 variables, ready for exploratory and inferential analysis.</w:t>
      </w:r>
    </w:p>
    <w:p w14:paraId="49EB94DB" w14:textId="0D37391F" w:rsidR="004F3653" w:rsidRPr="002F76FE" w:rsidRDefault="004F3653" w:rsidP="005F216A">
      <w:pPr>
        <w:spacing w:line="276" w:lineRule="auto"/>
        <w:rPr>
          <w:rFonts w:cstheme="minorHAnsi"/>
        </w:rPr>
      </w:pPr>
      <w:r w:rsidRPr="002F76FE">
        <w:rPr>
          <w:rFonts w:cstheme="minorHAnsi"/>
          <w:noProof/>
        </w:rPr>
        <w:drawing>
          <wp:inline distT="0" distB="0" distL="0" distR="0" wp14:anchorId="1A971947" wp14:editId="4A44CF90">
            <wp:extent cx="5760720" cy="2423160"/>
            <wp:effectExtent l="0" t="0" r="0" b="0"/>
            <wp:docPr id="24758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7190" name=""/>
                    <pic:cNvPicPr/>
                  </pic:nvPicPr>
                  <pic:blipFill>
                    <a:blip r:embed="rId9"/>
                    <a:stretch>
                      <a:fillRect/>
                    </a:stretch>
                  </pic:blipFill>
                  <pic:spPr>
                    <a:xfrm>
                      <a:off x="0" y="0"/>
                      <a:ext cx="5760720" cy="2423160"/>
                    </a:xfrm>
                    <a:prstGeom prst="rect">
                      <a:avLst/>
                    </a:prstGeom>
                  </pic:spPr>
                </pic:pic>
              </a:graphicData>
            </a:graphic>
          </wp:inline>
        </w:drawing>
      </w:r>
    </w:p>
    <w:p w14:paraId="2126C251" w14:textId="77777777" w:rsidR="004F3653" w:rsidRPr="002F76FE" w:rsidRDefault="004F3653" w:rsidP="005F216A">
      <w:pPr>
        <w:spacing w:line="276" w:lineRule="auto"/>
        <w:rPr>
          <w:rFonts w:cstheme="minorHAnsi"/>
        </w:rPr>
      </w:pPr>
    </w:p>
    <w:p w14:paraId="06F1D076" w14:textId="543DF630" w:rsidR="004F3653" w:rsidRDefault="004F3653" w:rsidP="005F216A">
      <w:pPr>
        <w:pStyle w:val="ListParagraph"/>
        <w:numPr>
          <w:ilvl w:val="0"/>
          <w:numId w:val="1"/>
        </w:numPr>
        <w:spacing w:line="276" w:lineRule="auto"/>
        <w:rPr>
          <w:rFonts w:cstheme="minorHAnsi"/>
          <w:b/>
          <w:bCs/>
        </w:rPr>
      </w:pPr>
      <w:r w:rsidRPr="002F76FE">
        <w:rPr>
          <w:rFonts w:cstheme="minorHAnsi"/>
          <w:b/>
          <w:bCs/>
        </w:rPr>
        <w:t>EXPLORATORY DATA ANALYSIS</w:t>
      </w:r>
    </w:p>
    <w:p w14:paraId="115F9890" w14:textId="69D174C0" w:rsidR="00997AA2" w:rsidRPr="00997AA2" w:rsidRDefault="00997AA2" w:rsidP="00997AA2">
      <w:pPr>
        <w:spacing w:line="276" w:lineRule="auto"/>
        <w:rPr>
          <w:rFonts w:cstheme="minorHAnsi"/>
          <w:b/>
          <w:bCs/>
        </w:rPr>
      </w:pPr>
      <w:r w:rsidRPr="002F76FE">
        <w:rPr>
          <w:rFonts w:cstheme="minorHAnsi"/>
          <w:noProof/>
        </w:rPr>
        <w:lastRenderedPageBreak/>
        <w:drawing>
          <wp:inline distT="0" distB="0" distL="0" distR="0" wp14:anchorId="2378D0B4" wp14:editId="3F93632E">
            <wp:extent cx="5760720" cy="1400175"/>
            <wp:effectExtent l="0" t="0" r="0" b="9525"/>
            <wp:docPr id="157675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57621" name=""/>
                    <pic:cNvPicPr/>
                  </pic:nvPicPr>
                  <pic:blipFill>
                    <a:blip r:embed="rId10"/>
                    <a:stretch>
                      <a:fillRect/>
                    </a:stretch>
                  </pic:blipFill>
                  <pic:spPr>
                    <a:xfrm>
                      <a:off x="0" y="0"/>
                      <a:ext cx="5760720" cy="1400175"/>
                    </a:xfrm>
                    <a:prstGeom prst="rect">
                      <a:avLst/>
                    </a:prstGeom>
                  </pic:spPr>
                </pic:pic>
              </a:graphicData>
            </a:graphic>
          </wp:inline>
        </w:drawing>
      </w:r>
    </w:p>
    <w:p w14:paraId="0295E9FD" w14:textId="1C683E90" w:rsidR="00F14CAF" w:rsidRPr="002F76FE" w:rsidRDefault="00F14CAF" w:rsidP="005F216A">
      <w:pPr>
        <w:spacing w:line="276" w:lineRule="auto"/>
        <w:rPr>
          <w:rFonts w:cstheme="minorHAnsi"/>
        </w:rPr>
      </w:pPr>
      <w:r w:rsidRPr="002F76FE">
        <w:rPr>
          <w:rFonts w:cstheme="minorHAnsi"/>
        </w:rPr>
        <w:t xml:space="preserve">To begin the analysis, the merged dataset was first summarized using descriptive statistics. This step revealed the central tendencies (means and medians) and variability (standard deviations) of key variables such as women's empowerment, schooling, HDI, GDP, and happiness-related indicators: </w:t>
      </w:r>
      <w:r w:rsidRPr="002F76FE">
        <w:rPr>
          <w:rFonts w:cstheme="minorHAnsi"/>
          <w:b/>
          <w:bCs/>
        </w:rPr>
        <w:t>Women's Political Empowerment Index</w:t>
      </w:r>
    </w:p>
    <w:p w14:paraId="4C3E42C3" w14:textId="77777777" w:rsidR="00F14CAF" w:rsidRPr="00F14CAF" w:rsidRDefault="00F14CAF" w:rsidP="005F216A">
      <w:pPr>
        <w:spacing w:line="276" w:lineRule="auto"/>
        <w:rPr>
          <w:rFonts w:cstheme="minorHAnsi"/>
        </w:rPr>
      </w:pPr>
      <w:r w:rsidRPr="00F14CAF">
        <w:rPr>
          <w:rFonts w:cstheme="minorHAnsi"/>
        </w:rPr>
        <w:t>Mean: 0.78</w:t>
      </w:r>
    </w:p>
    <w:p w14:paraId="0B9400FF" w14:textId="77777777" w:rsidR="00F14CAF" w:rsidRPr="00F14CAF" w:rsidRDefault="00F14CAF" w:rsidP="005F216A">
      <w:pPr>
        <w:spacing w:line="276" w:lineRule="auto"/>
        <w:rPr>
          <w:rFonts w:cstheme="minorHAnsi"/>
        </w:rPr>
      </w:pPr>
      <w:r w:rsidRPr="00F14CAF">
        <w:rPr>
          <w:rFonts w:cstheme="minorHAnsi"/>
        </w:rPr>
        <w:t>Range: 0.05 – 0.96</w:t>
      </w:r>
    </w:p>
    <w:p w14:paraId="542C5ED6" w14:textId="47FEFE22" w:rsidR="00822500" w:rsidRPr="00F14CAF" w:rsidRDefault="00F14CAF" w:rsidP="005F216A">
      <w:pPr>
        <w:spacing w:line="276" w:lineRule="auto"/>
        <w:rPr>
          <w:rFonts w:cstheme="minorHAnsi"/>
        </w:rPr>
      </w:pPr>
      <w:r w:rsidRPr="00F14CAF">
        <w:rPr>
          <w:rFonts w:cstheme="minorHAnsi"/>
        </w:rPr>
        <w:t>Explanation: Most countries demonstrate moderate to high levels of political empowerment for women, with the median value at 0.81. However, the wide range of values across country-year pairs indicates that political empowerment for women has varied significantly over time and across countries.</w:t>
      </w:r>
    </w:p>
    <w:p w14:paraId="66CAE8D8" w14:textId="77777777" w:rsidR="00F14CAF" w:rsidRPr="00F14CAF" w:rsidRDefault="00F14CAF" w:rsidP="005F216A">
      <w:pPr>
        <w:spacing w:line="276" w:lineRule="auto"/>
        <w:rPr>
          <w:rFonts w:cstheme="minorHAnsi"/>
        </w:rPr>
      </w:pPr>
      <w:r w:rsidRPr="00F14CAF">
        <w:rPr>
          <w:rFonts w:cstheme="minorHAnsi"/>
          <w:b/>
          <w:bCs/>
        </w:rPr>
        <w:t>Women's Political Participation Index</w:t>
      </w:r>
    </w:p>
    <w:p w14:paraId="115387CE" w14:textId="77777777" w:rsidR="00F14CAF" w:rsidRPr="00F14CAF" w:rsidRDefault="00F14CAF" w:rsidP="005F216A">
      <w:pPr>
        <w:spacing w:line="276" w:lineRule="auto"/>
        <w:rPr>
          <w:rFonts w:cstheme="minorHAnsi"/>
        </w:rPr>
      </w:pPr>
      <w:r w:rsidRPr="00F14CAF">
        <w:rPr>
          <w:rFonts w:cstheme="minorHAnsi"/>
        </w:rPr>
        <w:t>Mean: 0.87</w:t>
      </w:r>
    </w:p>
    <w:p w14:paraId="4C8D9B70" w14:textId="77777777" w:rsidR="00F14CAF" w:rsidRPr="00F14CAF" w:rsidRDefault="00F14CAF" w:rsidP="005F216A">
      <w:pPr>
        <w:spacing w:line="276" w:lineRule="auto"/>
        <w:rPr>
          <w:rFonts w:cstheme="minorHAnsi"/>
        </w:rPr>
      </w:pPr>
      <w:r w:rsidRPr="00F14CAF">
        <w:rPr>
          <w:rFonts w:cstheme="minorHAnsi"/>
        </w:rPr>
        <w:t>Range: 0.08 – 1.00</w:t>
      </w:r>
    </w:p>
    <w:p w14:paraId="22F0AC01" w14:textId="69C50FE0" w:rsidR="00822500" w:rsidRPr="00F14CAF" w:rsidRDefault="00F14CAF" w:rsidP="005F216A">
      <w:pPr>
        <w:spacing w:line="276" w:lineRule="auto"/>
        <w:rPr>
          <w:rFonts w:cstheme="minorHAnsi"/>
        </w:rPr>
      </w:pPr>
      <w:r w:rsidRPr="00F14CAF">
        <w:rPr>
          <w:rFonts w:cstheme="minorHAnsi"/>
        </w:rPr>
        <w:t>Explanation: Participation levels are generally high across the globe. While this suggests active inclusion of women in political processes, the gap between participation and empowerment indicates that presence alone may not translate to influence.</w:t>
      </w:r>
    </w:p>
    <w:p w14:paraId="27F8C96C" w14:textId="77777777" w:rsidR="00F14CAF" w:rsidRPr="00F14CAF" w:rsidRDefault="00F14CAF" w:rsidP="005F216A">
      <w:pPr>
        <w:spacing w:line="276" w:lineRule="auto"/>
        <w:rPr>
          <w:rFonts w:cstheme="minorHAnsi"/>
        </w:rPr>
      </w:pPr>
      <w:r w:rsidRPr="00F14CAF">
        <w:rPr>
          <w:rFonts w:cstheme="minorHAnsi"/>
          <w:b/>
          <w:bCs/>
        </w:rPr>
        <w:t>Average Years of Schooling</w:t>
      </w:r>
    </w:p>
    <w:p w14:paraId="0E53F919" w14:textId="77777777" w:rsidR="00F14CAF" w:rsidRPr="00F14CAF" w:rsidRDefault="00F14CAF" w:rsidP="005F216A">
      <w:pPr>
        <w:spacing w:line="276" w:lineRule="auto"/>
        <w:rPr>
          <w:rFonts w:cstheme="minorHAnsi"/>
        </w:rPr>
      </w:pPr>
      <w:r w:rsidRPr="00F14CAF">
        <w:rPr>
          <w:rFonts w:cstheme="minorHAnsi"/>
        </w:rPr>
        <w:t>Mean: 8.87 years</w:t>
      </w:r>
    </w:p>
    <w:p w14:paraId="4687E4C9" w14:textId="77777777" w:rsidR="00F14CAF" w:rsidRPr="00F14CAF" w:rsidRDefault="00F14CAF" w:rsidP="005F216A">
      <w:pPr>
        <w:spacing w:line="276" w:lineRule="auto"/>
        <w:rPr>
          <w:rFonts w:cstheme="minorHAnsi"/>
        </w:rPr>
      </w:pPr>
      <w:r w:rsidRPr="00F14CAF">
        <w:rPr>
          <w:rFonts w:cstheme="minorHAnsi"/>
        </w:rPr>
        <w:t>Range: ~1 – 14.3 years</w:t>
      </w:r>
    </w:p>
    <w:p w14:paraId="4D61F857" w14:textId="034DE3A5" w:rsidR="00822500" w:rsidRPr="00F14CAF" w:rsidRDefault="00F14CAF" w:rsidP="005F216A">
      <w:pPr>
        <w:spacing w:line="276" w:lineRule="auto"/>
        <w:rPr>
          <w:rFonts w:cstheme="minorHAnsi"/>
        </w:rPr>
      </w:pPr>
      <w:r w:rsidRPr="00F14CAF">
        <w:rPr>
          <w:rFonts w:cstheme="minorHAnsi"/>
        </w:rPr>
        <w:t>Explanation: The data reflects significant inequality in education.</w:t>
      </w:r>
      <w:r w:rsidR="00822500" w:rsidRPr="002F76FE">
        <w:rPr>
          <w:rFonts w:cstheme="minorHAnsi"/>
        </w:rPr>
        <w:t xml:space="preserve"> This can also </w:t>
      </w:r>
      <w:r w:rsidR="00ED63FB" w:rsidRPr="002F76FE">
        <w:rPr>
          <w:rFonts w:cstheme="minorHAnsi"/>
        </w:rPr>
        <w:t>be</w:t>
      </w:r>
      <w:r w:rsidR="00822500" w:rsidRPr="002F76FE">
        <w:rPr>
          <w:rFonts w:cstheme="minorHAnsi"/>
        </w:rPr>
        <w:t xml:space="preserve"> seen with the standard deviation (approximately 3.43).</w:t>
      </w:r>
      <w:r w:rsidRPr="00F14CAF">
        <w:rPr>
          <w:rFonts w:cstheme="minorHAnsi"/>
        </w:rPr>
        <w:t xml:space="preserve"> While some populations receive more than 14 years of schooling on average, others barely exceed 1 year. Education will be analyzed as a structural factor possibly affecting both empowerment and well-being.</w:t>
      </w:r>
    </w:p>
    <w:p w14:paraId="2B01A133" w14:textId="77777777" w:rsidR="00F14CAF" w:rsidRPr="00F14CAF" w:rsidRDefault="00F14CAF" w:rsidP="005F216A">
      <w:pPr>
        <w:spacing w:line="276" w:lineRule="auto"/>
        <w:rPr>
          <w:rFonts w:cstheme="minorHAnsi"/>
        </w:rPr>
      </w:pPr>
      <w:r w:rsidRPr="00F14CAF">
        <w:rPr>
          <w:rFonts w:cstheme="minorHAnsi"/>
          <w:b/>
          <w:bCs/>
        </w:rPr>
        <w:t>Human Development Index (HDI)</w:t>
      </w:r>
    </w:p>
    <w:p w14:paraId="7891E1E3" w14:textId="77777777" w:rsidR="00F14CAF" w:rsidRPr="00F14CAF" w:rsidRDefault="00F14CAF" w:rsidP="005F216A">
      <w:pPr>
        <w:spacing w:line="276" w:lineRule="auto"/>
        <w:rPr>
          <w:rFonts w:cstheme="minorHAnsi"/>
        </w:rPr>
      </w:pPr>
      <w:r w:rsidRPr="00F14CAF">
        <w:rPr>
          <w:rFonts w:cstheme="minorHAnsi"/>
        </w:rPr>
        <w:t>Mean: 0.72</w:t>
      </w:r>
    </w:p>
    <w:p w14:paraId="0F93C2CB" w14:textId="77777777" w:rsidR="00F14CAF" w:rsidRPr="00F14CAF" w:rsidRDefault="00F14CAF" w:rsidP="005F216A">
      <w:pPr>
        <w:spacing w:line="276" w:lineRule="auto"/>
        <w:rPr>
          <w:rFonts w:cstheme="minorHAnsi"/>
        </w:rPr>
      </w:pPr>
      <w:r w:rsidRPr="00F14CAF">
        <w:rPr>
          <w:rFonts w:cstheme="minorHAnsi"/>
        </w:rPr>
        <w:t>Range: 0.30 – 0.96</w:t>
      </w:r>
    </w:p>
    <w:p w14:paraId="32A4AD01" w14:textId="77777777" w:rsidR="00F14CAF" w:rsidRPr="00F14CAF" w:rsidRDefault="00F14CAF" w:rsidP="005F216A">
      <w:pPr>
        <w:spacing w:line="276" w:lineRule="auto"/>
        <w:rPr>
          <w:rFonts w:cstheme="minorHAnsi"/>
        </w:rPr>
      </w:pPr>
      <w:r w:rsidRPr="00F14CAF">
        <w:rPr>
          <w:rFonts w:cstheme="minorHAnsi"/>
        </w:rPr>
        <w:t>Explanation: Most countries fall within the medium to high development range. HDI is expected to be an important control variable in later analyses, especially when modeling happiness or trust in governance.</w:t>
      </w:r>
    </w:p>
    <w:p w14:paraId="728DCF3C" w14:textId="77777777" w:rsidR="00F14CAF" w:rsidRPr="00F14CAF" w:rsidRDefault="00F14CAF" w:rsidP="005F216A">
      <w:pPr>
        <w:spacing w:line="276" w:lineRule="auto"/>
        <w:rPr>
          <w:rFonts w:cstheme="minorHAnsi"/>
          <w:b/>
          <w:bCs/>
        </w:rPr>
      </w:pPr>
      <w:r w:rsidRPr="00F14CAF">
        <w:rPr>
          <w:rFonts w:cstheme="minorHAnsi"/>
          <w:b/>
          <w:bCs/>
        </w:rPr>
        <w:lastRenderedPageBreak/>
        <w:t>GDP (Log Scale)</w:t>
      </w:r>
    </w:p>
    <w:p w14:paraId="455422C3" w14:textId="77777777" w:rsidR="00F14CAF" w:rsidRPr="00F14CAF" w:rsidRDefault="00F14CAF" w:rsidP="005F216A">
      <w:pPr>
        <w:spacing w:line="276" w:lineRule="auto"/>
        <w:rPr>
          <w:rFonts w:cstheme="minorHAnsi"/>
        </w:rPr>
      </w:pPr>
      <w:r w:rsidRPr="00F14CAF">
        <w:rPr>
          <w:rFonts w:cstheme="minorHAnsi"/>
        </w:rPr>
        <w:t>Mean: 9.37</w:t>
      </w:r>
    </w:p>
    <w:p w14:paraId="47C67752" w14:textId="77777777" w:rsidR="00F14CAF" w:rsidRPr="00F14CAF" w:rsidRDefault="00F14CAF" w:rsidP="005F216A">
      <w:pPr>
        <w:spacing w:line="276" w:lineRule="auto"/>
        <w:rPr>
          <w:rFonts w:cstheme="minorHAnsi"/>
        </w:rPr>
      </w:pPr>
      <w:r w:rsidRPr="00F14CAF">
        <w:rPr>
          <w:rFonts w:cstheme="minorHAnsi"/>
        </w:rPr>
        <w:t>Range: 5.53 – 11.66</w:t>
      </w:r>
    </w:p>
    <w:p w14:paraId="5B3C7852" w14:textId="127CFB78" w:rsidR="004F3653" w:rsidRDefault="00F14CAF" w:rsidP="005F216A">
      <w:pPr>
        <w:spacing w:line="276" w:lineRule="auto"/>
        <w:rPr>
          <w:rFonts w:cstheme="minorHAnsi"/>
        </w:rPr>
      </w:pPr>
      <w:r w:rsidRPr="00F14CAF">
        <w:rPr>
          <w:rFonts w:cstheme="minorHAnsi"/>
        </w:rPr>
        <w:t>Explanation: There is a skewness toward higher-income countries, with a few wealthy nations significantly raising the global average. Since GDP influences well-being, it will be included in predictive models to isolate the effect of women's empowerment.</w:t>
      </w:r>
    </w:p>
    <w:p w14:paraId="6AEA5763" w14:textId="77777777" w:rsidR="00997AA2" w:rsidRPr="002F76FE" w:rsidRDefault="00997AA2" w:rsidP="005F216A">
      <w:pPr>
        <w:pBdr>
          <w:bottom w:val="single" w:sz="6" w:space="1" w:color="auto"/>
        </w:pBdr>
        <w:spacing w:line="276" w:lineRule="auto"/>
        <w:rPr>
          <w:rFonts w:cstheme="minorHAnsi"/>
        </w:rPr>
      </w:pPr>
    </w:p>
    <w:p w14:paraId="3C62D5A9" w14:textId="77777777" w:rsidR="00997AA2" w:rsidRPr="002F76FE" w:rsidRDefault="00997AA2" w:rsidP="005F216A">
      <w:pPr>
        <w:spacing w:line="276" w:lineRule="auto"/>
        <w:rPr>
          <w:rFonts w:cstheme="minorHAnsi"/>
        </w:rPr>
      </w:pPr>
    </w:p>
    <w:p w14:paraId="25B0211F" w14:textId="77777777" w:rsidR="00F14CAF" w:rsidRPr="00F14CAF" w:rsidRDefault="00F14CAF" w:rsidP="005F216A">
      <w:pPr>
        <w:spacing w:line="276" w:lineRule="auto"/>
        <w:rPr>
          <w:rFonts w:cstheme="minorHAnsi"/>
        </w:rPr>
      </w:pPr>
      <w:r w:rsidRPr="00F14CAF">
        <w:rPr>
          <w:rFonts w:cstheme="minorHAnsi"/>
        </w:rPr>
        <w:t>Histograms were then generated for each variable to explore their distribution shapes. These plots revealed whether variables were normally distributed, skewed, or had outliers.</w:t>
      </w:r>
    </w:p>
    <w:p w14:paraId="41D8DBA1" w14:textId="4E34C103" w:rsidR="00F14CAF" w:rsidRPr="002F76FE" w:rsidRDefault="00F14CAF" w:rsidP="005F216A">
      <w:pPr>
        <w:pStyle w:val="ListParagraph"/>
        <w:numPr>
          <w:ilvl w:val="0"/>
          <w:numId w:val="2"/>
        </w:numPr>
        <w:spacing w:line="276" w:lineRule="auto"/>
        <w:rPr>
          <w:rFonts w:cstheme="minorHAnsi"/>
        </w:rPr>
      </w:pPr>
      <w:r w:rsidRPr="002F76FE">
        <w:rPr>
          <w:rFonts w:cstheme="minorHAnsi"/>
        </w:rPr>
        <w:t>The distribution of Women’s political empowerment highlights a global trend toward greater women's political empowerment, although there are still outlier cases with low scores. In addition to that, most values are concentrated between 0.7 and 0.95, indicating that in many countries and years, women have had relatively high political empowerment.</w:t>
      </w:r>
    </w:p>
    <w:p w14:paraId="6248E960" w14:textId="6E78FD50" w:rsidR="004F3653" w:rsidRPr="002F76FE" w:rsidRDefault="00F14CAF" w:rsidP="005F216A">
      <w:pPr>
        <w:spacing w:line="276" w:lineRule="auto"/>
        <w:ind w:firstLine="720"/>
        <w:rPr>
          <w:rFonts w:cstheme="minorHAnsi"/>
        </w:rPr>
      </w:pPr>
      <w:r w:rsidRPr="002F76FE">
        <w:rPr>
          <w:rFonts w:cstheme="minorHAnsi"/>
          <w:noProof/>
        </w:rPr>
        <w:drawing>
          <wp:inline distT="0" distB="0" distL="0" distR="0" wp14:anchorId="329ADE53" wp14:editId="346A4D29">
            <wp:extent cx="5074920" cy="3209865"/>
            <wp:effectExtent l="0" t="0" r="0" b="0"/>
            <wp:docPr id="94436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63204" name=""/>
                    <pic:cNvPicPr/>
                  </pic:nvPicPr>
                  <pic:blipFill>
                    <a:blip r:embed="rId11"/>
                    <a:stretch>
                      <a:fillRect/>
                    </a:stretch>
                  </pic:blipFill>
                  <pic:spPr>
                    <a:xfrm>
                      <a:off x="0" y="0"/>
                      <a:ext cx="5083004" cy="3214978"/>
                    </a:xfrm>
                    <a:prstGeom prst="rect">
                      <a:avLst/>
                    </a:prstGeom>
                  </pic:spPr>
                </pic:pic>
              </a:graphicData>
            </a:graphic>
          </wp:inline>
        </w:drawing>
      </w:r>
    </w:p>
    <w:p w14:paraId="3A4B334A" w14:textId="77777777" w:rsidR="00F14CAF" w:rsidRPr="002F76FE" w:rsidRDefault="00F14CAF" w:rsidP="005F216A">
      <w:pPr>
        <w:spacing w:line="276" w:lineRule="auto"/>
        <w:rPr>
          <w:rFonts w:cstheme="minorHAnsi"/>
        </w:rPr>
      </w:pPr>
    </w:p>
    <w:p w14:paraId="57BF5F48" w14:textId="5F9CFCCF" w:rsidR="00F14CAF" w:rsidRPr="002F76FE" w:rsidRDefault="00F14CAF" w:rsidP="005F216A">
      <w:pPr>
        <w:pStyle w:val="ListParagraph"/>
        <w:numPr>
          <w:ilvl w:val="0"/>
          <w:numId w:val="2"/>
        </w:numPr>
        <w:spacing w:line="276" w:lineRule="auto"/>
        <w:rPr>
          <w:rFonts w:cstheme="minorHAnsi"/>
        </w:rPr>
      </w:pPr>
      <w:r w:rsidRPr="002F76FE">
        <w:rPr>
          <w:rFonts w:cstheme="minorHAnsi"/>
        </w:rPr>
        <w:t xml:space="preserve">The distribution of Women’s Political Participation Index shows that there is a strong right skew, with the majority of values clustering between 0.85 and 1.0. This suggests that in many cases, women are formally participating in political processes. Compared to the previous histogram on Empowerment Index, this distribution is more concentrated at the top end, implying that political participation is more widespread than true political empowerment. </w:t>
      </w:r>
    </w:p>
    <w:p w14:paraId="457F6341" w14:textId="6230B054" w:rsidR="00822500" w:rsidRPr="002F76FE" w:rsidRDefault="00822500" w:rsidP="005F216A">
      <w:pPr>
        <w:spacing w:line="276" w:lineRule="auto"/>
        <w:ind w:firstLine="720"/>
        <w:rPr>
          <w:rFonts w:cstheme="minorHAnsi"/>
        </w:rPr>
      </w:pPr>
      <w:r w:rsidRPr="002F76FE">
        <w:rPr>
          <w:rFonts w:cstheme="minorHAnsi"/>
          <w:noProof/>
        </w:rPr>
        <w:lastRenderedPageBreak/>
        <w:drawing>
          <wp:inline distT="0" distB="0" distL="0" distR="0" wp14:anchorId="00E96860" wp14:editId="164E1970">
            <wp:extent cx="5463540" cy="3423144"/>
            <wp:effectExtent l="0" t="0" r="3810" b="6350"/>
            <wp:docPr id="58326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4536" name=""/>
                    <pic:cNvPicPr/>
                  </pic:nvPicPr>
                  <pic:blipFill>
                    <a:blip r:embed="rId12"/>
                    <a:stretch>
                      <a:fillRect/>
                    </a:stretch>
                  </pic:blipFill>
                  <pic:spPr>
                    <a:xfrm>
                      <a:off x="0" y="0"/>
                      <a:ext cx="5463540" cy="3423144"/>
                    </a:xfrm>
                    <a:prstGeom prst="rect">
                      <a:avLst/>
                    </a:prstGeom>
                  </pic:spPr>
                </pic:pic>
              </a:graphicData>
            </a:graphic>
          </wp:inline>
        </w:drawing>
      </w:r>
    </w:p>
    <w:p w14:paraId="0EEFA621" w14:textId="77777777" w:rsidR="00822500" w:rsidRPr="002F76FE" w:rsidRDefault="00822500" w:rsidP="005F216A">
      <w:pPr>
        <w:spacing w:line="276" w:lineRule="auto"/>
        <w:ind w:firstLine="720"/>
        <w:rPr>
          <w:rFonts w:cstheme="minorHAnsi"/>
        </w:rPr>
      </w:pPr>
    </w:p>
    <w:p w14:paraId="134F304A" w14:textId="0E672C9C" w:rsidR="00822500" w:rsidRPr="002F76FE" w:rsidRDefault="00822500" w:rsidP="005F216A">
      <w:pPr>
        <w:pStyle w:val="ListParagraph"/>
        <w:numPr>
          <w:ilvl w:val="0"/>
          <w:numId w:val="2"/>
        </w:numPr>
        <w:spacing w:line="276" w:lineRule="auto"/>
        <w:rPr>
          <w:rFonts w:cstheme="minorHAnsi"/>
        </w:rPr>
      </w:pPr>
      <w:r w:rsidRPr="002F76FE">
        <w:rPr>
          <w:rFonts w:cstheme="minorHAnsi"/>
        </w:rPr>
        <w:t>The distribution of Average Years of schooling indicates that while a large portion of the world seems to be achieving moderate to high educational levels, the data still reflects structural inequalities. This uneven distribution may be a key factor moderating the relationship between women's empowerment and broader societal well-being.</w:t>
      </w:r>
    </w:p>
    <w:p w14:paraId="277EAD13" w14:textId="4D32A35F" w:rsidR="00201984" w:rsidRDefault="00822500" w:rsidP="002F76FE">
      <w:pPr>
        <w:pStyle w:val="ListParagraph"/>
        <w:pBdr>
          <w:bottom w:val="single" w:sz="6" w:space="1" w:color="auto"/>
        </w:pBdr>
        <w:spacing w:line="276" w:lineRule="auto"/>
        <w:rPr>
          <w:rFonts w:cstheme="minorHAnsi"/>
        </w:rPr>
      </w:pPr>
      <w:r w:rsidRPr="002F76FE">
        <w:rPr>
          <w:rFonts w:cstheme="minorHAnsi"/>
          <w:noProof/>
        </w:rPr>
        <w:drawing>
          <wp:inline distT="0" distB="0" distL="0" distR="0" wp14:anchorId="0308EC45" wp14:editId="1B517FF8">
            <wp:extent cx="5760720" cy="3653790"/>
            <wp:effectExtent l="0" t="0" r="0" b="3810"/>
            <wp:docPr id="144547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78686" name=""/>
                    <pic:cNvPicPr/>
                  </pic:nvPicPr>
                  <pic:blipFill>
                    <a:blip r:embed="rId13"/>
                    <a:stretch>
                      <a:fillRect/>
                    </a:stretch>
                  </pic:blipFill>
                  <pic:spPr>
                    <a:xfrm>
                      <a:off x="0" y="0"/>
                      <a:ext cx="5760720" cy="3653790"/>
                    </a:xfrm>
                    <a:prstGeom prst="rect">
                      <a:avLst/>
                    </a:prstGeom>
                  </pic:spPr>
                </pic:pic>
              </a:graphicData>
            </a:graphic>
          </wp:inline>
        </w:drawing>
      </w:r>
    </w:p>
    <w:p w14:paraId="5D7FD31B" w14:textId="77777777" w:rsidR="00201984" w:rsidRPr="002F76FE" w:rsidRDefault="00201984" w:rsidP="005F216A">
      <w:pPr>
        <w:spacing w:line="276" w:lineRule="auto"/>
        <w:rPr>
          <w:rFonts w:cstheme="minorHAnsi"/>
        </w:rPr>
      </w:pPr>
    </w:p>
    <w:p w14:paraId="5B9C11F5" w14:textId="05299C6F" w:rsidR="00B5623B" w:rsidRPr="002F76FE" w:rsidRDefault="00ED63FB" w:rsidP="005F216A">
      <w:pPr>
        <w:spacing w:line="276" w:lineRule="auto"/>
        <w:rPr>
          <w:rFonts w:cstheme="minorHAnsi"/>
        </w:rPr>
      </w:pPr>
      <w:r w:rsidRPr="002F76FE">
        <w:rPr>
          <w:rFonts w:cstheme="minorHAnsi"/>
        </w:rPr>
        <w:lastRenderedPageBreak/>
        <w:t>Boxplots were created to compare distributions of key indicators across countries grouped by empowerment levels (low vs. high). These visualizations illustrated not just median differences, but also the variability and presence of outliers.</w:t>
      </w:r>
    </w:p>
    <w:p w14:paraId="4A5FC1AA" w14:textId="1205690E" w:rsidR="00ED63FB" w:rsidRPr="002F76FE" w:rsidRDefault="00ED63FB" w:rsidP="005F216A">
      <w:pPr>
        <w:spacing w:line="276" w:lineRule="auto"/>
        <w:rPr>
          <w:rFonts w:cstheme="minorHAnsi"/>
        </w:rPr>
      </w:pPr>
      <w:r w:rsidRPr="002F76FE">
        <w:rPr>
          <w:rFonts w:cstheme="minorHAnsi"/>
          <w:noProof/>
        </w:rPr>
        <w:drawing>
          <wp:inline distT="0" distB="0" distL="0" distR="0" wp14:anchorId="78677E96" wp14:editId="26BE097E">
            <wp:extent cx="5760720" cy="493395"/>
            <wp:effectExtent l="0" t="0" r="0" b="1905"/>
            <wp:docPr id="29387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3934" name=""/>
                    <pic:cNvPicPr/>
                  </pic:nvPicPr>
                  <pic:blipFill>
                    <a:blip r:embed="rId14"/>
                    <a:stretch>
                      <a:fillRect/>
                    </a:stretch>
                  </pic:blipFill>
                  <pic:spPr>
                    <a:xfrm>
                      <a:off x="0" y="0"/>
                      <a:ext cx="5760720" cy="493395"/>
                    </a:xfrm>
                    <a:prstGeom prst="rect">
                      <a:avLst/>
                    </a:prstGeom>
                  </pic:spPr>
                </pic:pic>
              </a:graphicData>
            </a:graphic>
          </wp:inline>
        </w:drawing>
      </w:r>
    </w:p>
    <w:p w14:paraId="19786205" w14:textId="5EBF0EA6" w:rsidR="00ED63FB" w:rsidRPr="002F76FE" w:rsidRDefault="00ED63FB" w:rsidP="005F216A">
      <w:pPr>
        <w:spacing w:line="276" w:lineRule="auto"/>
        <w:rPr>
          <w:rFonts w:cstheme="minorHAnsi"/>
        </w:rPr>
      </w:pPr>
      <w:r w:rsidRPr="002F76FE">
        <w:rPr>
          <w:rFonts w:cstheme="minorHAnsi"/>
          <w:noProof/>
        </w:rPr>
        <w:drawing>
          <wp:inline distT="0" distB="0" distL="0" distR="0" wp14:anchorId="62A1D0E4" wp14:editId="2A4A27C8">
            <wp:extent cx="5760720" cy="915035"/>
            <wp:effectExtent l="0" t="0" r="0" b="0"/>
            <wp:docPr id="10374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7234" name=""/>
                    <pic:cNvPicPr/>
                  </pic:nvPicPr>
                  <pic:blipFill>
                    <a:blip r:embed="rId15"/>
                    <a:stretch>
                      <a:fillRect/>
                    </a:stretch>
                  </pic:blipFill>
                  <pic:spPr>
                    <a:xfrm>
                      <a:off x="0" y="0"/>
                      <a:ext cx="5760720" cy="915035"/>
                    </a:xfrm>
                    <a:prstGeom prst="rect">
                      <a:avLst/>
                    </a:prstGeom>
                  </pic:spPr>
                </pic:pic>
              </a:graphicData>
            </a:graphic>
          </wp:inline>
        </w:drawing>
      </w:r>
    </w:p>
    <w:p w14:paraId="5FAE8073" w14:textId="0178FBA1" w:rsidR="00ED63FB" w:rsidRPr="002F76FE" w:rsidRDefault="00ED63FB" w:rsidP="005F216A">
      <w:pPr>
        <w:spacing w:line="276" w:lineRule="auto"/>
        <w:rPr>
          <w:rFonts w:cstheme="minorHAnsi"/>
        </w:rPr>
      </w:pPr>
      <w:r w:rsidRPr="002F76FE">
        <w:rPr>
          <w:rFonts w:cstheme="minorHAnsi"/>
          <w:noProof/>
        </w:rPr>
        <w:drawing>
          <wp:inline distT="0" distB="0" distL="0" distR="0" wp14:anchorId="195A0331" wp14:editId="3E34F77B">
            <wp:extent cx="5760720" cy="967105"/>
            <wp:effectExtent l="0" t="0" r="0" b="4445"/>
            <wp:docPr id="41574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48948" name=""/>
                    <pic:cNvPicPr/>
                  </pic:nvPicPr>
                  <pic:blipFill>
                    <a:blip r:embed="rId16"/>
                    <a:stretch>
                      <a:fillRect/>
                    </a:stretch>
                  </pic:blipFill>
                  <pic:spPr>
                    <a:xfrm>
                      <a:off x="0" y="0"/>
                      <a:ext cx="5760720" cy="967105"/>
                    </a:xfrm>
                    <a:prstGeom prst="rect">
                      <a:avLst/>
                    </a:prstGeom>
                  </pic:spPr>
                </pic:pic>
              </a:graphicData>
            </a:graphic>
          </wp:inline>
        </w:drawing>
      </w:r>
    </w:p>
    <w:p w14:paraId="1526967C" w14:textId="3BDD13E6" w:rsidR="00ED63FB" w:rsidRPr="002F76FE" w:rsidRDefault="00ED63FB" w:rsidP="005F216A">
      <w:pPr>
        <w:spacing w:line="276" w:lineRule="auto"/>
        <w:rPr>
          <w:rFonts w:cstheme="minorHAnsi"/>
        </w:rPr>
      </w:pPr>
      <w:r w:rsidRPr="002F76FE">
        <w:rPr>
          <w:rFonts w:cstheme="minorHAnsi"/>
          <w:noProof/>
        </w:rPr>
        <w:drawing>
          <wp:inline distT="0" distB="0" distL="0" distR="0" wp14:anchorId="26B7406D" wp14:editId="3AB3DD84">
            <wp:extent cx="5760720" cy="909320"/>
            <wp:effectExtent l="0" t="0" r="0" b="5080"/>
            <wp:docPr id="93212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29857" name=""/>
                    <pic:cNvPicPr/>
                  </pic:nvPicPr>
                  <pic:blipFill>
                    <a:blip r:embed="rId17"/>
                    <a:stretch>
                      <a:fillRect/>
                    </a:stretch>
                  </pic:blipFill>
                  <pic:spPr>
                    <a:xfrm>
                      <a:off x="0" y="0"/>
                      <a:ext cx="5760720" cy="909320"/>
                    </a:xfrm>
                    <a:prstGeom prst="rect">
                      <a:avLst/>
                    </a:prstGeom>
                  </pic:spPr>
                </pic:pic>
              </a:graphicData>
            </a:graphic>
          </wp:inline>
        </w:drawing>
      </w:r>
    </w:p>
    <w:p w14:paraId="624CD622" w14:textId="77777777" w:rsidR="00ED63FB" w:rsidRPr="002F76FE" w:rsidRDefault="00ED63FB" w:rsidP="005F216A">
      <w:pPr>
        <w:spacing w:line="276" w:lineRule="auto"/>
        <w:rPr>
          <w:rFonts w:cstheme="minorHAnsi"/>
        </w:rPr>
      </w:pPr>
    </w:p>
    <w:p w14:paraId="09BB7106" w14:textId="4C9B833F" w:rsidR="00ED63FB" w:rsidRPr="002F76FE" w:rsidRDefault="00ED63FB" w:rsidP="005F216A">
      <w:pPr>
        <w:spacing w:line="276" w:lineRule="auto"/>
        <w:rPr>
          <w:rFonts w:cstheme="minorHAnsi"/>
        </w:rPr>
      </w:pPr>
      <w:r w:rsidRPr="002F76FE">
        <w:rPr>
          <w:rFonts w:cstheme="minorHAnsi"/>
          <w:noProof/>
        </w:rPr>
        <w:drawing>
          <wp:inline distT="0" distB="0" distL="0" distR="0" wp14:anchorId="79AF29C2" wp14:editId="37945F97">
            <wp:extent cx="3155314" cy="2571750"/>
            <wp:effectExtent l="0" t="0" r="7620" b="0"/>
            <wp:docPr id="63036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69997" name=""/>
                    <pic:cNvPicPr/>
                  </pic:nvPicPr>
                  <pic:blipFill>
                    <a:blip r:embed="rId18"/>
                    <a:stretch>
                      <a:fillRect/>
                    </a:stretch>
                  </pic:blipFill>
                  <pic:spPr>
                    <a:xfrm>
                      <a:off x="0" y="0"/>
                      <a:ext cx="3172142" cy="2585466"/>
                    </a:xfrm>
                    <a:prstGeom prst="rect">
                      <a:avLst/>
                    </a:prstGeom>
                  </pic:spPr>
                </pic:pic>
              </a:graphicData>
            </a:graphic>
          </wp:inline>
        </w:drawing>
      </w:r>
      <w:r w:rsidRPr="002F76FE">
        <w:rPr>
          <w:rFonts w:cstheme="minorHAnsi"/>
          <w:noProof/>
        </w:rPr>
        <w:t xml:space="preserve"> </w:t>
      </w:r>
    </w:p>
    <w:p w14:paraId="72A9FE47" w14:textId="7C90EA53" w:rsidR="00ED63FB" w:rsidRPr="002F76FE" w:rsidRDefault="00ED63FB" w:rsidP="005F216A">
      <w:pPr>
        <w:spacing w:line="276" w:lineRule="auto"/>
        <w:rPr>
          <w:rFonts w:cstheme="minorHAnsi"/>
        </w:rPr>
      </w:pPr>
      <w:r w:rsidRPr="002F76FE">
        <w:rPr>
          <w:rFonts w:cstheme="minorHAnsi"/>
        </w:rPr>
        <w:t>This supports the idea that education plays a foundational role in fostering women’s political empowerment. Countries with higher schooling levels are more likely to empower women in meaningful political roles, reinforcing the link between education and women's empowerment level.</w:t>
      </w:r>
    </w:p>
    <w:p w14:paraId="479500AF" w14:textId="11C9E133" w:rsidR="00ED63FB" w:rsidRPr="002F76FE" w:rsidRDefault="00ED63FB" w:rsidP="005F216A">
      <w:pPr>
        <w:spacing w:line="276" w:lineRule="auto"/>
        <w:rPr>
          <w:rFonts w:cstheme="minorHAnsi"/>
        </w:rPr>
      </w:pPr>
      <w:r w:rsidRPr="002F76FE">
        <w:rPr>
          <w:rFonts w:cstheme="minorHAnsi"/>
          <w:noProof/>
        </w:rPr>
        <w:lastRenderedPageBreak/>
        <w:drawing>
          <wp:inline distT="0" distB="0" distL="0" distR="0" wp14:anchorId="08D12EC8" wp14:editId="1623C398">
            <wp:extent cx="3228975" cy="2575006"/>
            <wp:effectExtent l="0" t="0" r="0" b="0"/>
            <wp:docPr id="50875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8016" name=""/>
                    <pic:cNvPicPr/>
                  </pic:nvPicPr>
                  <pic:blipFill>
                    <a:blip r:embed="rId19"/>
                    <a:stretch>
                      <a:fillRect/>
                    </a:stretch>
                  </pic:blipFill>
                  <pic:spPr>
                    <a:xfrm>
                      <a:off x="0" y="0"/>
                      <a:ext cx="3238018" cy="2582217"/>
                    </a:xfrm>
                    <a:prstGeom prst="rect">
                      <a:avLst/>
                    </a:prstGeom>
                  </pic:spPr>
                </pic:pic>
              </a:graphicData>
            </a:graphic>
          </wp:inline>
        </w:drawing>
      </w:r>
    </w:p>
    <w:p w14:paraId="00E72EB4" w14:textId="0C3353CA" w:rsidR="00ED63FB" w:rsidRPr="002F76FE" w:rsidRDefault="00ED63FB" w:rsidP="005F216A">
      <w:pPr>
        <w:spacing w:line="276" w:lineRule="auto"/>
        <w:rPr>
          <w:rFonts w:cstheme="minorHAnsi"/>
        </w:rPr>
      </w:pPr>
      <w:r w:rsidRPr="002F76FE">
        <w:rPr>
          <w:rFonts w:cstheme="minorHAnsi"/>
        </w:rPr>
        <w:t>This bar chart confirms a strong positive relationship between women’s political empowerment and national development. Countries that politically empower women tend to perform significantly better on core human development indicators, supporting the idea that empowering women contributes to overall well-being</w:t>
      </w:r>
    </w:p>
    <w:p w14:paraId="2DA3BDD8" w14:textId="77777777" w:rsidR="00ED63FB" w:rsidRPr="002F76FE" w:rsidRDefault="00ED63FB" w:rsidP="005F216A">
      <w:pPr>
        <w:spacing w:line="276" w:lineRule="auto"/>
        <w:rPr>
          <w:rFonts w:cstheme="minorHAnsi"/>
        </w:rPr>
      </w:pPr>
    </w:p>
    <w:p w14:paraId="69A3FFC0" w14:textId="706F807B" w:rsidR="00ED63FB" w:rsidRPr="002F76FE" w:rsidRDefault="00ED63FB" w:rsidP="005F216A">
      <w:pPr>
        <w:spacing w:line="276" w:lineRule="auto"/>
        <w:rPr>
          <w:rFonts w:cstheme="minorHAnsi"/>
        </w:rPr>
      </w:pPr>
      <w:r w:rsidRPr="002F76FE">
        <w:rPr>
          <w:rFonts w:cstheme="minorHAnsi"/>
          <w:noProof/>
        </w:rPr>
        <w:drawing>
          <wp:inline distT="0" distB="0" distL="0" distR="0" wp14:anchorId="00A0D27E" wp14:editId="2F9A2A29">
            <wp:extent cx="3311703" cy="2647950"/>
            <wp:effectExtent l="0" t="0" r="3175" b="0"/>
            <wp:docPr id="109107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71854" name=""/>
                    <pic:cNvPicPr/>
                  </pic:nvPicPr>
                  <pic:blipFill>
                    <a:blip r:embed="rId20"/>
                    <a:stretch>
                      <a:fillRect/>
                    </a:stretch>
                  </pic:blipFill>
                  <pic:spPr>
                    <a:xfrm>
                      <a:off x="0" y="0"/>
                      <a:ext cx="3318391" cy="2653298"/>
                    </a:xfrm>
                    <a:prstGeom prst="rect">
                      <a:avLst/>
                    </a:prstGeom>
                  </pic:spPr>
                </pic:pic>
              </a:graphicData>
            </a:graphic>
          </wp:inline>
        </w:drawing>
      </w:r>
    </w:p>
    <w:p w14:paraId="7ACF7C30" w14:textId="0D716BC9" w:rsidR="00CE0DA2" w:rsidRDefault="00CE0DA2" w:rsidP="002F76FE">
      <w:pPr>
        <w:pBdr>
          <w:bottom w:val="single" w:sz="6" w:space="1" w:color="auto"/>
        </w:pBdr>
        <w:spacing w:line="276" w:lineRule="auto"/>
        <w:rPr>
          <w:rFonts w:cstheme="minorHAnsi"/>
        </w:rPr>
      </w:pPr>
      <w:r w:rsidRPr="002F76FE">
        <w:rPr>
          <w:rFonts w:cstheme="minorHAnsi"/>
        </w:rPr>
        <w:t>This visual suggests that higher political empowerment of women is positively associated with perceived personal freedom in a society. The high empowerment group has a higher median freedom score, centered around 0.85, and most values lie within a narrower, upper range</w:t>
      </w:r>
      <w:r w:rsidR="002F76FE">
        <w:rPr>
          <w:rFonts w:cstheme="minorHAnsi"/>
        </w:rPr>
        <w:t>.</w:t>
      </w:r>
    </w:p>
    <w:p w14:paraId="737BCB97" w14:textId="77777777" w:rsidR="002F76FE" w:rsidRPr="002F76FE" w:rsidRDefault="002F76FE" w:rsidP="002F76FE">
      <w:pPr>
        <w:pBdr>
          <w:bottom w:val="single" w:sz="6" w:space="1" w:color="auto"/>
        </w:pBdr>
        <w:spacing w:line="276" w:lineRule="auto"/>
        <w:rPr>
          <w:rFonts w:cstheme="minorHAnsi"/>
        </w:rPr>
      </w:pPr>
    </w:p>
    <w:p w14:paraId="039F1AB5" w14:textId="77777777" w:rsidR="00201984" w:rsidRPr="00201984" w:rsidRDefault="00201984" w:rsidP="005F216A">
      <w:pPr>
        <w:spacing w:line="276" w:lineRule="auto"/>
        <w:rPr>
          <w:rFonts w:cstheme="minorHAnsi"/>
        </w:rPr>
      </w:pPr>
      <w:r w:rsidRPr="00201984">
        <w:rPr>
          <w:rFonts w:cstheme="minorHAnsi"/>
        </w:rPr>
        <w:t>To assess relationships between variables, a Pearson correlation matrix was calculated and visualized using a heatmap.</w:t>
      </w:r>
    </w:p>
    <w:p w14:paraId="48AFF550" w14:textId="1474E4B4" w:rsidR="00201984" w:rsidRPr="002F76FE" w:rsidRDefault="00201984" w:rsidP="005F216A">
      <w:pPr>
        <w:spacing w:line="276" w:lineRule="auto"/>
        <w:rPr>
          <w:rFonts w:cstheme="minorHAnsi"/>
        </w:rPr>
      </w:pPr>
      <w:r w:rsidRPr="002F76FE">
        <w:rPr>
          <w:rFonts w:cstheme="minorHAnsi"/>
          <w:noProof/>
        </w:rPr>
        <w:lastRenderedPageBreak/>
        <w:drawing>
          <wp:inline distT="0" distB="0" distL="0" distR="0" wp14:anchorId="63767FF7" wp14:editId="7969BCAB">
            <wp:extent cx="5760720" cy="5095875"/>
            <wp:effectExtent l="0" t="0" r="0" b="9525"/>
            <wp:docPr id="78978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86284" name=""/>
                    <pic:cNvPicPr/>
                  </pic:nvPicPr>
                  <pic:blipFill>
                    <a:blip r:embed="rId21"/>
                    <a:stretch>
                      <a:fillRect/>
                    </a:stretch>
                  </pic:blipFill>
                  <pic:spPr>
                    <a:xfrm>
                      <a:off x="0" y="0"/>
                      <a:ext cx="5760720" cy="5095875"/>
                    </a:xfrm>
                    <a:prstGeom prst="rect">
                      <a:avLst/>
                    </a:prstGeom>
                  </pic:spPr>
                </pic:pic>
              </a:graphicData>
            </a:graphic>
          </wp:inline>
        </w:drawing>
      </w:r>
    </w:p>
    <w:p w14:paraId="6093B049" w14:textId="77777777" w:rsidR="00201984" w:rsidRPr="00201984" w:rsidRDefault="00201984" w:rsidP="005F216A">
      <w:pPr>
        <w:spacing w:line="276" w:lineRule="auto"/>
        <w:rPr>
          <w:rFonts w:cstheme="minorHAnsi"/>
        </w:rPr>
      </w:pPr>
      <w:r w:rsidRPr="00201984">
        <w:rPr>
          <w:rFonts w:cstheme="minorHAnsi"/>
          <w:b/>
          <w:bCs/>
        </w:rPr>
        <w:t>Correlation Analysis Summary</w:t>
      </w:r>
    </w:p>
    <w:p w14:paraId="1CDECDEB" w14:textId="77777777" w:rsidR="00201984" w:rsidRPr="00201984" w:rsidRDefault="00201984" w:rsidP="005F216A">
      <w:pPr>
        <w:spacing w:line="276" w:lineRule="auto"/>
        <w:rPr>
          <w:rFonts w:cstheme="minorHAnsi"/>
        </w:rPr>
      </w:pPr>
      <w:r w:rsidRPr="00201984">
        <w:rPr>
          <w:rFonts w:cstheme="minorHAnsi"/>
        </w:rPr>
        <w:t xml:space="preserve">The </w:t>
      </w:r>
      <w:proofErr w:type="spellStart"/>
      <w:r w:rsidRPr="00201984">
        <w:rPr>
          <w:rFonts w:cstheme="minorHAnsi"/>
        </w:rPr>
        <w:t>pearson</w:t>
      </w:r>
      <w:proofErr w:type="spellEnd"/>
      <w:r w:rsidRPr="00201984">
        <w:rPr>
          <w:rFonts w:cstheme="minorHAnsi"/>
        </w:rPr>
        <w:t xml:space="preserve"> correlation matrix highlights several key relationships between women's political empowerment and national well-being indicators:</w:t>
      </w:r>
    </w:p>
    <w:p w14:paraId="2A8E6B57" w14:textId="77777777" w:rsidR="00201984" w:rsidRPr="00201984" w:rsidRDefault="00201984" w:rsidP="005F216A">
      <w:pPr>
        <w:spacing w:line="276" w:lineRule="auto"/>
        <w:rPr>
          <w:rFonts w:cstheme="minorHAnsi"/>
        </w:rPr>
      </w:pPr>
      <w:r w:rsidRPr="00201984">
        <w:rPr>
          <w:rFonts w:cstheme="minorHAnsi"/>
        </w:rPr>
        <w:t>1- Empowerment has strong positive correlations with:</w:t>
      </w:r>
    </w:p>
    <w:p w14:paraId="34B8C093" w14:textId="77777777" w:rsidR="00201984" w:rsidRPr="00201984" w:rsidRDefault="00201984" w:rsidP="005F216A">
      <w:pPr>
        <w:numPr>
          <w:ilvl w:val="0"/>
          <w:numId w:val="4"/>
        </w:numPr>
        <w:spacing w:line="276" w:lineRule="auto"/>
        <w:rPr>
          <w:rFonts w:cstheme="minorHAnsi"/>
        </w:rPr>
      </w:pPr>
      <w:r w:rsidRPr="00201984">
        <w:rPr>
          <w:rFonts w:cstheme="minorHAnsi"/>
        </w:rPr>
        <w:t>Participation Index (0.79)</w:t>
      </w:r>
    </w:p>
    <w:p w14:paraId="2EC08452" w14:textId="77777777" w:rsidR="00201984" w:rsidRPr="00201984" w:rsidRDefault="00201984" w:rsidP="005F216A">
      <w:pPr>
        <w:numPr>
          <w:ilvl w:val="0"/>
          <w:numId w:val="4"/>
        </w:numPr>
        <w:spacing w:line="276" w:lineRule="auto"/>
        <w:rPr>
          <w:rFonts w:cstheme="minorHAnsi"/>
        </w:rPr>
      </w:pPr>
      <w:r w:rsidRPr="00201984">
        <w:rPr>
          <w:rFonts w:cstheme="minorHAnsi"/>
        </w:rPr>
        <w:t>Average Years of Schooling (0.58)</w:t>
      </w:r>
    </w:p>
    <w:p w14:paraId="2AA10B1E" w14:textId="77777777" w:rsidR="00201984" w:rsidRPr="00201984" w:rsidRDefault="00201984" w:rsidP="005F216A">
      <w:pPr>
        <w:numPr>
          <w:ilvl w:val="0"/>
          <w:numId w:val="4"/>
        </w:numPr>
        <w:spacing w:line="276" w:lineRule="auto"/>
        <w:rPr>
          <w:rFonts w:cstheme="minorHAnsi"/>
        </w:rPr>
      </w:pPr>
      <w:r w:rsidRPr="00201984">
        <w:rPr>
          <w:rFonts w:cstheme="minorHAnsi"/>
        </w:rPr>
        <w:t>HDI (0.61) and GDP (0.58)</w:t>
      </w:r>
    </w:p>
    <w:p w14:paraId="7F3442C1" w14:textId="77777777" w:rsidR="00201984" w:rsidRPr="00201984" w:rsidRDefault="00201984" w:rsidP="005F216A">
      <w:pPr>
        <w:spacing w:line="276" w:lineRule="auto"/>
        <w:rPr>
          <w:rFonts w:cstheme="minorHAnsi"/>
        </w:rPr>
      </w:pPr>
      <w:r w:rsidRPr="00201984">
        <w:rPr>
          <w:rFonts w:cstheme="minorHAnsi"/>
        </w:rPr>
        <w:t>2- Empowerment has moderate positive correlations with:</w:t>
      </w:r>
    </w:p>
    <w:p w14:paraId="12F1E38C" w14:textId="77777777" w:rsidR="00201984" w:rsidRPr="00201984" w:rsidRDefault="00201984" w:rsidP="005F216A">
      <w:pPr>
        <w:numPr>
          <w:ilvl w:val="0"/>
          <w:numId w:val="5"/>
        </w:numPr>
        <w:spacing w:line="276" w:lineRule="auto"/>
        <w:rPr>
          <w:rFonts w:cstheme="minorHAnsi"/>
        </w:rPr>
      </w:pPr>
      <w:r w:rsidRPr="00201984">
        <w:rPr>
          <w:rFonts w:cstheme="minorHAnsi"/>
        </w:rPr>
        <w:t>Life Expectancy (0.53)</w:t>
      </w:r>
    </w:p>
    <w:p w14:paraId="64B32808" w14:textId="77777777" w:rsidR="00201984" w:rsidRPr="00201984" w:rsidRDefault="00201984" w:rsidP="005F216A">
      <w:pPr>
        <w:numPr>
          <w:ilvl w:val="0"/>
          <w:numId w:val="5"/>
        </w:numPr>
        <w:spacing w:line="276" w:lineRule="auto"/>
        <w:rPr>
          <w:rFonts w:cstheme="minorHAnsi"/>
        </w:rPr>
      </w:pPr>
      <w:r w:rsidRPr="00201984">
        <w:rPr>
          <w:rFonts w:cstheme="minorHAnsi"/>
        </w:rPr>
        <w:t>Freedom (0.36)</w:t>
      </w:r>
    </w:p>
    <w:p w14:paraId="4813A142" w14:textId="77777777" w:rsidR="00201984" w:rsidRPr="00201984" w:rsidRDefault="00201984" w:rsidP="005F216A">
      <w:pPr>
        <w:spacing w:line="276" w:lineRule="auto"/>
        <w:rPr>
          <w:rFonts w:cstheme="minorHAnsi"/>
        </w:rPr>
      </w:pPr>
      <w:r w:rsidRPr="00201984">
        <w:rPr>
          <w:rFonts w:cstheme="minorHAnsi"/>
        </w:rPr>
        <w:t>3- Empowerment has moderate negative correlations with:</w:t>
      </w:r>
    </w:p>
    <w:p w14:paraId="341E3F76" w14:textId="77777777" w:rsidR="00201984" w:rsidRPr="00201984" w:rsidRDefault="00201984" w:rsidP="005F216A">
      <w:pPr>
        <w:numPr>
          <w:ilvl w:val="0"/>
          <w:numId w:val="6"/>
        </w:numPr>
        <w:spacing w:line="276" w:lineRule="auto"/>
        <w:rPr>
          <w:rFonts w:cstheme="minorHAnsi"/>
        </w:rPr>
      </w:pPr>
      <w:r w:rsidRPr="00201984">
        <w:rPr>
          <w:rFonts w:cstheme="minorHAnsi"/>
        </w:rPr>
        <w:t>Corruption (-0.22)</w:t>
      </w:r>
    </w:p>
    <w:p w14:paraId="07756D95" w14:textId="77777777" w:rsidR="00201984" w:rsidRPr="00201984" w:rsidRDefault="00201984" w:rsidP="005F216A">
      <w:pPr>
        <w:numPr>
          <w:ilvl w:val="0"/>
          <w:numId w:val="6"/>
        </w:numPr>
        <w:spacing w:line="276" w:lineRule="auto"/>
        <w:rPr>
          <w:rFonts w:cstheme="minorHAnsi"/>
        </w:rPr>
      </w:pPr>
      <w:r w:rsidRPr="00201984">
        <w:rPr>
          <w:rFonts w:cstheme="minorHAnsi"/>
        </w:rPr>
        <w:t>Government Trust (-0.22</w:t>
      </w:r>
    </w:p>
    <w:p w14:paraId="5930FAAA" w14:textId="77777777" w:rsidR="00201984" w:rsidRPr="002F76FE" w:rsidRDefault="00201984" w:rsidP="005F216A">
      <w:pPr>
        <w:spacing w:line="276" w:lineRule="auto"/>
        <w:rPr>
          <w:rFonts w:cstheme="minorHAnsi"/>
        </w:rPr>
      </w:pPr>
    </w:p>
    <w:p w14:paraId="440D26C6" w14:textId="77777777" w:rsidR="00201984" w:rsidRPr="00201984" w:rsidRDefault="00201984" w:rsidP="005F216A">
      <w:pPr>
        <w:spacing w:line="276" w:lineRule="auto"/>
        <w:rPr>
          <w:rFonts w:cstheme="minorHAnsi"/>
        </w:rPr>
      </w:pPr>
      <w:r w:rsidRPr="00201984">
        <w:rPr>
          <w:rFonts w:cstheme="minorHAnsi"/>
        </w:rPr>
        <w:t>Scatter plots were also used to visually confirm these associations, particularly between Empowerment and HDI, and Empowerment and GDP. These plots showed upward trends, indicating that increases in empowerment are generally associated with improvements in national well-being indicators.</w:t>
      </w:r>
    </w:p>
    <w:p w14:paraId="13C8E190" w14:textId="77777777" w:rsidR="00201984" w:rsidRPr="002F76FE" w:rsidRDefault="00201984" w:rsidP="005F216A">
      <w:pPr>
        <w:spacing w:line="276" w:lineRule="auto"/>
        <w:rPr>
          <w:rFonts w:cstheme="minorHAnsi"/>
        </w:rPr>
      </w:pPr>
    </w:p>
    <w:p w14:paraId="0B3D268C" w14:textId="12C67926" w:rsidR="00201984" w:rsidRPr="002F76FE" w:rsidRDefault="00201984" w:rsidP="005F216A">
      <w:pPr>
        <w:spacing w:line="276" w:lineRule="auto"/>
        <w:rPr>
          <w:rFonts w:cstheme="minorHAnsi"/>
        </w:rPr>
      </w:pPr>
      <w:r w:rsidRPr="002F76FE">
        <w:rPr>
          <w:rFonts w:cstheme="minorHAnsi"/>
          <w:noProof/>
        </w:rPr>
        <w:drawing>
          <wp:inline distT="0" distB="0" distL="0" distR="0" wp14:anchorId="63226E0F" wp14:editId="3AE52BB0">
            <wp:extent cx="5182323" cy="3658111"/>
            <wp:effectExtent l="0" t="0" r="0" b="0"/>
            <wp:docPr id="29813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3751" name=""/>
                    <pic:cNvPicPr/>
                  </pic:nvPicPr>
                  <pic:blipFill>
                    <a:blip r:embed="rId22"/>
                    <a:stretch>
                      <a:fillRect/>
                    </a:stretch>
                  </pic:blipFill>
                  <pic:spPr>
                    <a:xfrm>
                      <a:off x="0" y="0"/>
                      <a:ext cx="5182323" cy="3658111"/>
                    </a:xfrm>
                    <a:prstGeom prst="rect">
                      <a:avLst/>
                    </a:prstGeom>
                  </pic:spPr>
                </pic:pic>
              </a:graphicData>
            </a:graphic>
          </wp:inline>
        </w:drawing>
      </w:r>
    </w:p>
    <w:p w14:paraId="4C6BF489" w14:textId="3B98911C" w:rsidR="00201984" w:rsidRPr="002F76FE" w:rsidRDefault="00201984" w:rsidP="005F216A">
      <w:pPr>
        <w:spacing w:line="276" w:lineRule="auto"/>
        <w:rPr>
          <w:rFonts w:cstheme="minorHAnsi"/>
        </w:rPr>
      </w:pPr>
      <w:r w:rsidRPr="002F76FE">
        <w:rPr>
          <w:rFonts w:cstheme="minorHAnsi"/>
        </w:rPr>
        <w:t>Countries with higher women's empowerment levels tend to have significantly higher average years of schooling. This supports the idea that education is not just an outcome of development, but also a foundation for political inclusion and long-term women's empowerment.</w:t>
      </w:r>
    </w:p>
    <w:p w14:paraId="7D046257" w14:textId="77777777" w:rsidR="00201984" w:rsidRPr="002F76FE" w:rsidRDefault="00201984" w:rsidP="005F216A">
      <w:pPr>
        <w:spacing w:line="276" w:lineRule="auto"/>
        <w:rPr>
          <w:rFonts w:cstheme="minorHAnsi"/>
        </w:rPr>
      </w:pPr>
    </w:p>
    <w:p w14:paraId="52B999D8" w14:textId="04915CE8" w:rsidR="00201984" w:rsidRPr="002F76FE" w:rsidRDefault="00201984" w:rsidP="005F216A">
      <w:pPr>
        <w:spacing w:line="276" w:lineRule="auto"/>
        <w:rPr>
          <w:rFonts w:cstheme="minorHAnsi"/>
        </w:rPr>
      </w:pPr>
      <w:r w:rsidRPr="002F76FE">
        <w:rPr>
          <w:rFonts w:cstheme="minorHAnsi"/>
          <w:noProof/>
        </w:rPr>
        <w:lastRenderedPageBreak/>
        <w:drawing>
          <wp:inline distT="0" distB="0" distL="0" distR="0" wp14:anchorId="57A5EF38" wp14:editId="31DF3544">
            <wp:extent cx="5760720" cy="3815080"/>
            <wp:effectExtent l="0" t="0" r="0" b="0"/>
            <wp:docPr id="202051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10503" name=""/>
                    <pic:cNvPicPr/>
                  </pic:nvPicPr>
                  <pic:blipFill>
                    <a:blip r:embed="rId23"/>
                    <a:stretch>
                      <a:fillRect/>
                    </a:stretch>
                  </pic:blipFill>
                  <pic:spPr>
                    <a:xfrm>
                      <a:off x="0" y="0"/>
                      <a:ext cx="5760720" cy="3815080"/>
                    </a:xfrm>
                    <a:prstGeom prst="rect">
                      <a:avLst/>
                    </a:prstGeom>
                  </pic:spPr>
                </pic:pic>
              </a:graphicData>
            </a:graphic>
          </wp:inline>
        </w:drawing>
      </w:r>
    </w:p>
    <w:p w14:paraId="37DEFF16" w14:textId="421E4FCE" w:rsidR="00201984" w:rsidRPr="002F76FE" w:rsidRDefault="00201984" w:rsidP="005F216A">
      <w:pPr>
        <w:spacing w:line="276" w:lineRule="auto"/>
        <w:rPr>
          <w:rFonts w:cstheme="minorHAnsi"/>
        </w:rPr>
      </w:pPr>
      <w:r w:rsidRPr="002F76FE">
        <w:rPr>
          <w:rFonts w:cstheme="minorHAnsi"/>
        </w:rPr>
        <w:t>Both HDI and GDP are strongly and positively correlated with empowerment. The scatter plots reveal that countries with more empowered women tend to be more economically prosperous and socially developed.</w:t>
      </w:r>
    </w:p>
    <w:p w14:paraId="07AAF08B" w14:textId="77777777" w:rsidR="00201984" w:rsidRPr="002F76FE" w:rsidRDefault="00201984" w:rsidP="005F216A">
      <w:pPr>
        <w:spacing w:line="276" w:lineRule="auto"/>
        <w:rPr>
          <w:rFonts w:cstheme="minorHAnsi"/>
        </w:rPr>
      </w:pPr>
    </w:p>
    <w:p w14:paraId="3AB0A788" w14:textId="2D9618AB" w:rsidR="00201984" w:rsidRPr="002F76FE" w:rsidRDefault="00201984" w:rsidP="005F216A">
      <w:pPr>
        <w:spacing w:line="276" w:lineRule="auto"/>
        <w:rPr>
          <w:rFonts w:cstheme="minorHAnsi"/>
        </w:rPr>
      </w:pPr>
      <w:r w:rsidRPr="002F76FE">
        <w:rPr>
          <w:rFonts w:cstheme="minorHAnsi"/>
          <w:noProof/>
        </w:rPr>
        <w:drawing>
          <wp:inline distT="0" distB="0" distL="0" distR="0" wp14:anchorId="723D1363" wp14:editId="08BEBFCC">
            <wp:extent cx="4848225" cy="3113242"/>
            <wp:effectExtent l="0" t="0" r="0" b="0"/>
            <wp:docPr id="68320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07876" name=""/>
                    <pic:cNvPicPr/>
                  </pic:nvPicPr>
                  <pic:blipFill>
                    <a:blip r:embed="rId24"/>
                    <a:stretch>
                      <a:fillRect/>
                    </a:stretch>
                  </pic:blipFill>
                  <pic:spPr>
                    <a:xfrm>
                      <a:off x="0" y="0"/>
                      <a:ext cx="4860101" cy="3120868"/>
                    </a:xfrm>
                    <a:prstGeom prst="rect">
                      <a:avLst/>
                    </a:prstGeom>
                  </pic:spPr>
                </pic:pic>
              </a:graphicData>
            </a:graphic>
          </wp:inline>
        </w:drawing>
      </w:r>
    </w:p>
    <w:p w14:paraId="1F85DC54" w14:textId="0BC14AE5" w:rsidR="00201984" w:rsidRPr="002F76FE" w:rsidRDefault="00201984" w:rsidP="005F216A">
      <w:pPr>
        <w:spacing w:line="276" w:lineRule="auto"/>
        <w:rPr>
          <w:rFonts w:cstheme="minorHAnsi"/>
        </w:rPr>
      </w:pPr>
      <w:r w:rsidRPr="002F76FE">
        <w:rPr>
          <w:rFonts w:cstheme="minorHAnsi"/>
        </w:rPr>
        <w:t>Life expectancy increases with women's empowerment, which may reflect better access to healthcare, stability, and long-term policy focus in more inclusive societies.</w:t>
      </w:r>
    </w:p>
    <w:p w14:paraId="4E91C14E" w14:textId="77777777" w:rsidR="00201984" w:rsidRPr="002F76FE" w:rsidRDefault="00201984" w:rsidP="005F216A">
      <w:pPr>
        <w:spacing w:line="276" w:lineRule="auto"/>
        <w:rPr>
          <w:rFonts w:cstheme="minorHAnsi"/>
        </w:rPr>
      </w:pPr>
    </w:p>
    <w:p w14:paraId="634770EE" w14:textId="3167D21A" w:rsidR="00201984" w:rsidRPr="002F76FE" w:rsidRDefault="00201984" w:rsidP="005F216A">
      <w:pPr>
        <w:spacing w:line="276" w:lineRule="auto"/>
        <w:rPr>
          <w:rFonts w:cstheme="minorHAnsi"/>
        </w:rPr>
      </w:pPr>
      <w:r w:rsidRPr="002F76FE">
        <w:rPr>
          <w:rFonts w:cstheme="minorHAnsi"/>
          <w:noProof/>
        </w:rPr>
        <w:lastRenderedPageBreak/>
        <w:drawing>
          <wp:inline distT="0" distB="0" distL="0" distR="0" wp14:anchorId="76F3F4AD" wp14:editId="07FE8AC2">
            <wp:extent cx="5239481" cy="3648584"/>
            <wp:effectExtent l="0" t="0" r="0" b="9525"/>
            <wp:docPr id="9186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78979" name=""/>
                    <pic:cNvPicPr/>
                  </pic:nvPicPr>
                  <pic:blipFill>
                    <a:blip r:embed="rId25"/>
                    <a:stretch>
                      <a:fillRect/>
                    </a:stretch>
                  </pic:blipFill>
                  <pic:spPr>
                    <a:xfrm>
                      <a:off x="0" y="0"/>
                      <a:ext cx="5239481" cy="3648584"/>
                    </a:xfrm>
                    <a:prstGeom prst="rect">
                      <a:avLst/>
                    </a:prstGeom>
                  </pic:spPr>
                </pic:pic>
              </a:graphicData>
            </a:graphic>
          </wp:inline>
        </w:drawing>
      </w:r>
    </w:p>
    <w:p w14:paraId="58662A22" w14:textId="0DE5E26A" w:rsidR="00201984" w:rsidRPr="002F76FE" w:rsidRDefault="00201984" w:rsidP="005F216A">
      <w:pPr>
        <w:spacing w:line="276" w:lineRule="auto"/>
        <w:rPr>
          <w:rFonts w:cstheme="minorHAnsi"/>
        </w:rPr>
      </w:pPr>
      <w:r w:rsidRPr="002F76FE">
        <w:rPr>
          <w:rFonts w:cstheme="minorHAnsi"/>
        </w:rPr>
        <w:t>While the relationship is not as strong as the other indicators, there's a positive trend which suggests that political empowerment may also influence perceived personal freedom.</w:t>
      </w:r>
    </w:p>
    <w:p w14:paraId="78DF0623" w14:textId="77777777" w:rsidR="00201984" w:rsidRPr="002F76FE" w:rsidRDefault="00201984" w:rsidP="005F216A">
      <w:pPr>
        <w:spacing w:line="276" w:lineRule="auto"/>
        <w:rPr>
          <w:rFonts w:cstheme="minorHAnsi"/>
        </w:rPr>
      </w:pPr>
    </w:p>
    <w:p w14:paraId="6A6FD643" w14:textId="7FDC1DC8" w:rsidR="00201984" w:rsidRPr="002F76FE" w:rsidRDefault="00201984" w:rsidP="005F216A">
      <w:pPr>
        <w:spacing w:line="276" w:lineRule="auto"/>
        <w:rPr>
          <w:rFonts w:cstheme="minorHAnsi"/>
        </w:rPr>
      </w:pPr>
      <w:r w:rsidRPr="002F76FE">
        <w:rPr>
          <w:rFonts w:cstheme="minorHAnsi"/>
          <w:noProof/>
        </w:rPr>
        <w:drawing>
          <wp:inline distT="0" distB="0" distL="0" distR="0" wp14:anchorId="3A6F72B9" wp14:editId="609100CA">
            <wp:extent cx="5658640" cy="3715268"/>
            <wp:effectExtent l="0" t="0" r="0" b="0"/>
            <wp:docPr id="164978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85997" name=""/>
                    <pic:cNvPicPr/>
                  </pic:nvPicPr>
                  <pic:blipFill>
                    <a:blip r:embed="rId26"/>
                    <a:stretch>
                      <a:fillRect/>
                    </a:stretch>
                  </pic:blipFill>
                  <pic:spPr>
                    <a:xfrm>
                      <a:off x="0" y="0"/>
                      <a:ext cx="5658640" cy="3715268"/>
                    </a:xfrm>
                    <a:prstGeom prst="rect">
                      <a:avLst/>
                    </a:prstGeom>
                  </pic:spPr>
                </pic:pic>
              </a:graphicData>
            </a:graphic>
          </wp:inline>
        </w:drawing>
      </w:r>
    </w:p>
    <w:p w14:paraId="5F6CC9F1" w14:textId="1A49E4EF" w:rsidR="00201984" w:rsidRPr="002F76FE" w:rsidRDefault="00201984" w:rsidP="005F216A">
      <w:pPr>
        <w:spacing w:line="276" w:lineRule="auto"/>
        <w:rPr>
          <w:rFonts w:cstheme="minorHAnsi"/>
        </w:rPr>
      </w:pPr>
      <w:r w:rsidRPr="002F76FE">
        <w:rPr>
          <w:rFonts w:cstheme="minorHAnsi"/>
        </w:rPr>
        <w:lastRenderedPageBreak/>
        <w:t>The moderate negative trend indicates that more women's empowered countries tend to report lower levels of perceived corruption showing that as women's empowerment increases, perceived corruption tends to decrease, pointing to a healthier governance environment.</w:t>
      </w:r>
    </w:p>
    <w:p w14:paraId="3AEFEDCD" w14:textId="77777777" w:rsidR="005F216A" w:rsidRPr="002F76FE" w:rsidRDefault="005F216A" w:rsidP="005F216A">
      <w:pPr>
        <w:spacing w:line="276" w:lineRule="auto"/>
        <w:rPr>
          <w:rFonts w:cstheme="minorHAnsi"/>
        </w:rPr>
      </w:pPr>
    </w:p>
    <w:p w14:paraId="2C913222" w14:textId="00E9937B" w:rsidR="005F216A" w:rsidRPr="002F76FE" w:rsidRDefault="005F216A" w:rsidP="005F216A">
      <w:pPr>
        <w:spacing w:line="276" w:lineRule="auto"/>
        <w:rPr>
          <w:rFonts w:cstheme="minorHAnsi"/>
        </w:rPr>
      </w:pPr>
      <w:r w:rsidRPr="002F76FE">
        <w:rPr>
          <w:rFonts w:cstheme="minorHAnsi"/>
        </w:rPr>
        <w:t>Correlation analysis and scatter plots reveal that women's political empowerment is positively correlated with key development indicators such as education, HDI, and GDP. The visualizations show upward trends, confirming that countries with higher levels of women's empowerment tend to be more developed, educated, and economically stable. These relationships provide strong statistical and visual support for the idea that empowering women in politics contributes to broader national well-being.</w:t>
      </w:r>
    </w:p>
    <w:p w14:paraId="6BE0A9FA" w14:textId="77777777" w:rsidR="005F216A" w:rsidRPr="002F76FE" w:rsidRDefault="005F216A" w:rsidP="005F216A">
      <w:pPr>
        <w:spacing w:line="276" w:lineRule="auto"/>
        <w:rPr>
          <w:rFonts w:cstheme="minorHAnsi"/>
        </w:rPr>
      </w:pPr>
    </w:p>
    <w:p w14:paraId="1F5DC93E" w14:textId="5FC23036" w:rsidR="005F216A" w:rsidRPr="002F76FE" w:rsidRDefault="005F216A" w:rsidP="005F216A">
      <w:pPr>
        <w:pStyle w:val="ListParagraph"/>
        <w:numPr>
          <w:ilvl w:val="0"/>
          <w:numId w:val="1"/>
        </w:numPr>
        <w:spacing w:line="276" w:lineRule="auto"/>
        <w:rPr>
          <w:rFonts w:cstheme="minorHAnsi"/>
        </w:rPr>
      </w:pPr>
      <w:r w:rsidRPr="002F76FE">
        <w:rPr>
          <w:rFonts w:cstheme="minorHAnsi"/>
        </w:rPr>
        <w:t>HYPOTHESIS TESTING</w:t>
      </w:r>
    </w:p>
    <w:p w14:paraId="6BAF486E" w14:textId="304BD56B" w:rsidR="005F216A" w:rsidRPr="002F76FE" w:rsidRDefault="005F216A" w:rsidP="005F216A">
      <w:pPr>
        <w:spacing w:line="276" w:lineRule="auto"/>
        <w:rPr>
          <w:rFonts w:cstheme="minorHAnsi"/>
        </w:rPr>
      </w:pPr>
      <w:r w:rsidRPr="002F76FE">
        <w:rPr>
          <w:rFonts w:cstheme="minorHAnsi"/>
          <w:noProof/>
        </w:rPr>
        <w:drawing>
          <wp:inline distT="0" distB="0" distL="0" distR="0" wp14:anchorId="68472A4F" wp14:editId="1958B337">
            <wp:extent cx="5760720" cy="2329815"/>
            <wp:effectExtent l="0" t="0" r="0" b="0"/>
            <wp:docPr id="85348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3621" name=""/>
                    <pic:cNvPicPr/>
                  </pic:nvPicPr>
                  <pic:blipFill>
                    <a:blip r:embed="rId27"/>
                    <a:stretch>
                      <a:fillRect/>
                    </a:stretch>
                  </pic:blipFill>
                  <pic:spPr>
                    <a:xfrm>
                      <a:off x="0" y="0"/>
                      <a:ext cx="5760720" cy="2329815"/>
                    </a:xfrm>
                    <a:prstGeom prst="rect">
                      <a:avLst/>
                    </a:prstGeom>
                  </pic:spPr>
                </pic:pic>
              </a:graphicData>
            </a:graphic>
          </wp:inline>
        </w:drawing>
      </w:r>
    </w:p>
    <w:p w14:paraId="00EBE868" w14:textId="2FAC98F6" w:rsidR="005F216A" w:rsidRPr="002F76FE" w:rsidRDefault="005F216A" w:rsidP="005F216A">
      <w:pPr>
        <w:spacing w:line="276" w:lineRule="auto"/>
        <w:rPr>
          <w:rFonts w:cstheme="minorHAnsi"/>
        </w:rPr>
      </w:pPr>
      <w:r w:rsidRPr="002F76FE">
        <w:rPr>
          <w:rFonts w:cstheme="minorHAnsi"/>
        </w:rPr>
        <w:t xml:space="preserve">An independent samples t-test was conducted to determine whether the average years of schooling differs significantly between countries with low and high levels of women's political empowerment. The test yielded a t-statistic of -30.285 and a p-value &lt; 0.005, which </w:t>
      </w:r>
      <w:proofErr w:type="spellStart"/>
      <w:r w:rsidRPr="002F76FE">
        <w:rPr>
          <w:rFonts w:cstheme="minorHAnsi"/>
        </w:rPr>
        <w:t>leds</w:t>
      </w:r>
      <w:proofErr w:type="spellEnd"/>
      <w:r w:rsidRPr="002F76FE">
        <w:rPr>
          <w:rFonts w:cstheme="minorHAnsi"/>
        </w:rPr>
        <w:t xml:space="preserve"> us to reject the null hypothesis and say there is a significant difference in average schooling between two groups.</w:t>
      </w:r>
    </w:p>
    <w:p w14:paraId="0F043960" w14:textId="77777777" w:rsidR="005F216A" w:rsidRPr="002F76FE" w:rsidRDefault="005F216A" w:rsidP="005F216A">
      <w:pPr>
        <w:spacing w:line="276" w:lineRule="auto"/>
        <w:rPr>
          <w:rFonts w:cstheme="minorHAnsi"/>
        </w:rPr>
      </w:pPr>
    </w:p>
    <w:p w14:paraId="6858F057" w14:textId="0D12B0B1" w:rsidR="005F216A" w:rsidRPr="002F76FE" w:rsidRDefault="005F216A" w:rsidP="005F216A">
      <w:pPr>
        <w:spacing w:line="276" w:lineRule="auto"/>
        <w:rPr>
          <w:rFonts w:cstheme="minorHAnsi"/>
        </w:rPr>
      </w:pPr>
      <w:r w:rsidRPr="002F76FE">
        <w:rPr>
          <w:rFonts w:cstheme="minorHAnsi"/>
          <w:noProof/>
        </w:rPr>
        <w:lastRenderedPageBreak/>
        <w:drawing>
          <wp:inline distT="0" distB="0" distL="0" distR="0" wp14:anchorId="2111219D" wp14:editId="2DA5496F">
            <wp:extent cx="5760720" cy="3987800"/>
            <wp:effectExtent l="0" t="0" r="0" b="0"/>
            <wp:docPr id="25978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2212" name=""/>
                    <pic:cNvPicPr/>
                  </pic:nvPicPr>
                  <pic:blipFill>
                    <a:blip r:embed="rId28"/>
                    <a:stretch>
                      <a:fillRect/>
                    </a:stretch>
                  </pic:blipFill>
                  <pic:spPr>
                    <a:xfrm>
                      <a:off x="0" y="0"/>
                      <a:ext cx="5760720" cy="3987800"/>
                    </a:xfrm>
                    <a:prstGeom prst="rect">
                      <a:avLst/>
                    </a:prstGeom>
                  </pic:spPr>
                </pic:pic>
              </a:graphicData>
            </a:graphic>
          </wp:inline>
        </w:drawing>
      </w:r>
    </w:p>
    <w:p w14:paraId="291342FC" w14:textId="36E3AC64" w:rsidR="005F216A" w:rsidRPr="002F76FE" w:rsidRDefault="005F216A" w:rsidP="005F216A">
      <w:pPr>
        <w:spacing w:line="276" w:lineRule="auto"/>
        <w:rPr>
          <w:rFonts w:cstheme="minorHAnsi"/>
        </w:rPr>
      </w:pPr>
      <w:r w:rsidRPr="002F76FE">
        <w:rPr>
          <w:rFonts w:cstheme="minorHAnsi"/>
        </w:rPr>
        <w:t>The result is highly statistically significant, allowing us to confidently reject the null hypothesis. Since the high empowerment group has a higher average HDI, we conclude that countries with greater political empowerment for women also tend to have significantly higher levels of human development.</w:t>
      </w:r>
    </w:p>
    <w:p w14:paraId="156DB05C" w14:textId="77777777" w:rsidR="005F216A" w:rsidRPr="002F76FE" w:rsidRDefault="005F216A" w:rsidP="005F216A">
      <w:pPr>
        <w:spacing w:line="276" w:lineRule="auto"/>
        <w:rPr>
          <w:rFonts w:cstheme="minorHAnsi"/>
        </w:rPr>
      </w:pPr>
    </w:p>
    <w:p w14:paraId="029B6A55" w14:textId="05771264" w:rsidR="005F216A" w:rsidRPr="002F76FE" w:rsidRDefault="005F216A" w:rsidP="005F216A">
      <w:pPr>
        <w:pStyle w:val="ListParagraph"/>
        <w:numPr>
          <w:ilvl w:val="0"/>
          <w:numId w:val="1"/>
        </w:numPr>
        <w:spacing w:line="276" w:lineRule="auto"/>
        <w:rPr>
          <w:rFonts w:cstheme="minorHAnsi"/>
        </w:rPr>
      </w:pPr>
      <w:r w:rsidRPr="002F76FE">
        <w:rPr>
          <w:rFonts w:cstheme="minorHAnsi"/>
        </w:rPr>
        <w:t>CONCLUSION</w:t>
      </w:r>
    </w:p>
    <w:p w14:paraId="3020EF56" w14:textId="209B51C9" w:rsidR="005F216A" w:rsidRPr="002F76FE" w:rsidRDefault="005F216A" w:rsidP="005F216A">
      <w:pPr>
        <w:spacing w:line="276" w:lineRule="auto"/>
        <w:rPr>
          <w:rFonts w:cstheme="minorHAnsi"/>
        </w:rPr>
      </w:pPr>
      <w:r w:rsidRPr="002F76FE">
        <w:rPr>
          <w:rFonts w:cstheme="minorHAnsi"/>
        </w:rPr>
        <w:t>This project provides robust evidence that women's political empowerment is positively associated with national development and components of happiness. Countries with higher empowerment consistently demonstrate better outcomes in education, development, freedom, and economic prosperity. While happiness was measured indirectly through its components, the patterns support the idea that empowering women is an effective path toward building stronger, more balanced nations.</w:t>
      </w:r>
    </w:p>
    <w:p w14:paraId="09D30EB7" w14:textId="77777777" w:rsidR="005F216A" w:rsidRPr="002F76FE" w:rsidRDefault="005F216A" w:rsidP="005F216A">
      <w:pPr>
        <w:spacing w:line="276" w:lineRule="auto"/>
        <w:rPr>
          <w:rFonts w:cstheme="minorHAnsi"/>
        </w:rPr>
      </w:pPr>
    </w:p>
    <w:p w14:paraId="6905E2AE" w14:textId="04CBC517" w:rsidR="005F216A" w:rsidRPr="002F76FE" w:rsidRDefault="005F216A" w:rsidP="005F216A">
      <w:pPr>
        <w:pStyle w:val="ListParagraph"/>
        <w:numPr>
          <w:ilvl w:val="0"/>
          <w:numId w:val="1"/>
        </w:numPr>
        <w:spacing w:line="276" w:lineRule="auto"/>
        <w:rPr>
          <w:rFonts w:cstheme="minorHAnsi"/>
        </w:rPr>
      </w:pPr>
      <w:r w:rsidRPr="002F76FE">
        <w:rPr>
          <w:rFonts w:cstheme="minorHAnsi"/>
        </w:rPr>
        <w:t>Reflection and Future Work</w:t>
      </w:r>
    </w:p>
    <w:p w14:paraId="5E8BA0C5" w14:textId="505277C6" w:rsidR="002F76FE" w:rsidRPr="002F76FE" w:rsidRDefault="005F216A" w:rsidP="002F76FE">
      <w:pPr>
        <w:spacing w:line="276" w:lineRule="auto"/>
        <w:rPr>
          <w:rFonts w:cstheme="minorHAnsi"/>
        </w:rPr>
      </w:pPr>
      <w:r w:rsidRPr="002F76FE">
        <w:rPr>
          <w:rFonts w:cstheme="minorHAnsi"/>
        </w:rPr>
        <w:t xml:space="preserve">Regression models and machine learning methods will be included in future extensions of the study to explore predictive insights and model variable importance in shaping national well-being. </w:t>
      </w:r>
      <w:r w:rsidR="002F76FE" w:rsidRPr="002F76FE">
        <w:rPr>
          <w:rFonts w:cstheme="minorHAnsi"/>
        </w:rPr>
        <w:t>Besides, additional variables such as gender-based policy efforts, political regime types, or cultural dimensions could also be included to enrich the analysis and uncover new layers of insight.</w:t>
      </w:r>
    </w:p>
    <w:p w14:paraId="0638CC92" w14:textId="2DA38BFF" w:rsidR="005F216A" w:rsidRPr="002F76FE" w:rsidRDefault="005F216A" w:rsidP="005F216A">
      <w:pPr>
        <w:spacing w:line="276" w:lineRule="auto"/>
        <w:rPr>
          <w:rFonts w:cstheme="minorHAnsi"/>
        </w:rPr>
      </w:pPr>
    </w:p>
    <w:sectPr w:rsidR="005F216A" w:rsidRPr="002F76FE" w:rsidSect="007460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16536"/>
    <w:multiLevelType w:val="multilevel"/>
    <w:tmpl w:val="25C2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251FA5"/>
    <w:multiLevelType w:val="hybridMultilevel"/>
    <w:tmpl w:val="72163C4A"/>
    <w:lvl w:ilvl="0" w:tplc="039CF8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E3307B"/>
    <w:multiLevelType w:val="multilevel"/>
    <w:tmpl w:val="19F0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670014"/>
    <w:multiLevelType w:val="hybridMultilevel"/>
    <w:tmpl w:val="DA9E6CD6"/>
    <w:lvl w:ilvl="0" w:tplc="26F62BD4">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5E13F8"/>
    <w:multiLevelType w:val="multilevel"/>
    <w:tmpl w:val="8940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785FCC"/>
    <w:multiLevelType w:val="multilevel"/>
    <w:tmpl w:val="D8E6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519289">
    <w:abstractNumId w:val="1"/>
  </w:num>
  <w:num w:numId="2" w16cid:durableId="103228819">
    <w:abstractNumId w:val="4"/>
  </w:num>
  <w:num w:numId="3" w16cid:durableId="697119196">
    <w:abstractNumId w:val="3"/>
  </w:num>
  <w:num w:numId="4" w16cid:durableId="70736038">
    <w:abstractNumId w:val="5"/>
  </w:num>
  <w:num w:numId="5" w16cid:durableId="772165613">
    <w:abstractNumId w:val="2"/>
  </w:num>
  <w:num w:numId="6" w16cid:durableId="1066955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23B"/>
    <w:rsid w:val="001B528E"/>
    <w:rsid w:val="00201984"/>
    <w:rsid w:val="002F76FE"/>
    <w:rsid w:val="00316408"/>
    <w:rsid w:val="003A4682"/>
    <w:rsid w:val="003A775C"/>
    <w:rsid w:val="004E23D8"/>
    <w:rsid w:val="004F3653"/>
    <w:rsid w:val="0050357C"/>
    <w:rsid w:val="00506A24"/>
    <w:rsid w:val="005F216A"/>
    <w:rsid w:val="00746033"/>
    <w:rsid w:val="00782794"/>
    <w:rsid w:val="007D436E"/>
    <w:rsid w:val="00822500"/>
    <w:rsid w:val="008F39A0"/>
    <w:rsid w:val="00997AA2"/>
    <w:rsid w:val="00B261B0"/>
    <w:rsid w:val="00B5623B"/>
    <w:rsid w:val="00B60815"/>
    <w:rsid w:val="00C25C5A"/>
    <w:rsid w:val="00C334CB"/>
    <w:rsid w:val="00C45D50"/>
    <w:rsid w:val="00CC307D"/>
    <w:rsid w:val="00CE0DA2"/>
    <w:rsid w:val="00DC4012"/>
    <w:rsid w:val="00E66744"/>
    <w:rsid w:val="00ED63FB"/>
    <w:rsid w:val="00F14CAF"/>
    <w:rsid w:val="00FB237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B0111"/>
  <w15:chartTrackingRefBased/>
  <w15:docId w15:val="{04AF59BC-EB4E-47BA-A2D4-B8DF5745A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23B"/>
  </w:style>
  <w:style w:type="paragraph" w:styleId="Heading1">
    <w:name w:val="heading 1"/>
    <w:basedOn w:val="Normal"/>
    <w:next w:val="Normal"/>
    <w:link w:val="Heading1Char"/>
    <w:uiPriority w:val="9"/>
    <w:qFormat/>
    <w:rsid w:val="00B5623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5623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623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623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5623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5623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5623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5623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5623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23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B562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623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623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5623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5623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5623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5623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5623B"/>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B5623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5623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5623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5623B"/>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B5623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5623B"/>
    <w:rPr>
      <w:color w:val="44546A" w:themeColor="text2"/>
      <w:sz w:val="24"/>
      <w:szCs w:val="24"/>
    </w:rPr>
  </w:style>
  <w:style w:type="paragraph" w:styleId="ListParagraph">
    <w:name w:val="List Paragraph"/>
    <w:basedOn w:val="Normal"/>
    <w:uiPriority w:val="34"/>
    <w:qFormat/>
    <w:rsid w:val="00B5623B"/>
    <w:pPr>
      <w:ind w:left="720"/>
      <w:contextualSpacing/>
    </w:pPr>
  </w:style>
  <w:style w:type="character" w:styleId="IntenseEmphasis">
    <w:name w:val="Intense Emphasis"/>
    <w:basedOn w:val="DefaultParagraphFont"/>
    <w:uiPriority w:val="21"/>
    <w:qFormat/>
    <w:rsid w:val="00B5623B"/>
    <w:rPr>
      <w:b/>
      <w:bCs/>
      <w:i/>
      <w:iCs/>
    </w:rPr>
  </w:style>
  <w:style w:type="paragraph" w:styleId="IntenseQuote">
    <w:name w:val="Intense Quote"/>
    <w:basedOn w:val="Normal"/>
    <w:next w:val="Normal"/>
    <w:link w:val="IntenseQuoteChar"/>
    <w:uiPriority w:val="30"/>
    <w:qFormat/>
    <w:rsid w:val="00B5623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5623B"/>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B5623B"/>
    <w:rPr>
      <w:b/>
      <w:bCs/>
      <w:smallCaps/>
      <w:color w:val="44546A" w:themeColor="text2"/>
      <w:u w:val="single"/>
    </w:rPr>
  </w:style>
  <w:style w:type="paragraph" w:styleId="Caption">
    <w:name w:val="caption"/>
    <w:basedOn w:val="Normal"/>
    <w:next w:val="Normal"/>
    <w:uiPriority w:val="35"/>
    <w:semiHidden/>
    <w:unhideWhenUsed/>
    <w:qFormat/>
    <w:rsid w:val="00B5623B"/>
    <w:pPr>
      <w:spacing w:line="240" w:lineRule="auto"/>
    </w:pPr>
    <w:rPr>
      <w:b/>
      <w:bCs/>
      <w:smallCaps/>
      <w:color w:val="44546A" w:themeColor="text2"/>
    </w:rPr>
  </w:style>
  <w:style w:type="character" w:styleId="Strong">
    <w:name w:val="Strong"/>
    <w:basedOn w:val="DefaultParagraphFont"/>
    <w:uiPriority w:val="22"/>
    <w:qFormat/>
    <w:rsid w:val="00B5623B"/>
    <w:rPr>
      <w:b/>
      <w:bCs/>
    </w:rPr>
  </w:style>
  <w:style w:type="character" w:styleId="Emphasis">
    <w:name w:val="Emphasis"/>
    <w:basedOn w:val="DefaultParagraphFont"/>
    <w:uiPriority w:val="20"/>
    <w:qFormat/>
    <w:rsid w:val="00B5623B"/>
    <w:rPr>
      <w:i/>
      <w:iCs/>
    </w:rPr>
  </w:style>
  <w:style w:type="paragraph" w:styleId="NoSpacing">
    <w:name w:val="No Spacing"/>
    <w:uiPriority w:val="1"/>
    <w:qFormat/>
    <w:rsid w:val="00B5623B"/>
    <w:pPr>
      <w:spacing w:after="0" w:line="240" w:lineRule="auto"/>
    </w:pPr>
  </w:style>
  <w:style w:type="character" w:styleId="SubtleEmphasis">
    <w:name w:val="Subtle Emphasis"/>
    <w:basedOn w:val="DefaultParagraphFont"/>
    <w:uiPriority w:val="19"/>
    <w:qFormat/>
    <w:rsid w:val="00B5623B"/>
    <w:rPr>
      <w:i/>
      <w:iCs/>
      <w:color w:val="595959" w:themeColor="text1" w:themeTint="A6"/>
    </w:rPr>
  </w:style>
  <w:style w:type="character" w:styleId="SubtleReference">
    <w:name w:val="Subtle Reference"/>
    <w:basedOn w:val="DefaultParagraphFont"/>
    <w:uiPriority w:val="31"/>
    <w:qFormat/>
    <w:rsid w:val="00B5623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B5623B"/>
    <w:rPr>
      <w:b/>
      <w:bCs/>
      <w:smallCaps/>
      <w:spacing w:val="10"/>
    </w:rPr>
  </w:style>
  <w:style w:type="paragraph" w:styleId="TOCHeading">
    <w:name w:val="TOC Heading"/>
    <w:basedOn w:val="Heading1"/>
    <w:next w:val="Normal"/>
    <w:uiPriority w:val="39"/>
    <w:semiHidden/>
    <w:unhideWhenUsed/>
    <w:qFormat/>
    <w:rsid w:val="00B5623B"/>
    <w:pPr>
      <w:outlineLvl w:val="9"/>
    </w:pPr>
  </w:style>
  <w:style w:type="paragraph" w:styleId="NormalWeb">
    <w:name w:val="Normal (Web)"/>
    <w:basedOn w:val="Normal"/>
    <w:uiPriority w:val="99"/>
    <w:semiHidden/>
    <w:unhideWhenUsed/>
    <w:rsid w:val="00F14C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81673">
      <w:bodyDiv w:val="1"/>
      <w:marLeft w:val="0"/>
      <w:marRight w:val="0"/>
      <w:marTop w:val="0"/>
      <w:marBottom w:val="0"/>
      <w:divBdr>
        <w:top w:val="none" w:sz="0" w:space="0" w:color="auto"/>
        <w:left w:val="none" w:sz="0" w:space="0" w:color="auto"/>
        <w:bottom w:val="none" w:sz="0" w:space="0" w:color="auto"/>
        <w:right w:val="none" w:sz="0" w:space="0" w:color="auto"/>
      </w:divBdr>
    </w:div>
    <w:div w:id="156306616">
      <w:bodyDiv w:val="1"/>
      <w:marLeft w:val="0"/>
      <w:marRight w:val="0"/>
      <w:marTop w:val="0"/>
      <w:marBottom w:val="0"/>
      <w:divBdr>
        <w:top w:val="none" w:sz="0" w:space="0" w:color="auto"/>
        <w:left w:val="none" w:sz="0" w:space="0" w:color="auto"/>
        <w:bottom w:val="none" w:sz="0" w:space="0" w:color="auto"/>
        <w:right w:val="none" w:sz="0" w:space="0" w:color="auto"/>
      </w:divBdr>
    </w:div>
    <w:div w:id="184514858">
      <w:bodyDiv w:val="1"/>
      <w:marLeft w:val="0"/>
      <w:marRight w:val="0"/>
      <w:marTop w:val="0"/>
      <w:marBottom w:val="0"/>
      <w:divBdr>
        <w:top w:val="none" w:sz="0" w:space="0" w:color="auto"/>
        <w:left w:val="none" w:sz="0" w:space="0" w:color="auto"/>
        <w:bottom w:val="none" w:sz="0" w:space="0" w:color="auto"/>
        <w:right w:val="none" w:sz="0" w:space="0" w:color="auto"/>
      </w:divBdr>
    </w:div>
    <w:div w:id="277219071">
      <w:bodyDiv w:val="1"/>
      <w:marLeft w:val="0"/>
      <w:marRight w:val="0"/>
      <w:marTop w:val="0"/>
      <w:marBottom w:val="0"/>
      <w:divBdr>
        <w:top w:val="none" w:sz="0" w:space="0" w:color="auto"/>
        <w:left w:val="none" w:sz="0" w:space="0" w:color="auto"/>
        <w:bottom w:val="none" w:sz="0" w:space="0" w:color="auto"/>
        <w:right w:val="none" w:sz="0" w:space="0" w:color="auto"/>
      </w:divBdr>
    </w:div>
    <w:div w:id="353580101">
      <w:bodyDiv w:val="1"/>
      <w:marLeft w:val="0"/>
      <w:marRight w:val="0"/>
      <w:marTop w:val="0"/>
      <w:marBottom w:val="0"/>
      <w:divBdr>
        <w:top w:val="none" w:sz="0" w:space="0" w:color="auto"/>
        <w:left w:val="none" w:sz="0" w:space="0" w:color="auto"/>
        <w:bottom w:val="none" w:sz="0" w:space="0" w:color="auto"/>
        <w:right w:val="none" w:sz="0" w:space="0" w:color="auto"/>
      </w:divBdr>
    </w:div>
    <w:div w:id="447166184">
      <w:bodyDiv w:val="1"/>
      <w:marLeft w:val="0"/>
      <w:marRight w:val="0"/>
      <w:marTop w:val="0"/>
      <w:marBottom w:val="0"/>
      <w:divBdr>
        <w:top w:val="none" w:sz="0" w:space="0" w:color="auto"/>
        <w:left w:val="none" w:sz="0" w:space="0" w:color="auto"/>
        <w:bottom w:val="none" w:sz="0" w:space="0" w:color="auto"/>
        <w:right w:val="none" w:sz="0" w:space="0" w:color="auto"/>
      </w:divBdr>
    </w:div>
    <w:div w:id="468592447">
      <w:bodyDiv w:val="1"/>
      <w:marLeft w:val="0"/>
      <w:marRight w:val="0"/>
      <w:marTop w:val="0"/>
      <w:marBottom w:val="0"/>
      <w:divBdr>
        <w:top w:val="none" w:sz="0" w:space="0" w:color="auto"/>
        <w:left w:val="none" w:sz="0" w:space="0" w:color="auto"/>
        <w:bottom w:val="none" w:sz="0" w:space="0" w:color="auto"/>
        <w:right w:val="none" w:sz="0" w:space="0" w:color="auto"/>
      </w:divBdr>
    </w:div>
    <w:div w:id="600723800">
      <w:bodyDiv w:val="1"/>
      <w:marLeft w:val="0"/>
      <w:marRight w:val="0"/>
      <w:marTop w:val="0"/>
      <w:marBottom w:val="0"/>
      <w:divBdr>
        <w:top w:val="none" w:sz="0" w:space="0" w:color="auto"/>
        <w:left w:val="none" w:sz="0" w:space="0" w:color="auto"/>
        <w:bottom w:val="none" w:sz="0" w:space="0" w:color="auto"/>
        <w:right w:val="none" w:sz="0" w:space="0" w:color="auto"/>
      </w:divBdr>
    </w:div>
    <w:div w:id="601643246">
      <w:bodyDiv w:val="1"/>
      <w:marLeft w:val="0"/>
      <w:marRight w:val="0"/>
      <w:marTop w:val="0"/>
      <w:marBottom w:val="0"/>
      <w:divBdr>
        <w:top w:val="none" w:sz="0" w:space="0" w:color="auto"/>
        <w:left w:val="none" w:sz="0" w:space="0" w:color="auto"/>
        <w:bottom w:val="none" w:sz="0" w:space="0" w:color="auto"/>
        <w:right w:val="none" w:sz="0" w:space="0" w:color="auto"/>
      </w:divBdr>
    </w:div>
    <w:div w:id="623390616">
      <w:bodyDiv w:val="1"/>
      <w:marLeft w:val="0"/>
      <w:marRight w:val="0"/>
      <w:marTop w:val="0"/>
      <w:marBottom w:val="0"/>
      <w:divBdr>
        <w:top w:val="none" w:sz="0" w:space="0" w:color="auto"/>
        <w:left w:val="none" w:sz="0" w:space="0" w:color="auto"/>
        <w:bottom w:val="none" w:sz="0" w:space="0" w:color="auto"/>
        <w:right w:val="none" w:sz="0" w:space="0" w:color="auto"/>
      </w:divBdr>
    </w:div>
    <w:div w:id="645820015">
      <w:bodyDiv w:val="1"/>
      <w:marLeft w:val="0"/>
      <w:marRight w:val="0"/>
      <w:marTop w:val="0"/>
      <w:marBottom w:val="0"/>
      <w:divBdr>
        <w:top w:val="none" w:sz="0" w:space="0" w:color="auto"/>
        <w:left w:val="none" w:sz="0" w:space="0" w:color="auto"/>
        <w:bottom w:val="none" w:sz="0" w:space="0" w:color="auto"/>
        <w:right w:val="none" w:sz="0" w:space="0" w:color="auto"/>
      </w:divBdr>
    </w:div>
    <w:div w:id="858616130">
      <w:bodyDiv w:val="1"/>
      <w:marLeft w:val="0"/>
      <w:marRight w:val="0"/>
      <w:marTop w:val="0"/>
      <w:marBottom w:val="0"/>
      <w:divBdr>
        <w:top w:val="none" w:sz="0" w:space="0" w:color="auto"/>
        <w:left w:val="none" w:sz="0" w:space="0" w:color="auto"/>
        <w:bottom w:val="none" w:sz="0" w:space="0" w:color="auto"/>
        <w:right w:val="none" w:sz="0" w:space="0" w:color="auto"/>
      </w:divBdr>
    </w:div>
    <w:div w:id="953950440">
      <w:bodyDiv w:val="1"/>
      <w:marLeft w:val="0"/>
      <w:marRight w:val="0"/>
      <w:marTop w:val="0"/>
      <w:marBottom w:val="0"/>
      <w:divBdr>
        <w:top w:val="none" w:sz="0" w:space="0" w:color="auto"/>
        <w:left w:val="none" w:sz="0" w:space="0" w:color="auto"/>
        <w:bottom w:val="none" w:sz="0" w:space="0" w:color="auto"/>
        <w:right w:val="none" w:sz="0" w:space="0" w:color="auto"/>
      </w:divBdr>
    </w:div>
    <w:div w:id="1008480957">
      <w:bodyDiv w:val="1"/>
      <w:marLeft w:val="0"/>
      <w:marRight w:val="0"/>
      <w:marTop w:val="0"/>
      <w:marBottom w:val="0"/>
      <w:divBdr>
        <w:top w:val="none" w:sz="0" w:space="0" w:color="auto"/>
        <w:left w:val="none" w:sz="0" w:space="0" w:color="auto"/>
        <w:bottom w:val="none" w:sz="0" w:space="0" w:color="auto"/>
        <w:right w:val="none" w:sz="0" w:space="0" w:color="auto"/>
      </w:divBdr>
    </w:div>
    <w:div w:id="1204945221">
      <w:bodyDiv w:val="1"/>
      <w:marLeft w:val="0"/>
      <w:marRight w:val="0"/>
      <w:marTop w:val="0"/>
      <w:marBottom w:val="0"/>
      <w:divBdr>
        <w:top w:val="none" w:sz="0" w:space="0" w:color="auto"/>
        <w:left w:val="none" w:sz="0" w:space="0" w:color="auto"/>
        <w:bottom w:val="none" w:sz="0" w:space="0" w:color="auto"/>
        <w:right w:val="none" w:sz="0" w:space="0" w:color="auto"/>
      </w:divBdr>
    </w:div>
    <w:div w:id="1216043951">
      <w:bodyDiv w:val="1"/>
      <w:marLeft w:val="0"/>
      <w:marRight w:val="0"/>
      <w:marTop w:val="0"/>
      <w:marBottom w:val="0"/>
      <w:divBdr>
        <w:top w:val="none" w:sz="0" w:space="0" w:color="auto"/>
        <w:left w:val="none" w:sz="0" w:space="0" w:color="auto"/>
        <w:bottom w:val="none" w:sz="0" w:space="0" w:color="auto"/>
        <w:right w:val="none" w:sz="0" w:space="0" w:color="auto"/>
      </w:divBdr>
    </w:div>
    <w:div w:id="1275555191">
      <w:bodyDiv w:val="1"/>
      <w:marLeft w:val="0"/>
      <w:marRight w:val="0"/>
      <w:marTop w:val="0"/>
      <w:marBottom w:val="0"/>
      <w:divBdr>
        <w:top w:val="none" w:sz="0" w:space="0" w:color="auto"/>
        <w:left w:val="none" w:sz="0" w:space="0" w:color="auto"/>
        <w:bottom w:val="none" w:sz="0" w:space="0" w:color="auto"/>
        <w:right w:val="none" w:sz="0" w:space="0" w:color="auto"/>
      </w:divBdr>
    </w:div>
    <w:div w:id="1435326649">
      <w:bodyDiv w:val="1"/>
      <w:marLeft w:val="0"/>
      <w:marRight w:val="0"/>
      <w:marTop w:val="0"/>
      <w:marBottom w:val="0"/>
      <w:divBdr>
        <w:top w:val="none" w:sz="0" w:space="0" w:color="auto"/>
        <w:left w:val="none" w:sz="0" w:space="0" w:color="auto"/>
        <w:bottom w:val="none" w:sz="0" w:space="0" w:color="auto"/>
        <w:right w:val="none" w:sz="0" w:space="0" w:color="auto"/>
      </w:divBdr>
    </w:div>
    <w:div w:id="1459564857">
      <w:bodyDiv w:val="1"/>
      <w:marLeft w:val="0"/>
      <w:marRight w:val="0"/>
      <w:marTop w:val="0"/>
      <w:marBottom w:val="0"/>
      <w:divBdr>
        <w:top w:val="none" w:sz="0" w:space="0" w:color="auto"/>
        <w:left w:val="none" w:sz="0" w:space="0" w:color="auto"/>
        <w:bottom w:val="none" w:sz="0" w:space="0" w:color="auto"/>
        <w:right w:val="none" w:sz="0" w:space="0" w:color="auto"/>
      </w:divBdr>
    </w:div>
    <w:div w:id="1551720576">
      <w:bodyDiv w:val="1"/>
      <w:marLeft w:val="0"/>
      <w:marRight w:val="0"/>
      <w:marTop w:val="0"/>
      <w:marBottom w:val="0"/>
      <w:divBdr>
        <w:top w:val="none" w:sz="0" w:space="0" w:color="auto"/>
        <w:left w:val="none" w:sz="0" w:space="0" w:color="auto"/>
        <w:bottom w:val="none" w:sz="0" w:space="0" w:color="auto"/>
        <w:right w:val="none" w:sz="0" w:space="0" w:color="auto"/>
      </w:divBdr>
    </w:div>
    <w:div w:id="1637376188">
      <w:bodyDiv w:val="1"/>
      <w:marLeft w:val="0"/>
      <w:marRight w:val="0"/>
      <w:marTop w:val="0"/>
      <w:marBottom w:val="0"/>
      <w:divBdr>
        <w:top w:val="none" w:sz="0" w:space="0" w:color="auto"/>
        <w:left w:val="none" w:sz="0" w:space="0" w:color="auto"/>
        <w:bottom w:val="none" w:sz="0" w:space="0" w:color="auto"/>
        <w:right w:val="none" w:sz="0" w:space="0" w:color="auto"/>
      </w:divBdr>
    </w:div>
    <w:div w:id="1672945661">
      <w:bodyDiv w:val="1"/>
      <w:marLeft w:val="0"/>
      <w:marRight w:val="0"/>
      <w:marTop w:val="0"/>
      <w:marBottom w:val="0"/>
      <w:divBdr>
        <w:top w:val="none" w:sz="0" w:space="0" w:color="auto"/>
        <w:left w:val="none" w:sz="0" w:space="0" w:color="auto"/>
        <w:bottom w:val="none" w:sz="0" w:space="0" w:color="auto"/>
        <w:right w:val="none" w:sz="0" w:space="0" w:color="auto"/>
      </w:divBdr>
    </w:div>
    <w:div w:id="1683623324">
      <w:bodyDiv w:val="1"/>
      <w:marLeft w:val="0"/>
      <w:marRight w:val="0"/>
      <w:marTop w:val="0"/>
      <w:marBottom w:val="0"/>
      <w:divBdr>
        <w:top w:val="none" w:sz="0" w:space="0" w:color="auto"/>
        <w:left w:val="none" w:sz="0" w:space="0" w:color="auto"/>
        <w:bottom w:val="none" w:sz="0" w:space="0" w:color="auto"/>
        <w:right w:val="none" w:sz="0" w:space="0" w:color="auto"/>
      </w:divBdr>
    </w:div>
    <w:div w:id="1715344415">
      <w:bodyDiv w:val="1"/>
      <w:marLeft w:val="0"/>
      <w:marRight w:val="0"/>
      <w:marTop w:val="0"/>
      <w:marBottom w:val="0"/>
      <w:divBdr>
        <w:top w:val="none" w:sz="0" w:space="0" w:color="auto"/>
        <w:left w:val="none" w:sz="0" w:space="0" w:color="auto"/>
        <w:bottom w:val="none" w:sz="0" w:space="0" w:color="auto"/>
        <w:right w:val="none" w:sz="0" w:space="0" w:color="auto"/>
      </w:divBdr>
    </w:div>
    <w:div w:id="1720590747">
      <w:bodyDiv w:val="1"/>
      <w:marLeft w:val="0"/>
      <w:marRight w:val="0"/>
      <w:marTop w:val="0"/>
      <w:marBottom w:val="0"/>
      <w:divBdr>
        <w:top w:val="none" w:sz="0" w:space="0" w:color="auto"/>
        <w:left w:val="none" w:sz="0" w:space="0" w:color="auto"/>
        <w:bottom w:val="none" w:sz="0" w:space="0" w:color="auto"/>
        <w:right w:val="none" w:sz="0" w:space="0" w:color="auto"/>
      </w:divBdr>
    </w:div>
    <w:div w:id="1742604370">
      <w:bodyDiv w:val="1"/>
      <w:marLeft w:val="0"/>
      <w:marRight w:val="0"/>
      <w:marTop w:val="0"/>
      <w:marBottom w:val="0"/>
      <w:divBdr>
        <w:top w:val="none" w:sz="0" w:space="0" w:color="auto"/>
        <w:left w:val="none" w:sz="0" w:space="0" w:color="auto"/>
        <w:bottom w:val="none" w:sz="0" w:space="0" w:color="auto"/>
        <w:right w:val="none" w:sz="0" w:space="0" w:color="auto"/>
      </w:divBdr>
    </w:div>
    <w:div w:id="1792894574">
      <w:bodyDiv w:val="1"/>
      <w:marLeft w:val="0"/>
      <w:marRight w:val="0"/>
      <w:marTop w:val="0"/>
      <w:marBottom w:val="0"/>
      <w:divBdr>
        <w:top w:val="none" w:sz="0" w:space="0" w:color="auto"/>
        <w:left w:val="none" w:sz="0" w:space="0" w:color="auto"/>
        <w:bottom w:val="none" w:sz="0" w:space="0" w:color="auto"/>
        <w:right w:val="none" w:sz="0" w:space="0" w:color="auto"/>
      </w:divBdr>
    </w:div>
    <w:div w:id="2002461683">
      <w:bodyDiv w:val="1"/>
      <w:marLeft w:val="0"/>
      <w:marRight w:val="0"/>
      <w:marTop w:val="0"/>
      <w:marBottom w:val="0"/>
      <w:divBdr>
        <w:top w:val="none" w:sz="0" w:space="0" w:color="auto"/>
        <w:left w:val="none" w:sz="0" w:space="0" w:color="auto"/>
        <w:bottom w:val="none" w:sz="0" w:space="0" w:color="auto"/>
        <w:right w:val="none" w:sz="0" w:space="0" w:color="auto"/>
      </w:divBdr>
    </w:div>
    <w:div w:id="2030908234">
      <w:bodyDiv w:val="1"/>
      <w:marLeft w:val="0"/>
      <w:marRight w:val="0"/>
      <w:marTop w:val="0"/>
      <w:marBottom w:val="0"/>
      <w:divBdr>
        <w:top w:val="none" w:sz="0" w:space="0" w:color="auto"/>
        <w:left w:val="none" w:sz="0" w:space="0" w:color="auto"/>
        <w:bottom w:val="none" w:sz="0" w:space="0" w:color="auto"/>
        <w:right w:val="none" w:sz="0" w:space="0" w:color="auto"/>
      </w:divBdr>
    </w:div>
    <w:div w:id="2053070568">
      <w:bodyDiv w:val="1"/>
      <w:marLeft w:val="0"/>
      <w:marRight w:val="0"/>
      <w:marTop w:val="0"/>
      <w:marBottom w:val="0"/>
      <w:divBdr>
        <w:top w:val="none" w:sz="0" w:space="0" w:color="auto"/>
        <w:left w:val="none" w:sz="0" w:space="0" w:color="auto"/>
        <w:bottom w:val="none" w:sz="0" w:space="0" w:color="auto"/>
        <w:right w:val="none" w:sz="0" w:space="0" w:color="auto"/>
      </w:divBdr>
    </w:div>
    <w:div w:id="2139562751">
      <w:bodyDiv w:val="1"/>
      <w:marLeft w:val="0"/>
      <w:marRight w:val="0"/>
      <w:marTop w:val="0"/>
      <w:marBottom w:val="0"/>
      <w:divBdr>
        <w:top w:val="none" w:sz="0" w:space="0" w:color="auto"/>
        <w:left w:val="none" w:sz="0" w:space="0" w:color="auto"/>
        <w:bottom w:val="none" w:sz="0" w:space="0" w:color="auto"/>
        <w:right w:val="none" w:sz="0" w:space="0" w:color="auto"/>
      </w:divBdr>
    </w:div>
    <w:div w:id="2141871701">
      <w:bodyDiv w:val="1"/>
      <w:marLeft w:val="0"/>
      <w:marRight w:val="0"/>
      <w:marTop w:val="0"/>
      <w:marBottom w:val="0"/>
      <w:divBdr>
        <w:top w:val="none" w:sz="0" w:space="0" w:color="auto"/>
        <w:left w:val="none" w:sz="0" w:space="0" w:color="auto"/>
        <w:bottom w:val="none" w:sz="0" w:space="0" w:color="auto"/>
        <w:right w:val="none" w:sz="0" w:space="0" w:color="auto"/>
      </w:divBdr>
      <w:divsChild>
        <w:div w:id="1117410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14</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Zişan Yeşil</dc:creator>
  <cp:keywords/>
  <dc:description/>
  <cp:lastModifiedBy>Zişan Yeşil</cp:lastModifiedBy>
  <cp:revision>2</cp:revision>
  <dcterms:created xsi:type="dcterms:W3CDTF">2025-04-25T08:54:00Z</dcterms:created>
  <dcterms:modified xsi:type="dcterms:W3CDTF">2025-04-25T10:34:00Z</dcterms:modified>
</cp:coreProperties>
</file>